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48016" w14:textId="77777777" w:rsidR="00445584" w:rsidRDefault="00445584" w:rsidP="00445584">
      <w:pPr>
        <w:pStyle w:val="font-claude-response-body"/>
      </w:pPr>
      <w:r>
        <w:rPr>
          <w:rStyle w:val="Strong"/>
        </w:rPr>
        <w:t>Granite Grip</w:t>
      </w:r>
    </w:p>
    <w:p w14:paraId="5052BBBF" w14:textId="77777777" w:rsidR="00445584" w:rsidRDefault="00445584" w:rsidP="00445584">
      <w:pPr>
        <w:pStyle w:val="font-claude-response-body"/>
      </w:pPr>
      <w:r>
        <w:t>Granite Grip is a porcelain tile collection of exceptional functional authority, raw material confidence, and the kind of powerfully grounded outdoor design character that emerges when the most demanding performance requirements of exposed exterior environments — the unrelenting thermal cycling of hot climates, the rain-slicked surfaces of monsoon season, the mechanical stresses of heavy foot traffic across unprotected outdoor spaces, and the slow, cumulative weathering processes of prolonged ultraviolet exposure, frost, and atmospheric pollution — are met not through a grudging series of technical compromises that sacrifice visual quality in the service of durability, but through a genuinely integrated design and engineering process that treats outstanding anti-skid performance, long-term weather resistance, and authentic granite-inspired aesthetic quality as equally important and equally non-negotiable objectives, each pursued with the same rigour, the same intelligence, and the same uncompromising commitment to excellence that defines every collection in the CERA's range. Granite Grip is, in the most direct and most honest sense, a tile built for the outdoors — built for the terrace and the garden path, the pool surround and the entrance driveway, the commercial courtyard and the public plaza — and it is built for these spaces not merely to survive in them but to look magnificent in them, year after year, decade after decade, through every season and every weather condition that the outdoor environment can bring to bear upon it.</w:t>
      </w:r>
    </w:p>
    <w:p w14:paraId="10F97830" w14:textId="77777777" w:rsidR="00445584" w:rsidRDefault="00445584" w:rsidP="00445584">
      <w:pPr>
        <w:pStyle w:val="font-claude-response-body"/>
      </w:pPr>
      <w:r>
        <w:t>The granite aesthetic that gives Granite Grip its name and its fundamental design identity draws from one of the most ancient, most geologically significant, and most visually commanding of all natural stone materials — the igneous rock formed deep within the earth's crust over millions of years under conditions of immense heat and pressure, and brought to the surface through the slow, inexorable forces of geological uplift and erosion to become the defining material of mountain ranges, coastal headlands, and monumental architecture across every continent and every civilisation that has ever sought to build with permanence and unshakeable material authority. Granite's visual character — its dense, interlocked matrix of mineral crystals in multiple tones and sizes, its characteristic speckled surface of feldspar, quartz, and mica catching and releasing light differently at every angle and in every quality of illumination, its palette of deep charcoals, cool blue-greys, warm silver tones, and the occasional flash of brighter mineral inclusion that gives polished granite its almost jewel-like surface complexity — has made it one of the most admired and most widely specified natural stone materials in the history of exterior architecture and landscape design. Granite Grip captures this extraordinary visual character through an advanced multi-layer digital printing process that reproduces the mineral crystal matrix of natural granite with remarkable precision and depth, creating a tile surface whose speckled, granular richness rewards close inspection with a level of material complexity and authentic stone character that lesser printed surfaces are fundamentally incapable of achieving.</w:t>
      </w:r>
    </w:p>
    <w:p w14:paraId="4D848F32" w14:textId="6F00729B" w:rsidR="00445584" w:rsidRDefault="00445584" w:rsidP="00445584">
      <w:pPr>
        <w:pStyle w:val="font-claude-response-body"/>
      </w:pPr>
      <w:r>
        <w:t xml:space="preserve">The anti-skid surface technology at the heart of Granite Grip is the most technically significant and most carefully developed aspect of the collection — the aspect that most directly addresses the single greatest safety challenge of outdoor tile specification and that most clearly distinguishes Granite Grip from the many granite-effect tile collections that offer comparable aesthetic qualities without the same level of wet-surface safety performance </w:t>
      </w:r>
    </w:p>
    <w:p w14:paraId="35A91FB0" w14:textId="77777777" w:rsidR="00E04398" w:rsidRDefault="00E04398"/>
    <w:sectPr w:rsidR="00E043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84"/>
    <w:rsid w:val="00445584"/>
    <w:rsid w:val="00E0439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CE5E0"/>
  <w15:chartTrackingRefBased/>
  <w15:docId w15:val="{E0BF5800-41F7-4B98-B0AE-96CBACAF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44558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455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10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2026-03-10T13:52:00Z</dcterms:created>
  <dcterms:modified xsi:type="dcterms:W3CDTF">2026-03-10T13:53:00Z</dcterms:modified>
</cp:coreProperties>
</file>