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0E89C" w14:textId="77777777" w:rsidR="00246B74" w:rsidRDefault="00246B74" w:rsidP="00246B74">
      <w:pPr>
        <w:pStyle w:val="font-claude-response-body"/>
      </w:pPr>
      <w:r>
        <w:rPr>
          <w:rStyle w:val="Strong"/>
        </w:rPr>
        <w:t>Cityscape</w:t>
      </w:r>
    </w:p>
    <w:p w14:paraId="04087F5E" w14:textId="77777777" w:rsidR="00246B74" w:rsidRDefault="00246B74" w:rsidP="00246B74">
      <w:pPr>
        <w:pStyle w:val="font-claude-response-body"/>
      </w:pPr>
      <w:r>
        <w:t>Cityscape is a boldly urban, architecturally sophisticated, and visually arresting porcelain tile collection that draws its design inspiration from the most compelling, most complex, and most creatively fertile built environments on the surface of the planet — the great cities of the modern world, with their extraordinary density of material, texture, history, and human energy compressed into vertical surfaces of stone, concrete, glass, and steel that rise above the street level in an unending, ever-changing, endlessly fascinating display of architectural ambition, industrial heritage, cultural memory, and the raw, unmediated vitality of human life lived at its most concentrated and most intense. From the weathered sandstone facades of Victorian warehouse districts and the brutalist concrete towers of mid-century urban renewal to the polished granite cladding of financial district skyscrapers and the exposed brick and raw steel of contemporary loft conversions and creative workspace developments, the city offers an inexhaustible library of surface textures, material characters, and visual languages that Cityscape mines with intelligence, selectivity, and a deep understanding of what makes urban materiality so compelling, so enduring, and so powerfully evocative of the particular energy and atmosphere of city life.</w:t>
      </w:r>
    </w:p>
    <w:p w14:paraId="550AFE28" w14:textId="77777777" w:rsidR="00246B74" w:rsidRDefault="00246B74" w:rsidP="00246B74">
      <w:pPr>
        <w:pStyle w:val="font-claude-response-body"/>
      </w:pPr>
      <w:r>
        <w:t>The visual language of Cityscape is anchored in the material palette of the industrial and post-industrial city — the palette of concrete and steel, of raw brick and weathered stone, of oxidised metal and aged timber, of the surfaces that bear within them the evidence of time, use, weather, and the accumulated human activity that is the defining characteristic of truly urban environments. Unlike the pristine, perfectly finished surfaces of new construction that have not yet been touched by the city's transformative processes of weathering, wear, and patination, the surfaces that inspire Cityscape are surfaces of history and character — surfaces that tell stories, that carry within their texture and their tone the record of decades or centuries of exposure to the elements, the friction of daily use, and the layering of human presence that gives great cities their extraordinary depth and their inexhaustible visual richness. The concrete-effect designs within the collection capture the subtle aggregate variations, the form-tie marks, the surface blooming, and the tonal irregularities of poured architectural concrete with a precision and authenticity that makes them indistinguishable, at normal viewing distances, from the genuine material. The weathered steel designs reproduce the complex, multi-tonal surface character of oxidised and patinated metal — the warm rust oranges, the cool blue-greys, the deep charcoals, and the occasional flash of brighter metallic tone that emerge as steel weathers and ages — with a fidelity and a beauty that transforms the industrial reference into something genuinely decorative and spatially enriching without ever losing its essential connection to the raw, honest material world of the city.</w:t>
      </w:r>
    </w:p>
    <w:p w14:paraId="21C52989" w14:textId="77777777" w:rsidR="00246B74" w:rsidRDefault="00246B74" w:rsidP="00246B74">
      <w:pPr>
        <w:pStyle w:val="font-claude-response-body"/>
      </w:pPr>
      <w:r>
        <w:t xml:space="preserve">The concrete-effect range within Cityscape — which represents the heart and the most commercially significant component of the collection — has been developed through an extensive research and development process that involved the detailed photographic documentation and digital analysis of concrete surfaces from some of the most architecturally significant buildings and urban spaces in the world, including the raw concrete interiors of Le Corbusier's </w:t>
      </w:r>
      <w:proofErr w:type="spellStart"/>
      <w:r>
        <w:t>Unité</w:t>
      </w:r>
      <w:proofErr w:type="spellEnd"/>
      <w:r>
        <w:t xml:space="preserve"> </w:t>
      </w:r>
      <w:proofErr w:type="spellStart"/>
      <w:r>
        <w:t>d'Habitation</w:t>
      </w:r>
      <w:proofErr w:type="spellEnd"/>
      <w:r>
        <w:t xml:space="preserve"> in Marseille, the brutalist public spaces of London's South Bank cultural complex, the exposed concrete frames of Japanese </w:t>
      </w:r>
      <w:proofErr w:type="spellStart"/>
      <w:r>
        <w:t>metabolist</w:t>
      </w:r>
      <w:proofErr w:type="spellEnd"/>
      <w:r>
        <w:t xml:space="preserve"> architecture, and the polished concrete floors and walls of contemporary gallery and museum spaces across Europe, North America, and Asia.</w:t>
      </w:r>
    </w:p>
    <w:p w14:paraId="1D261639"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B74"/>
    <w:rsid w:val="00246B74"/>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1CDA"/>
  <w15:chartTrackingRefBased/>
  <w15:docId w15:val="{D8C73938-C118-43D9-AEAA-A81FE381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46B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6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339061">
      <w:bodyDiv w:val="1"/>
      <w:marLeft w:val="0"/>
      <w:marRight w:val="0"/>
      <w:marTop w:val="0"/>
      <w:marBottom w:val="0"/>
      <w:divBdr>
        <w:top w:val="none" w:sz="0" w:space="0" w:color="auto"/>
        <w:left w:val="none" w:sz="0" w:space="0" w:color="auto"/>
        <w:bottom w:val="none" w:sz="0" w:space="0" w:color="auto"/>
        <w:right w:val="none" w:sz="0" w:space="0" w:color="auto"/>
      </w:divBdr>
      <w:divsChild>
        <w:div w:id="1628077629">
          <w:marLeft w:val="0"/>
          <w:marRight w:val="0"/>
          <w:marTop w:val="0"/>
          <w:marBottom w:val="0"/>
          <w:divBdr>
            <w:top w:val="none" w:sz="0" w:space="0" w:color="auto"/>
            <w:left w:val="none" w:sz="0" w:space="0" w:color="auto"/>
            <w:bottom w:val="none" w:sz="0" w:space="0" w:color="auto"/>
            <w:right w:val="none" w:sz="0" w:space="0" w:color="auto"/>
          </w:divBdr>
          <w:divsChild>
            <w:div w:id="107047192">
              <w:marLeft w:val="0"/>
              <w:marRight w:val="0"/>
              <w:marTop w:val="0"/>
              <w:marBottom w:val="0"/>
              <w:divBdr>
                <w:top w:val="none" w:sz="0" w:space="0" w:color="auto"/>
                <w:left w:val="none" w:sz="0" w:space="0" w:color="auto"/>
                <w:bottom w:val="none" w:sz="0" w:space="0" w:color="auto"/>
                <w:right w:val="none" w:sz="0" w:space="0" w:color="auto"/>
              </w:divBdr>
            </w:div>
          </w:divsChild>
        </w:div>
        <w:div w:id="858665976">
          <w:marLeft w:val="0"/>
          <w:marRight w:val="0"/>
          <w:marTop w:val="0"/>
          <w:marBottom w:val="0"/>
          <w:divBdr>
            <w:top w:val="none" w:sz="0" w:space="0" w:color="auto"/>
            <w:left w:val="none" w:sz="0" w:space="0" w:color="auto"/>
            <w:bottom w:val="none" w:sz="0" w:space="0" w:color="auto"/>
            <w:right w:val="none" w:sz="0" w:space="0" w:color="auto"/>
          </w:divBdr>
          <w:divsChild>
            <w:div w:id="213662061">
              <w:marLeft w:val="0"/>
              <w:marRight w:val="0"/>
              <w:marTop w:val="0"/>
              <w:marBottom w:val="0"/>
              <w:divBdr>
                <w:top w:val="none" w:sz="0" w:space="0" w:color="auto"/>
                <w:left w:val="none" w:sz="0" w:space="0" w:color="auto"/>
                <w:bottom w:val="none" w:sz="0" w:space="0" w:color="auto"/>
                <w:right w:val="none" w:sz="0" w:space="0" w:color="auto"/>
              </w:divBdr>
            </w:div>
          </w:divsChild>
        </w:div>
        <w:div w:id="1247807078">
          <w:marLeft w:val="0"/>
          <w:marRight w:val="0"/>
          <w:marTop w:val="0"/>
          <w:marBottom w:val="0"/>
          <w:divBdr>
            <w:top w:val="none" w:sz="0" w:space="0" w:color="auto"/>
            <w:left w:val="none" w:sz="0" w:space="0" w:color="auto"/>
            <w:bottom w:val="none" w:sz="0" w:space="0" w:color="auto"/>
            <w:right w:val="none" w:sz="0" w:space="0" w:color="auto"/>
          </w:divBdr>
          <w:divsChild>
            <w:div w:id="1184903156">
              <w:marLeft w:val="0"/>
              <w:marRight w:val="0"/>
              <w:marTop w:val="0"/>
              <w:marBottom w:val="0"/>
              <w:divBdr>
                <w:top w:val="none" w:sz="0" w:space="0" w:color="auto"/>
                <w:left w:val="none" w:sz="0" w:space="0" w:color="auto"/>
                <w:bottom w:val="none" w:sz="0" w:space="0" w:color="auto"/>
                <w:right w:val="none" w:sz="0" w:space="0" w:color="auto"/>
              </w:divBdr>
            </w:div>
          </w:divsChild>
        </w:div>
        <w:div w:id="958025817">
          <w:marLeft w:val="0"/>
          <w:marRight w:val="0"/>
          <w:marTop w:val="0"/>
          <w:marBottom w:val="0"/>
          <w:divBdr>
            <w:top w:val="none" w:sz="0" w:space="0" w:color="auto"/>
            <w:left w:val="none" w:sz="0" w:space="0" w:color="auto"/>
            <w:bottom w:val="none" w:sz="0" w:space="0" w:color="auto"/>
            <w:right w:val="none" w:sz="0" w:space="0" w:color="auto"/>
          </w:divBdr>
          <w:divsChild>
            <w:div w:id="18430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2026-03-05T13:49:00Z</dcterms:created>
  <dcterms:modified xsi:type="dcterms:W3CDTF">2026-03-05T13:49:00Z</dcterms:modified>
</cp:coreProperties>
</file>