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4CA2F" w14:textId="77777777" w:rsidR="00263420" w:rsidRDefault="00263420" w:rsidP="00263420">
      <w:pPr>
        <w:pStyle w:val="font-claude-response-body"/>
      </w:pPr>
      <w:r>
        <w:rPr>
          <w:rStyle w:val="Strong"/>
        </w:rPr>
        <w:t>Ivory Gloss</w:t>
      </w:r>
    </w:p>
    <w:p w14:paraId="279D4D82" w14:textId="77777777" w:rsidR="00263420" w:rsidRDefault="00263420" w:rsidP="00263420">
      <w:pPr>
        <w:pStyle w:val="font-claude-response-body"/>
      </w:pPr>
      <w:r>
        <w:t>Ivory Gloss is a porcelain tile collection of exceptional luminous beauty, refined tonal warmth, and the kind of quietly commanding elegance that occupies the most coveted and most difficult to achieve design territory in the entire spectrum of interior tile aesthetics — the territory between the absolute purity of pure white and the comfortable warmth of cream, between the cool precision of a clinical surface and the inviting richness of a genuinely warm one, between the timeless classicism of ivory and bone and the contemporary sophistication of a perfectly polished, flawlessly resolved modern finish. It is a colour and a surface quality that has been prized by interior designers, architects, and discerning homeowners for generations — not for its novelty or its trend-driven appeal, both of which are entirely absent from a colour of such fundamental, such ancient, and such universally recognised beauty, but for its extraordinary capacity to make spaces feel simultaneously larger and warmer, simultaneously more luminous and more intimate, simultaneously more formally resolved and more personally welcoming than any other single tile colour and finish combination available in the contemporary market. Ivory Gloss achieves this rare and precious spatial alchemy not through complexity or elaboration but through the complete and perfectly executed simplicity of a single, perfectly calibrated colour applied to a single, perfectly polished surface — a simplicity that is, in the most literal and the most meaningful sense, the product of exceptional design intelligence and manufacturing excellence rather than the absence of them.</w:t>
      </w:r>
    </w:p>
    <w:p w14:paraId="58B3454C" w14:textId="77777777" w:rsidR="00263420" w:rsidRDefault="00263420" w:rsidP="00263420">
      <w:pPr>
        <w:pStyle w:val="font-claude-response-body"/>
      </w:pPr>
      <w:r>
        <w:t>The ivory tone that defines the collection and gives it its primary identity is one of the most subtly complex and most technically demanding colours in the entire porcelain tile manufacturing palette — a colour that appears, to the casual observer, to be simply a warm off-white, but that is in reality a precisely formulated blend of warm and cool undertones, of creamy yellow and soft grey, of the faintest suggestion of blush and the most delicate hint of stone, that together create a tonal character of extraordinary depth, nuance, and light-responsiveness. Unlike pure white, which reflects light with a uniformity and a coolness that can feel harsh, clinical, or spatially aggressive in interior environments that lack the softening influence of abundant natural light and warm artificial illumination, ivory reflects light with a quality of warmth and tonal richness that transforms it — absorbing the cool, blue-toned light of overcast northern skies and giving it back as something softer, gentler, and more welcoming, amplifying the warm, golden light of late afternoon sun into a surface glow of exceptional beauty, and responding to artificial light of every colour temperature with a quality of flattering, enveloping warmth that makes rooms feel genuinely comfortable, genuinely hospitable, and genuinely beautiful at every hour of the day and in every quality of illumination. Each tile in the Ivory Gloss collection is produced through a multi-layer glaze application and firing process of exceptional technical precision that builds up the ivory colour through successive layers of carefully formulated glaze chemistry, creating a depth and a tonal richness within the surface colour that single-layer glazing processes cannot achieve and that gives the collection its defining quality of inner warmth — the sense that the colour radiates from within the tile surface rather than simply sitting upon it.</w:t>
      </w:r>
    </w:p>
    <w:p w14:paraId="3B320761" w14:textId="77777777" w:rsidR="00A6376F" w:rsidRDefault="00A6376F"/>
    <w:sectPr w:rsidR="00A637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420"/>
    <w:rsid w:val="00263420"/>
    <w:rsid w:val="00A637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9CB8A"/>
  <w15:chartTrackingRefBased/>
  <w15:docId w15:val="{B07E8B16-6906-400E-84A8-AD9E3F88C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26342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634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556598">
      <w:bodyDiv w:val="1"/>
      <w:marLeft w:val="0"/>
      <w:marRight w:val="0"/>
      <w:marTop w:val="0"/>
      <w:marBottom w:val="0"/>
      <w:divBdr>
        <w:top w:val="none" w:sz="0" w:space="0" w:color="auto"/>
        <w:left w:val="none" w:sz="0" w:space="0" w:color="auto"/>
        <w:bottom w:val="none" w:sz="0" w:space="0" w:color="auto"/>
        <w:right w:val="none" w:sz="0" w:space="0" w:color="auto"/>
      </w:divBdr>
      <w:divsChild>
        <w:div w:id="766736988">
          <w:marLeft w:val="0"/>
          <w:marRight w:val="0"/>
          <w:marTop w:val="0"/>
          <w:marBottom w:val="0"/>
          <w:divBdr>
            <w:top w:val="none" w:sz="0" w:space="0" w:color="auto"/>
            <w:left w:val="none" w:sz="0" w:space="0" w:color="auto"/>
            <w:bottom w:val="none" w:sz="0" w:space="0" w:color="auto"/>
            <w:right w:val="none" w:sz="0" w:space="0" w:color="auto"/>
          </w:divBdr>
          <w:divsChild>
            <w:div w:id="917907917">
              <w:marLeft w:val="0"/>
              <w:marRight w:val="0"/>
              <w:marTop w:val="0"/>
              <w:marBottom w:val="0"/>
              <w:divBdr>
                <w:top w:val="none" w:sz="0" w:space="0" w:color="auto"/>
                <w:left w:val="none" w:sz="0" w:space="0" w:color="auto"/>
                <w:bottom w:val="none" w:sz="0" w:space="0" w:color="auto"/>
                <w:right w:val="none" w:sz="0" w:space="0" w:color="auto"/>
              </w:divBdr>
            </w:div>
          </w:divsChild>
        </w:div>
        <w:div w:id="1694846060">
          <w:marLeft w:val="0"/>
          <w:marRight w:val="0"/>
          <w:marTop w:val="0"/>
          <w:marBottom w:val="0"/>
          <w:divBdr>
            <w:top w:val="none" w:sz="0" w:space="0" w:color="auto"/>
            <w:left w:val="none" w:sz="0" w:space="0" w:color="auto"/>
            <w:bottom w:val="none" w:sz="0" w:space="0" w:color="auto"/>
            <w:right w:val="none" w:sz="0" w:space="0" w:color="auto"/>
          </w:divBdr>
          <w:divsChild>
            <w:div w:id="1180051221">
              <w:marLeft w:val="0"/>
              <w:marRight w:val="0"/>
              <w:marTop w:val="0"/>
              <w:marBottom w:val="0"/>
              <w:divBdr>
                <w:top w:val="none" w:sz="0" w:space="0" w:color="auto"/>
                <w:left w:val="none" w:sz="0" w:space="0" w:color="auto"/>
                <w:bottom w:val="none" w:sz="0" w:space="0" w:color="auto"/>
                <w:right w:val="none" w:sz="0" w:space="0" w:color="auto"/>
              </w:divBdr>
            </w:div>
          </w:divsChild>
        </w:div>
        <w:div w:id="305399285">
          <w:marLeft w:val="0"/>
          <w:marRight w:val="0"/>
          <w:marTop w:val="0"/>
          <w:marBottom w:val="0"/>
          <w:divBdr>
            <w:top w:val="none" w:sz="0" w:space="0" w:color="auto"/>
            <w:left w:val="none" w:sz="0" w:space="0" w:color="auto"/>
            <w:bottom w:val="none" w:sz="0" w:space="0" w:color="auto"/>
            <w:right w:val="none" w:sz="0" w:space="0" w:color="auto"/>
          </w:divBdr>
          <w:divsChild>
            <w:div w:id="181609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535</Words>
  <Characters>3050</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2026-03-10T14:16:00Z</dcterms:created>
  <dcterms:modified xsi:type="dcterms:W3CDTF">2026-03-10T14:19:00Z</dcterms:modified>
</cp:coreProperties>
</file>