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6D4C3E" w14:textId="77777777" w:rsidR="00BC32E7" w:rsidRDefault="00BC32E7" w:rsidP="00BC32E7">
      <w:pPr>
        <w:pStyle w:val="font-claude-response-body"/>
      </w:pPr>
      <w:r>
        <w:rPr>
          <w:rStyle w:val="Strong"/>
        </w:rPr>
        <w:t>Marble Luxe</w:t>
      </w:r>
    </w:p>
    <w:p w14:paraId="1D12A5EA" w14:textId="77777777" w:rsidR="00BC32E7" w:rsidRDefault="00BC32E7" w:rsidP="00BC32E7">
      <w:pPr>
        <w:pStyle w:val="font-claude-response-body"/>
      </w:pPr>
      <w:r>
        <w:t xml:space="preserve">Marble Luxe is an exceptional porcelain tile collection inspired by the most coveted and celebrated natural marbles found across the world — from the iconic white Carrara quarries of northern Italy to the dramatic veined slabs of </w:t>
      </w:r>
      <w:proofErr w:type="spellStart"/>
      <w:r>
        <w:t>Emperador</w:t>
      </w:r>
      <w:proofErr w:type="spellEnd"/>
      <w:r>
        <w:t xml:space="preserve"> Dark from Spain and the golden warmth of </w:t>
      </w:r>
      <w:proofErr w:type="spellStart"/>
      <w:r>
        <w:t>Giallo</w:t>
      </w:r>
      <w:proofErr w:type="spellEnd"/>
      <w:r>
        <w:t xml:space="preserve"> Siena. Designed for those who demand nothing less than the finest in interior finishing, Marble Luxe captures every nuance of genuine marble — the sweeping veins, the translucent depth, the mineral shimmer — and delivers it in a format that is not only breathtakingly beautiful but also engineered for the demands of real, everyday living in both residential and commercial environments.</w:t>
      </w:r>
    </w:p>
    <w:p w14:paraId="6F73CF1B" w14:textId="77777777" w:rsidR="00BC32E7" w:rsidRDefault="00BC32E7" w:rsidP="00BC32E7">
      <w:pPr>
        <w:pStyle w:val="font-claude-response-body"/>
      </w:pPr>
      <w:r>
        <w:t>At the heart of the Marble Luxe collection lies an advanced high-definition digital printing process that reproduces the natural surface of marble with extraordinary precision and realism. Each tile is printed using multi-pass inkjet technology that layers colour, tone, and texture to replicate the organic randomness and unique character found only in genuine quarried stone. The result is a tile surface so faithful to its natural inspiration that it is virtually indistinguishable from the real thing — yet far more consistent, far more durable, and significantly easier to care for over its lifetime. No two tiles in the collection are identical, ensuring that every installation carries the authentic, unrepeated beauty of nature itself.</w:t>
      </w:r>
    </w:p>
    <w:p w14:paraId="48DD3B7D" w14:textId="77777777" w:rsidR="00BC32E7" w:rsidRDefault="00BC32E7" w:rsidP="00BC32E7">
      <w:pPr>
        <w:pStyle w:val="font-claude-response-body"/>
      </w:pPr>
      <w:r>
        <w:t>From a technical standpoint, Marble Luxe tiles are manufactured using the finest porcelain body, fired at temperatures exceeding 1200 degrees Celsius to achieve a water absorption rate of less than 0.1% — far below the threshold required for wet area applications. This makes the collection entirely suitable for use in bathrooms, kitchens, swimming pool surrounds, and outdoor terraces where genuine marble would be prone to absorption, staining, and surface deterioration over time. The tile body is additionally reinforced for impact resistance and dimensional stability, ensuring that large-format slabs — available in sizes up to 48"×48" and beyond — lay flat, true, and seamless across even the most expansive floor and wall surfaces.</w:t>
      </w:r>
    </w:p>
    <w:p w14:paraId="6A400DD6" w14:textId="77777777" w:rsidR="00BC32E7" w:rsidRDefault="00BC32E7" w:rsidP="00BC32E7">
      <w:pPr>
        <w:pStyle w:val="font-claude-response-body"/>
      </w:pPr>
      <w:r>
        <w:t>The Marble Luxe collection is available in a carefully curated range of finishes to suit every design intention. The polished finish delivers an intensely reflective, mirror-like surface that amplifies light, enhances the depth of the veining, and imparts an unmistakable sense of grandeur to any space it inhabits. The honed finish, by contrast, offers a softer, more restrained elegance — a low-sheen surface that retains all of the visual richness of marble while lending itself to warmer, more intimate interior schemes. For outdoor use and floor applications where slip resistance is a practical requirement, a structured textured finish is also available, combining the aesthetic beauty of the collection with the safety and performance demanded by modern building standards.</w:t>
      </w:r>
    </w:p>
    <w:p w14:paraId="365FCC5E" w14:textId="77777777" w:rsidR="00BC32E7" w:rsidRDefault="00BC32E7" w:rsidP="00BC32E7">
      <w:pPr>
        <w:pStyle w:val="font-claude-response-body"/>
      </w:pPr>
      <w:r>
        <w:t>Whether used as full-floor coverage in a grand entrance hallway, as a dramatic feature wall behind a freestanding bath, as a kitchen island cladding, or as an accent panel in a luxury retail or hospitality environment, Marble Luxe makes an immediate and lasting impression. It is the tile of choice for those who understand that true luxury lies not in excess, but in the perfect balance of beauty, craftsmanship, and enduring quality — and it is this philosophy, embodied in every tile of the CERA's Marble Luxe collection, that transforms ordinary spaces into extraordinary ones.</w:t>
      </w:r>
    </w:p>
    <w:p w14:paraId="672464B6" w14:textId="77777777" w:rsidR="0069718B" w:rsidRDefault="0069718B"/>
    <w:sectPr w:rsidR="006971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32E7"/>
    <w:rsid w:val="0069718B"/>
    <w:rsid w:val="00BC32E7"/>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17B4C"/>
  <w15:chartTrackingRefBased/>
  <w15:docId w15:val="{17A8D84C-CB4C-49AA-906F-CCA8D4463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nt-claude-response-body">
    <w:name w:val="font-claude-response-body"/>
    <w:basedOn w:val="Normal"/>
    <w:rsid w:val="00BC32E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C32E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728839">
      <w:bodyDiv w:val="1"/>
      <w:marLeft w:val="0"/>
      <w:marRight w:val="0"/>
      <w:marTop w:val="0"/>
      <w:marBottom w:val="0"/>
      <w:divBdr>
        <w:top w:val="none" w:sz="0" w:space="0" w:color="auto"/>
        <w:left w:val="none" w:sz="0" w:space="0" w:color="auto"/>
        <w:bottom w:val="none" w:sz="0" w:space="0" w:color="auto"/>
        <w:right w:val="none" w:sz="0" w:space="0" w:color="auto"/>
      </w:divBdr>
      <w:divsChild>
        <w:div w:id="1904944211">
          <w:marLeft w:val="0"/>
          <w:marRight w:val="0"/>
          <w:marTop w:val="0"/>
          <w:marBottom w:val="0"/>
          <w:divBdr>
            <w:top w:val="none" w:sz="0" w:space="0" w:color="auto"/>
            <w:left w:val="none" w:sz="0" w:space="0" w:color="auto"/>
            <w:bottom w:val="none" w:sz="0" w:space="0" w:color="auto"/>
            <w:right w:val="none" w:sz="0" w:space="0" w:color="auto"/>
          </w:divBdr>
          <w:divsChild>
            <w:div w:id="999772012">
              <w:marLeft w:val="0"/>
              <w:marRight w:val="0"/>
              <w:marTop w:val="0"/>
              <w:marBottom w:val="0"/>
              <w:divBdr>
                <w:top w:val="none" w:sz="0" w:space="0" w:color="auto"/>
                <w:left w:val="none" w:sz="0" w:space="0" w:color="auto"/>
                <w:bottom w:val="none" w:sz="0" w:space="0" w:color="auto"/>
                <w:right w:val="none" w:sz="0" w:space="0" w:color="auto"/>
              </w:divBdr>
              <w:divsChild>
                <w:div w:id="1878424069">
                  <w:marLeft w:val="0"/>
                  <w:marRight w:val="0"/>
                  <w:marTop w:val="0"/>
                  <w:marBottom w:val="0"/>
                  <w:divBdr>
                    <w:top w:val="none" w:sz="0" w:space="0" w:color="auto"/>
                    <w:left w:val="none" w:sz="0" w:space="0" w:color="auto"/>
                    <w:bottom w:val="none" w:sz="0" w:space="0" w:color="auto"/>
                    <w:right w:val="none" w:sz="0" w:space="0" w:color="auto"/>
                  </w:divBdr>
                  <w:divsChild>
                    <w:div w:id="270939676">
                      <w:marLeft w:val="0"/>
                      <w:marRight w:val="0"/>
                      <w:marTop w:val="0"/>
                      <w:marBottom w:val="0"/>
                      <w:divBdr>
                        <w:top w:val="none" w:sz="0" w:space="0" w:color="auto"/>
                        <w:left w:val="none" w:sz="0" w:space="0" w:color="auto"/>
                        <w:bottom w:val="none" w:sz="0" w:space="0" w:color="auto"/>
                        <w:right w:val="none" w:sz="0" w:space="0" w:color="auto"/>
                      </w:divBdr>
                      <w:divsChild>
                        <w:div w:id="753672124">
                          <w:marLeft w:val="0"/>
                          <w:marRight w:val="0"/>
                          <w:marTop w:val="0"/>
                          <w:marBottom w:val="0"/>
                          <w:divBdr>
                            <w:top w:val="none" w:sz="0" w:space="0" w:color="auto"/>
                            <w:left w:val="none" w:sz="0" w:space="0" w:color="auto"/>
                            <w:bottom w:val="none" w:sz="0" w:space="0" w:color="auto"/>
                            <w:right w:val="none" w:sz="0" w:space="0" w:color="auto"/>
                          </w:divBdr>
                          <w:divsChild>
                            <w:div w:id="1855612569">
                              <w:marLeft w:val="0"/>
                              <w:marRight w:val="0"/>
                              <w:marTop w:val="0"/>
                              <w:marBottom w:val="0"/>
                              <w:divBdr>
                                <w:top w:val="none" w:sz="0" w:space="0" w:color="auto"/>
                                <w:left w:val="none" w:sz="0" w:space="0" w:color="auto"/>
                                <w:bottom w:val="none" w:sz="0" w:space="0" w:color="auto"/>
                                <w:right w:val="none" w:sz="0" w:space="0" w:color="auto"/>
                              </w:divBdr>
                              <w:divsChild>
                                <w:div w:id="84371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528</Words>
  <Characters>3010</Characters>
  <Application>Microsoft Office Word</Application>
  <DocSecurity>0</DocSecurity>
  <Lines>25</Lines>
  <Paragraphs>7</Paragraphs>
  <ScaleCrop>false</ScaleCrop>
  <Company/>
  <LinksUpToDate>false</LinksUpToDate>
  <CharactersWithSpaces>3531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cp:revision>
  <dcterms:created xsi:type="dcterms:W3CDTF">2026-03-05T13:19:00Z</dcterms:created>
  <dcterms:modified xsi:type="dcterms:W3CDTF">2026-03-05T13:23:00Z</dcterms:modified>
</cp:coreProperties>
</file>