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631FC" w14:textId="096C6505" w:rsidR="00195D71" w:rsidRPr="00CB3227" w:rsidRDefault="00BF490F">
      <w:pPr>
        <w:rPr>
          <w:b/>
          <w:bCs/>
        </w:rPr>
      </w:pPr>
      <w:r w:rsidRPr="00CB3227">
        <w:rPr>
          <w:b/>
          <w:bCs/>
        </w:rPr>
        <w:t>Urban Tiling:</w:t>
      </w:r>
    </w:p>
    <w:p w14:paraId="1B51BBA0" w14:textId="77777777" w:rsidR="00F0643C" w:rsidRDefault="00F0643C" w:rsidP="00F0643C">
      <w:pPr>
        <w:pStyle w:val="font-claude-response-body"/>
      </w:pPr>
      <w:r>
        <w:t xml:space="preserve">Urban tiling is a design philosophy and aesthetic movement that draws its inspiration directly from the raw, unpolished energy of contemporary city life, translating the visual language of industrial architecture, exposed infrastructure, and metropolitan streetscapes into bold, characterful tile choices that bring an unmistakable sense of edge, authenticity, and urban sophistication to residential and commercial interiors alike. At the heart of the urban tiling aesthetic is a celebration of materials and textures that feel honest and unpretentious, with concrete-effect porcelain tiles, raw stone-look ceramics, oxidized metal finishes, and weathered brick-effect surfaces forming the core vocabulary of this distinctive style, each one referencing the worn facades, factory floors, and exposed structural elements that define the visual identity of the modern city. The </w:t>
      </w:r>
      <w:proofErr w:type="spellStart"/>
      <w:r>
        <w:t>color</w:t>
      </w:r>
      <w:proofErr w:type="spellEnd"/>
      <w:r>
        <w:t xml:space="preserve"> palette associated with urban tiling is deliberately restrained and industrial in character, anchored by deep charcoals, medium and light greys, warm off-whites, rusted ochres, and sooty blacks that evoke the tones of concrete pavements, steel beams, brick walls, and rain-washed city streets, creating interiors that feel grounded, atmospheric, and confidently masculine without ever feeling cold or unwelcoming when balanced with the right lighting, furnishings, and soft materials. Large format tiles are a defining feature of the urban tiling approach, particularly in open-plan living spaces, commercial lobbies, restaurant interiors, and loft-style apartments where the scale of the tile reinforces the sense of expansiveness and architectural drama that is central to the urban aesthetic, while the deliberate use of wide grout lines in contrasting dark or cement-grey tones adds a layer of graphic definition that references the grid-like geometry of city planning and industrial construction. Urban tiling is equally powerful when applied to walls, where textured concrete-look tiles, slim brick-format ceramics laid in stacked or offset bond patterns, and three-dimensional relief tiles with geometric or abstract surface patterns create feature walls of real visual impact that serve as the focal point of a room and set the tone for the entire interior design scheme. What makes urban tiling particularly appealing to modern homeowners and designers is its remarkable adaptability, as it works beautifully not only in the loft apartments and converted warehouse spaces where it feels most naturally at home, but also in contemporary suburban kitchens, stylish commercial bathrooms, trendy café and retail fitouts, and even outdoor courtyards and terraces where the rugged durability of high-quality porcelain and vitrified tiles ensures that the urban aesthetic weathers the elements as gracefully as the city architecture that inspired it. With its powerful visual character, technical excellence, and deep connection to the textures and rhythms of modern urban life, urban tiling continues to grow in popularity as one of the most exciting and enduring tile design movements of the twenty-first century.</w:t>
      </w:r>
    </w:p>
    <w:p w14:paraId="1E6C22DF" w14:textId="77777777" w:rsidR="00BF490F" w:rsidRPr="00CB3227" w:rsidRDefault="00BF490F">
      <w:pPr>
        <w:rPr>
          <w:b/>
          <w:bCs/>
        </w:rPr>
      </w:pPr>
    </w:p>
    <w:sectPr w:rsidR="00BF490F" w:rsidRPr="00CB3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90F"/>
    <w:rsid w:val="00195D71"/>
    <w:rsid w:val="00BF490F"/>
    <w:rsid w:val="00CB3227"/>
    <w:rsid w:val="00F064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3A62"/>
  <w15:chartTrackingRefBased/>
  <w15:docId w15:val="{62152446-12DF-4A7B-809E-831A66C4D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0643C"/>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110225">
      <w:bodyDiv w:val="1"/>
      <w:marLeft w:val="0"/>
      <w:marRight w:val="0"/>
      <w:marTop w:val="0"/>
      <w:marBottom w:val="0"/>
      <w:divBdr>
        <w:top w:val="none" w:sz="0" w:space="0" w:color="auto"/>
        <w:left w:val="none" w:sz="0" w:space="0" w:color="auto"/>
        <w:bottom w:val="none" w:sz="0" w:space="0" w:color="auto"/>
        <w:right w:val="none" w:sz="0" w:space="0" w:color="auto"/>
      </w:divBdr>
      <w:divsChild>
        <w:div w:id="2011981199">
          <w:marLeft w:val="0"/>
          <w:marRight w:val="0"/>
          <w:marTop w:val="0"/>
          <w:marBottom w:val="0"/>
          <w:divBdr>
            <w:top w:val="none" w:sz="0" w:space="0" w:color="auto"/>
            <w:left w:val="none" w:sz="0" w:space="0" w:color="auto"/>
            <w:bottom w:val="none" w:sz="0" w:space="0" w:color="auto"/>
            <w:right w:val="none" w:sz="0" w:space="0" w:color="auto"/>
          </w:divBdr>
          <w:divsChild>
            <w:div w:id="1837114837">
              <w:marLeft w:val="0"/>
              <w:marRight w:val="0"/>
              <w:marTop w:val="0"/>
              <w:marBottom w:val="0"/>
              <w:divBdr>
                <w:top w:val="none" w:sz="0" w:space="0" w:color="auto"/>
                <w:left w:val="none" w:sz="0" w:space="0" w:color="auto"/>
                <w:bottom w:val="none" w:sz="0" w:space="0" w:color="auto"/>
                <w:right w:val="none" w:sz="0" w:space="0" w:color="auto"/>
              </w:divBdr>
              <w:divsChild>
                <w:div w:id="748116447">
                  <w:marLeft w:val="0"/>
                  <w:marRight w:val="0"/>
                  <w:marTop w:val="0"/>
                  <w:marBottom w:val="0"/>
                  <w:divBdr>
                    <w:top w:val="none" w:sz="0" w:space="0" w:color="auto"/>
                    <w:left w:val="none" w:sz="0" w:space="0" w:color="auto"/>
                    <w:bottom w:val="none" w:sz="0" w:space="0" w:color="auto"/>
                    <w:right w:val="none" w:sz="0" w:space="0" w:color="auto"/>
                  </w:divBdr>
                  <w:divsChild>
                    <w:div w:id="1009986938">
                      <w:marLeft w:val="0"/>
                      <w:marRight w:val="0"/>
                      <w:marTop w:val="0"/>
                      <w:marBottom w:val="0"/>
                      <w:divBdr>
                        <w:top w:val="none" w:sz="0" w:space="0" w:color="auto"/>
                        <w:left w:val="none" w:sz="0" w:space="0" w:color="auto"/>
                        <w:bottom w:val="none" w:sz="0" w:space="0" w:color="auto"/>
                        <w:right w:val="none" w:sz="0" w:space="0" w:color="auto"/>
                      </w:divBdr>
                      <w:divsChild>
                        <w:div w:id="551423152">
                          <w:marLeft w:val="0"/>
                          <w:marRight w:val="0"/>
                          <w:marTop w:val="0"/>
                          <w:marBottom w:val="0"/>
                          <w:divBdr>
                            <w:top w:val="none" w:sz="0" w:space="0" w:color="auto"/>
                            <w:left w:val="none" w:sz="0" w:space="0" w:color="auto"/>
                            <w:bottom w:val="none" w:sz="0" w:space="0" w:color="auto"/>
                            <w:right w:val="none" w:sz="0" w:space="0" w:color="auto"/>
                          </w:divBdr>
                          <w:divsChild>
                            <w:div w:id="1674066979">
                              <w:marLeft w:val="0"/>
                              <w:marRight w:val="0"/>
                              <w:marTop w:val="0"/>
                              <w:marBottom w:val="0"/>
                              <w:divBdr>
                                <w:top w:val="none" w:sz="0" w:space="0" w:color="auto"/>
                                <w:left w:val="none" w:sz="0" w:space="0" w:color="auto"/>
                                <w:bottom w:val="none" w:sz="0" w:space="0" w:color="auto"/>
                                <w:right w:val="none" w:sz="0" w:space="0" w:color="auto"/>
                              </w:divBdr>
                              <w:divsChild>
                                <w:div w:id="8874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2026-03-10T12:41:00Z</dcterms:created>
  <dcterms:modified xsi:type="dcterms:W3CDTF">2026-03-10T13:29:00Z</dcterms:modified>
</cp:coreProperties>
</file>