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</w:pPr>
    </w:p>
    <w:p>
      <w:pPr>
        <w:spacing w:after="40"/>
        <w:jc w:val="center"/>
      </w:pPr>
      <w:r>
        <w:rPr>
          <w:b/>
          <w:i w:val="0"/>
          <w:color w:val="000000"/>
          <w:sz w:val="36"/>
        </w:rPr>
        <w:t>UNIVERSIDAD NACIONAL JOSÉ MARÍA ARGUEDAS</w:t>
      </w:r>
    </w:p>
    <w:p>
      <w:pPr>
        <w:spacing w:after="0"/>
        <w:jc w:val="center"/>
      </w:pPr>
      <w:r>
        <w:rPr>
          <w:b w:val="0"/>
          <w:i w:val="0"/>
          <w:color w:val="000000"/>
          <w:sz w:val="26"/>
        </w:rPr>
        <w:t>Facultad de Ingeniería</w:t>
      </w:r>
    </w:p>
    <w:p>
      <w:pPr>
        <w:spacing w:after="160"/>
        <w:jc w:val="center"/>
      </w:pPr>
      <w:r>
        <w:rPr>
          <w:b w:val="0"/>
          <w:i w:val="0"/>
          <w:color w:val="000000"/>
          <w:sz w:val="26"/>
        </w:rPr>
        <w:t>Escuela Profesional de Ingeniería de Sistemas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2186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j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18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</w:p>
    <w:p>
      <w:pPr>
        <w:spacing w:after="240"/>
        <w:jc w:val="center"/>
      </w:pPr>
      <w:r>
        <w:rPr>
          <w:b w:val="0"/>
          <w:i w:val="0"/>
          <w:color w:val="000000"/>
          <w:sz w:val="24"/>
        </w:rPr>
        <w:t>Asignatura: Computación Gráfica (IIAD65) · Semestre 2026-II</w:t>
      </w:r>
    </w:p>
    <w:p>
      <w:pPr>
        <w:spacing w:after="40"/>
        <w:jc w:val="center"/>
      </w:pPr>
      <w:r>
        <w:rPr>
          <w:b/>
          <w:i w:val="0"/>
          <w:color w:val="000000"/>
          <w:sz w:val="26"/>
        </w:rPr>
        <w:t>GUION DEL VIDEO DE DEMOSTRACIÓN</w:t>
      </w:r>
    </w:p>
    <w:p>
      <w:pPr>
        <w:spacing w:after="240"/>
        <w:jc w:val="center"/>
      </w:pPr>
      <w:r>
        <w:rPr>
          <w:b/>
          <w:i w:val="0"/>
          <w:color w:val="000000"/>
          <w:sz w:val="30"/>
        </w:rPr>
        <w:t>GEOMATRIZ 2D: LABORATORIO INTERACTIVO DE GEOMETRÍA 2D CON MATRICES VISIBLES</w:t>
      </w:r>
    </w:p>
    <w:p>
      <w:pPr>
        <w:spacing w:after="40"/>
        <w:jc w:val="center"/>
      </w:pPr>
      <w:r>
        <w:rPr>
          <w:b/>
          <w:i w:val="0"/>
          <w:color w:val="000000"/>
          <w:sz w:val="24"/>
        </w:rPr>
        <w:t>Grupo N.º: 3</w:t>
      </w:r>
    </w:p>
    <w:p>
      <w:pPr>
        <w:spacing w:after="0"/>
        <w:jc w:val="center"/>
      </w:pPr>
      <w:r>
        <w:rPr>
          <w:b/>
          <w:i w:val="0"/>
          <w:color w:val="000000"/>
          <w:sz w:val="24"/>
        </w:rPr>
        <w:t>Integrantes (rol):</w:t>
      </w:r>
    </w:p>
    <w:p>
      <w:pPr>
        <w:spacing w:after="0"/>
        <w:jc w:val="center"/>
      </w:pPr>
      <w:r>
        <w:rPr>
          <w:b w:val="0"/>
          <w:i w:val="0"/>
          <w:color w:val="000000"/>
          <w:sz w:val="22"/>
        </w:rPr>
        <w:t>1. Oscco Zarabia Rider Gilmar (Coordinación, renderizado y plano cartesiano, repositorio e informe)</w:t>
      </w:r>
    </w:p>
    <w:p>
      <w:pPr>
        <w:spacing w:after="0"/>
        <w:jc w:val="center"/>
      </w:pPr>
      <w:r>
        <w:rPr>
          <w:b w:val="0"/>
          <w:i w:val="0"/>
          <w:color w:val="000000"/>
          <w:sz w:val="22"/>
        </w:rPr>
        <w:t>2. Vargas Alhuay Hernan (Núcleo matemático (matrices y composición) y pruebas)</w:t>
      </w:r>
    </w:p>
    <w:p>
      <w:pPr>
        <w:spacing w:after="0"/>
        <w:jc w:val="center"/>
      </w:pPr>
      <w:r>
        <w:rPr>
          <w:b w:val="0"/>
          <w:i w:val="0"/>
          <w:color w:val="000000"/>
          <w:sz w:val="22"/>
        </w:rPr>
        <w:t>3. Chilingano Lazo Albert (Interfaz, validación, explicaciones, manual de usuario y video)</w:t>
      </w:r>
    </w:p>
    <w:p>
      <w:pPr>
        <w:spacing w:after="80" w:line="240" w:lineRule="auto"/>
      </w:pPr>
    </w:p>
    <w:p>
      <w:pPr>
        <w:spacing w:after="0"/>
        <w:jc w:val="center"/>
      </w:pPr>
      <w:r>
        <w:rPr>
          <w:b/>
          <w:i w:val="0"/>
          <w:color w:val="000000"/>
          <w:sz w:val="24"/>
        </w:rPr>
        <w:t>Docente:</w:t>
      </w:r>
    </w:p>
    <w:p>
      <w:pPr>
        <w:spacing w:after="280"/>
        <w:jc w:val="center"/>
      </w:pPr>
      <w:r>
        <w:rPr>
          <w:b w:val="0"/>
          <w:i w:val="0"/>
          <w:color w:val="000000"/>
          <w:sz w:val="24"/>
        </w:rPr>
        <w:t>Mtro. Jhamer Anderson Rojas Silva</w:t>
      </w:r>
    </w:p>
    <w:p>
      <w:pPr>
        <w:spacing w:after="0"/>
        <w:jc w:val="center"/>
      </w:pPr>
      <w:r>
        <w:rPr>
          <w:b/>
          <w:i w:val="0"/>
          <w:color w:val="000000"/>
          <w:sz w:val="24"/>
        </w:rPr>
        <w:t>Andahuaylas, Perú, octubre de 2026</w:t>
      </w:r>
    </w:p>
    <w:p>
      <w:r>
        <w:br w:type="page"/>
      </w:r>
    </w:p>
    <w:p>
      <w:r>
        <w:rPr>
          <w:b/>
          <w:i w:val="0"/>
        </w:rPr>
        <w:t xml:space="preserve">Duración objetivo: </w:t>
      </w:r>
      <w:r>
        <w:rPr>
          <w:b w:val="0"/>
          <w:i w:val="0"/>
        </w:rPr>
        <w:t>4 minutos 30 segundos (la guía pide de 3 a 5 minutos).</w:t>
      </w:r>
    </w:p>
    <w:p>
      <w:pPr>
        <w:jc w:val="both"/>
      </w:pPr>
      <w:r>
        <w:rPr>
          <w:b/>
          <w:i w:val="0"/>
        </w:rPr>
        <w:t xml:space="preserve">Cómo grabar: </w:t>
      </w:r>
      <w:r>
        <w:rPr>
          <w:b w:val="0"/>
          <w:i w:val="0"/>
        </w:rPr>
        <w:t>con la Barra de juego de Windows (Win + G) o con OBS Studio, en 1920×1080, con el navegador a pantalla completa y el micrófono activado. Ensayen una vez antes. Al terminar, suban el video a YouTube (no listado) o a Google Drive con enlace público y pongan el enlace en el README y en el archivo 5</w:t>
      </w:r>
      <w:r>
        <w:rPr>
          <w:b w:val="0"/>
          <w:i w:val="0"/>
          <w:vertAlign w:val="subscript"/>
        </w:rPr>
        <w:t>V</w:t>
      </w:r>
      <w:r>
        <w:rPr>
          <w:b w:val="0"/>
          <w:i w:val="0"/>
        </w:rPr>
        <w:t>ideo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>emostracion.txt.</w:t>
      </w:r>
    </w:p>
    <w:p>
      <w:pPr>
        <w:keepNext/>
        <w:spacing w:after="0"/>
      </w:pPr>
      <w:r>
        <w:rPr>
          <w:b/>
        </w:rPr>
        <w:t>Tabla 1</w:t>
      </w:r>
    </w:p>
    <w:p>
      <w:pPr>
        <w:keepNext/>
        <w:spacing w:after="80" w:line="276" w:lineRule="auto"/>
      </w:pPr>
      <w:r>
        <w:rPr>
          <w:i/>
        </w:rPr>
        <w:t>Guion minuto a minuto (repartido entre los tres integrantes)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DBEAFE"/>
          </w:tcPr>
          <w:p>
            <w:pPr>
              <w:spacing w:line="264" w:lineRule="auto" w:after="20"/>
            </w:pPr>
            <w:r>
              <w:rPr>
                <w:b/>
                <w:i w:val="0"/>
                <w:sz w:val="19"/>
              </w:rPr>
              <w:t>Tiempo</w:t>
            </w:r>
          </w:p>
        </w:tc>
        <w:tc>
          <w:tcPr>
            <w:tcW w:type="dxa" w:w="1587"/>
            <w:vAlign w:val="center"/>
            <w:shd w:val="clear" w:color="auto" w:fill="DBEAFE"/>
          </w:tcPr>
          <w:p>
            <w:pPr>
              <w:spacing w:line="264" w:lineRule="auto" w:after="20"/>
            </w:pPr>
            <w:r>
              <w:rPr>
                <w:b/>
                <w:i w:val="0"/>
                <w:sz w:val="19"/>
              </w:rPr>
              <w:t>Quién</w:t>
            </w:r>
          </w:p>
        </w:tc>
        <w:tc>
          <w:tcPr>
            <w:tcW w:type="dxa" w:w="3175"/>
            <w:vAlign w:val="center"/>
            <w:shd w:val="clear" w:color="auto" w:fill="DBEAFE"/>
          </w:tcPr>
          <w:p>
            <w:pPr>
              <w:spacing w:line="264" w:lineRule="auto" w:after="20"/>
            </w:pPr>
            <w:r>
              <w:rPr>
                <w:b/>
                <w:i w:val="0"/>
                <w:sz w:val="19"/>
              </w:rPr>
              <w:t>En pantalla</w:t>
            </w:r>
          </w:p>
        </w:tc>
        <w:tc>
          <w:tcPr>
            <w:tcW w:type="dxa" w:w="3061"/>
            <w:vAlign w:val="center"/>
            <w:shd w:val="clear" w:color="auto" w:fill="DBEAFE"/>
          </w:tcPr>
          <w:p>
            <w:pPr>
              <w:spacing w:line="264" w:lineRule="auto" w:after="20"/>
            </w:pPr>
            <w:r>
              <w:rPr>
                <w:b/>
                <w:i w:val="0"/>
                <w:sz w:val="19"/>
              </w:rPr>
              <w:t>Qué decir (resumen)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0:00–0:20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Oscco Rider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Pantalla de inicio vacía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Presentación: curso, grupo, tema 3 y qué problema resuelve GeoMatriz 2D.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0:20–1:00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Oscco Rider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Herramienta Polígono: dibujar un triángulo; Mover: arrastrar un punto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Cómo se crea una figura, la lista de puntos (bolita, edición, menú ⋮) y las coordenadas al acercar el puntero.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1:00–2:00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Vargas Hernan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Figura predefinida «Triángulo», + Rotación 90°, + Traslación (2, 1)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Las matrices T y R en coordenadas homogéneas, y por qué la traslación necesita la tercera coordenada.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2:00–2:50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Vargas Hernan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Resultados: matrices, M = M₂·M₁, det(M), paso a paso del punto A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La matriz compuesta, el orden de multiplicación y la comprobación por los dos caminos: A′ = (1, 2).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2:50–3:30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Chilingano Albert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Cambiar el orden con ↑; Ajustes → comparar orden inverso y pasos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Demostración de que T·R ≠ R·T; rotación respecto al centroide (pivote).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3:30–4:00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Chilingano Albert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Escribir escala 0 (error); vista en celular (F12 → modo dispositivo)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Validación de entradas y diseño adaptable.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4:00–4:30</w:t>
            </w:r>
          </w:p>
        </w:tc>
        <w:tc>
          <w:tcPr>
            <w:tcW w:type="dxa" w:w="1587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Oscco Rider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Exportar → Informe completo (PDF) y Imagen del plano</w:t>
            </w:r>
          </w:p>
        </w:tc>
        <w:tc>
          <w:tcPr>
            <w:tcW w:type="dxa" w:w="3061"/>
            <w:vAlign w:val="center"/>
          </w:tcPr>
          <w:p>
            <w:pPr>
              <w:spacing w:line="264" w:lineRule="auto" w:after="20"/>
            </w:pPr>
            <w:r>
              <w:rPr>
                <w:b w:val="0"/>
                <w:i w:val="0"/>
                <w:sz w:val="19"/>
              </w:rPr>
              <w:t>Exportación, resultados de las pruebas (39 de 39) y cierre con la presentación RSU al docente de Turpo.</w:t>
            </w:r>
          </w:p>
        </w:tc>
      </w:tr>
    </w:tbl>
    <w:p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>
      <w:pPr>
        <w:jc w:val="both"/>
      </w:pPr>
      <w:r>
        <w:rPr>
          <w:b/>
          <w:i w:val="0"/>
        </w:rPr>
        <w:t xml:space="preserve">Lista de verificación antes de entregar: </w:t>
      </w:r>
      <w:r>
        <w:rPr>
          <w:b w:val="0"/>
          <w:i w:val="0"/>
        </w:rPr>
        <w:t>el video dura entre 3 y 5 minutos; se escucha bien la voz (o tiene subtítulos); se ve el inicio del programa, sus funciones principales y una situación de uso completa; el enlace no caduca.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8"/>
      </w:rPr>
      <w:t xml:space="preserve">Guion del video · GeoMatriz 2D  ·  Página </w:t>
    </w:r>
    <w:r>
      <w:rPr>
        <w:color w:val="4B5563"/>
        <w:sz w:val="18"/>
      </w:rP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="Times New Roman" w:hAnsi="Times New Roman" w:eastAsia="Times New Roman" w:cs="Times New Roman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Times New Roman" w:hAnsi="Times New Roman" w:eastAsia="Times New Roman" w:cs="Times New Roman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="Times New Roman" w:hAnsi="Times New Roman" w:eastAsia="Times New Roman" w:cs="Times New Roman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