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D7573D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914079">
        <w:rPr>
          <w:rFonts w:ascii="Arial" w:hAnsi="Arial" w:cs="Arial"/>
          <w:b/>
          <w:bCs/>
          <w:noProof/>
          <w:sz w:val="20"/>
          <w:szCs w:val="20"/>
        </w:rPr>
        <w:t>207</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25C62A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D61E80">
        <w:rPr>
          <w:rFonts w:ascii="Arial" w:hAnsi="Arial" w:cs="Arial"/>
          <w:b/>
          <w:bCs/>
          <w:sz w:val="20"/>
          <w:szCs w:val="20"/>
        </w:rPr>
        <w:t>, TECNICOS</w:t>
      </w:r>
      <w:r w:rsidRPr="00F04A14">
        <w:rPr>
          <w:rFonts w:ascii="Arial" w:hAnsi="Arial" w:cs="Arial"/>
          <w:b/>
          <w:bCs/>
          <w:sz w:val="20"/>
          <w:szCs w:val="20"/>
        </w:rPr>
        <w:t xml:space="preserve"> Y</w:t>
      </w:r>
      <w:r w:rsidR="00D61E8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067E720"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77717" w:rsidRPr="00777717">
        <w:rPr>
          <w:rFonts w:ascii="Arial" w:eastAsia="Arial MT" w:hAnsi="Arial" w:cs="Arial"/>
          <w:b/>
          <w:noProof/>
          <w:kern w:val="0"/>
          <w:sz w:val="20"/>
          <w:szCs w:val="20"/>
          <w:lang w:eastAsia="en-US"/>
        </w:rPr>
        <w:t>CAROLINA MONTOYA BRAND</w:t>
      </w:r>
      <w:r w:rsidR="00777717">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777717" w:rsidRPr="00777717">
        <w:rPr>
          <w:rFonts w:ascii="Arial" w:eastAsia="Arial MT" w:hAnsi="Arial" w:cs="Arial"/>
          <w:b/>
          <w:noProof/>
          <w:kern w:val="0"/>
          <w:sz w:val="20"/>
          <w:szCs w:val="20"/>
          <w:lang w:eastAsia="en-US"/>
        </w:rPr>
        <w:t xml:space="preserve">1.128.407.173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777717" w:rsidRPr="00777717">
        <w:rPr>
          <w:rFonts w:ascii="Arial" w:eastAsia="Arial MT" w:hAnsi="Arial" w:cs="Arial"/>
          <w:b/>
          <w:noProof/>
          <w:kern w:val="0"/>
          <w:sz w:val="20"/>
          <w:szCs w:val="20"/>
          <w:lang w:eastAsia="en-US"/>
        </w:rPr>
        <w:t>Medellín</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777717">
        <w:rPr>
          <w:rFonts w:ascii="Arial" w:eastAsia="Arial MT" w:hAnsi="Arial" w:cs="Arial"/>
          <w:b/>
          <w:noProof/>
          <w:kern w:val="0"/>
          <w:sz w:val="20"/>
          <w:szCs w:val="20"/>
          <w:lang w:eastAsia="en-US"/>
        </w:rPr>
        <w:t xml:space="preserve">Carrera 75 No. 61-85 </w:t>
      </w:r>
      <w:r w:rsidR="00056836">
        <w:rPr>
          <w:rFonts w:ascii="Arial" w:eastAsia="Arial MT" w:hAnsi="Arial" w:cs="Arial"/>
          <w:b/>
          <w:noProof/>
          <w:kern w:val="0"/>
          <w:sz w:val="20"/>
          <w:szCs w:val="20"/>
          <w:lang w:eastAsia="en-US"/>
        </w:rPr>
        <w:t xml:space="preserve">APTO </w:t>
      </w:r>
      <w:r w:rsidR="00777717">
        <w:rPr>
          <w:rFonts w:ascii="Arial" w:eastAsia="Arial MT" w:hAnsi="Arial" w:cs="Arial"/>
          <w:b/>
          <w:noProof/>
          <w:kern w:val="0"/>
          <w:sz w:val="20"/>
          <w:szCs w:val="20"/>
          <w:lang w:eastAsia="en-US"/>
        </w:rPr>
        <w:t>2402 San Germán</w:t>
      </w:r>
      <w:r w:rsidR="00AA008D" w:rsidRPr="00AA008D">
        <w:rPr>
          <w:rFonts w:ascii="Arial" w:eastAsia="Arial MT" w:hAnsi="Arial" w:cs="Arial"/>
          <w:b/>
          <w:noProof/>
          <w:kern w:val="0"/>
          <w:sz w:val="20"/>
          <w:szCs w:val="20"/>
          <w:lang w:eastAsia="en-US"/>
        </w:rPr>
        <w:t xml:space="preserve"> </w:t>
      </w:r>
      <w:r w:rsidR="00E4170A" w:rsidRPr="00AA008D">
        <w:rPr>
          <w:rFonts w:ascii="Arial" w:eastAsia="Arial MT" w:hAnsi="Arial" w:cs="Arial"/>
          <w:b/>
          <w:noProof/>
          <w:kern w:val="0"/>
          <w:sz w:val="20"/>
          <w:szCs w:val="20"/>
          <w:lang w:eastAsia="en-US"/>
        </w:rPr>
        <w:t>Medellín</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AF662EC" w14:textId="77777777" w:rsidR="00777717" w:rsidRPr="00F04A14" w:rsidRDefault="00777717" w:rsidP="00D7177E">
      <w:pPr>
        <w:jc w:val="both"/>
        <w:rPr>
          <w:rFonts w:ascii="Arial" w:eastAsia="Arial MT" w:hAnsi="Arial" w:cs="Arial"/>
          <w:kern w:val="0"/>
          <w:sz w:val="20"/>
          <w:szCs w:val="20"/>
          <w:lang w:eastAsia="en-US" w:bidi="es-ES"/>
        </w:rPr>
      </w:pPr>
    </w:p>
    <w:p w14:paraId="47321B1C" w14:textId="278B8EBD"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131E7A" w:rsidRPr="00056836">
        <w:rPr>
          <w:rFonts w:ascii="Arial" w:hAnsi="Arial" w:cs="Arial"/>
          <w:b/>
          <w:bCs/>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A5703A2" w:rsidR="005A3BE3" w:rsidRPr="00AD584D" w:rsidRDefault="005A3BE3" w:rsidP="00AB23C7">
      <w:pPr>
        <w:numPr>
          <w:ilvl w:val="0"/>
          <w:numId w:val="1"/>
        </w:numPr>
        <w:ind w:left="426" w:hanging="426"/>
        <w:jc w:val="both"/>
        <w:rPr>
          <w:rFonts w:ascii="Arial" w:hAnsi="Arial" w:cs="Arial"/>
          <w:sz w:val="20"/>
          <w:szCs w:val="20"/>
          <w:lang w:val="es-ES"/>
        </w:rPr>
      </w:pPr>
      <w:r w:rsidRPr="00AD584D">
        <w:rPr>
          <w:rFonts w:ascii="Arial" w:hAnsi="Arial" w:cs="Arial"/>
          <w:sz w:val="20"/>
          <w:szCs w:val="20"/>
          <w:lang w:val="es-ES"/>
        </w:rPr>
        <w:t xml:space="preserve">Que existe la disponibilidad presupuestal para atender el presente compromiso, </w:t>
      </w:r>
      <w:r w:rsidR="009A155D" w:rsidRPr="00AD584D">
        <w:rPr>
          <w:rFonts w:ascii="Arial" w:hAnsi="Arial" w:cs="Arial"/>
          <w:sz w:val="20"/>
          <w:szCs w:val="20"/>
          <w:lang w:val="es-ES"/>
        </w:rPr>
        <w:t>de acuerdo con el</w:t>
      </w:r>
      <w:r w:rsidRPr="00AD584D">
        <w:rPr>
          <w:rFonts w:ascii="Arial" w:hAnsi="Arial" w:cs="Arial"/>
          <w:sz w:val="20"/>
          <w:szCs w:val="20"/>
          <w:lang w:val="es-ES"/>
        </w:rPr>
        <w:t xml:space="preserve"> </w:t>
      </w:r>
      <w:r w:rsidRPr="00D81480">
        <w:rPr>
          <w:rFonts w:ascii="Arial" w:hAnsi="Arial" w:cs="Arial"/>
          <w:b/>
          <w:bCs/>
          <w:sz w:val="20"/>
          <w:szCs w:val="20"/>
          <w:lang w:val="es-ES"/>
        </w:rPr>
        <w:t xml:space="preserve">Certificado de Disponibilidad Presupuestal No. </w:t>
      </w:r>
      <w:r w:rsidR="00AD584D" w:rsidRPr="00D81480">
        <w:rPr>
          <w:rFonts w:ascii="Arial" w:hAnsi="Arial" w:cs="Arial"/>
          <w:b/>
          <w:bCs/>
          <w:noProof/>
          <w:sz w:val="20"/>
          <w:szCs w:val="20"/>
          <w:lang w:val="es-ES"/>
        </w:rPr>
        <w:t>28</w:t>
      </w:r>
      <w:r w:rsidR="00777717" w:rsidRPr="00D81480">
        <w:rPr>
          <w:rFonts w:ascii="Arial" w:hAnsi="Arial" w:cs="Arial"/>
          <w:b/>
          <w:bCs/>
          <w:noProof/>
          <w:sz w:val="20"/>
          <w:szCs w:val="20"/>
          <w:lang w:val="es-ES"/>
        </w:rPr>
        <w:t>3</w:t>
      </w:r>
      <w:r w:rsidR="00AD584D" w:rsidRPr="00D81480">
        <w:rPr>
          <w:rFonts w:ascii="Arial" w:hAnsi="Arial" w:cs="Arial"/>
          <w:b/>
          <w:bCs/>
          <w:noProof/>
          <w:sz w:val="20"/>
          <w:szCs w:val="20"/>
          <w:lang w:val="es-ES"/>
        </w:rPr>
        <w:t>25</w:t>
      </w:r>
      <w:r w:rsidRPr="00D81480">
        <w:rPr>
          <w:rFonts w:ascii="Arial" w:hAnsi="Arial" w:cs="Arial"/>
          <w:b/>
          <w:bCs/>
          <w:noProof/>
          <w:sz w:val="20"/>
          <w:szCs w:val="20"/>
          <w:lang w:val="es-ES"/>
        </w:rPr>
        <w:t xml:space="preserve"> del </w:t>
      </w:r>
      <w:r w:rsidR="009A155D" w:rsidRPr="00D81480">
        <w:rPr>
          <w:rFonts w:ascii="Arial" w:hAnsi="Arial" w:cs="Arial"/>
          <w:b/>
          <w:bCs/>
          <w:noProof/>
          <w:sz w:val="20"/>
          <w:szCs w:val="20"/>
          <w:lang w:val="es-ES"/>
        </w:rPr>
        <w:t>11</w:t>
      </w:r>
      <w:r w:rsidRPr="00D81480">
        <w:rPr>
          <w:rFonts w:ascii="Arial" w:hAnsi="Arial" w:cs="Arial"/>
          <w:b/>
          <w:bCs/>
          <w:noProof/>
          <w:sz w:val="20"/>
          <w:szCs w:val="20"/>
          <w:lang w:val="es-ES"/>
        </w:rPr>
        <w:t xml:space="preserve"> de enero de 202</w:t>
      </w:r>
      <w:r w:rsidR="009A155D" w:rsidRPr="00D81480">
        <w:rPr>
          <w:rFonts w:ascii="Arial" w:hAnsi="Arial" w:cs="Arial"/>
          <w:b/>
          <w:bCs/>
          <w:noProof/>
          <w:sz w:val="20"/>
          <w:szCs w:val="20"/>
          <w:lang w:val="es-ES"/>
        </w:rPr>
        <w:t>5</w:t>
      </w:r>
      <w:r w:rsidRPr="00AD584D">
        <w:rPr>
          <w:rFonts w:ascii="Arial" w:hAnsi="Arial" w:cs="Arial"/>
          <w:sz w:val="20"/>
          <w:szCs w:val="20"/>
          <w:lang w:val="es-ES"/>
        </w:rPr>
        <w:t xml:space="preserve">, Rubro </w:t>
      </w:r>
      <w:r w:rsidRPr="00AD584D">
        <w:rPr>
          <w:rFonts w:ascii="Arial" w:hAnsi="Arial" w:cs="Arial"/>
          <w:noProof/>
          <w:sz w:val="20"/>
          <w:szCs w:val="20"/>
        </w:rPr>
        <w:t>A-02-02-02-009-003</w:t>
      </w:r>
      <w:r w:rsidRPr="00AD584D">
        <w:rPr>
          <w:rFonts w:ascii="Arial" w:hAnsi="Arial" w:cs="Arial"/>
          <w:sz w:val="20"/>
          <w:szCs w:val="20"/>
        </w:rPr>
        <w:t xml:space="preserve"> “</w:t>
      </w:r>
      <w:r w:rsidRPr="00AD584D">
        <w:rPr>
          <w:rFonts w:ascii="Arial" w:hAnsi="Arial" w:cs="Arial"/>
          <w:noProof/>
          <w:sz w:val="20"/>
          <w:szCs w:val="20"/>
        </w:rPr>
        <w:t>SERVICIOS PARA EL CUIDADO DE LA SALUD HUMANA Y SERVICIOS SOCIALES</w:t>
      </w:r>
      <w:r w:rsidRPr="00AD584D">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40A5F56"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1F3769">
        <w:rPr>
          <w:rFonts w:ascii="Arial" w:hAnsi="Arial" w:cs="Arial"/>
          <w:b/>
          <w:bCs/>
          <w:sz w:val="20"/>
          <w:szCs w:val="20"/>
        </w:rPr>
        <w:t>, TECNICOS</w:t>
      </w:r>
      <w:r w:rsidR="00AD584D" w:rsidRPr="00AD584D">
        <w:rPr>
          <w:rFonts w:ascii="Arial" w:hAnsi="Arial" w:cs="Arial"/>
          <w:b/>
          <w:bCs/>
          <w:sz w:val="20"/>
          <w:szCs w:val="20"/>
        </w:rPr>
        <w:t xml:space="preserve"> Y</w:t>
      </w:r>
      <w:r w:rsidR="001F3769">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3EF769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Asistir a las reuniones docente-administrativas que le sean programadas por la Institución y los entes reguladores.</w:t>
      </w:r>
    </w:p>
    <w:p w14:paraId="349AA3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Diseñar e implementar estrategias dirigidas a fomentar, mantener y fortalecer la salud mental de los usuarios del SSF. </w:t>
      </w:r>
    </w:p>
    <w:p w14:paraId="2B82BA9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Formulación, ejecución, evaluación de programas y estrategias de promoción, prevención, intervención, rehabilitación, investigación y vigilancia epidemiológica en salud mental dirigidas a los usuarios del SSFM.</w:t>
      </w:r>
    </w:p>
    <w:p w14:paraId="513DDBF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actividades de psicología militar que sean requeridas, de acuerdo a su lugar de trabajo. </w:t>
      </w:r>
    </w:p>
    <w:p w14:paraId="4D2BB49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Participar activamente en los diferentes grupos interdisciplinarios conformados en los programas de promoción y prevención, de acuerdo a las necesidades que se presenten. </w:t>
      </w:r>
    </w:p>
    <w:p w14:paraId="20BD0C35"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psicoterapia individual y/o grupal, de acuerdo a las necesidades de la población.</w:t>
      </w:r>
    </w:p>
    <w:p w14:paraId="0F8A1BE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Implementar material educativo como estrategias de información y comunicación, promoción y prevención, dirigidos a los usuarios del SSFM y sus familias. </w:t>
      </w:r>
    </w:p>
    <w:p w14:paraId="405E48A9"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Elaborar los informes que le sean solicitados de forma oportuna. </w:t>
      </w:r>
    </w:p>
    <w:p w14:paraId="7C165501"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Responder por el adecuado funcionamiento de equipos y material a su cargo e informar oportunamente la pérdida o daño previa investigación del personal implicado.</w:t>
      </w:r>
    </w:p>
    <w:p w14:paraId="7FC810DA"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Informar al supervisor los problemas que se presenten en el desarrollo de las actividades, </w:t>
      </w:r>
    </w:p>
    <w:p w14:paraId="393B8763"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Asesorar al comandante sobre el manejo de casos especiales que puedan poner en riesgo la calidad de vida del paciente, la familia o sus compañeros. </w:t>
      </w:r>
    </w:p>
    <w:p w14:paraId="3BC5B51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funciones administrativas que sean requeridas de acuerdo a su lugar de trabajo (informe de actividades, informe estadístico, vigilancia epidemiológica, entre otras). </w:t>
      </w:r>
    </w:p>
    <w:p w14:paraId="2AC1CC5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Cumplir con las demás actividades que puedan ser requeridas en el ejercicio de su cargo, sin afectar el cumplimiento de funciones. </w:t>
      </w:r>
    </w:p>
    <w:p w14:paraId="67C8DEE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Además de las obligaciones anteriores, deberá cumplir con las directrices que contempla el DMMED frente a indumentaria adecuada para la prestación del servicio. </w:t>
      </w:r>
    </w:p>
    <w:p w14:paraId="201D023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Dar estricto cumplimiento a las normas de Bioseguridad tanto universales como particulares según el área en que se desempeñe.</w:t>
      </w:r>
    </w:p>
    <w:p w14:paraId="13EAC2D6"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Apoyar las diferentes áreas de la subdirección científica del DMMED desempeñando sus funciones según el perfil. </w:t>
      </w:r>
    </w:p>
    <w:p w14:paraId="7796E232" w14:textId="57861CCC"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Las demás funciones asignadas por autoridad competente, de acuerdo al nivel, naturaleza y área de desempeño del cargo.</w:t>
      </w:r>
    </w:p>
    <w:p w14:paraId="54C69AA0"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EDUCATIVA</w:t>
      </w:r>
    </w:p>
    <w:p w14:paraId="6226BC26"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 acuerdo al plan de salud mental del DMMED y bajo los parámetros de la dirección de sanidad Psicología Miliar, se deben desarrollar los programas y subprogramas en promoción y prevención dirigidas al personal de Oficiales, Suboficiales, soldados y sus familias. </w:t>
      </w:r>
    </w:p>
    <w:p w14:paraId="030CD759"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boletines, Campañas, folletos de promoción y previsión de Salud Mental, los cuales se deben realizar uno por mes y debe ser enviado a la dirección de Sanidad con el Informe de Gestión Mensual. </w:t>
      </w:r>
    </w:p>
    <w:p w14:paraId="1EAE272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CLINICA</w:t>
      </w:r>
    </w:p>
    <w:p w14:paraId="1A2006DE"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En el momento en el que la línea en defensa de la vida le reporte un caso de un usuario </w:t>
      </w:r>
      <w:r w:rsidRPr="002E2565">
        <w:rPr>
          <w:rFonts w:ascii="Arial" w:hAnsi="Arial" w:cs="Arial"/>
          <w:color w:val="000000" w:themeColor="text1"/>
          <w:sz w:val="20"/>
          <w:szCs w:val="20"/>
          <w:lang w:val="es-MX"/>
        </w:rPr>
        <w:lastRenderedPageBreak/>
        <w:t>del DMMED debe de seguir el protocolo establecido por psicología Militar de la DISAN.</w:t>
      </w:r>
    </w:p>
    <w:p w14:paraId="59B43003"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Asistencia psicológica al personal de Oficiales, Suboficiales, Soldados y civiles que requieran, realizando las respectivas historias clínicas. </w:t>
      </w:r>
    </w:p>
    <w:p w14:paraId="70A2DA39"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Todo usuario que consulte debe ser ingresar en la plataforma salud.sis.</w:t>
      </w:r>
    </w:p>
    <w:p w14:paraId="329AB59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las valoraciones del personal que por solicitud del Director o Subdirector Científico requiera, por presentar conductas inadecuadas y emitir el concepto al comando de la Unidad (exclusiva de comando). </w:t>
      </w:r>
    </w:p>
    <w:p w14:paraId="74345510"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seguimiento psicológico a los casos confirmados de pacientes con prueba positiva de VIH.</w:t>
      </w:r>
    </w:p>
    <w:p w14:paraId="16B03B6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seguimientos de casos de violencia y conducta suicida, las cuales serán consolidadas en el formato vigilancia epidemiológica y reportada mensualmente al área de salud mental DMMED y DISAN. </w:t>
      </w:r>
    </w:p>
    <w:p w14:paraId="01E3AA2D"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remisiones a Psiquiatría u otras especialidades de acuerdo a necesidad o diagnóstico del paciente que lo requiere en el formato establecido y de acuerdo a los códigos de CIE 10. </w:t>
      </w:r>
    </w:p>
    <w:p w14:paraId="160425F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valoraciones de ingreso y seguimientos del programa de niños, niñas y adolescentes con discapacidad.</w:t>
      </w:r>
    </w:p>
    <w:p w14:paraId="38312F4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programas e intervenciones la aérea de promoción y detección del DMMED.</w:t>
      </w:r>
    </w:p>
    <w:p w14:paraId="51EE95C5"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Asistencia psicológica al área de urgencias y hospitalización del DMMED.</w:t>
      </w:r>
    </w:p>
    <w:p w14:paraId="48F4998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AREA ORGANIZACIONAL </w:t>
      </w:r>
    </w:p>
    <w:p w14:paraId="6AB1DC20"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Se deben realizar entrevistas de ascensos, retiro, fichas médicas y cambios de arma de acuerdo a los parámetros establecidos de acuerdo a la disponibilidad del profesional. </w:t>
      </w:r>
    </w:p>
    <w:p w14:paraId="4456B7E7"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 25 de cada mes o de acuerdo DMMED, se debe entregar informe de gestión según formatos establecidos por la DISAN. </w:t>
      </w:r>
    </w:p>
    <w:p w14:paraId="4DD9F18F"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Archivar la documentación de acuerdo a la normativa. </w:t>
      </w:r>
    </w:p>
    <w:p w14:paraId="3D14D038"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Debe realizar actas de las actividades que realice con archivo fotográfico, las cuales deben reposar en la Dependencia, con el respectivo N° de registro. </w:t>
      </w:r>
    </w:p>
    <w:p w14:paraId="6284C2F1"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en los procesos de selección para la contratación de personal por prestación de servicios de la regional siete.</w:t>
      </w:r>
    </w:p>
    <w:p w14:paraId="1A378626"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Recoger firmas del personal que asiste a capacitación como soporte. </w:t>
      </w:r>
    </w:p>
    <w:p w14:paraId="5F22172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Cumplir con 168 horas en las actividades anteriormente expuestas.</w:t>
      </w:r>
    </w:p>
    <w:p w14:paraId="39DFFC1B"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y en cumplimiento a la resolución 3280.</w:t>
      </w:r>
    </w:p>
    <w:p w14:paraId="60D75AB8"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Tener adherencia al Modelo de Atención Integrado en Salud. MATIS</w:t>
      </w:r>
    </w:p>
    <w:p w14:paraId="40C0268D"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693C3AB"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A707250" w14:textId="517EE504"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16DE1A51"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Realizar atención de pacientes en consulta externa de acuerdo a la programación por agendamiento.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04A14">
        <w:rPr>
          <w:rFonts w:ascii="Arial" w:hAnsi="Arial" w:cs="Arial"/>
          <w:sz w:val="20"/>
          <w:szCs w:val="20"/>
          <w:lang w:bidi="es-CO"/>
        </w:rPr>
        <w:lastRenderedPageBreak/>
        <w:t>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63539CA7" w:rsidR="005A3BE3" w:rsidRDefault="005A3BE3" w:rsidP="00F738B8">
      <w:pPr>
        <w:jc w:val="both"/>
        <w:rPr>
          <w:rFonts w:ascii="Arial" w:hAnsi="Arial" w:cs="Arial"/>
          <w:sz w:val="20"/>
          <w:szCs w:val="20"/>
          <w:lang w:bidi="es-CO"/>
        </w:rPr>
      </w:pPr>
    </w:p>
    <w:p w14:paraId="19AD9A12" w14:textId="77777777" w:rsidR="00784038" w:rsidRPr="00F04A14" w:rsidRDefault="00784038" w:rsidP="00F738B8">
      <w:pPr>
        <w:jc w:val="both"/>
        <w:rPr>
          <w:rFonts w:ascii="Arial" w:hAnsi="Arial" w:cs="Arial"/>
          <w:sz w:val="20"/>
          <w:szCs w:val="20"/>
          <w:lang w:bidi="es-CO"/>
        </w:rPr>
      </w:pPr>
    </w:p>
    <w:p w14:paraId="103CD35B" w14:textId="2D957816"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E24B64" w:rsidRPr="00743B9D">
        <w:rPr>
          <w:rFonts w:ascii="Arial" w:hAnsi="Arial" w:cs="Arial"/>
          <w:b/>
          <w:bCs/>
          <w:sz w:val="20"/>
          <w:szCs w:val="20"/>
          <w:lang w:bidi="es-CO"/>
        </w:rPr>
        <w:t>once</w:t>
      </w:r>
      <w:r w:rsidR="00F04A14" w:rsidRPr="00743B9D">
        <w:rPr>
          <w:rFonts w:ascii="Arial" w:hAnsi="Arial" w:cs="Arial"/>
          <w:b/>
          <w:bCs/>
          <w:sz w:val="20"/>
          <w:szCs w:val="20"/>
          <w:lang w:bidi="es-CO"/>
        </w:rPr>
        <w:t xml:space="preserve"> (</w:t>
      </w:r>
      <w:r w:rsidR="009A155D" w:rsidRPr="00743B9D">
        <w:rPr>
          <w:rFonts w:ascii="Arial" w:hAnsi="Arial" w:cs="Arial"/>
          <w:b/>
          <w:bCs/>
          <w:sz w:val="20"/>
          <w:szCs w:val="20"/>
          <w:lang w:bidi="es-CO"/>
        </w:rPr>
        <w:t>1</w:t>
      </w:r>
      <w:r w:rsidR="00E24B64" w:rsidRPr="00743B9D">
        <w:rPr>
          <w:rFonts w:ascii="Arial" w:hAnsi="Arial" w:cs="Arial"/>
          <w:b/>
          <w:bCs/>
          <w:sz w:val="20"/>
          <w:szCs w:val="20"/>
          <w:lang w:bidi="es-CO"/>
        </w:rPr>
        <w:t>1</w:t>
      </w:r>
      <w:r w:rsidR="00F04A14" w:rsidRPr="00743B9D">
        <w:rPr>
          <w:rFonts w:ascii="Arial" w:hAnsi="Arial" w:cs="Arial"/>
          <w:b/>
          <w:bCs/>
          <w:sz w:val="20"/>
          <w:szCs w:val="20"/>
          <w:lang w:bidi="es-CO"/>
        </w:rPr>
        <w:t xml:space="preserve">) </w:t>
      </w:r>
      <w:r w:rsidR="009A155D" w:rsidRPr="00743B9D">
        <w:rPr>
          <w:rFonts w:ascii="Arial" w:hAnsi="Arial" w:cs="Arial"/>
          <w:b/>
          <w:bCs/>
          <w:sz w:val="20"/>
          <w:szCs w:val="20"/>
          <w:lang w:bidi="es-CO"/>
        </w:rPr>
        <w:t>D</w:t>
      </w:r>
      <w:r w:rsidR="00F04A14" w:rsidRPr="00743B9D">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9D740A"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50E871C8"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9D740A" w:rsidRPr="009A155D" w14:paraId="41DA5EB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5AA9DF0D"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DAEB173"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5B63845F"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4100791E"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1364E3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5C0DAF36"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386B918E"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09BABDBD"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0D7836B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1F341538"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546A4F7C"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1D942E9B"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50103E9E"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1AF7556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7CFC27FB"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5C5FDE83"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56C5CAA6"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3FE1F814"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54B43597"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34AF3070"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55F0C6A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66316C03"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11B78A9"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0CB074B2"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0CE9B8F5"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310096">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3D15E9A0"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D740A" w:rsidRPr="009A155D" w14:paraId="45A27D51"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459C314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310096">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FB7B4DD" w14:textId="4E59566C" w:rsidR="009D740A" w:rsidRPr="009A155D" w:rsidRDefault="00310096" w:rsidP="005D2791">
            <w:pPr>
              <w:widowControl/>
              <w:suppressAutoHyphens w:val="0"/>
              <w:jc w:val="center"/>
              <w:rPr>
                <w:rFonts w:ascii="Arial" w:eastAsia="Times New Roman" w:hAnsi="Arial" w:cs="Arial"/>
                <w:color w:val="000000"/>
                <w:kern w:val="0"/>
                <w:sz w:val="16"/>
                <w:szCs w:val="16"/>
                <w:lang w:eastAsia="es-MX"/>
              </w:rPr>
            </w:pPr>
            <w:r w:rsidRPr="00310096">
              <w:rPr>
                <w:rFonts w:ascii="Arial" w:eastAsia="Times New Roman" w:hAnsi="Arial" w:cs="Arial"/>
                <w:color w:val="000000"/>
                <w:kern w:val="0"/>
                <w:sz w:val="16"/>
                <w:szCs w:val="16"/>
                <w:lang w:eastAsia="es-MX"/>
              </w:rPr>
              <w:t>$ 3.207.000,00</w:t>
            </w:r>
          </w:p>
        </w:tc>
      </w:tr>
      <w:tr w:rsidR="009D740A"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77777777" w:rsidR="009D740A" w:rsidRPr="00F04A14"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325739D" w:rsidR="005A3BE3" w:rsidRPr="00F04A14" w:rsidRDefault="005A3BE3" w:rsidP="0079470C">
      <w:pPr>
        <w:jc w:val="both"/>
        <w:rPr>
          <w:rFonts w:ascii="Arial" w:hAnsi="Arial" w:cs="Arial"/>
          <w:sz w:val="20"/>
          <w:szCs w:val="20"/>
          <w:lang w:bidi="es-ES"/>
        </w:rPr>
      </w:pPr>
      <w:r w:rsidRPr="00211490">
        <w:rPr>
          <w:rFonts w:ascii="Arial" w:hAnsi="Arial" w:cs="Arial"/>
          <w:b/>
          <w:bCs/>
          <w:sz w:val="20"/>
          <w:szCs w:val="20"/>
          <w:lang w:bidi="es-ES"/>
        </w:rPr>
        <w:t>PARÁGRAFO PRIMERO</w:t>
      </w:r>
      <w:r w:rsidRPr="00211490">
        <w:rPr>
          <w:rFonts w:ascii="Arial" w:hAnsi="Arial" w:cs="Arial"/>
          <w:sz w:val="20"/>
          <w:szCs w:val="20"/>
          <w:lang w:bidi="es-ES"/>
        </w:rPr>
        <w:t xml:space="preserve">. El valor correspondiente a los honorarios de que trata esta cláusula se efectuará mediante consignación en la cuenta </w:t>
      </w:r>
      <w:r w:rsidRPr="00211490">
        <w:rPr>
          <w:rFonts w:ascii="Arial" w:hAnsi="Arial" w:cs="Arial"/>
          <w:sz w:val="20"/>
          <w:szCs w:val="20"/>
          <w:lang w:val="es-ES" w:bidi="es-ES"/>
        </w:rPr>
        <w:t xml:space="preserve">de </w:t>
      </w:r>
      <w:r w:rsidRPr="008C5A57">
        <w:rPr>
          <w:rFonts w:ascii="Arial" w:hAnsi="Arial" w:cs="Arial"/>
          <w:b/>
          <w:bCs/>
          <w:noProof/>
          <w:sz w:val="20"/>
          <w:szCs w:val="20"/>
          <w:lang w:val="es-ES" w:bidi="es-ES"/>
        </w:rPr>
        <w:t>Ahorros</w:t>
      </w:r>
      <w:r w:rsidRPr="008C5A57">
        <w:rPr>
          <w:rFonts w:ascii="Arial" w:hAnsi="Arial" w:cs="Arial"/>
          <w:b/>
          <w:bCs/>
          <w:sz w:val="20"/>
          <w:szCs w:val="20"/>
          <w:lang w:val="es-ES" w:bidi="es-ES"/>
        </w:rPr>
        <w:t xml:space="preserve">, No. </w:t>
      </w:r>
      <w:r w:rsidR="00211490" w:rsidRPr="008C5A57">
        <w:rPr>
          <w:rFonts w:ascii="Arial" w:hAnsi="Arial" w:cs="Arial"/>
          <w:b/>
          <w:bCs/>
          <w:noProof/>
          <w:sz w:val="20"/>
          <w:szCs w:val="20"/>
          <w:lang w:val="es-ES" w:bidi="es-ES"/>
        </w:rPr>
        <w:t>23672681839</w:t>
      </w:r>
      <w:r w:rsidR="009D740A" w:rsidRPr="008C5A57">
        <w:rPr>
          <w:rFonts w:ascii="Arial" w:hAnsi="Arial" w:cs="Arial"/>
          <w:b/>
          <w:bCs/>
          <w:sz w:val="20"/>
          <w:szCs w:val="20"/>
          <w:lang w:val="es-ES" w:bidi="es-ES"/>
        </w:rPr>
        <w:t xml:space="preserve"> </w:t>
      </w:r>
      <w:r w:rsidRPr="008C5A57">
        <w:rPr>
          <w:rFonts w:ascii="Arial" w:hAnsi="Arial" w:cs="Arial"/>
          <w:b/>
          <w:bCs/>
          <w:sz w:val="20"/>
          <w:szCs w:val="20"/>
          <w:lang w:val="es-ES" w:bidi="es-ES"/>
        </w:rPr>
        <w:t xml:space="preserve">del banco </w:t>
      </w:r>
      <w:r w:rsidR="00211490" w:rsidRPr="008C5A57">
        <w:rPr>
          <w:rFonts w:ascii="Arial" w:hAnsi="Arial" w:cs="Arial"/>
          <w:b/>
          <w:bCs/>
          <w:noProof/>
          <w:sz w:val="20"/>
          <w:szCs w:val="20"/>
          <w:lang w:val="es-ES" w:bidi="es-ES"/>
        </w:rPr>
        <w:t>BANCOLOMBIA</w:t>
      </w:r>
      <w:r w:rsidRPr="008C5A57">
        <w:rPr>
          <w:rFonts w:ascii="Arial" w:hAnsi="Arial" w:cs="Arial"/>
          <w:b/>
          <w:bCs/>
          <w:sz w:val="20"/>
          <w:szCs w:val="20"/>
          <w:lang w:val="es-ES" w:bidi="es-ES"/>
        </w:rPr>
        <w:t>,</w:t>
      </w:r>
      <w:r w:rsidRPr="00211490">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211490">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w:t>
      </w:r>
      <w:r w:rsidRPr="00F04A14">
        <w:rPr>
          <w:rFonts w:ascii="Arial" w:hAnsi="Arial" w:cs="Arial"/>
          <w:sz w:val="20"/>
          <w:szCs w:val="20"/>
        </w:rPr>
        <w:lastRenderedPageBreak/>
        <w:t>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170B828" w:rsidR="005A3BE3" w:rsidRPr="00FD6FB6"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FD6FB6">
        <w:rPr>
          <w:rFonts w:ascii="Arial" w:hAnsi="Arial" w:cs="Arial"/>
          <w:b/>
          <w:sz w:val="20"/>
          <w:szCs w:val="20"/>
          <w:lang w:val="es-ES" w:bidi="es-ES"/>
        </w:rPr>
        <w:t xml:space="preserve">Certificado de Disponibilidad Presupuestal No. </w:t>
      </w:r>
      <w:r w:rsidR="00777717" w:rsidRPr="00FD6FB6">
        <w:rPr>
          <w:rFonts w:ascii="Arial" w:hAnsi="Arial" w:cs="Arial"/>
          <w:b/>
          <w:noProof/>
          <w:sz w:val="20"/>
          <w:szCs w:val="20"/>
          <w:lang w:val="es-ES"/>
        </w:rPr>
        <w:t xml:space="preserve">28325 </w:t>
      </w:r>
      <w:r w:rsidR="009A155D" w:rsidRPr="00FD6FB6">
        <w:rPr>
          <w:rFonts w:ascii="Arial" w:hAnsi="Arial" w:cs="Arial"/>
          <w:b/>
          <w:noProof/>
          <w:sz w:val="20"/>
          <w:szCs w:val="20"/>
          <w:lang w:val="es-ES" w:bidi="es-ES"/>
        </w:rPr>
        <w:t>del 11 de enero de 2025</w:t>
      </w:r>
      <w:r w:rsidRPr="00FD6FB6">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33FC717E" w:rsidR="005A3BE3" w:rsidRDefault="005A3BE3" w:rsidP="00FC5233">
      <w:pPr>
        <w:jc w:val="both"/>
        <w:rPr>
          <w:rFonts w:ascii="Arial" w:hAnsi="Arial" w:cs="Arial"/>
          <w:bCs/>
          <w:sz w:val="20"/>
          <w:szCs w:val="20"/>
          <w:lang w:bidi="es-ES"/>
        </w:rPr>
      </w:pPr>
    </w:p>
    <w:p w14:paraId="769AB727" w14:textId="77777777" w:rsidR="00784038" w:rsidRPr="00F04A14" w:rsidRDefault="00784038"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w:t>
      </w:r>
      <w:r w:rsidRPr="00F04A14">
        <w:rPr>
          <w:rFonts w:ascii="Arial" w:hAnsi="Arial" w:cs="Arial"/>
          <w:bCs/>
          <w:sz w:val="20"/>
          <w:szCs w:val="20"/>
          <w:lang w:bidi="es-ES"/>
        </w:rPr>
        <w:lastRenderedPageBreak/>
        <w:t xml:space="preserve">ciudades a nivel nacional, su desplazamiento dependerá de las condiciones de seguridad y orden público de la zona, la cual certificara el supervisor del contrato. </w:t>
      </w:r>
    </w:p>
    <w:p w14:paraId="787A9AB7" w14:textId="48E2AF4B" w:rsidR="005A3BE3" w:rsidRDefault="005A3BE3" w:rsidP="00B30604">
      <w:pPr>
        <w:jc w:val="both"/>
        <w:rPr>
          <w:rFonts w:ascii="Arial" w:hAnsi="Arial" w:cs="Arial"/>
          <w:bCs/>
          <w:sz w:val="20"/>
          <w:szCs w:val="20"/>
          <w:lang w:bidi="es-ES"/>
        </w:rPr>
      </w:pPr>
    </w:p>
    <w:p w14:paraId="3B6BA6CA" w14:textId="77777777" w:rsidR="00784038" w:rsidRPr="00F04A14" w:rsidRDefault="00784038" w:rsidP="00B30604">
      <w:pPr>
        <w:jc w:val="both"/>
        <w:rPr>
          <w:rFonts w:ascii="Arial" w:hAnsi="Arial" w:cs="Arial"/>
          <w:bCs/>
          <w:sz w:val="20"/>
          <w:szCs w:val="20"/>
          <w:lang w:bidi="es-ES"/>
        </w:rPr>
      </w:pPr>
    </w:p>
    <w:p w14:paraId="128E5E63" w14:textId="720E2308"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664E8D">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664E8D">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28713ED7" w:rsidR="005A3BE3" w:rsidRDefault="005A3BE3" w:rsidP="00B30604">
      <w:pPr>
        <w:jc w:val="both"/>
        <w:rPr>
          <w:rFonts w:ascii="Arial" w:hAnsi="Arial" w:cs="Arial"/>
          <w:bCs/>
          <w:sz w:val="20"/>
          <w:szCs w:val="20"/>
          <w:lang w:val="es-ES" w:bidi="es-ES"/>
        </w:rPr>
      </w:pPr>
    </w:p>
    <w:p w14:paraId="1B8498B2" w14:textId="77777777" w:rsidR="00784038" w:rsidRPr="00F04A14" w:rsidRDefault="00784038"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2BEA655B" w:rsidR="005A3BE3" w:rsidRDefault="005A3BE3" w:rsidP="00E837D9">
      <w:pPr>
        <w:jc w:val="both"/>
        <w:rPr>
          <w:rFonts w:ascii="Arial" w:hAnsi="Arial" w:cs="Arial"/>
          <w:bCs/>
          <w:sz w:val="20"/>
          <w:szCs w:val="20"/>
          <w:lang w:bidi="es-ES"/>
        </w:rPr>
      </w:pPr>
    </w:p>
    <w:p w14:paraId="5A3F22F5" w14:textId="77777777" w:rsidR="00784038" w:rsidRPr="00F04A14" w:rsidRDefault="00784038"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432CF51C" w:rsidR="005A3BE3" w:rsidRDefault="005A3BE3" w:rsidP="00FC5233">
      <w:pPr>
        <w:jc w:val="both"/>
        <w:rPr>
          <w:rFonts w:ascii="Arial" w:hAnsi="Arial" w:cs="Arial"/>
          <w:b/>
          <w:sz w:val="20"/>
          <w:szCs w:val="20"/>
          <w:lang w:bidi="es-ES"/>
        </w:rPr>
      </w:pPr>
    </w:p>
    <w:p w14:paraId="2EC4006D" w14:textId="77777777" w:rsidR="00784038" w:rsidRPr="00F04A14" w:rsidRDefault="00784038" w:rsidP="00FC5233">
      <w:pPr>
        <w:jc w:val="both"/>
        <w:rPr>
          <w:rFonts w:ascii="Arial" w:hAnsi="Arial" w:cs="Arial"/>
          <w:b/>
          <w:sz w:val="20"/>
          <w:szCs w:val="20"/>
          <w:lang w:bidi="es-ES"/>
        </w:rPr>
      </w:pPr>
    </w:p>
    <w:p w14:paraId="46967560" w14:textId="79EC972A"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D6D75" w:rsidRPr="00FE255E">
        <w:rPr>
          <w:rFonts w:ascii="Arial" w:hAnsi="Arial" w:cs="Arial"/>
          <w:b/>
          <w:bCs/>
          <w:noProof/>
          <w:sz w:val="20"/>
          <w:szCs w:val="20"/>
          <w:lang w:bidi="es-ES"/>
        </w:rPr>
        <w:t xml:space="preserve">SMSM. </w:t>
      </w:r>
      <w:r w:rsidR="0056657A" w:rsidRPr="00FE255E">
        <w:rPr>
          <w:rFonts w:ascii="Arial" w:hAnsi="Arial" w:cs="Arial"/>
          <w:b/>
          <w:bCs/>
          <w:noProof/>
          <w:sz w:val="20"/>
          <w:szCs w:val="20"/>
          <w:lang w:bidi="es-ES"/>
        </w:rPr>
        <w:t>SANDRA LUCIA BARRERO AGUIRRE</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w:t>
      </w:r>
      <w:r w:rsidRPr="00F04A14">
        <w:rPr>
          <w:rFonts w:ascii="Arial" w:hAnsi="Arial" w:cs="Arial"/>
          <w:bCs/>
          <w:sz w:val="20"/>
          <w:szCs w:val="20"/>
          <w:lang w:bidi="es-ES"/>
        </w:rPr>
        <w:lastRenderedPageBreak/>
        <w:t>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3051137D" w:rsidR="005A3BE3" w:rsidRDefault="005A3BE3" w:rsidP="007E6345">
      <w:pPr>
        <w:jc w:val="both"/>
        <w:rPr>
          <w:rFonts w:ascii="Arial" w:hAnsi="Arial" w:cs="Arial"/>
          <w:bCs/>
          <w:sz w:val="20"/>
          <w:szCs w:val="20"/>
          <w:lang w:bidi="es-ES"/>
        </w:rPr>
      </w:pPr>
    </w:p>
    <w:p w14:paraId="31657D99" w14:textId="77777777" w:rsidR="00784038" w:rsidRPr="00F04A14" w:rsidRDefault="00784038"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 xml:space="preserve">mica y experiencia) de forma tal que frente al contratista </w:t>
      </w:r>
      <w:r w:rsidRPr="00F04A14">
        <w:rPr>
          <w:rFonts w:ascii="Arial" w:hAnsi="Arial" w:cs="Arial"/>
          <w:sz w:val="20"/>
          <w:szCs w:val="20"/>
        </w:rPr>
        <w:lastRenderedPageBreak/>
        <w:t>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1D903299" w:rsidR="005A3BE3" w:rsidRDefault="005A3BE3" w:rsidP="002D0724">
      <w:pPr>
        <w:jc w:val="both"/>
        <w:rPr>
          <w:rFonts w:ascii="Arial" w:hAnsi="Arial" w:cs="Arial"/>
          <w:sz w:val="20"/>
          <w:szCs w:val="20"/>
        </w:rPr>
      </w:pPr>
    </w:p>
    <w:p w14:paraId="3FF1CD28" w14:textId="77777777" w:rsidR="00784038" w:rsidRPr="00F04A14" w:rsidRDefault="00784038"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w:t>
      </w:r>
      <w:r w:rsidRPr="006D5D70">
        <w:rPr>
          <w:rFonts w:ascii="Arial" w:hAnsi="Arial" w:cs="Arial"/>
          <w:sz w:val="20"/>
          <w:szCs w:val="20"/>
        </w:rPr>
        <w:lastRenderedPageBreak/>
        <w:t xml:space="preserve">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 xml:space="preserve">n y desde ya el </w:t>
      </w:r>
      <w:r w:rsidRPr="00F04A14">
        <w:rPr>
          <w:rFonts w:ascii="Arial" w:hAnsi="Arial" w:cs="Arial"/>
          <w:sz w:val="20"/>
          <w:szCs w:val="20"/>
        </w:rPr>
        <w:lastRenderedPageBreak/>
        <w:t>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3A584C80" w:rsidR="005A3BE3" w:rsidRDefault="005A3BE3" w:rsidP="001332B3">
      <w:pPr>
        <w:jc w:val="both"/>
        <w:rPr>
          <w:rFonts w:ascii="Arial" w:hAnsi="Arial" w:cs="Arial"/>
          <w:sz w:val="20"/>
          <w:szCs w:val="20"/>
        </w:rPr>
      </w:pPr>
    </w:p>
    <w:p w14:paraId="687BA396" w14:textId="77777777" w:rsidR="00784038" w:rsidRPr="00F04A14" w:rsidRDefault="00784038"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6A3FB091" w:rsidR="005A3BE3" w:rsidRDefault="005A3BE3" w:rsidP="00CE20F5">
      <w:pPr>
        <w:jc w:val="both"/>
        <w:rPr>
          <w:rFonts w:ascii="Arial" w:hAnsi="Arial" w:cs="Arial"/>
          <w:sz w:val="20"/>
          <w:szCs w:val="20"/>
        </w:rPr>
      </w:pPr>
    </w:p>
    <w:p w14:paraId="2865AD47" w14:textId="77777777" w:rsidR="00784038" w:rsidRPr="00F04A14" w:rsidRDefault="00784038"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5FB54745" w:rsidR="005A3BE3" w:rsidRDefault="005A3BE3" w:rsidP="0025334A">
      <w:pPr>
        <w:jc w:val="both"/>
        <w:rPr>
          <w:rFonts w:ascii="Arial" w:hAnsi="Arial" w:cs="Arial"/>
          <w:sz w:val="20"/>
          <w:szCs w:val="20"/>
        </w:rPr>
      </w:pPr>
    </w:p>
    <w:p w14:paraId="487C1109" w14:textId="77777777" w:rsidR="00784038" w:rsidRPr="00F04A14" w:rsidRDefault="00784038"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5AA6607B" w:rsidR="005A3BE3" w:rsidRDefault="005A3BE3" w:rsidP="0025334A">
      <w:pPr>
        <w:jc w:val="both"/>
        <w:rPr>
          <w:rFonts w:ascii="Arial" w:hAnsi="Arial" w:cs="Arial"/>
          <w:sz w:val="20"/>
          <w:szCs w:val="20"/>
        </w:rPr>
      </w:pPr>
    </w:p>
    <w:p w14:paraId="3BD04333" w14:textId="77777777" w:rsidR="00784038" w:rsidRPr="00F04A14" w:rsidRDefault="00784038"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3FAEC050" w:rsidR="005A3BE3" w:rsidRDefault="005A3BE3" w:rsidP="0025334A">
      <w:pPr>
        <w:jc w:val="both"/>
        <w:rPr>
          <w:rFonts w:ascii="Arial" w:hAnsi="Arial" w:cs="Arial"/>
          <w:sz w:val="20"/>
          <w:szCs w:val="20"/>
        </w:rPr>
      </w:pPr>
    </w:p>
    <w:p w14:paraId="2E148D2A" w14:textId="77777777" w:rsidR="00784038" w:rsidRPr="00F04A14" w:rsidRDefault="00784038"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65783E66" w:rsidR="005A3BE3" w:rsidRDefault="005A3BE3" w:rsidP="0025334A">
      <w:pPr>
        <w:jc w:val="both"/>
        <w:rPr>
          <w:rFonts w:ascii="Arial" w:hAnsi="Arial" w:cs="Arial"/>
          <w:sz w:val="20"/>
          <w:szCs w:val="20"/>
        </w:rPr>
      </w:pPr>
    </w:p>
    <w:p w14:paraId="50FECD75" w14:textId="77777777" w:rsidR="00784038" w:rsidRPr="00F04A14" w:rsidRDefault="00784038"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5A1CEBC0" w:rsidR="000A4F73" w:rsidRDefault="000A4F73" w:rsidP="00C6126A">
      <w:pPr>
        <w:jc w:val="both"/>
        <w:rPr>
          <w:rFonts w:ascii="Arial" w:hAnsi="Arial" w:cs="Arial"/>
          <w:sz w:val="20"/>
          <w:szCs w:val="20"/>
        </w:rPr>
      </w:pPr>
    </w:p>
    <w:p w14:paraId="228D1452" w14:textId="77777777" w:rsidR="00784038" w:rsidRPr="00F04A14" w:rsidRDefault="00784038"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50BC075A" w:rsidR="005A3BE3" w:rsidRDefault="005A3BE3" w:rsidP="000D746F">
      <w:pPr>
        <w:pStyle w:val="Prrafodelista"/>
        <w:ind w:left="426"/>
        <w:jc w:val="both"/>
        <w:rPr>
          <w:rFonts w:ascii="Arial" w:hAnsi="Arial" w:cs="Arial"/>
          <w:sz w:val="20"/>
          <w:szCs w:val="20"/>
        </w:rPr>
      </w:pPr>
    </w:p>
    <w:p w14:paraId="5872E1FC" w14:textId="77777777" w:rsidR="00784038" w:rsidRPr="00F04A14" w:rsidRDefault="00784038"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19515307" w:rsidR="005A3BE3" w:rsidRDefault="005A3BE3" w:rsidP="0025334A">
      <w:pPr>
        <w:jc w:val="both"/>
        <w:rPr>
          <w:rFonts w:ascii="Arial" w:hAnsi="Arial" w:cs="Arial"/>
          <w:sz w:val="20"/>
          <w:szCs w:val="20"/>
        </w:rPr>
      </w:pPr>
    </w:p>
    <w:p w14:paraId="5FEAE0B9" w14:textId="77777777" w:rsidR="00784038" w:rsidRPr="00F04A14" w:rsidRDefault="00784038"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4A5455AA" w:rsidR="005A3BE3" w:rsidRDefault="005A3BE3" w:rsidP="0025334A">
      <w:pPr>
        <w:jc w:val="both"/>
        <w:rPr>
          <w:rFonts w:ascii="Arial" w:hAnsi="Arial" w:cs="Arial"/>
          <w:sz w:val="20"/>
          <w:szCs w:val="20"/>
        </w:rPr>
      </w:pPr>
    </w:p>
    <w:p w14:paraId="206741C9" w14:textId="77777777" w:rsidR="00784038" w:rsidRDefault="00784038"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60F3DF8D" w:rsidR="000A4F73" w:rsidRDefault="000A4F73" w:rsidP="000A4F73">
      <w:pPr>
        <w:jc w:val="both"/>
        <w:rPr>
          <w:rFonts w:ascii="Arial" w:hAnsi="Arial" w:cs="Arial"/>
          <w:b/>
          <w:bCs/>
          <w:sz w:val="20"/>
          <w:szCs w:val="20"/>
        </w:rPr>
      </w:pPr>
    </w:p>
    <w:p w14:paraId="06D40230" w14:textId="77777777" w:rsidR="00784038" w:rsidRDefault="00784038" w:rsidP="000A4F73">
      <w:pPr>
        <w:jc w:val="both"/>
        <w:rPr>
          <w:rFonts w:ascii="Arial" w:hAnsi="Arial" w:cs="Arial"/>
          <w:b/>
          <w:bCs/>
          <w:sz w:val="20"/>
          <w:szCs w:val="20"/>
        </w:rPr>
      </w:pPr>
    </w:p>
    <w:p w14:paraId="045C35D4" w14:textId="63DAEE46" w:rsidR="000A4F73" w:rsidRPr="00784038" w:rsidRDefault="000A4F73" w:rsidP="000A4F73">
      <w:pPr>
        <w:jc w:val="both"/>
        <w:rPr>
          <w:rFonts w:ascii="Arial" w:hAnsi="Arial" w:cs="Arial"/>
          <w:b/>
          <w:bCs/>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0273C1">
        <w:rPr>
          <w:rFonts w:ascii="Arial" w:hAnsi="Arial" w:cs="Arial"/>
          <w:sz w:val="20"/>
          <w:szCs w:val="20"/>
        </w:rPr>
        <w:lastRenderedPageBreak/>
        <w:t>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06EB432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C69C7">
        <w:rPr>
          <w:rFonts w:ascii="Arial" w:hAnsi="Arial" w:cs="Arial"/>
          <w:noProof/>
          <w:sz w:val="20"/>
          <w:szCs w:val="20"/>
        </w:rPr>
        <w:t>tres</w:t>
      </w:r>
      <w:r w:rsidR="00F04A14" w:rsidRPr="00F04A14">
        <w:rPr>
          <w:rFonts w:ascii="Arial" w:hAnsi="Arial" w:cs="Arial"/>
          <w:noProof/>
          <w:sz w:val="20"/>
          <w:szCs w:val="20"/>
        </w:rPr>
        <w:t xml:space="preserve"> (</w:t>
      </w:r>
      <w:r w:rsidR="00CC69C7">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CC69C7">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0E649660" w:rsidR="005A3BE3" w:rsidRDefault="005A3BE3" w:rsidP="0025334A">
      <w:pPr>
        <w:jc w:val="both"/>
        <w:rPr>
          <w:rFonts w:ascii="Arial" w:hAnsi="Arial" w:cs="Arial"/>
          <w:sz w:val="20"/>
          <w:szCs w:val="20"/>
        </w:rPr>
      </w:pPr>
    </w:p>
    <w:p w14:paraId="43E9976C" w14:textId="7362ED10" w:rsidR="00784038" w:rsidRDefault="00784038" w:rsidP="0025334A">
      <w:pPr>
        <w:jc w:val="both"/>
        <w:rPr>
          <w:rFonts w:ascii="Arial" w:hAnsi="Arial" w:cs="Arial"/>
          <w:sz w:val="20"/>
          <w:szCs w:val="20"/>
        </w:rPr>
      </w:pPr>
    </w:p>
    <w:p w14:paraId="352D6F0E" w14:textId="5CE27B31" w:rsidR="00784038" w:rsidRDefault="00784038" w:rsidP="0025334A">
      <w:pPr>
        <w:jc w:val="both"/>
        <w:rPr>
          <w:rFonts w:ascii="Arial" w:hAnsi="Arial" w:cs="Arial"/>
          <w:sz w:val="20"/>
          <w:szCs w:val="20"/>
        </w:rPr>
      </w:pPr>
    </w:p>
    <w:p w14:paraId="779CFA30" w14:textId="77777777" w:rsidR="00643B91" w:rsidRPr="00F04A14" w:rsidRDefault="00643B91"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2B0A49D3" w:rsidR="000A4F73" w:rsidRDefault="000A4F73" w:rsidP="008E61DC">
      <w:pPr>
        <w:jc w:val="center"/>
        <w:rPr>
          <w:rFonts w:ascii="Arial" w:eastAsia="Arial MT" w:hAnsi="Arial" w:cs="Arial"/>
          <w:b/>
          <w:noProof/>
          <w:kern w:val="0"/>
          <w:sz w:val="20"/>
          <w:szCs w:val="20"/>
          <w:lang w:eastAsia="en-US"/>
        </w:rPr>
      </w:pPr>
    </w:p>
    <w:p w14:paraId="44BEE00B" w14:textId="77777777" w:rsidR="00784038" w:rsidRDefault="00784038"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4ABC44E" w14:textId="696E25B0" w:rsidR="00AD584D" w:rsidRDefault="00777717"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CAROLINA MONTOYA BRAND</w:t>
      </w:r>
    </w:p>
    <w:p w14:paraId="58553C13" w14:textId="1F52F260"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AD584D" w:rsidRPr="00AD584D">
        <w:rPr>
          <w:rFonts w:ascii="Arial" w:hAnsi="Arial" w:cs="Arial"/>
          <w:noProof/>
          <w:sz w:val="20"/>
          <w:szCs w:val="20"/>
        </w:rPr>
        <w:t>1.</w:t>
      </w:r>
      <w:r w:rsidR="00777717">
        <w:rPr>
          <w:rFonts w:ascii="Arial" w:hAnsi="Arial" w:cs="Arial"/>
          <w:noProof/>
          <w:sz w:val="20"/>
          <w:szCs w:val="20"/>
        </w:rPr>
        <w:t>128.407.173</w:t>
      </w:r>
      <w:r w:rsidR="00AD584D" w:rsidRPr="00AD584D">
        <w:rPr>
          <w:rFonts w:ascii="Arial" w:hAnsi="Arial" w:cs="Arial"/>
          <w:noProof/>
          <w:sz w:val="20"/>
          <w:szCs w:val="20"/>
        </w:rPr>
        <w:t xml:space="preserve"> expedida en </w:t>
      </w:r>
      <w:r w:rsidR="00777717">
        <w:rPr>
          <w:rFonts w:ascii="Arial" w:hAnsi="Arial" w:cs="Arial"/>
          <w:noProof/>
          <w:sz w:val="20"/>
          <w:szCs w:val="20"/>
        </w:rPr>
        <w:t>Medellín</w:t>
      </w:r>
    </w:p>
    <w:p w14:paraId="504D27C6" w14:textId="77777777" w:rsidR="000A4F73" w:rsidRPr="00F04A14" w:rsidRDefault="000A4F73" w:rsidP="008E61DC">
      <w:pPr>
        <w:jc w:val="center"/>
        <w:rPr>
          <w:rFonts w:ascii="Arial" w:hAnsi="Arial" w:cs="Arial"/>
          <w:sz w:val="20"/>
          <w:szCs w:val="20"/>
        </w:rPr>
      </w:pPr>
    </w:p>
    <w:p w14:paraId="790CA9F4" w14:textId="69A5EF45" w:rsidR="000A4F73" w:rsidRDefault="000A4F73" w:rsidP="008E61DC">
      <w:pPr>
        <w:rPr>
          <w:rFonts w:ascii="Arial" w:hAnsi="Arial" w:cs="Arial"/>
          <w:sz w:val="20"/>
          <w:szCs w:val="20"/>
        </w:rPr>
      </w:pPr>
    </w:p>
    <w:p w14:paraId="1DD90BC6" w14:textId="77777777" w:rsidR="00784038" w:rsidRDefault="00784038"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2AA57F60" w:rsidR="00FD6D75" w:rsidRDefault="00FD6D75" w:rsidP="008E61DC">
      <w:pPr>
        <w:rPr>
          <w:rFonts w:ascii="Arial" w:hAnsi="Arial" w:cs="Arial"/>
          <w:sz w:val="16"/>
          <w:szCs w:val="16"/>
        </w:rPr>
      </w:pPr>
    </w:p>
    <w:p w14:paraId="2A14548D" w14:textId="77777777" w:rsidR="00784038" w:rsidRPr="00F04A14" w:rsidRDefault="00784038"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2312EC8C" w:rsidR="005A3BE3" w:rsidRPr="00F04A14" w:rsidRDefault="0056657A" w:rsidP="008E61DC">
      <w:pPr>
        <w:rPr>
          <w:rFonts w:ascii="Arial" w:hAnsi="Arial" w:cs="Arial"/>
          <w:sz w:val="16"/>
          <w:szCs w:val="16"/>
        </w:rPr>
      </w:pPr>
      <w:r w:rsidRPr="0056657A">
        <w:rPr>
          <w:rFonts w:ascii="Arial" w:hAnsi="Arial" w:cs="Arial"/>
          <w:noProof/>
          <w:sz w:val="16"/>
          <w:szCs w:val="16"/>
        </w:rPr>
        <w:t>SMSM. SANDRA LUCIA BARRERO AGUIRRE</w:t>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685E20BD" w14:textId="2DB27834"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914079">
        <w:rPr>
          <w:rFonts w:ascii="Arial" w:hAnsi="Arial" w:cs="Arial"/>
          <w:noProof/>
          <w:sz w:val="16"/>
          <w:szCs w:val="16"/>
        </w:rPr>
        <w:t>207</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0FC33" w14:textId="77777777" w:rsidR="007306F2" w:rsidRDefault="007306F2" w:rsidP="00570E20">
      <w:r>
        <w:separator/>
      </w:r>
    </w:p>
  </w:endnote>
  <w:endnote w:type="continuationSeparator" w:id="0">
    <w:p w14:paraId="365C0D63" w14:textId="77777777" w:rsidR="007306F2" w:rsidRDefault="007306F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7306F2"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7306F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203B" w14:textId="77777777" w:rsidR="007306F2" w:rsidRDefault="007306F2" w:rsidP="00570E20">
      <w:r>
        <w:separator/>
      </w:r>
    </w:p>
  </w:footnote>
  <w:footnote w:type="continuationSeparator" w:id="0">
    <w:p w14:paraId="5AC4D2CE" w14:textId="77777777" w:rsidR="007306F2" w:rsidRDefault="007306F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7306F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0B18876F"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24B64">
      <w:rPr>
        <w:rFonts w:ascii="Arial" w:hAnsi="Arial" w:cs="Arial"/>
        <w:noProof/>
        <w:sz w:val="16"/>
        <w:szCs w:val="16"/>
      </w:rPr>
      <w:t>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24B64">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139F1C6"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D81480">
      <w:rPr>
        <w:rFonts w:ascii="Arial" w:hAnsi="Arial" w:cs="Arial"/>
        <w:b/>
        <w:bCs/>
        <w:sz w:val="13"/>
        <w:szCs w:val="13"/>
      </w:rPr>
      <w:t xml:space="preserve">CLAUSULADO NO. </w:t>
    </w:r>
    <w:r w:rsidR="00914079" w:rsidRPr="00D81480">
      <w:rPr>
        <w:rFonts w:ascii="Arial" w:hAnsi="Arial" w:cs="Arial"/>
        <w:b/>
        <w:bCs/>
        <w:noProof/>
        <w:sz w:val="13"/>
        <w:szCs w:val="13"/>
      </w:rPr>
      <w:t>207</w:t>
    </w:r>
    <w:r w:rsidR="00FD6D75" w:rsidRPr="00D81480">
      <w:rPr>
        <w:rFonts w:ascii="Arial" w:hAnsi="Arial" w:cs="Arial"/>
        <w:b/>
        <w:bCs/>
        <w:noProof/>
        <w:sz w:val="13"/>
        <w:szCs w:val="13"/>
      </w:rPr>
      <w:t>-</w:t>
    </w:r>
    <w:r w:rsidRPr="00D81480">
      <w:rPr>
        <w:rFonts w:ascii="Arial" w:hAnsi="Arial" w:cs="Arial"/>
        <w:b/>
        <w:bCs/>
        <w:noProof/>
        <w:sz w:val="13"/>
        <w:szCs w:val="13"/>
      </w:rPr>
      <w:t>DMMED-202</w:t>
    </w:r>
    <w:r w:rsidR="00FD6D75" w:rsidRPr="00D81480">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w:t>
    </w:r>
    <w:r w:rsidR="00D81480">
      <w:rPr>
        <w:rFonts w:ascii="Arial" w:hAnsi="Arial" w:cs="Arial"/>
        <w:sz w:val="13"/>
        <w:szCs w:val="13"/>
      </w:rPr>
      <w:t>, TECNICOS</w:t>
    </w:r>
    <w:r w:rsidRPr="007560E8">
      <w:rPr>
        <w:rFonts w:ascii="Arial" w:hAnsi="Arial" w:cs="Arial"/>
        <w:sz w:val="13"/>
        <w:szCs w:val="13"/>
      </w:rPr>
      <w:t xml:space="preserve"> Y</w:t>
    </w:r>
    <w:r w:rsidR="00D81480">
      <w:rPr>
        <w:rFonts w:ascii="Arial" w:hAnsi="Arial" w:cs="Arial"/>
        <w:sz w:val="13"/>
        <w:szCs w:val="13"/>
      </w:rPr>
      <w:t>/O</w:t>
    </w:r>
    <w:r w:rsidRPr="007560E8">
      <w:rPr>
        <w:rFonts w:ascii="Arial" w:hAnsi="Arial" w:cs="Arial"/>
        <w:sz w:val="13"/>
        <w:szCs w:val="13"/>
      </w:rPr>
      <w:t xml:space="preserve"> DE APOYO A LA GESTION” ART. 2.2.1.2.1.4.9 DECRETO 1082 DE 2015 CUYO OBJETO ES LA “</w:t>
    </w:r>
    <w:r w:rsidR="00AD584D" w:rsidRPr="00AD584D">
      <w:rPr>
        <w:rFonts w:ascii="Arial" w:hAnsi="Arial" w:cs="Arial"/>
        <w:sz w:val="13"/>
        <w:szCs w:val="13"/>
      </w:rPr>
      <w:t>PRESTACION DE SERVICIOS PROFESIONALES</w:t>
    </w:r>
    <w:r w:rsidR="00D81480">
      <w:rPr>
        <w:rFonts w:ascii="Arial" w:hAnsi="Arial" w:cs="Arial"/>
        <w:sz w:val="13"/>
        <w:szCs w:val="13"/>
      </w:rPr>
      <w:t xml:space="preserve">, TECNICOS </w:t>
    </w:r>
    <w:r w:rsidR="00AD584D" w:rsidRPr="00AD584D">
      <w:rPr>
        <w:rFonts w:ascii="Arial" w:hAnsi="Arial" w:cs="Arial"/>
        <w:sz w:val="13"/>
        <w:szCs w:val="13"/>
      </w:rPr>
      <w:t>Y</w:t>
    </w:r>
    <w:r w:rsidR="00D81480">
      <w:rPr>
        <w:rFonts w:ascii="Arial" w:hAnsi="Arial" w:cs="Arial"/>
        <w:sz w:val="13"/>
        <w:szCs w:val="13"/>
      </w:rPr>
      <w:t>/O</w:t>
    </w:r>
    <w:r w:rsidR="00AD584D" w:rsidRPr="00AD584D">
      <w:rPr>
        <w:rFonts w:ascii="Arial" w:hAnsi="Arial" w:cs="Arial"/>
        <w:sz w:val="13"/>
        <w:szCs w:val="13"/>
      </w:rPr>
      <w:t xml:space="preserve"> DE APOYO A LA GESTION COMO PSICOLOGO(A) QUE REQUIERE EL DISPENSARIO MEDICO DE MEDELLIN PARA LA REGIONAL No. 7 DE SANIDAD MILITAR Y SUS UNIDADES CENTRALIZADAS, VIGENCIA 2025</w:t>
    </w:r>
    <w:r w:rsidRPr="007560E8">
      <w:rPr>
        <w:rFonts w:ascii="Arial" w:hAnsi="Arial" w:cs="Arial"/>
        <w:sz w:val="13"/>
        <w:szCs w:val="13"/>
      </w:rPr>
      <w:t>”</w:t>
    </w:r>
  </w:p>
  <w:p w14:paraId="5119A1DD" w14:textId="47106692" w:rsidR="005A3BE3" w:rsidRPr="00E56BF4" w:rsidRDefault="00784038"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3.5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7306F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7306F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7306F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7306F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2F6806DE"/>
    <w:lvl w:ilvl="0" w:tplc="DA266ED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9216CB1E"/>
    <w:lvl w:ilvl="0" w:tplc="FAE23A8A">
      <w:start w:val="1"/>
      <w:numFmt w:val="decimal"/>
      <w:lvlText w:val="%1."/>
      <w:lvlJc w:val="left"/>
      <w:pPr>
        <w:ind w:left="36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0B8A2E46"/>
    <w:lvl w:ilvl="0" w:tplc="FFFFFFFF">
      <w:start w:val="1"/>
      <w:numFmt w:val="decimal"/>
      <w:lvlText w:val="%1."/>
      <w:lvlJc w:val="left"/>
      <w:pPr>
        <w:ind w:left="720" w:hanging="360"/>
      </w:pPr>
      <w:rPr>
        <w:rFonts w:hint="default"/>
        <w:b w:val="0"/>
        <w:sz w:val="20"/>
        <w:szCs w:val="20"/>
      </w:rPr>
    </w:lvl>
    <w:lvl w:ilvl="1" w:tplc="8280076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14"/>
  </w:num>
  <w:num w:numId="3">
    <w:abstractNumId w:val="4"/>
  </w:num>
  <w:num w:numId="4">
    <w:abstractNumId w:val="3"/>
  </w:num>
  <w:num w:numId="5">
    <w:abstractNumId w:val="13"/>
  </w:num>
  <w:num w:numId="6">
    <w:abstractNumId w:val="1"/>
  </w:num>
  <w:num w:numId="7">
    <w:abstractNumId w:val="9"/>
  </w:num>
  <w:num w:numId="8">
    <w:abstractNumId w:val="12"/>
  </w:num>
  <w:num w:numId="9">
    <w:abstractNumId w:val="7"/>
  </w:num>
  <w:num w:numId="10">
    <w:abstractNumId w:val="10"/>
  </w:num>
  <w:num w:numId="11">
    <w:abstractNumId w:val="2"/>
  </w:num>
  <w:num w:numId="12">
    <w:abstractNumId w:val="15"/>
  </w:num>
  <w:num w:numId="13">
    <w:abstractNumId w:val="6"/>
  </w:num>
  <w:num w:numId="14">
    <w:abstractNumId w:val="16"/>
  </w:num>
  <w:num w:numId="15">
    <w:abstractNumId w:val="11"/>
  </w:num>
  <w:num w:numId="16">
    <w:abstractNumId w:val="8"/>
  </w:num>
  <w:num w:numId="1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50BFF"/>
    <w:rsid w:val="00056836"/>
    <w:rsid w:val="00095AE8"/>
    <w:rsid w:val="000A42FE"/>
    <w:rsid w:val="000A4F73"/>
    <w:rsid w:val="000B232F"/>
    <w:rsid w:val="000C6C88"/>
    <w:rsid w:val="000D746F"/>
    <w:rsid w:val="000F0955"/>
    <w:rsid w:val="000F0D6C"/>
    <w:rsid w:val="001236D5"/>
    <w:rsid w:val="00131E7A"/>
    <w:rsid w:val="001332B3"/>
    <w:rsid w:val="00135D95"/>
    <w:rsid w:val="00145D21"/>
    <w:rsid w:val="001479DC"/>
    <w:rsid w:val="001E4767"/>
    <w:rsid w:val="001E79A3"/>
    <w:rsid w:val="001F3769"/>
    <w:rsid w:val="00211490"/>
    <w:rsid w:val="00233BEE"/>
    <w:rsid w:val="00250F5A"/>
    <w:rsid w:val="0025334A"/>
    <w:rsid w:val="00282679"/>
    <w:rsid w:val="002D0724"/>
    <w:rsid w:val="002E2565"/>
    <w:rsid w:val="002F5C65"/>
    <w:rsid w:val="00310096"/>
    <w:rsid w:val="00367A86"/>
    <w:rsid w:val="003D586C"/>
    <w:rsid w:val="003F67EC"/>
    <w:rsid w:val="0041038B"/>
    <w:rsid w:val="00423C89"/>
    <w:rsid w:val="00451226"/>
    <w:rsid w:val="00462348"/>
    <w:rsid w:val="00475520"/>
    <w:rsid w:val="00475CFA"/>
    <w:rsid w:val="004A1E98"/>
    <w:rsid w:val="004B01C7"/>
    <w:rsid w:val="00517C10"/>
    <w:rsid w:val="00553BA5"/>
    <w:rsid w:val="00556897"/>
    <w:rsid w:val="005646EB"/>
    <w:rsid w:val="0056657A"/>
    <w:rsid w:val="005670C7"/>
    <w:rsid w:val="00570E20"/>
    <w:rsid w:val="005A2705"/>
    <w:rsid w:val="005A3BE3"/>
    <w:rsid w:val="00602B0E"/>
    <w:rsid w:val="0061319F"/>
    <w:rsid w:val="00643B91"/>
    <w:rsid w:val="0066314D"/>
    <w:rsid w:val="00664E8D"/>
    <w:rsid w:val="00675F0B"/>
    <w:rsid w:val="00677707"/>
    <w:rsid w:val="006A000D"/>
    <w:rsid w:val="006A5BD3"/>
    <w:rsid w:val="006A727D"/>
    <w:rsid w:val="006C1E99"/>
    <w:rsid w:val="006E7EFE"/>
    <w:rsid w:val="00712972"/>
    <w:rsid w:val="007306F2"/>
    <w:rsid w:val="00743B9D"/>
    <w:rsid w:val="0075376C"/>
    <w:rsid w:val="007560E8"/>
    <w:rsid w:val="00777717"/>
    <w:rsid w:val="00784038"/>
    <w:rsid w:val="007945C5"/>
    <w:rsid w:val="0079470C"/>
    <w:rsid w:val="007E6345"/>
    <w:rsid w:val="008171F2"/>
    <w:rsid w:val="00846261"/>
    <w:rsid w:val="0086766E"/>
    <w:rsid w:val="008748E2"/>
    <w:rsid w:val="008924F7"/>
    <w:rsid w:val="008B683E"/>
    <w:rsid w:val="008C200E"/>
    <w:rsid w:val="008C5A57"/>
    <w:rsid w:val="008D1808"/>
    <w:rsid w:val="008E61DC"/>
    <w:rsid w:val="00914079"/>
    <w:rsid w:val="00946660"/>
    <w:rsid w:val="009A155D"/>
    <w:rsid w:val="009D740A"/>
    <w:rsid w:val="009E30B1"/>
    <w:rsid w:val="00A36ACE"/>
    <w:rsid w:val="00A72501"/>
    <w:rsid w:val="00AA008D"/>
    <w:rsid w:val="00AB23C7"/>
    <w:rsid w:val="00AD07DE"/>
    <w:rsid w:val="00AD584D"/>
    <w:rsid w:val="00AE322C"/>
    <w:rsid w:val="00AF2E3C"/>
    <w:rsid w:val="00B02D1F"/>
    <w:rsid w:val="00B11079"/>
    <w:rsid w:val="00B207A8"/>
    <w:rsid w:val="00B30604"/>
    <w:rsid w:val="00B4004B"/>
    <w:rsid w:val="00B43F0A"/>
    <w:rsid w:val="00B661B9"/>
    <w:rsid w:val="00B84590"/>
    <w:rsid w:val="00B96A43"/>
    <w:rsid w:val="00BA1B57"/>
    <w:rsid w:val="00BD1683"/>
    <w:rsid w:val="00BD16BB"/>
    <w:rsid w:val="00C111C6"/>
    <w:rsid w:val="00C34900"/>
    <w:rsid w:val="00C6126A"/>
    <w:rsid w:val="00C8301F"/>
    <w:rsid w:val="00CB614F"/>
    <w:rsid w:val="00CC13A5"/>
    <w:rsid w:val="00CC69C7"/>
    <w:rsid w:val="00CE20F5"/>
    <w:rsid w:val="00CE463B"/>
    <w:rsid w:val="00CF7F76"/>
    <w:rsid w:val="00D10DAF"/>
    <w:rsid w:val="00D361E1"/>
    <w:rsid w:val="00D37866"/>
    <w:rsid w:val="00D61E80"/>
    <w:rsid w:val="00D7177E"/>
    <w:rsid w:val="00D772CF"/>
    <w:rsid w:val="00D81480"/>
    <w:rsid w:val="00D83D65"/>
    <w:rsid w:val="00D86815"/>
    <w:rsid w:val="00D908D7"/>
    <w:rsid w:val="00DC0BBE"/>
    <w:rsid w:val="00DD027E"/>
    <w:rsid w:val="00DD0A7E"/>
    <w:rsid w:val="00E02667"/>
    <w:rsid w:val="00E170D7"/>
    <w:rsid w:val="00E24B64"/>
    <w:rsid w:val="00E4170A"/>
    <w:rsid w:val="00E60CBB"/>
    <w:rsid w:val="00E61BFD"/>
    <w:rsid w:val="00E837D9"/>
    <w:rsid w:val="00EA5B97"/>
    <w:rsid w:val="00EC4E34"/>
    <w:rsid w:val="00EF3292"/>
    <w:rsid w:val="00F04A14"/>
    <w:rsid w:val="00F56E83"/>
    <w:rsid w:val="00F738B8"/>
    <w:rsid w:val="00FB297C"/>
    <w:rsid w:val="00FC5233"/>
    <w:rsid w:val="00FD6D75"/>
    <w:rsid w:val="00FD6FB6"/>
    <w:rsid w:val="00FE25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95C73-3957-42B9-A232-C8F786CE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10031</Words>
  <Characters>55174</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27</cp:revision>
  <cp:lastPrinted>2025-02-04T02:21:00Z</cp:lastPrinted>
  <dcterms:created xsi:type="dcterms:W3CDTF">2025-01-14T21:54:00Z</dcterms:created>
  <dcterms:modified xsi:type="dcterms:W3CDTF">2025-02-04T02:22:00Z</dcterms:modified>
</cp:coreProperties>
</file>