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 Explore Claude's Interface and Explain Sample Code</w:t>
      </w:r>
    </w:p>
    <w:p>
      <w:r>
        <w:rPr>
          <w:b/>
        </w:rPr>
        <w:t>Module 1</w:t>
      </w:r>
      <w:r>
        <w:t xml:space="preserve"> | </w:t>
      </w:r>
      <w:r>
        <w:rPr>
          <w:b/>
        </w:rPr>
        <w:t>12 minutes</w:t>
      </w:r>
      <w:r>
        <w:t xml:space="preserve"> | </w:t>
      </w:r>
      <w:r>
        <w:rPr>
          <w:b/>
        </w:rPr>
        <w:t>You need:</w:t>
      </w:r>
      <w:r>
        <w:t xml:space="preserve"> Browser</w:t>
      </w:r>
    </w:p>
    <w:p>
      <w:pPr>
        <w:pStyle w:val="Heading2"/>
      </w:pPr>
      <w:r>
        <w:t>What you will do</w:t>
      </w:r>
    </w:p>
    <w:p>
      <w:r>
        <w:t>You will get a fluent, confident explanation of a function you have not seen before, and then produce written evidence of where that explanation matches the code and where it does not.</w:t>
      </w:r>
    </w:p>
    <w:p>
      <w:pPr>
        <w:pStyle w:val="Heading2"/>
      </w:pPr>
      <w:r>
        <w:t>Before you start</w:t>
      </w:r>
    </w:p>
    <w:p>
      <w:pPr>
        <w:tabs>
          <w:tab w:pos="504" w:val="left"/>
        </w:tabs>
        <w:spacing w:after="80"/>
        <w:ind w:left="504" w:hanging="504"/>
      </w:pPr>
      <w:r>
        <w:rPr>
          <w:b/>
        </w:rPr>
        <w:t>1.</w:t>
        <w:tab/>
      </w:r>
      <w:r>
        <w:t>A Claude account, signed in, in a browser. Nothing is installed in this module.</w:t>
      </w:r>
    </w:p>
    <w:p>
      <w:pPr>
        <w:tabs>
          <w:tab w:pos="504" w:val="left"/>
        </w:tabs>
        <w:spacing w:after="80"/>
        <w:ind w:left="504" w:hanging="504"/>
      </w:pPr>
      <w:r>
        <w:rPr>
          <w:b/>
        </w:rPr>
        <w:t>2.</w:t>
        <w:tab/>
      </w:r>
      <w:r>
        <w:t xml:space="preserve">The starter file open in a second tab or in a text editor: </w:t>
      </w:r>
      <w:r>
        <w:rPr>
          <w:rFonts w:ascii="Consolas" w:hAnsi="Consolas"/>
          <w:color w:val="8A1F4A"/>
          <w:sz w:val="20"/>
        </w:rPr>
        <w:t>module-1-fundamentals/03-labs/exercise-01-explore-interface/starter/running_average.py</w:t>
      </w:r>
    </w:p>
    <w:p>
      <w:pPr>
        <w:tabs>
          <w:tab w:pos="504" w:val="left"/>
        </w:tabs>
        <w:spacing w:after="80"/>
        <w:ind w:left="504" w:hanging="504"/>
      </w:pPr>
      <w:r>
        <w:rPr>
          <w:b/>
        </w:rPr>
        <w:t>3.</w:t>
        <w:tab/>
      </w:r>
      <w:r>
        <w:t>A scratch note file. You will reuse two of the notes in Exercise 2 and one of them in Module 5.</w:t>
      </w:r>
    </w:p>
    <w:p>
      <w:r>
        <w:t xml:space="preserve">The comment block at the top of the starter file is course metadata. The exercise is the function below it, from </w:t>
      </w:r>
      <w:r>
        <w:rPr>
          <w:rFonts w:ascii="Consolas" w:hAnsi="Consolas"/>
          <w:color w:val="8A1F4A"/>
          <w:sz w:val="20"/>
        </w:rPr>
        <w:t>def</w:t>
      </w:r>
      <w:r>
        <w:t xml:space="preserve"> to the end of the file.</w:t>
      </w:r>
    </w:p>
    <w:p>
      <w:pPr>
        <w:pStyle w:val="Heading2"/>
      </w:pPr>
      <w:r>
        <w:t>Steps</w:t>
      </w:r>
    </w:p>
    <w:p>
      <w:pPr>
        <w:pStyle w:val="Heading3"/>
      </w:pPr>
      <w:r>
        <w:t>Step 1: Get oriented in the workspace</w:t>
      </w:r>
    </w:p>
    <w:p>
      <w:r>
        <w:t>Sign in and let the workspace finish loading. Find four things:</w:t>
      </w:r>
    </w:p>
    <w:p>
      <w:pPr>
        <w:tabs>
          <w:tab w:pos="504" w:val="left"/>
        </w:tabs>
        <w:spacing w:after="80"/>
        <w:ind w:left="504" w:hanging="504"/>
      </w:pPr>
      <w:r>
        <w:rPr>
          <w:b/>
        </w:rPr>
        <w:t>1.</w:t>
        <w:tab/>
      </w:r>
      <w:r>
        <w:t>The prompt box, where you type.</w:t>
      </w:r>
    </w:p>
    <w:p>
      <w:pPr>
        <w:tabs>
          <w:tab w:pos="504" w:val="left"/>
        </w:tabs>
        <w:spacing w:after="80"/>
        <w:ind w:left="504" w:hanging="504"/>
      </w:pPr>
      <w:r>
        <w:rPr>
          <w:b/>
        </w:rPr>
        <w:t>2.</w:t>
        <w:tab/>
      </w:r>
      <w:r>
        <w:t>The response area, where replies appear.</w:t>
      </w:r>
    </w:p>
    <w:p>
      <w:pPr>
        <w:tabs>
          <w:tab w:pos="504" w:val="left"/>
        </w:tabs>
        <w:spacing w:after="80"/>
        <w:ind w:left="504" w:hanging="504"/>
      </w:pPr>
      <w:r>
        <w:rPr>
          <w:b/>
        </w:rPr>
        <w:t>3.</w:t>
        <w:tab/>
      </w:r>
      <w:r>
        <w:t>The sidebar, with your conversation history and any projects.</w:t>
      </w:r>
    </w:p>
    <w:p>
      <w:pPr>
        <w:tabs>
          <w:tab w:pos="504" w:val="left"/>
        </w:tabs>
        <w:spacing w:after="80"/>
        <w:ind w:left="504" w:hanging="504"/>
      </w:pPr>
      <w:r>
        <w:rPr>
          <w:b/>
        </w:rPr>
        <w:t>4.</w:t>
        <w:tab/>
      </w:r>
      <w:r>
        <w:t>Settings.</w:t>
      </w:r>
    </w:p>
    <w:p>
      <w:r>
        <w:t>You are not prompting yet. This step exists so that you are not hunting for the history panel later while you are trying to think about code.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Locate all four areas before you resume.</w:t>
            </w:r>
          </w:p>
        </w:tc>
      </w:tr>
    </w:tbl>
    <w:p>
      <w:pPr>
        <w:spacing w:after="80"/>
      </w:pPr>
    </w:p>
    <w:p>
      <w:pPr>
        <w:pStyle w:val="Heading3"/>
      </w:pPr>
      <w:r>
        <w:t>Step 2: Ask one open-ended question</w:t>
      </w:r>
    </w:p>
    <w:p>
      <w:r>
        <w:t>Send this: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What can you help me with as a developer? Answer in five bullets, no code.</w:t>
            </w:r>
          </w:p>
        </w:tc>
      </w:tr>
    </w:tbl>
    <w:p>
      <w:pPr>
        <w:spacing w:after="80"/>
      </w:pPr>
    </w:p>
    <w:p>
      <w:r>
        <w:t>Read the reply and notice its shape. It answers as a conversational assistant, not as a code generator, because you asked a question rather than requesting code. Most real developer work starts here.</w:t>
      </w:r>
    </w:p>
    <w:p>
      <w:r>
        <w:t>Everything in Module 1 happens in this browser tab. Claude Code, the terminal tool, arrives in Module 2.</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Send the prompt and read the reply before you resume.</w:t>
            </w:r>
          </w:p>
        </w:tc>
      </w:tr>
    </w:tbl>
    <w:p>
      <w:pPr>
        <w:spacing w:after="80"/>
      </w:pPr>
    </w:p>
    <w:p>
      <w:pPr>
        <w:pStyle w:val="Heading3"/>
      </w:pPr>
      <w:r>
        <w:t>Step 3: Read the function before you ask about it</w:t>
      </w:r>
    </w:p>
    <w:p>
      <w:r>
        <w:t xml:space="preserve">Open </w:t>
      </w:r>
      <w:r>
        <w:rPr>
          <w:rFonts w:ascii="Consolas" w:hAnsi="Consolas"/>
          <w:color w:val="8A1F4A"/>
          <w:sz w:val="20"/>
        </w:rPr>
        <w:t>starter/running_average.py</w:t>
      </w:r>
      <w:r>
        <w:t xml:space="preserve"> and read it without prompting Claude. Write four things in your notes:</w:t>
      </w:r>
    </w:p>
    <w:p>
      <w:pPr>
        <w:tabs>
          <w:tab w:pos="504" w:val="left"/>
        </w:tabs>
        <w:spacing w:after="80"/>
        <w:ind w:left="504" w:hanging="504"/>
      </w:pPr>
      <w:r>
        <w:rPr>
          <w:b/>
        </w:rPr>
        <w:t>1.</w:t>
        <w:tab/>
      </w:r>
      <w:r>
        <w:t>The function name.</w:t>
      </w:r>
    </w:p>
    <w:p>
      <w:pPr>
        <w:tabs>
          <w:tab w:pos="504" w:val="left"/>
        </w:tabs>
        <w:spacing w:after="80"/>
        <w:ind w:left="504" w:hanging="504"/>
      </w:pPr>
      <w:r>
        <w:rPr>
          <w:b/>
        </w:rPr>
        <w:t>2.</w:t>
        <w:tab/>
      </w:r>
      <w:r>
        <w:t>What it takes as input.</w:t>
      </w:r>
    </w:p>
    <w:p>
      <w:pPr>
        <w:tabs>
          <w:tab w:pos="504" w:val="left"/>
        </w:tabs>
        <w:spacing w:after="80"/>
        <w:ind w:left="504" w:hanging="504"/>
      </w:pPr>
      <w:r>
        <w:rPr>
          <w:b/>
        </w:rPr>
        <w:t>3.</w:t>
        <w:tab/>
      </w:r>
      <w:r>
        <w:t>What it returns.</w:t>
      </w:r>
    </w:p>
    <w:p>
      <w:pPr>
        <w:tabs>
          <w:tab w:pos="504" w:val="left"/>
        </w:tabs>
        <w:spacing w:after="80"/>
        <w:ind w:left="504" w:hanging="504"/>
      </w:pPr>
      <w:r>
        <w:rPr>
          <w:b/>
        </w:rPr>
        <w:t>4.</w:t>
        <w:tab/>
      </w:r>
      <w:r>
        <w:t>How many values you expect back for the sample input at the bottom of the file.</w:t>
      </w:r>
    </w:p>
    <w:p>
      <w:r>
        <w:t>Trace the loop by hand. Do not run the file. Module 1 needs no terminal, and tracing by hand is the skill this exercise is really about.</w:t>
      </w:r>
    </w:p>
    <w:p>
      <w:r>
        <w:t>This order matters. If you read Claude's explanation first, you can only judge whether it sounds right, not whether it is right.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Read and trace the function, and write your four answers, before you resume.</w:t>
            </w:r>
          </w:p>
        </w:tc>
      </w:tr>
    </w:tbl>
    <w:p>
      <w:pPr>
        <w:spacing w:after="80"/>
      </w:pPr>
    </w:p>
    <w:p>
      <w:pPr>
        <w:pStyle w:val="Heading3"/>
      </w:pPr>
      <w:r>
        <w:t>Step 4: Ask Claude to explain it</w:t>
      </w:r>
    </w:p>
    <w:p>
      <w:r>
        <w:t xml:space="preserve">Start a new conversation. Paste the function, from </w:t>
      </w:r>
      <w:r>
        <w:rPr>
          <w:rFonts w:ascii="Consolas" w:hAnsi="Consolas"/>
          <w:color w:val="8A1F4A"/>
          <w:sz w:val="20"/>
        </w:rPr>
        <w:t>def</w:t>
      </w:r>
      <w:r>
        <w:t xml:space="preserve"> to the end, and add one instruction: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Explain this function in simple terms.</w:t>
            </w:r>
          </w:p>
        </w:tc>
      </w:tr>
    </w:tbl>
    <w:p>
      <w:pPr>
        <w:spacing w:after="80"/>
      </w:pPr>
    </w:p>
    <w:p>
      <w:r>
        <w:t>Read the response once. Look for four things: the stated purpose, the described inputs, the described return value, and the step by step logic.</w:t>
      </w:r>
    </w:p>
    <w:p>
      <w:r>
        <w:t>Then note whether the explanation agrees with the four answers you wrote in Step 3.</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Send the prompt and compare it against your notes before you resume.</w:t>
            </w:r>
          </w:p>
        </w:tc>
      </w:tr>
    </w:tbl>
    <w:p>
      <w:pPr>
        <w:spacing w:after="80"/>
      </w:pPr>
    </w:p>
    <w:p>
      <w:pPr>
        <w:pStyle w:val="Heading3"/>
      </w:pPr>
      <w:r>
        <w:t>Step 5: Count the values</w:t>
      </w:r>
    </w:p>
    <w:p>
      <w:r>
        <w:t>Stay in the same conversation and send this follow-up:</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For the input [10, 20, 30, 40], list every value this function returns, in</w:t>
            </w:r>
          </w:p>
          <w:p>
            <w:pPr>
              <w:spacing w:after="0" w:line="240" w:lineRule="auto"/>
            </w:pPr>
            <w:r>
              <w:rPr>
                <w:rFonts w:ascii="Consolas" w:hAnsi="Consolas"/>
                <w:sz w:val="19"/>
              </w:rPr>
              <w:t>order. For each value, state which readings it averages. Then state how many</w:t>
            </w:r>
          </w:p>
          <w:p>
            <w:pPr>
              <w:spacing w:after="0" w:line="240" w:lineRule="auto"/>
            </w:pPr>
            <w:r>
              <w:rPr>
                <w:rFonts w:ascii="Consolas" w:hAnsi="Consolas"/>
                <w:sz w:val="19"/>
              </w:rPr>
              <w:t>values the function returns for a list of n readings.</w:t>
            </w:r>
          </w:p>
        </w:tc>
      </w:tr>
    </w:tbl>
    <w:p>
      <w:pPr>
        <w:spacing w:after="80"/>
      </w:pPr>
    </w:p>
    <w:p>
      <w:r>
        <w:t>Now do the arithmetic yourself:</w:t>
      </w:r>
    </w:p>
    <w:p>
      <w:pPr>
        <w:tabs>
          <w:tab w:pos="504" w:val="left"/>
        </w:tabs>
        <w:spacing w:after="80"/>
        <w:ind w:left="504" w:hanging="504"/>
      </w:pPr>
      <w:r>
        <w:rPr>
          <w:b/>
        </w:rPr>
        <w:t>1.</w:t>
        <w:tab/>
      </w:r>
      <w:r>
        <w:t>Count the values in the list Claude just produced.</w:t>
      </w:r>
    </w:p>
    <w:p>
      <w:pPr>
        <w:tabs>
          <w:tab w:pos="504" w:val="left"/>
        </w:tabs>
        <w:spacing w:after="80"/>
        <w:ind w:left="504" w:hanging="504"/>
      </w:pPr>
      <w:r>
        <w:rPr>
          <w:b/>
        </w:rPr>
        <w:t>2.</w:t>
        <w:tab/>
      </w:r>
      <w:r>
        <w:t>Count the readings that went in.</w:t>
      </w:r>
    </w:p>
    <w:p>
      <w:pPr>
        <w:tabs>
          <w:tab w:pos="504" w:val="left"/>
        </w:tabs>
        <w:spacing w:after="80"/>
        <w:ind w:left="504" w:hanging="504"/>
      </w:pPr>
      <w:r>
        <w:rPr>
          <w:b/>
        </w:rPr>
        <w:t>3.</w:t>
        <w:tab/>
      </w:r>
      <w:r>
        <w:t>Compare both counts against the trace you did by hand in Step 3.</w:t>
      </w:r>
    </w:p>
    <w:p>
      <w:pPr>
        <w:tabs>
          <w:tab w:pos="504" w:val="left"/>
        </w:tabs>
        <w:spacing w:after="80"/>
        <w:ind w:left="504" w:hanging="504"/>
      </w:pPr>
      <w:r>
        <w:rPr>
          <w:b/>
        </w:rPr>
        <w:t>4.</w:t>
        <w:tab/>
      </w:r>
      <w:r>
        <w:t>Re-read the Step 4 explanation with those counts in front of you.</w:t>
      </w:r>
    </w:p>
    <w:p>
      <w:r>
        <w:t>Write one sentence in your notes: does the Step 4 explanation describe what this code does, or what this code was meant to do? If your counts do not match, state the two counts in that sentence. The numbers are the evidence, and evidence is what makes a review comment stick.</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Do the counting yourself and write the sentence before you resume.</w:t>
            </w:r>
          </w:p>
        </w:tc>
      </w:tr>
    </w:tbl>
    <w:p>
      <w:pPr>
        <w:spacing w:after="80"/>
      </w:pPr>
    </w:p>
    <w:p>
      <w:pPr>
        <w:pStyle w:val="Heading3"/>
      </w:pPr>
      <w:r>
        <w:t>Step 6: Change the prompt and watch the answer change</w:t>
      </w:r>
    </w:p>
    <w:p>
      <w:r>
        <w:t>Run the same function again with each of these, starting a new conversation each time so earlier context does not carry over:</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Explain this function line by line.</w:t>
            </w:r>
          </w:p>
        </w:tc>
      </w:tr>
    </w:tbl>
    <w:p>
      <w:pPr>
        <w:spacing w:after="80"/>
      </w:pP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Summarize this function in two sentences.</w:t>
            </w:r>
          </w:p>
        </w:tc>
      </w:tr>
    </w:tbl>
    <w:p>
      <w:pPr>
        <w:spacing w:after="80"/>
      </w:pP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Explain this function as if I have just joined this codebase.</w:t>
            </w:r>
          </w:p>
        </w:tc>
      </w:tr>
    </w:tbl>
    <w:p>
      <w:pPr>
        <w:spacing w:after="80"/>
      </w:pPr>
    </w:p>
    <w:p>
      <w:r>
        <w:t>Same code, same model tier, three noticeably different answers. Note which of the three would have helped you reach the Step 5 finding fastest. The prompt is doing the work here, which is the idea Exercise 2 builds on.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all three variations before you resume.</w:t>
            </w:r>
          </w:p>
        </w:tc>
      </w:tr>
    </w:tbl>
    <w:p>
      <w:pPr>
        <w:spacing w:after="80"/>
      </w:pPr>
    </w:p>
    <w:p>
      <w:pPr>
        <w:pStyle w:val="Heading3"/>
      </w:pPr>
      <w:r>
        <w:t>Step 7: Write down one use case of your own</w:t>
      </w:r>
    </w:p>
    <w:p>
      <w:r>
        <w:t>Write one task from your current work where a code explanation on demand would save you time. Keep it. Module 5's capstone starts from a use case of your own, and this is the easiest moment to capture one.</w:t>
      </w:r>
    </w:p>
    <w:p>
      <w:pPr>
        <w:pStyle w:val="Heading2"/>
      </w:pPr>
      <w:r>
        <w:t>What good looks like</w:t>
      </w:r>
    </w:p>
    <w:p>
      <w:r>
        <w:t>You can point at all of the following in your notes:</w:t>
      </w:r>
    </w:p>
    <w:p>
      <w:pPr>
        <w:tabs>
          <w:tab w:pos="504" w:val="left"/>
        </w:tabs>
        <w:spacing w:after="80"/>
        <w:ind w:left="504" w:hanging="504"/>
      </w:pPr>
      <w:r>
        <w:rPr>
          <w:b/>
        </w:rPr>
        <w:t>1.</w:t>
        <w:tab/>
      </w:r>
      <w:r>
        <w:t>The function's input and output described in your own words, written before you prompted.</w:t>
      </w:r>
    </w:p>
    <w:p>
      <w:pPr>
        <w:tabs>
          <w:tab w:pos="504" w:val="left"/>
        </w:tabs>
        <w:spacing w:after="80"/>
        <w:ind w:left="504" w:hanging="504"/>
      </w:pPr>
      <w:r>
        <w:rPr>
          <w:b/>
        </w:rPr>
        <w:t>2.</w:t>
        <w:tab/>
      </w:r>
      <w:r>
        <w:t>Two counts: values returned for a four-reading input, and readings supplied.</w:t>
      </w:r>
    </w:p>
    <w:p>
      <w:pPr>
        <w:tabs>
          <w:tab w:pos="504" w:val="left"/>
        </w:tabs>
        <w:spacing w:after="80"/>
        <w:ind w:left="504" w:hanging="504"/>
      </w:pPr>
      <w:r>
        <w:rPr>
          <w:b/>
        </w:rPr>
        <w:t>3.</w:t>
        <w:tab/>
      </w:r>
      <w:r>
        <w:t>One sentence stating whether the explanation matched the code, supported by those counts rather than by impression.</w:t>
      </w:r>
    </w:p>
    <w:p>
      <w:pPr>
        <w:tabs>
          <w:tab w:pos="504" w:val="left"/>
        </w:tabs>
        <w:spacing w:after="80"/>
        <w:ind w:left="504" w:hanging="504"/>
      </w:pPr>
      <w:r>
        <w:rPr>
          <w:b/>
        </w:rPr>
        <w:t>4.</w:t>
        <w:tab/>
      </w:r>
      <w:r>
        <w:t>Three prompt variations compared, with one named as the most useful for verification.</w:t>
      </w:r>
    </w:p>
    <w:p>
      <w:pPr>
        <w:tabs>
          <w:tab w:pos="504" w:val="left"/>
        </w:tabs>
        <w:spacing w:after="80"/>
        <w:ind w:left="504" w:hanging="504"/>
      </w:pPr>
      <w:r>
        <w:rPr>
          <w:b/>
        </w:rPr>
        <w:t>5.</w:t>
        <w:tab/>
      </w:r>
      <w:r>
        <w:t>One use case from your own work.</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explanation sounds right, so you accept it</w:t>
            </w:r>
          </w:p>
        </w:tc>
        <w:tc>
          <w:tcPr>
            <w:tcW w:type="dxa" w:w="3216"/>
          </w:tcPr>
          <w:p>
            <w:pPr>
              <w:spacing w:after="40"/>
            </w:pPr>
            <w:r/>
            <w:r>
              <w:t>Fluent prose reads as authoritative. It is not evidence</w:t>
            </w:r>
          </w:p>
        </w:tc>
        <w:tc>
          <w:tcPr>
            <w:tcW w:type="dxa" w:w="3216"/>
          </w:tcPr>
          <w:p>
            <w:pPr>
              <w:spacing w:after="40"/>
            </w:pPr>
            <w:r/>
            <w:r>
              <w:t>Do Step 5. Counts settle it, wording does not</w:t>
            </w:r>
          </w:p>
        </w:tc>
      </w:tr>
      <w:tr>
        <w:tc>
          <w:tcPr>
            <w:tcW w:type="dxa" w:w="3216"/>
          </w:tcPr>
          <w:p>
            <w:pPr>
              <w:spacing w:after="40"/>
            </w:pPr>
            <w:r/>
            <w:r>
              <w:t>Pasted code loses its indentation</w:t>
            </w:r>
          </w:p>
        </w:tc>
        <w:tc>
          <w:tcPr>
            <w:tcW w:type="dxa" w:w="3216"/>
          </w:tcPr>
          <w:p>
            <w:pPr>
              <w:spacing w:after="40"/>
            </w:pPr>
            <w:r/>
            <w:r>
              <w:t>Copied from a rendered file view</w:t>
            </w:r>
          </w:p>
        </w:tc>
        <w:tc>
          <w:tcPr>
            <w:tcW w:type="dxa" w:w="3216"/>
          </w:tcPr>
          <w:p>
            <w:pPr>
              <w:spacing w:after="40"/>
            </w:pPr>
            <w:r/>
            <w:r>
              <w:t>Paste into a plain text editor first, or copy from the raw file view</w:t>
            </w:r>
          </w:p>
        </w:tc>
      </w:tr>
      <w:tr>
        <w:tc>
          <w:tcPr>
            <w:tcW w:type="dxa" w:w="3216"/>
          </w:tcPr>
          <w:p>
            <w:pPr>
              <w:spacing w:after="40"/>
            </w:pPr>
            <w:r/>
            <w:r>
              <w:t>Claude returns a corrected version of the function</w:t>
            </w:r>
          </w:p>
        </w:tc>
        <w:tc>
          <w:tcPr>
            <w:tcW w:type="dxa" w:w="3216"/>
          </w:tcPr>
          <w:p>
            <w:pPr>
              <w:spacing w:after="40"/>
            </w:pPr>
            <w:r/>
            <w:r>
              <w:t>An open request invites improvement</w:t>
            </w:r>
          </w:p>
        </w:tc>
        <w:tc>
          <w:tcPr>
            <w:tcW w:type="dxa" w:w="3216"/>
          </w:tcPr>
          <w:p>
            <w:pPr>
              <w:spacing w:after="40"/>
            </w:pPr>
            <w:r/>
            <w:r>
              <w:t>Add "Explain only. Do not rewrite the code."</w:t>
            </w:r>
          </w:p>
        </w:tc>
      </w:tr>
      <w:tr>
        <w:tc>
          <w:tcPr>
            <w:tcW w:type="dxa" w:w="3216"/>
          </w:tcPr>
          <w:p>
            <w:pPr>
              <w:spacing w:after="40"/>
            </w:pPr>
            <w:r/>
            <w:r>
              <w:t>The follow-up answer contradicts the first answer</w:t>
            </w:r>
          </w:p>
        </w:tc>
        <w:tc>
          <w:tcPr>
            <w:tcW w:type="dxa" w:w="3216"/>
          </w:tcPr>
          <w:p>
            <w:pPr>
              <w:spacing w:after="40"/>
            </w:pPr>
            <w:r/>
            <w:r>
              <w:t>The first described intent, the second traced execution</w:t>
            </w:r>
          </w:p>
        </w:tc>
        <w:tc>
          <w:tcPr>
            <w:tcW w:type="dxa" w:w="3216"/>
          </w:tcPr>
          <w:p>
            <w:pPr>
              <w:spacing w:after="40"/>
            </w:pPr>
            <w:r/>
            <w:r>
              <w:t>Keep both. That contrast is the lesson of this exercise</w:t>
            </w:r>
          </w:p>
        </w:tc>
      </w:tr>
      <w:tr>
        <w:tc>
          <w:tcPr>
            <w:tcW w:type="dxa" w:w="3216"/>
          </w:tcPr>
          <w:p>
            <w:pPr>
              <w:spacing w:after="40"/>
            </w:pPr>
            <w:r/>
            <w:r>
              <w:t>Your answer differs from a colleague's</w:t>
            </w:r>
          </w:p>
        </w:tc>
        <w:tc>
          <w:tcPr>
            <w:tcW w:type="dxa" w:w="3216"/>
          </w:tcPr>
          <w:p>
            <w:pPr>
              <w:spacing w:after="40"/>
            </w:pPr>
            <w:r/>
            <w:r>
              <w:t>Responses vary between runs, and small wording changes matter</w:t>
            </w:r>
          </w:p>
        </w:tc>
        <w:tc>
          <w:tcPr>
            <w:tcW w:type="dxa" w:w="3216"/>
          </w:tcPr>
          <w:p>
            <w:pPr>
              <w:spacing w:after="40"/>
            </w:pPr>
            <w:r/>
            <w:r>
              <w:t>Expected. Compare findings and evidence, not phrasing</w:t>
            </w:r>
          </w:p>
        </w:tc>
      </w:tr>
    </w:tbl>
    <w:p>
      <w:pPr>
        <w:spacing w:after="80"/>
      </w:pPr>
    </w:p>
    <w:p>
      <w:pPr>
        <w:pStyle w:val="Heading2"/>
      </w:pPr>
      <w:r>
        <w:t>Going further</w:t>
      </w:r>
    </w:p>
    <w:p>
      <w:pPr>
        <w:tabs>
          <w:tab w:pos="504" w:val="left"/>
        </w:tabs>
        <w:spacing w:after="80"/>
        <w:ind w:left="504" w:hanging="504"/>
      </w:pPr>
      <w:r>
        <w:rPr>
          <w:b/>
        </w:rPr>
        <w:t>1.</w:t>
        <w:tab/>
      </w:r>
      <w:r>
        <w:t xml:space="preserve">Ask for a step by step trace table for the input </w:t>
      </w:r>
      <w:r>
        <w:rPr>
          <w:rFonts w:ascii="Consolas" w:hAnsi="Consolas"/>
          <w:color w:val="8A1F4A"/>
          <w:sz w:val="20"/>
        </w:rPr>
        <w:t>[5]</w:t>
      </w:r>
      <w:r>
        <w:t xml:space="preserve"> and then for </w:t>
      </w:r>
      <w:r>
        <w:rPr>
          <w:rFonts w:ascii="Consolas" w:hAnsi="Consolas"/>
          <w:color w:val="8A1F4A"/>
          <w:sz w:val="20"/>
        </w:rPr>
        <w:t>[]</w:t>
      </w:r>
      <w:r>
        <w:t>, and check both by hand. Edge cases are where explanations drift first.</w:t>
      </w:r>
    </w:p>
    <w:p>
      <w:pPr>
        <w:tabs>
          <w:tab w:pos="504" w:val="left"/>
        </w:tabs>
        <w:spacing w:after="80"/>
        <w:ind w:left="504" w:hanging="504"/>
      </w:pPr>
      <w:r>
        <w:rPr>
          <w:b/>
        </w:rPr>
        <w:t>2.</w:t>
        <w:tab/>
      </w:r>
      <w:r>
        <w:t>Rewrite your Step 4 prompt so that a single prompt produces the explanation and the verification evidence together. Save it. Exercise 2 turns that instinct into a repeatable structure.</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