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B3A6B"/>
          <w:sz w:val="56"/>
          <w:szCs w:val="56"/>
        </w:rPr>
        <w:t xml:space="preserve">MUHAMMAD ZARGAAM ULLAH</w:t>
      </w:r>
    </w:p>
    <w:p>
      <w:pPr>
        <w:spacing w:after="60" w:before="0"/>
        <w:jc w:val="center"/>
      </w:pPr>
      <w:r>
        <w:rPr>
          <w:rFonts w:ascii="Arial" w:cs="Arial" w:eastAsia="Arial" w:hAnsi="Arial"/>
          <w:color w:val="0E76A8"/>
          <w:sz w:val="26"/>
          <w:szCs w:val="26"/>
        </w:rPr>
        <w:t xml:space="preserve">International Sales Leader | ERP &amp; SaaS | Business Development</w:t>
      </w:r>
    </w:p>
    <w:p>
      <w:pPr>
        <w:spacing w:after="60" w:before="0"/>
        <w:jc w:val="center"/>
      </w:pPr>
      <w:r>
        <w:rPr>
          <w:rFonts w:ascii="Arial" w:cs="Arial" w:eastAsia="Arial" w:hAnsi="Arial"/>
          <w:color w:val="555555"/>
          <w:sz w:val="19"/>
          <w:szCs w:val="19"/>
        </w:rPr>
        <w:t xml:space="preserve">Helsinki, Finland | zargaamullah@gmail.com | +358 41 726 7554 | linkedin.com/in/zargaamullah</w:t>
      </w:r>
    </w:p>
    <w:p>
      <w:pPr>
        <w:spacing w:after="320" w:before="0"/>
        <w:jc w:val="center"/>
      </w:pPr>
      <w:r>
        <w:rPr>
          <w:rFonts w:ascii="Arial" w:cs="Arial" w:eastAsia="Arial" w:hAnsi="Arial"/>
          <w:b/>
          <w:bCs/>
          <w:color w:val="1B3A6B"/>
          <w:sz w:val="19"/>
          <w:szCs w:val="19"/>
        </w:rPr>
        <w:t xml:space="preserve">Finland Residence Permit (Type A) | Full Right to Work in EU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B3A6B" w:val="clear"/>
            <w:tcMar>
              <w:top w:type="dxa" w:w="160"/>
              <w:left w:type="dxa" w:w="180"/>
              <w:bottom w:type="dxa" w:w="160"/>
              <w:right w:type="dxa" w:w="180"/>
            </w:tcMar>
            <w:vAlign w:val="center"/>
          </w:tcPr>
          <w:p>
            <w:pPr>
              <w:jc w:val="center"/>
            </w:pPr>
            <w:r>
              <w:rPr>
                <w:rFonts w:ascii="Arial" w:cs="Arial" w:eastAsia="Arial" w:hAnsi="Arial"/>
                <w:b/>
                <w:bCs/>
                <w:color w:val="FFFFFF"/>
                <w:sz w:val="40"/>
                <w:szCs w:val="40"/>
              </w:rPr>
              <w:t xml:space="preserve">$1M+</w:t>
            </w:r>
          </w:p>
          <w:p>
            <w:pPr>
              <w:jc w:val="center"/>
            </w:pPr>
            <w:r>
              <w:rPr>
                <w:rFonts w:ascii="Arial" w:cs="Arial" w:eastAsia="Arial" w:hAnsi="Arial"/>
                <w:color w:val="D6E8F7"/>
                <w:sz w:val="16"/>
                <w:szCs w:val="16"/>
              </w:rPr>
              <w:t xml:space="preserve">Revenue Generated</w:t>
            </w:r>
          </w:p>
        </w:tc>
        <w:tc>
          <w:tcPr>
            <w:tcW w:type="dxa" w:w="1872"/>
            <w:tcBorders>
              <w:top w:val="single" w:color="CCCCCC" w:sz="1"/>
              <w:left w:val="single" w:color="CCCCCC" w:sz="1"/>
              <w:bottom w:val="single" w:color="CCCCCC" w:sz="1"/>
              <w:right w:val="single" w:color="CCCCCC" w:sz="1"/>
            </w:tcBorders>
            <w:shd w:fill="1B3A6B" w:val="clear"/>
            <w:tcMar>
              <w:top w:type="dxa" w:w="160"/>
              <w:left w:type="dxa" w:w="180"/>
              <w:bottom w:type="dxa" w:w="160"/>
              <w:right w:type="dxa" w:w="180"/>
            </w:tcMar>
            <w:vAlign w:val="center"/>
          </w:tcPr>
          <w:p>
            <w:pPr>
              <w:jc w:val="center"/>
            </w:pPr>
            <w:r>
              <w:rPr>
                <w:rFonts w:ascii="Arial" w:cs="Arial" w:eastAsia="Arial" w:hAnsi="Arial"/>
                <w:b/>
                <w:bCs/>
                <w:color w:val="FFFFFF"/>
                <w:sz w:val="40"/>
                <w:szCs w:val="40"/>
              </w:rPr>
              <w:t xml:space="preserve">5+</w:t>
            </w:r>
          </w:p>
          <w:p>
            <w:pPr>
              <w:jc w:val="center"/>
            </w:pPr>
            <w:r>
              <w:rPr>
                <w:rFonts w:ascii="Arial" w:cs="Arial" w:eastAsia="Arial" w:hAnsi="Arial"/>
                <w:color w:val="D6E8F7"/>
                <w:sz w:val="16"/>
                <w:szCs w:val="16"/>
              </w:rPr>
              <w:t xml:space="preserve">Years Experience</w:t>
            </w:r>
          </w:p>
        </w:tc>
        <w:tc>
          <w:tcPr>
            <w:tcW w:type="dxa" w:w="1872"/>
            <w:tcBorders>
              <w:top w:val="single" w:color="CCCCCC" w:sz="1"/>
              <w:left w:val="single" w:color="CCCCCC" w:sz="1"/>
              <w:bottom w:val="single" w:color="CCCCCC" w:sz="1"/>
              <w:right w:val="single" w:color="CCCCCC" w:sz="1"/>
            </w:tcBorders>
            <w:shd w:fill="1B3A6B" w:val="clear"/>
            <w:tcMar>
              <w:top w:type="dxa" w:w="160"/>
              <w:left w:type="dxa" w:w="180"/>
              <w:bottom w:type="dxa" w:w="160"/>
              <w:right w:type="dxa" w:w="180"/>
            </w:tcMar>
            <w:vAlign w:val="center"/>
          </w:tcPr>
          <w:p>
            <w:pPr>
              <w:jc w:val="center"/>
            </w:pPr>
            <w:r>
              <w:rPr>
                <w:rFonts w:ascii="Arial" w:cs="Arial" w:eastAsia="Arial" w:hAnsi="Arial"/>
                <w:b/>
                <w:bCs/>
                <w:color w:val="FFFFFF"/>
                <w:sz w:val="40"/>
                <w:szCs w:val="40"/>
              </w:rPr>
              <w:t xml:space="preserve">3 Regions</w:t>
            </w:r>
          </w:p>
          <w:p>
            <w:pPr>
              <w:jc w:val="center"/>
            </w:pPr>
            <w:r>
              <w:rPr>
                <w:rFonts w:ascii="Arial" w:cs="Arial" w:eastAsia="Arial" w:hAnsi="Arial"/>
                <w:color w:val="D6E8F7"/>
                <w:sz w:val="16"/>
                <w:szCs w:val="16"/>
              </w:rPr>
              <w:t xml:space="preserve">EMEA | APAC | North America</w:t>
            </w:r>
          </w:p>
        </w:tc>
        <w:tc>
          <w:tcPr>
            <w:tcW w:type="dxa" w:w="1872"/>
            <w:tcBorders>
              <w:top w:val="single" w:color="CCCCCC" w:sz="1"/>
              <w:left w:val="single" w:color="CCCCCC" w:sz="1"/>
              <w:bottom w:val="single" w:color="CCCCCC" w:sz="1"/>
              <w:right w:val="single" w:color="CCCCCC" w:sz="1"/>
            </w:tcBorders>
            <w:shd w:fill="1B3A6B" w:val="clear"/>
            <w:tcMar>
              <w:top w:type="dxa" w:w="160"/>
              <w:left w:type="dxa" w:w="180"/>
              <w:bottom w:type="dxa" w:w="160"/>
              <w:right w:type="dxa" w:w="180"/>
            </w:tcMar>
            <w:vAlign w:val="center"/>
          </w:tcPr>
          <w:p>
            <w:pPr>
              <w:jc w:val="center"/>
            </w:pPr>
            <w:r>
              <w:rPr>
                <w:rFonts w:ascii="Arial" w:cs="Arial" w:eastAsia="Arial" w:hAnsi="Arial"/>
                <w:b/>
                <w:bCs/>
                <w:color w:val="FFFFFF"/>
                <w:sz w:val="40"/>
                <w:szCs w:val="40"/>
              </w:rPr>
              <w:t xml:space="preserve">42</w:t>
            </w:r>
          </w:p>
          <w:p>
            <w:pPr>
              <w:jc w:val="center"/>
            </w:pPr>
            <w:r>
              <w:rPr>
                <w:rFonts w:ascii="Arial" w:cs="Arial" w:eastAsia="Arial" w:hAnsi="Arial"/>
                <w:color w:val="D6E8F7"/>
                <w:sz w:val="16"/>
                <w:szCs w:val="16"/>
              </w:rPr>
              <w:t xml:space="preserve">Professional Certifications</w:t>
            </w:r>
          </w:p>
        </w:tc>
        <w:tc>
          <w:tcPr>
            <w:tcW w:type="dxa" w:w="1872"/>
            <w:tcBorders>
              <w:top w:val="single" w:color="CCCCCC" w:sz="1"/>
              <w:left w:val="single" w:color="CCCCCC" w:sz="1"/>
              <w:bottom w:val="single" w:color="CCCCCC" w:sz="1"/>
              <w:right w:val="single" w:color="CCCCCC" w:sz="1"/>
            </w:tcBorders>
            <w:shd w:fill="1B3A6B" w:val="clear"/>
            <w:tcMar>
              <w:top w:type="dxa" w:w="160"/>
              <w:left w:type="dxa" w:w="180"/>
              <w:bottom w:type="dxa" w:w="160"/>
              <w:right w:type="dxa" w:w="180"/>
            </w:tcMar>
            <w:vAlign w:val="center"/>
          </w:tcPr>
          <w:p>
            <w:pPr>
              <w:jc w:val="center"/>
            </w:pPr>
            <w:r>
              <w:rPr>
                <w:rFonts w:ascii="Arial" w:cs="Arial" w:eastAsia="Arial" w:hAnsi="Arial"/>
                <w:b/>
                <w:bCs/>
                <w:color w:val="FFFFFF"/>
                <w:sz w:val="40"/>
                <w:szCs w:val="40"/>
              </w:rPr>
              <w:t xml:space="preserve">4</w:t>
            </w:r>
          </w:p>
          <w:p>
            <w:pPr>
              <w:jc w:val="center"/>
            </w:pPr>
            <w:r>
              <w:rPr>
                <w:rFonts w:ascii="Arial" w:cs="Arial" w:eastAsia="Arial" w:hAnsi="Arial"/>
                <w:color w:val="D6E8F7"/>
                <w:sz w:val="16"/>
                <w:szCs w:val="16"/>
              </w:rPr>
              <w:t xml:space="preserve">Deals in First Week at Odoo</w:t>
            </w:r>
          </w:p>
        </w:tc>
      </w:tr>
    </w:tbl>
    <w:p>
      <w:pPr>
        <w:spacing w:after="0" w:before="240"/>
      </w:pPr>
      <w:r>
        <w:t xml:space="preserve"/>
      </w:r>
    </w:p>
    <w:p>
      <w:pPr>
        <w:jc w:val="center"/>
      </w:pPr>
      <w:r>
        <w:rPr>
          <w:rFonts w:ascii="Arial" w:cs="Arial" w:eastAsia="Arial" w:hAnsi="Arial"/>
          <w:b/>
          <w:bCs/>
          <w:color w:val="888888"/>
          <w:sz w:val="22"/>
          <w:szCs w:val="22"/>
        </w:rPr>
        <w:t xml:space="preserve">PORTFOLIO WEBSITE &amp; GAMMA PRESENTATION BLUEPRINT</w:t>
      </w:r>
    </w:p>
    <w:p>
      <w:pPr>
        <w:spacing w:after="0" w:before="40"/>
        <w:jc w:val="center"/>
      </w:pPr>
      <w:r>
        <w:rPr>
          <w:rFonts w:ascii="Arial" w:cs="Arial" w:eastAsia="Arial" w:hAnsi="Arial"/>
          <w:i/>
          <w:iCs/>
          <w:color w:val="888888"/>
          <w:sz w:val="19"/>
          <w:szCs w:val="19"/>
        </w:rPr>
        <w:t xml:space="preserve">Complete content, structure, and copywriting for self-branding</w:t>
      </w:r>
    </w:p>
    <w:p>
      <w:r>
        <w:br w:type="page"/>
      </w:r>
    </w:p>
    <w:p>
      <w:pPr>
        <w:pStyle w:val="Heading1"/>
        <w:pBdr>
          <w:bottom w:val="single" w:color="0E76A8" w:sz="8" w:space="4"/>
        </w:pBdr>
        <w:spacing w:after="160" w:before="400"/>
      </w:pPr>
      <w:r>
        <w:rPr>
          <w:rFonts w:ascii="Arial" w:cs="Arial" w:eastAsia="Arial" w:hAnsi="Arial"/>
          <w:b/>
          <w:bCs/>
          <w:color w:val="1B3A6B"/>
          <w:sz w:val="36"/>
          <w:szCs w:val="36"/>
        </w:rPr>
        <w:t xml:space="preserve">SECTION 1: HERO &amp; ABOUT ME</w:t>
      </w:r>
    </w:p>
    <w:p>
      <w:pPr>
        <w:pBdr>
          <w:left w:val="single" w:color="0E76A8" w:sz="12" w:space="4"/>
        </w:pBdr>
        <w:shd w:fill="F4F6F9" w:val="clear"/>
        <w:spacing w:after="80" w:before="80"/>
      </w:pPr>
      <w:r>
        <w:rPr>
          <w:rFonts w:ascii="Arial" w:cs="Arial" w:eastAsia="Arial" w:hAnsi="Arial"/>
          <w:i/>
          <w:iCs/>
          <w:color w:val="555555"/>
          <w:sz w:val="18"/>
          <w:szCs w:val="18"/>
        </w:rPr>
        <w:t xml:space="preserve">Website Use: Full-screen hero section at the top of your portfolio. Gamma Use: Opening slide. Goal: Hook the recruiter in 5 seconds.</w:t>
      </w:r>
    </w:p>
    <w:p>
      <w:pPr>
        <w:spacing w:after="0" w:before="80"/>
      </w:pPr>
      <w:r>
        <w:t xml:space="preserve"/>
      </w:r>
    </w:p>
    <w:p>
      <w:pPr>
        <w:pStyle w:val="Heading2"/>
        <w:spacing w:after="120" w:before="280"/>
      </w:pPr>
      <w:r>
        <w:rPr>
          <w:rFonts w:ascii="Arial" w:cs="Arial" w:eastAsia="Arial" w:hAnsi="Arial"/>
          <w:b/>
          <w:bCs/>
          <w:color w:val="0E76A8"/>
          <w:sz w:val="26"/>
          <w:szCs w:val="26"/>
        </w:rPr>
        <w:t xml:space="preserve">Hero Headline (above the fold)</w:t>
      </w:r>
    </w:p>
    <w:p>
      <w:pPr>
        <w:shd w:fill="D6E8F7" w:val="clear"/>
        <w:spacing w:after="60" w:before="100"/>
      </w:pPr>
      <w:r>
        <w:rPr>
          <w:rFonts w:ascii="Arial" w:cs="Arial" w:eastAsia="Arial" w:hAnsi="Arial"/>
          <w:b/>
          <w:bCs/>
          <w:color w:val="1B3A6B"/>
          <w:sz w:val="36"/>
          <w:szCs w:val="36"/>
        </w:rPr>
        <w:t xml:space="preserve">I Close Enterprise Deals. Across Continents.</w:t>
      </w:r>
    </w:p>
    <w:p>
      <w:pPr>
        <w:shd w:fill="D6E8F7" w:val="clear"/>
        <w:spacing w:after="120" w:before="40"/>
      </w:pPr>
      <w:r>
        <w:rPr>
          <w:rFonts w:ascii="Arial" w:cs="Arial" w:eastAsia="Arial" w:hAnsi="Arial"/>
          <w:color w:val="333333"/>
          <w:sz w:val="20"/>
          <w:szCs w:val="20"/>
        </w:rPr>
        <w:t xml:space="preserve">5 years. 3 regions. $1M+ revenue. 42 certifications. One sales professional who builds pipelines, closes boardroom deals, and scales teams across EMEA, APAC, and North America.</w:t>
      </w:r>
    </w:p>
    <w:p>
      <w:pPr>
        <w:pStyle w:val="Heading2"/>
        <w:spacing w:after="120" w:before="280"/>
      </w:pPr>
      <w:r>
        <w:rPr>
          <w:rFonts w:ascii="Arial" w:cs="Arial" w:eastAsia="Arial" w:hAnsi="Arial"/>
          <w:b/>
          <w:bCs/>
          <w:color w:val="0E76A8"/>
          <w:sz w:val="26"/>
          <w:szCs w:val="26"/>
        </w:rPr>
        <w:t xml:space="preserve">Sub-headline / Tagline</w:t>
      </w:r>
    </w:p>
    <w:p>
      <w:pPr>
        <w:spacing w:after="60" w:before="60"/>
      </w:pPr>
      <w:r>
        <w:rPr>
          <w:rFonts w:ascii="Arial" w:cs="Arial" w:eastAsia="Arial" w:hAnsi="Arial"/>
          <w:color w:val="333333"/>
          <w:sz w:val="20"/>
          <w:szCs w:val="20"/>
        </w:rPr>
        <w:t xml:space="preserve">ERP | SaaS | CRM | RPA | ServiceNow | Odoo | SAP | Salesforce</w:t>
      </w:r>
    </w:p>
    <w:p>
      <w:pPr>
        <w:spacing w:after="60" w:before="60"/>
      </w:pPr>
      <w:r>
        <w:rPr>
          <w:rFonts w:ascii="Arial" w:cs="Arial" w:eastAsia="Arial" w:hAnsi="Arial"/>
          <w:color w:val="333333"/>
          <w:sz w:val="20"/>
          <w:szCs w:val="20"/>
        </w:rPr>
        <w:t xml:space="preserve">Consultative Seller. Pipeline Builder. Revenue Driver.</w:t>
      </w:r>
    </w:p>
    <w:p>
      <w:pPr>
        <w:spacing w:after="0" w:before="100"/>
      </w:pPr>
      <w:r>
        <w:t xml:space="preserve"/>
      </w:r>
    </w:p>
    <w:p>
      <w:pPr>
        <w:pStyle w:val="Heading2"/>
        <w:spacing w:after="120" w:before="280"/>
      </w:pPr>
      <w:r>
        <w:rPr>
          <w:rFonts w:ascii="Arial" w:cs="Arial" w:eastAsia="Arial" w:hAnsi="Arial"/>
          <w:b/>
          <w:bCs/>
          <w:color w:val="0E76A8"/>
          <w:sz w:val="26"/>
          <w:szCs w:val="26"/>
        </w:rPr>
        <w:t xml:space="preserve">About Me (Written in First Person, Confident Tone)</w:t>
      </w:r>
    </w:p>
    <w:p>
      <w:pPr>
        <w:spacing w:after="60" w:before="60"/>
      </w:pPr>
      <w:r>
        <w:rPr>
          <w:rFonts w:ascii="Arial" w:cs="Arial" w:eastAsia="Arial" w:hAnsi="Arial"/>
          <w:color w:val="333333"/>
          <w:sz w:val="20"/>
          <w:szCs w:val="20"/>
        </w:rPr>
        <w:t xml:space="preserve">I am a results-driven international sales leader who has spent the last five years generating revenue and closing enterprise deals across some of the most competitive markets in the world. I started my career building pipelines from scratch on platforms like Upwork, closing $270K in my first year. Since then I have led seven-member sales teams across North America and EMEA, launched new business verticals in the Middle East from zero, represented companies at GITEX Dubai, Bett Asia Kuala Lumpur, TechCrunch, and ISE, and managed accounts at companies like Capital One, RBC, Globe Life, and Tradeweb.</w:t>
      </w:r>
    </w:p>
    <w:p>
      <w:pPr>
        <w:spacing w:after="0" w:before="60"/>
      </w:pPr>
      <w:r>
        <w:t xml:space="preserve"/>
      </w:r>
    </w:p>
    <w:p>
      <w:pPr>
        <w:spacing w:after="60" w:before="60"/>
      </w:pPr>
      <w:r>
        <w:rPr>
          <w:rFonts w:ascii="Arial" w:cs="Arial" w:eastAsia="Arial" w:hAnsi="Arial"/>
          <w:color w:val="333333"/>
          <w:sz w:val="20"/>
          <w:szCs w:val="20"/>
        </w:rPr>
        <w:t xml:space="preserve">I specialize in selling ERP, SaaS, CRM, and RPA solutions to C-level decision makers. I use SPIN, MEDDIC, and BANT frameworks not because a trainer told me to, but because structured qualification is what separates professionals from people who just send LinkedIn messages and hope. My track record speaks: from closing four Odoo ERP deals in my first week at a new role to boosting company profitability from 10% to 30% at Royal Cyber by acquiring enterprise clients across the Middle East.</w:t>
      </w:r>
    </w:p>
    <w:p>
      <w:pPr>
        <w:spacing w:after="0" w:before="60"/>
      </w:pPr>
      <w:r>
        <w:t xml:space="preserve"/>
      </w:r>
    </w:p>
    <w:p>
      <w:pPr>
        <w:spacing w:after="60" w:before="60"/>
      </w:pPr>
      <w:r>
        <w:rPr>
          <w:rFonts w:ascii="Arial" w:cs="Arial" w:eastAsia="Arial" w:hAnsi="Arial"/>
          <w:color w:val="333333"/>
          <w:sz w:val="20"/>
          <w:szCs w:val="20"/>
        </w:rPr>
        <w:t xml:space="preserve">I hold a Finland Residence Permit Type A with full right to work across the EU. I am currently based in Helsinki and actively building the next chapter of my career with the right company.</w:t>
      </w:r>
    </w:p>
    <w:p>
      <w:pPr>
        <w:spacing w:after="0" w:before="100"/>
      </w:pPr>
      <w:r>
        <w:t xml:space="preserve"/>
      </w:r>
    </w:p>
    <w:p>
      <w:pPr>
        <w:pStyle w:val="Heading2"/>
        <w:spacing w:after="120" w:before="280"/>
      </w:pPr>
      <w:r>
        <w:rPr>
          <w:rFonts w:ascii="Arial" w:cs="Arial" w:eastAsia="Arial" w:hAnsi="Arial"/>
          <w:b/>
          <w:bCs/>
          <w:color w:val="0E76A8"/>
          <w:sz w:val="26"/>
          <w:szCs w:val="26"/>
        </w:rPr>
        <w:t xml:space="preserve">Key Stats Strip (repeat this visually on the website)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6B" w:val="clear"/>
            <w:tcMar>
              <w:top w:type="dxa" w:w="160"/>
              <w:left w:type="dxa" w:w="180"/>
              <w:bottom w:type="dxa" w:w="160"/>
              <w:right w:type="dxa" w:w="180"/>
            </w:tcMar>
            <w:vAlign w:val="center"/>
          </w:tcPr>
          <w:p>
            <w:pPr>
              <w:jc w:val="center"/>
            </w:pPr>
            <w:r>
              <w:rPr>
                <w:rFonts w:ascii="Arial" w:cs="Arial" w:eastAsia="Arial" w:hAnsi="Arial"/>
                <w:b/>
                <w:bCs/>
                <w:color w:val="FFFFFF"/>
                <w:sz w:val="40"/>
                <w:szCs w:val="40"/>
              </w:rPr>
              <w:t xml:space="preserve">$1M+</w:t>
            </w:r>
          </w:p>
          <w:p>
            <w:pPr>
              <w:jc w:val="center"/>
            </w:pPr>
            <w:r>
              <w:rPr>
                <w:rFonts w:ascii="Arial" w:cs="Arial" w:eastAsia="Arial" w:hAnsi="Arial"/>
                <w:color w:val="D6E8F7"/>
                <w:sz w:val="16"/>
                <w:szCs w:val="16"/>
              </w:rPr>
              <w:t xml:space="preserve">Revenue Generated</w:t>
            </w:r>
          </w:p>
        </w:tc>
        <w:tc>
          <w:tcPr>
            <w:tcW w:type="dxa" w:w="2340"/>
            <w:tcBorders>
              <w:top w:val="single" w:color="CCCCCC" w:sz="1"/>
              <w:left w:val="single" w:color="CCCCCC" w:sz="1"/>
              <w:bottom w:val="single" w:color="CCCCCC" w:sz="1"/>
              <w:right w:val="single" w:color="CCCCCC" w:sz="1"/>
            </w:tcBorders>
            <w:shd w:fill="1B3A6B" w:val="clear"/>
            <w:tcMar>
              <w:top w:type="dxa" w:w="160"/>
              <w:left w:type="dxa" w:w="180"/>
              <w:bottom w:type="dxa" w:w="160"/>
              <w:right w:type="dxa" w:w="180"/>
            </w:tcMar>
            <w:vAlign w:val="center"/>
          </w:tcPr>
          <w:p>
            <w:pPr>
              <w:jc w:val="center"/>
            </w:pPr>
            <w:r>
              <w:rPr>
                <w:rFonts w:ascii="Arial" w:cs="Arial" w:eastAsia="Arial" w:hAnsi="Arial"/>
                <w:b/>
                <w:bCs/>
                <w:color w:val="FFFFFF"/>
                <w:sz w:val="40"/>
                <w:szCs w:val="40"/>
              </w:rPr>
              <w:t xml:space="preserve">3</w:t>
            </w:r>
          </w:p>
          <w:p>
            <w:pPr>
              <w:jc w:val="center"/>
            </w:pPr>
            <w:r>
              <w:rPr>
                <w:rFonts w:ascii="Arial" w:cs="Arial" w:eastAsia="Arial" w:hAnsi="Arial"/>
                <w:color w:val="D6E8F7"/>
                <w:sz w:val="16"/>
                <w:szCs w:val="16"/>
              </w:rPr>
              <w:t xml:space="preserve">Global Regions</w:t>
            </w:r>
          </w:p>
        </w:tc>
        <w:tc>
          <w:tcPr>
            <w:tcW w:type="dxa" w:w="2340"/>
            <w:tcBorders>
              <w:top w:val="single" w:color="CCCCCC" w:sz="1"/>
              <w:left w:val="single" w:color="CCCCCC" w:sz="1"/>
              <w:bottom w:val="single" w:color="CCCCCC" w:sz="1"/>
              <w:right w:val="single" w:color="CCCCCC" w:sz="1"/>
            </w:tcBorders>
            <w:shd w:fill="1B3A6B" w:val="clear"/>
            <w:tcMar>
              <w:top w:type="dxa" w:w="160"/>
              <w:left w:type="dxa" w:w="180"/>
              <w:bottom w:type="dxa" w:w="160"/>
              <w:right w:type="dxa" w:w="180"/>
            </w:tcMar>
            <w:vAlign w:val="center"/>
          </w:tcPr>
          <w:p>
            <w:pPr>
              <w:jc w:val="center"/>
            </w:pPr>
            <w:r>
              <w:rPr>
                <w:rFonts w:ascii="Arial" w:cs="Arial" w:eastAsia="Arial" w:hAnsi="Arial"/>
                <w:b/>
                <w:bCs/>
                <w:color w:val="FFFFFF"/>
                <w:sz w:val="40"/>
                <w:szCs w:val="40"/>
              </w:rPr>
              <w:t xml:space="preserve">42</w:t>
            </w:r>
          </w:p>
          <w:p>
            <w:pPr>
              <w:jc w:val="center"/>
            </w:pPr>
            <w:r>
              <w:rPr>
                <w:rFonts w:ascii="Arial" w:cs="Arial" w:eastAsia="Arial" w:hAnsi="Arial"/>
                <w:color w:val="D6E8F7"/>
                <w:sz w:val="16"/>
                <w:szCs w:val="16"/>
              </w:rPr>
              <w:t xml:space="preserve">Certifications</w:t>
            </w:r>
          </w:p>
        </w:tc>
        <w:tc>
          <w:tcPr>
            <w:tcW w:type="dxa" w:w="2340"/>
            <w:tcBorders>
              <w:top w:val="single" w:color="CCCCCC" w:sz="1"/>
              <w:left w:val="single" w:color="CCCCCC" w:sz="1"/>
              <w:bottom w:val="single" w:color="CCCCCC" w:sz="1"/>
              <w:right w:val="single" w:color="CCCCCC" w:sz="1"/>
            </w:tcBorders>
            <w:shd w:fill="1B3A6B" w:val="clear"/>
            <w:tcMar>
              <w:top w:type="dxa" w:w="160"/>
              <w:left w:type="dxa" w:w="180"/>
              <w:bottom w:type="dxa" w:w="160"/>
              <w:right w:type="dxa" w:w="180"/>
            </w:tcMar>
            <w:vAlign w:val="center"/>
          </w:tcPr>
          <w:p>
            <w:pPr>
              <w:jc w:val="center"/>
            </w:pPr>
            <w:r>
              <w:rPr>
                <w:rFonts w:ascii="Arial" w:cs="Arial" w:eastAsia="Arial" w:hAnsi="Arial"/>
                <w:b/>
                <w:bCs/>
                <w:color w:val="FFFFFF"/>
                <w:sz w:val="40"/>
                <w:szCs w:val="40"/>
              </w:rPr>
              <w:t xml:space="preserve">7</w:t>
            </w:r>
          </w:p>
          <w:p>
            <w:pPr>
              <w:jc w:val="center"/>
            </w:pPr>
            <w:r>
              <w:rPr>
                <w:rFonts w:ascii="Arial" w:cs="Arial" w:eastAsia="Arial" w:hAnsi="Arial"/>
                <w:color w:val="D6E8F7"/>
                <w:sz w:val="16"/>
                <w:szCs w:val="16"/>
              </w:rPr>
              <w:t xml:space="preserve">Team Members Led</w:t>
            </w:r>
          </w:p>
        </w:tc>
      </w:tr>
    </w:tbl>
    <w:p>
      <w:r>
        <w:br w:type="page"/>
      </w:r>
    </w:p>
    <w:p>
      <w:pPr>
        <w:pStyle w:val="Heading1"/>
        <w:pBdr>
          <w:bottom w:val="single" w:color="0E76A8" w:sz="8" w:space="4"/>
        </w:pBdr>
        <w:spacing w:after="160" w:before="400"/>
      </w:pPr>
      <w:r>
        <w:rPr>
          <w:rFonts w:ascii="Arial" w:cs="Arial" w:eastAsia="Arial" w:hAnsi="Arial"/>
          <w:b/>
          <w:bCs/>
          <w:color w:val="1B3A6B"/>
          <w:sz w:val="36"/>
          <w:szCs w:val="36"/>
        </w:rPr>
        <w:t xml:space="preserve">SECTION 2: WHY I AM THE BEST SALES PERSON FOR YOUR TEAM</w:t>
      </w:r>
    </w:p>
    <w:p>
      <w:pPr>
        <w:pBdr>
          <w:left w:val="single" w:color="0E76A8" w:sz="12" w:space="4"/>
        </w:pBdr>
        <w:shd w:fill="F4F6F9" w:val="clear"/>
        <w:spacing w:after="80" w:before="80"/>
      </w:pPr>
      <w:r>
        <w:rPr>
          <w:rFonts w:ascii="Arial" w:cs="Arial" w:eastAsia="Arial" w:hAnsi="Arial"/>
          <w:i/>
          <w:iCs/>
          <w:color w:val="555555"/>
          <w:sz w:val="18"/>
          <w:szCs w:val="18"/>
        </w:rPr>
        <w:t xml:space="preserve">Website Use: Dedicated 'Why Me' section. Gamma Use: Slide 2. This is your strongest pitch. Do not hide this.</w:t>
      </w:r>
    </w:p>
    <w:p>
      <w:pPr>
        <w:spacing w:after="0" w:before="80"/>
      </w:pPr>
      <w:r>
        <w:t xml:space="preserve"/>
      </w:r>
    </w:p>
    <w:p>
      <w:pPr>
        <w:spacing w:after="60" w:before="60"/>
      </w:pPr>
      <w:r>
        <w:rPr>
          <w:rFonts w:ascii="Arial" w:cs="Arial" w:eastAsia="Arial" w:hAnsi="Arial"/>
          <w:color w:val="333333"/>
          <w:sz w:val="20"/>
          <w:szCs w:val="20"/>
        </w:rPr>
        <w:t xml:space="preserve">Recruiters do not have time to read. They scan for proof. Here is mine: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B3A6B"/>
                <w:sz w:val="19"/>
                <w:szCs w:val="19"/>
              </w:rPr>
              <w:t xml:space="preserve">I close fast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4 Odoo ERP deals closed in my first week in a new role. No ramp time. No excuses.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I generate real revenue</w:t>
            </w:r>
          </w:p>
        </w:tc>
        <w:tc>
          <w:tcPr>
            <w:tcW w:type="dxa" w:w="6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333333"/>
                <w:sz w:val="19"/>
                <w:szCs w:val="19"/>
              </w:rPr>
              <w:t xml:space="preserve">$1M+ in total revenue generated. $500K in new business at Intagleo. $270K at Rolustech. These are closed contracts, not leads.</w:t>
            </w:r>
          </w:p>
        </w:tc>
      </w:tr>
      <w:tr>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B3A6B"/>
                <w:sz w:val="19"/>
                <w:szCs w:val="19"/>
              </w:rPr>
              <w:t xml:space="preserve">I sell at the C-level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 advise CFOs, COOs, and CTOs on operational transformation. I do not pitch features. I solve business problems.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I build teams that perform</w:t>
            </w:r>
          </w:p>
        </w:tc>
        <w:tc>
          <w:tcPr>
            <w:tcW w:type="dxa" w:w="6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333333"/>
                <w:sz w:val="19"/>
                <w:szCs w:val="19"/>
              </w:rPr>
              <w:t xml:space="preserve">Led 5 to 7 person sales teams across multiple regions. Trained peers. Built structured outreach systems. Left every team better than I found it.</w:t>
            </w:r>
          </w:p>
        </w:tc>
      </w:tr>
      <w:tr>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B3A6B"/>
                <w:sz w:val="19"/>
                <w:szCs w:val="19"/>
              </w:rPr>
              <w:t xml:space="preserve">I work across industries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FinTech, Banking, Insurance, Healthcare, Manufacturing, Retail, Digital Signage, EdTech, Logistics, Supply Chain. I adapt fast.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I represent brands globally</w:t>
            </w:r>
          </w:p>
        </w:tc>
        <w:tc>
          <w:tcPr>
            <w:tcW w:type="dxa" w:w="6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333333"/>
                <w:sz w:val="19"/>
                <w:szCs w:val="19"/>
              </w:rPr>
              <w:t xml:space="preserve">GITEX Dubai 2023. Bett Asia Kuala Lumpur 2024. ISE. DSE. NRF. TechCrunch. I carry the brand in rooms where it matters.</w:t>
            </w:r>
          </w:p>
        </w:tc>
      </w:tr>
      <w:tr>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B3A6B"/>
                <w:sz w:val="19"/>
                <w:szCs w:val="19"/>
              </w:rPr>
              <w:t xml:space="preserve">I am certified at scale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42 professional certifications covering Odoo, ServiceNow, Salesforce, UiPath, AWS, HubSpot and more. I invest in staying sharp.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I can start tomorrow</w:t>
            </w:r>
          </w:p>
        </w:tc>
        <w:tc>
          <w:tcPr>
            <w:tcW w:type="dxa" w:w="6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333333"/>
                <w:sz w:val="19"/>
                <w:szCs w:val="19"/>
              </w:rPr>
              <w:t xml:space="preserve">Finland Residence Permit Type A. Full EU work authorization. No visa delays, no bureaucracy.</w:t>
            </w:r>
          </w:p>
        </w:tc>
      </w:tr>
    </w:tbl>
    <w:p>
      <w:r>
        <w:br w:type="page"/>
      </w:r>
    </w:p>
    <w:p>
      <w:pPr>
        <w:pStyle w:val="Heading1"/>
        <w:pBdr>
          <w:bottom w:val="single" w:color="0E76A8" w:sz="8" w:space="4"/>
        </w:pBdr>
        <w:spacing w:after="160" w:before="400"/>
      </w:pPr>
      <w:r>
        <w:rPr>
          <w:rFonts w:ascii="Arial" w:cs="Arial" w:eastAsia="Arial" w:hAnsi="Arial"/>
          <w:b/>
          <w:bCs/>
          <w:color w:val="1B3A6B"/>
          <w:sz w:val="36"/>
          <w:szCs w:val="36"/>
        </w:rPr>
        <w:t xml:space="preserve">SECTION 3: PROFESSIONAL EXPERIENCE TIMELINE</w:t>
      </w:r>
    </w:p>
    <w:p>
      <w:pPr>
        <w:pBdr>
          <w:left w:val="single" w:color="0E76A8" w:sz="12" w:space="4"/>
        </w:pBdr>
        <w:shd w:fill="F4F6F9" w:val="clear"/>
        <w:spacing w:after="80" w:before="80"/>
      </w:pPr>
      <w:r>
        <w:rPr>
          <w:rFonts w:ascii="Arial" w:cs="Arial" w:eastAsia="Arial" w:hAnsi="Arial"/>
          <w:i/>
          <w:iCs/>
          <w:color w:val="555555"/>
          <w:sz w:val="18"/>
          <w:szCs w:val="18"/>
        </w:rPr>
        <w:t xml:space="preserve">Website Use: Interactive vertical timeline with company logos and expandable details. Gamma Use: One slide per role. Include company logo, dates, region, and top 3 achievements.</w:t>
      </w:r>
    </w:p>
    <w:p>
      <w:pPr>
        <w:spacing w:after="0" w:before="80"/>
      </w:pPr>
      <w:r>
        <w:t xml:space="preserve"/>
      </w:r>
    </w:p>
    <w:p>
      <w:pPr>
        <w:pStyle w:val="Heading2"/>
        <w:spacing w:after="120" w:before="280"/>
      </w:pPr>
      <w:r>
        <w:rPr>
          <w:rFonts w:ascii="Arial" w:cs="Arial" w:eastAsia="Arial" w:hAnsi="Arial"/>
          <w:b/>
          <w:bCs/>
          <w:color w:val="0E76A8"/>
          <w:sz w:val="26"/>
          <w:szCs w:val="26"/>
        </w:rPr>
        <w:t xml:space="preserve">Role 1 | Direct Sales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B3A6B"/>
                <w:sz w:val="19"/>
                <w:szCs w:val="19"/>
              </w:rPr>
              <w:t xml:space="preserve">Company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Odoo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Period</w:t>
            </w:r>
          </w:p>
        </w:tc>
        <w:tc>
          <w:tcPr>
            <w:tcW w:type="dxa" w:w="6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333333"/>
                <w:sz w:val="19"/>
                <w:szCs w:val="19"/>
              </w:rPr>
              <w:t xml:space="preserve">January 2026 - April 2026</w:t>
            </w:r>
          </w:p>
        </w:tc>
      </w:tr>
      <w:tr>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B3A6B"/>
                <w:sz w:val="19"/>
                <w:szCs w:val="19"/>
              </w:rPr>
              <w:t xml:space="preserve">Location / Region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UAE, Qatar, Bahrain, Kuwait, KSA (Middle East)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Market</w:t>
            </w:r>
          </w:p>
        </w:tc>
        <w:tc>
          <w:tcPr>
            <w:tcW w:type="dxa" w:w="6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333333"/>
                <w:sz w:val="19"/>
                <w:szCs w:val="19"/>
              </w:rPr>
              <w:t xml:space="preserve">SME and Mid-Market (1-50+ employees)</w:t>
            </w:r>
          </w:p>
        </w:tc>
      </w:tr>
      <w:tr>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B3A6B"/>
                <w:sz w:val="19"/>
                <w:szCs w:val="19"/>
              </w:rPr>
              <w:t xml:space="preserve">Industry Focus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Manufacturing, Supply Chain, Retail, Logistics, Industrial Trading</w:t>
            </w:r>
          </w:p>
        </w:tc>
      </w:tr>
    </w:tbl>
    <w:p>
      <w:pPr>
        <w:spacing w:after="0" w:before="60"/>
      </w:pPr>
      <w:r>
        <w:t xml:space="preserve"/>
      </w:r>
    </w:p>
    <w:p>
      <w:pPr>
        <w:spacing w:after="80" w:before="200"/>
      </w:pPr>
      <w:r>
        <w:rPr>
          <w:rFonts w:ascii="Arial" w:cs="Arial" w:eastAsia="Arial" w:hAnsi="Arial"/>
          <w:b/>
          <w:bCs/>
          <w:color w:val="1B3A6B"/>
          <w:sz w:val="22"/>
          <w:szCs w:val="22"/>
        </w:rPr>
        <w:t xml:space="preserve">Key Achievements to Display:</w:t>
      </w:r>
    </w:p>
    <w:p>
      <w:pPr>
        <w:pStyle w:val="ListParagraph"/>
        <w:numPr>
          <w:ilvl w:val="0"/>
          <w:numId w:val="2"/>
        </w:numPr>
        <w:spacing w:after="40" w:before="40"/>
      </w:pPr>
      <w:r>
        <w:rPr>
          <w:rFonts w:ascii="Arial" w:cs="Arial" w:eastAsia="Arial" w:hAnsi="Arial"/>
          <w:b w:val="false"/>
          <w:bCs w:val="false"/>
          <w:color w:val="333333"/>
          <w:sz w:val="20"/>
          <w:szCs w:val="20"/>
        </w:rPr>
        <w:t xml:space="preserve">4 ERP deals closed in the first week of starting the role</w:t>
      </w:r>
    </w:p>
    <w:p>
      <w:pPr>
        <w:pStyle w:val="ListParagraph"/>
        <w:numPr>
          <w:ilvl w:val="0"/>
          <w:numId w:val="2"/>
        </w:numPr>
        <w:spacing w:after="40" w:before="40"/>
      </w:pPr>
      <w:r>
        <w:rPr>
          <w:rFonts w:ascii="Arial" w:cs="Arial" w:eastAsia="Arial" w:hAnsi="Arial"/>
          <w:b w:val="false"/>
          <w:bCs w:val="false"/>
          <w:color w:val="333333"/>
          <w:sz w:val="20"/>
          <w:szCs w:val="20"/>
        </w:rPr>
        <w:t xml:space="preserve">12 custom user licenses sold on annual contracts within the first two weeks</w:t>
      </w:r>
    </w:p>
    <w:p>
      <w:pPr>
        <w:pStyle w:val="ListParagraph"/>
        <w:numPr>
          <w:ilvl w:val="0"/>
          <w:numId w:val="2"/>
        </w:numPr>
        <w:spacing w:after="40" w:before="40"/>
      </w:pPr>
      <w:r>
        <w:rPr>
          <w:rFonts w:ascii="Arial" w:cs="Arial" w:eastAsia="Arial" w:hAnsi="Arial"/>
          <w:b w:val="false"/>
          <w:bCs w:val="false"/>
          <w:color w:val="333333"/>
          <w:sz w:val="20"/>
          <w:szCs w:val="20"/>
        </w:rPr>
        <w:t xml:space="preserve">Advised C-level executives on full operational transformation using Odoo ERP</w:t>
      </w:r>
    </w:p>
    <w:p>
      <w:pPr>
        <w:pStyle w:val="ListParagraph"/>
        <w:numPr>
          <w:ilvl w:val="0"/>
          <w:numId w:val="2"/>
        </w:numPr>
        <w:spacing w:after="40" w:before="40"/>
      </w:pPr>
      <w:r>
        <w:rPr>
          <w:rFonts w:ascii="Arial" w:cs="Arial" w:eastAsia="Arial" w:hAnsi="Arial"/>
          <w:b w:val="false"/>
          <w:bCs w:val="false"/>
          <w:color w:val="333333"/>
          <w:sz w:val="20"/>
          <w:szCs w:val="20"/>
        </w:rPr>
        <w:t xml:space="preserve">Ran full sales cycle from lead generation to contract signature without channel partner reliance</w:t>
      </w:r>
    </w:p>
    <w:p>
      <w:pPr>
        <w:pStyle w:val="ListParagraph"/>
        <w:numPr>
          <w:ilvl w:val="0"/>
          <w:numId w:val="2"/>
        </w:numPr>
        <w:spacing w:after="40" w:before="40"/>
      </w:pPr>
      <w:r>
        <w:rPr>
          <w:rFonts w:ascii="Arial" w:cs="Arial" w:eastAsia="Arial" w:hAnsi="Arial"/>
          <w:b w:val="false"/>
          <w:bCs w:val="false"/>
          <w:color w:val="333333"/>
          <w:sz w:val="20"/>
          <w:szCs w:val="20"/>
        </w:rPr>
        <w:t xml:space="preserve">Applied SPIN, MEDDIC, and BANT frameworks to qualify and accelerate deal cycles</w:t>
      </w:r>
    </w:p>
    <w:p>
      <w:pPr>
        <w:pStyle w:val="ListParagraph"/>
        <w:numPr>
          <w:ilvl w:val="0"/>
          <w:numId w:val="2"/>
        </w:numPr>
        <w:spacing w:after="40" w:before="40"/>
      </w:pPr>
      <w:r>
        <w:rPr>
          <w:rFonts w:ascii="Arial" w:cs="Arial" w:eastAsia="Arial" w:hAnsi="Arial"/>
          <w:b w:val="false"/>
          <w:bCs w:val="false"/>
          <w:color w:val="333333"/>
          <w:sz w:val="20"/>
          <w:szCs w:val="20"/>
        </w:rPr>
        <w:t xml:space="preserve">Certified Odoo 19 Functional Consultant with hands-on configuration and advisory expertise</w:t>
      </w:r>
    </w:p>
    <w:p>
      <w:pPr>
        <w:pStyle w:val="ListParagraph"/>
        <w:numPr>
          <w:ilvl w:val="0"/>
          <w:numId w:val="2"/>
        </w:numPr>
        <w:spacing w:after="40" w:before="40"/>
      </w:pPr>
      <w:r>
        <w:rPr>
          <w:rFonts w:ascii="Arial" w:cs="Arial" w:eastAsia="Arial" w:hAnsi="Arial"/>
          <w:b w:val="false"/>
          <w:bCs w:val="false"/>
          <w:color w:val="333333"/>
          <w:sz w:val="20"/>
          <w:szCs w:val="20"/>
        </w:rPr>
        <w:t xml:space="preserve">Role concluded due to regional department closure driven by geopolitical instability in the Middle East market</w:t>
      </w:r>
    </w:p>
    <w:p>
      <w:pPr>
        <w:spacing w:after="0" w:before="120"/>
      </w:pPr>
      <w:r>
        <w:t xml:space="preserve"/>
      </w:r>
    </w:p>
    <w:p>
      <w:pPr>
        <w:pStyle w:val="Heading2"/>
        <w:spacing w:after="120" w:before="280"/>
      </w:pPr>
      <w:r>
        <w:rPr>
          <w:rFonts w:ascii="Arial" w:cs="Arial" w:eastAsia="Arial" w:hAnsi="Arial"/>
          <w:b/>
          <w:bCs/>
          <w:color w:val="0E76A8"/>
          <w:sz w:val="26"/>
          <w:szCs w:val="26"/>
        </w:rPr>
        <w:t xml:space="preserve">Role 2 | Business Development Manager + Senior Account Executive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B3A6B"/>
                <w:sz w:val="19"/>
                <w:szCs w:val="19"/>
              </w:rPr>
              <w:t xml:space="preserve">Company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Royal Cyber Inc.</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Period</w:t>
            </w:r>
          </w:p>
        </w:tc>
        <w:tc>
          <w:tcPr>
            <w:tcW w:type="dxa" w:w="6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333333"/>
                <w:sz w:val="19"/>
                <w:szCs w:val="19"/>
              </w:rPr>
              <w:t xml:space="preserve">January 2024 - December 2025 (2 Years)</w:t>
            </w:r>
          </w:p>
        </w:tc>
      </w:tr>
      <w:tr>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B3A6B"/>
                <w:sz w:val="19"/>
                <w:szCs w:val="19"/>
              </w:rPr>
              <w:t xml:space="preserve">Location / Region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Chicago IL (North America), EMEA, Middle East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Industry Focus</w:t>
            </w:r>
          </w:p>
        </w:tc>
        <w:tc>
          <w:tcPr>
            <w:tcW w:type="dxa" w:w="6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333333"/>
                <w:sz w:val="19"/>
                <w:szCs w:val="19"/>
              </w:rPr>
              <w:t xml:space="preserve">FinTech, Banking, Insurance, Healthcare, Manufacturing, Retail</w:t>
            </w:r>
          </w:p>
        </w:tc>
      </w:tr>
    </w:tbl>
    <w:p>
      <w:pPr>
        <w:spacing w:after="0" w:before="60"/>
      </w:pPr>
      <w:r>
        <w:t xml:space="preserve"/>
      </w:r>
    </w:p>
    <w:p>
      <w:pPr>
        <w:spacing w:after="80" w:before="200"/>
      </w:pPr>
      <w:r>
        <w:rPr>
          <w:rFonts w:ascii="Arial" w:cs="Arial" w:eastAsia="Arial" w:hAnsi="Arial"/>
          <w:b/>
          <w:bCs/>
          <w:color w:val="1B3A6B"/>
          <w:sz w:val="22"/>
          <w:szCs w:val="22"/>
        </w:rPr>
        <w:t xml:space="preserve">Key Achievements to Display:</w:t>
      </w:r>
    </w:p>
    <w:p>
      <w:pPr>
        <w:pStyle w:val="ListParagraph"/>
        <w:numPr>
          <w:ilvl w:val="0"/>
          <w:numId w:val="2"/>
        </w:numPr>
        <w:spacing w:after="40" w:before="40"/>
      </w:pPr>
      <w:r>
        <w:rPr>
          <w:rFonts w:ascii="Arial" w:cs="Arial" w:eastAsia="Arial" w:hAnsi="Arial"/>
          <w:b w:val="false"/>
          <w:bCs w:val="false"/>
          <w:color w:val="333333"/>
          <w:sz w:val="20"/>
          <w:szCs w:val="20"/>
        </w:rPr>
        <w:t xml:space="preserve">$1M in total revenue generated across North American ServiceNow ITSM accounts</w:t>
      </w:r>
    </w:p>
    <w:p>
      <w:pPr>
        <w:pStyle w:val="ListParagraph"/>
        <w:numPr>
          <w:ilvl w:val="0"/>
          <w:numId w:val="2"/>
        </w:numPr>
        <w:spacing w:after="40" w:before="40"/>
      </w:pPr>
      <w:r>
        <w:rPr>
          <w:rFonts w:ascii="Arial" w:cs="Arial" w:eastAsia="Arial" w:hAnsi="Arial"/>
          <w:b w:val="false"/>
          <w:bCs w:val="false"/>
          <w:color w:val="333333"/>
          <w:sz w:val="20"/>
          <w:szCs w:val="20"/>
        </w:rPr>
        <w:t xml:space="preserve">Boosted company profitability from 10% to 30% by acquiring enterprise clients in the Middle East</w:t>
      </w:r>
    </w:p>
    <w:p>
      <w:pPr>
        <w:pStyle w:val="ListParagraph"/>
        <w:numPr>
          <w:ilvl w:val="0"/>
          <w:numId w:val="2"/>
        </w:numPr>
        <w:spacing w:after="40" w:before="40"/>
      </w:pPr>
      <w:r>
        <w:rPr>
          <w:rFonts w:ascii="Arial" w:cs="Arial" w:eastAsia="Arial" w:hAnsi="Arial"/>
          <w:b w:val="false"/>
          <w:bCs w:val="false"/>
          <w:color w:val="333333"/>
          <w:sz w:val="20"/>
          <w:szCs w:val="20"/>
        </w:rPr>
        <w:t xml:space="preserve">Closed a $65K RPA automation deal in the Middle East hospitality sector</w:t>
      </w:r>
    </w:p>
    <w:p>
      <w:pPr>
        <w:pStyle w:val="ListParagraph"/>
        <w:numPr>
          <w:ilvl w:val="0"/>
          <w:numId w:val="2"/>
        </w:numPr>
        <w:spacing w:after="40" w:before="40"/>
      </w:pPr>
      <w:r>
        <w:rPr>
          <w:rFonts w:ascii="Arial" w:cs="Arial" w:eastAsia="Arial" w:hAnsi="Arial"/>
          <w:b w:val="false"/>
          <w:bCs w:val="false"/>
          <w:color w:val="333333"/>
          <w:sz w:val="20"/>
          <w:szCs w:val="20"/>
        </w:rPr>
        <w:t xml:space="preserve">Led and mentored a 7-member sales team across North America and EMEA</w:t>
      </w:r>
    </w:p>
    <w:p>
      <w:pPr>
        <w:pStyle w:val="ListParagraph"/>
        <w:numPr>
          <w:ilvl w:val="0"/>
          <w:numId w:val="2"/>
        </w:numPr>
        <w:spacing w:after="40" w:before="40"/>
      </w:pPr>
      <w:r>
        <w:rPr>
          <w:rFonts w:ascii="Arial" w:cs="Arial" w:eastAsia="Arial" w:hAnsi="Arial"/>
          <w:b w:val="false"/>
          <w:bCs w:val="false"/>
          <w:color w:val="333333"/>
          <w:sz w:val="20"/>
          <w:szCs w:val="20"/>
        </w:rPr>
        <w:t xml:space="preserve">Launched an entirely new SAP vertical in the Middle East, closing a Qatar manufacturing client within one month of launch</w:t>
      </w:r>
    </w:p>
    <w:p>
      <w:pPr>
        <w:pStyle w:val="ListParagraph"/>
        <w:numPr>
          <w:ilvl w:val="0"/>
          <w:numId w:val="2"/>
        </w:numPr>
        <w:spacing w:after="40" w:before="40"/>
      </w:pPr>
      <w:r>
        <w:rPr>
          <w:rFonts w:ascii="Arial" w:cs="Arial" w:eastAsia="Arial" w:hAnsi="Arial"/>
          <w:b w:val="false"/>
          <w:bCs w:val="false"/>
          <w:color w:val="333333"/>
          <w:sz w:val="20"/>
          <w:szCs w:val="20"/>
        </w:rPr>
        <w:t xml:space="preserve">Represented the company at Bett Asia 2024 in Kuala Lumpur, generating 9 qualified EdTech pipeline opportunities</w:t>
      </w:r>
    </w:p>
    <w:p>
      <w:pPr>
        <w:pStyle w:val="ListParagraph"/>
        <w:numPr>
          <w:ilvl w:val="0"/>
          <w:numId w:val="2"/>
        </w:numPr>
        <w:spacing w:after="40" w:before="40"/>
      </w:pPr>
      <w:r>
        <w:rPr>
          <w:rFonts w:ascii="Arial" w:cs="Arial" w:eastAsia="Arial" w:hAnsi="Arial"/>
          <w:b w:val="false"/>
          <w:bCs w:val="false"/>
          <w:color w:val="333333"/>
          <w:sz w:val="20"/>
          <w:szCs w:val="20"/>
        </w:rPr>
        <w:t xml:space="preserve">Hosted webinars across North America to generate warm inbound leads and train peers on pipeline scaling</w:t>
      </w:r>
    </w:p>
    <w:p>
      <w:pPr>
        <w:pStyle w:val="ListParagraph"/>
        <w:numPr>
          <w:ilvl w:val="0"/>
          <w:numId w:val="2"/>
        </w:numPr>
        <w:spacing w:after="40" w:before="40"/>
      </w:pPr>
      <w:r>
        <w:rPr>
          <w:rFonts w:ascii="Arial" w:cs="Arial" w:eastAsia="Arial" w:hAnsi="Arial"/>
          <w:b w:val="false"/>
          <w:bCs w:val="false"/>
          <w:color w:val="333333"/>
          <w:sz w:val="20"/>
          <w:szCs w:val="20"/>
        </w:rPr>
        <w:t xml:space="preserve">Managed key enterprise accounts: Capital One, RBC, Globe Life, PSCU, Tradeweb, Mattress Firm, Discount Tire</w:t>
      </w:r>
    </w:p>
    <w:p>
      <w:pPr>
        <w:pStyle w:val="ListParagraph"/>
        <w:numPr>
          <w:ilvl w:val="0"/>
          <w:numId w:val="2"/>
        </w:numPr>
        <w:spacing w:after="40" w:before="40"/>
      </w:pPr>
      <w:r>
        <w:rPr>
          <w:rFonts w:ascii="Arial" w:cs="Arial" w:eastAsia="Arial" w:hAnsi="Arial"/>
          <w:b w:val="false"/>
          <w:bCs w:val="false"/>
          <w:color w:val="333333"/>
          <w:sz w:val="20"/>
          <w:szCs w:val="20"/>
        </w:rPr>
        <w:t xml:space="preserve">Drove ServiceNow licensing strategy across ITSM, ITOM, ITBM, HRSD, CSM, SecOps, GRC, and App Engine</w:t>
      </w:r>
    </w:p>
    <w:p>
      <w:pPr>
        <w:pStyle w:val="ListParagraph"/>
        <w:numPr>
          <w:ilvl w:val="0"/>
          <w:numId w:val="2"/>
        </w:numPr>
        <w:spacing w:after="40" w:before="40"/>
      </w:pPr>
      <w:r>
        <w:rPr>
          <w:rFonts w:ascii="Arial" w:cs="Arial" w:eastAsia="Arial" w:hAnsi="Arial"/>
          <w:b w:val="false"/>
          <w:bCs w:val="false"/>
          <w:color w:val="333333"/>
          <w:sz w:val="20"/>
          <w:szCs w:val="20"/>
        </w:rPr>
        <w:t xml:space="preserve">Built strategic partnerships with ServiceNow, AWS, Microsoft, GSIs, and regional players to accelerate market growth</w:t>
      </w:r>
    </w:p>
    <w:p>
      <w:pPr>
        <w:spacing w:after="0" w:before="120"/>
      </w:pPr>
      <w:r>
        <w:t xml:space="preserve"/>
      </w:r>
    </w:p>
    <w:p>
      <w:pPr>
        <w:pStyle w:val="Heading2"/>
        <w:spacing w:after="120" w:before="280"/>
      </w:pPr>
      <w:r>
        <w:rPr>
          <w:rFonts w:ascii="Arial" w:cs="Arial" w:eastAsia="Arial" w:hAnsi="Arial"/>
          <w:b/>
          <w:bCs/>
          <w:color w:val="0E76A8"/>
          <w:sz w:val="26"/>
          <w:szCs w:val="26"/>
        </w:rPr>
        <w:t xml:space="preserve">Role 3 | Senior Business Development Executive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B3A6B"/>
                <w:sz w:val="19"/>
                <w:szCs w:val="19"/>
              </w:rPr>
              <w:t xml:space="preserve">Company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Intagleo Systems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Period</w:t>
            </w:r>
          </w:p>
        </w:tc>
        <w:tc>
          <w:tcPr>
            <w:tcW w:type="dxa" w:w="6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333333"/>
                <w:sz w:val="19"/>
                <w:szCs w:val="19"/>
              </w:rPr>
              <w:t xml:space="preserve">October 2022 - January 2024 (1 Year 4 Months)</w:t>
            </w:r>
          </w:p>
        </w:tc>
      </w:tr>
      <w:tr>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B3A6B"/>
                <w:sz w:val="19"/>
                <w:szCs w:val="19"/>
              </w:rPr>
              <w:t xml:space="preserve">Location / Region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Dubai, UAE | North America | Europe | Middle East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Industry Focus</w:t>
            </w:r>
          </w:p>
        </w:tc>
        <w:tc>
          <w:tcPr>
            <w:tcW w:type="dxa" w:w="6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333333"/>
                <w:sz w:val="19"/>
                <w:szCs w:val="19"/>
              </w:rPr>
              <w:t xml:space="preserve">Digital Signage, Staff Augmentation, UX/UI Services</w:t>
            </w:r>
          </w:p>
        </w:tc>
      </w:tr>
    </w:tbl>
    <w:p>
      <w:pPr>
        <w:spacing w:after="0" w:before="60"/>
      </w:pPr>
      <w:r>
        <w:t xml:space="preserve"/>
      </w:r>
    </w:p>
    <w:p>
      <w:pPr>
        <w:spacing w:after="80" w:before="200"/>
      </w:pPr>
      <w:r>
        <w:rPr>
          <w:rFonts w:ascii="Arial" w:cs="Arial" w:eastAsia="Arial" w:hAnsi="Arial"/>
          <w:b/>
          <w:bCs/>
          <w:color w:val="1B3A6B"/>
          <w:sz w:val="22"/>
          <w:szCs w:val="22"/>
        </w:rPr>
        <w:t xml:space="preserve">Key Achievements to Display:</w:t>
      </w:r>
    </w:p>
    <w:p>
      <w:pPr>
        <w:pStyle w:val="ListParagraph"/>
        <w:numPr>
          <w:ilvl w:val="0"/>
          <w:numId w:val="2"/>
        </w:numPr>
        <w:spacing w:after="40" w:before="40"/>
      </w:pPr>
      <w:r>
        <w:rPr>
          <w:rFonts w:ascii="Arial" w:cs="Arial" w:eastAsia="Arial" w:hAnsi="Arial"/>
          <w:b w:val="false"/>
          <w:bCs w:val="false"/>
          <w:color w:val="333333"/>
          <w:sz w:val="20"/>
          <w:szCs w:val="20"/>
        </w:rPr>
        <w:t xml:space="preserve">$500K in new business generated across North America</w:t>
      </w:r>
    </w:p>
    <w:p>
      <w:pPr>
        <w:pStyle w:val="ListParagraph"/>
        <w:numPr>
          <w:ilvl w:val="0"/>
          <w:numId w:val="2"/>
        </w:numPr>
        <w:spacing w:after="40" w:before="40"/>
      </w:pPr>
      <w:r>
        <w:rPr>
          <w:rFonts w:ascii="Arial" w:cs="Arial" w:eastAsia="Arial" w:hAnsi="Arial"/>
          <w:b w:val="false"/>
          <w:bCs w:val="false"/>
          <w:color w:val="333333"/>
          <w:sz w:val="20"/>
          <w:szCs w:val="20"/>
        </w:rPr>
        <w:t xml:space="preserve">Represented company at GITEX Dubai 2023, staying on-site for 3 months to win enterprise clients</w:t>
      </w:r>
    </w:p>
    <w:p>
      <w:pPr>
        <w:pStyle w:val="ListParagraph"/>
        <w:numPr>
          <w:ilvl w:val="0"/>
          <w:numId w:val="2"/>
        </w:numPr>
        <w:spacing w:after="40" w:before="40"/>
      </w:pPr>
      <w:r>
        <w:rPr>
          <w:rFonts w:ascii="Arial" w:cs="Arial" w:eastAsia="Arial" w:hAnsi="Arial"/>
          <w:b w:val="false"/>
          <w:bCs w:val="false"/>
          <w:color w:val="333333"/>
          <w:sz w:val="20"/>
          <w:szCs w:val="20"/>
        </w:rPr>
        <w:t xml:space="preserve">Contracted as Product Manager for U.S.-based client Snap Raise, driving $50K revenue through resource deployment</w:t>
      </w:r>
    </w:p>
    <w:p>
      <w:pPr>
        <w:pStyle w:val="ListParagraph"/>
        <w:numPr>
          <w:ilvl w:val="0"/>
          <w:numId w:val="2"/>
        </w:numPr>
        <w:spacing w:after="40" w:before="40"/>
      </w:pPr>
      <w:r>
        <w:rPr>
          <w:rFonts w:ascii="Arial" w:cs="Arial" w:eastAsia="Arial" w:hAnsi="Arial"/>
          <w:b w:val="false"/>
          <w:bCs w:val="false"/>
          <w:color w:val="333333"/>
          <w:sz w:val="20"/>
          <w:szCs w:val="20"/>
        </w:rPr>
        <w:t xml:space="preserve">Generated high-value C-level meetings at ISE, DSE, NRF, and TechCrunch global events</w:t>
      </w:r>
    </w:p>
    <w:p>
      <w:pPr>
        <w:pStyle w:val="ListParagraph"/>
        <w:numPr>
          <w:ilvl w:val="0"/>
          <w:numId w:val="2"/>
        </w:numPr>
        <w:spacing w:after="40" w:before="40"/>
      </w:pPr>
      <w:r>
        <w:rPr>
          <w:rFonts w:ascii="Arial" w:cs="Arial" w:eastAsia="Arial" w:hAnsi="Arial"/>
          <w:b w:val="false"/>
          <w:bCs w:val="false"/>
          <w:color w:val="333333"/>
          <w:sz w:val="20"/>
          <w:szCs w:val="20"/>
        </w:rPr>
        <w:t xml:space="preserve">Led a 5-member lead generation team with structured outreach, coaching, and CRM discipline</w:t>
      </w:r>
    </w:p>
    <w:p>
      <w:pPr>
        <w:pStyle w:val="ListParagraph"/>
        <w:numPr>
          <w:ilvl w:val="0"/>
          <w:numId w:val="2"/>
        </w:numPr>
        <w:spacing w:after="40" w:before="40"/>
      </w:pPr>
      <w:r>
        <w:rPr>
          <w:rFonts w:ascii="Arial" w:cs="Arial" w:eastAsia="Arial" w:hAnsi="Arial"/>
          <w:b w:val="false"/>
          <w:bCs w:val="false"/>
          <w:color w:val="333333"/>
          <w:sz w:val="20"/>
          <w:szCs w:val="20"/>
        </w:rPr>
        <w:t xml:space="preserve">Built and managed a robust pipeline converting leads across short, medium, and long-term opportunities</w:t>
      </w:r>
    </w:p>
    <w:p>
      <w:pPr>
        <w:spacing w:after="0" w:before="120"/>
      </w:pPr>
      <w:r>
        <w:t xml:space="preserve"/>
      </w:r>
    </w:p>
    <w:p>
      <w:pPr>
        <w:pStyle w:val="Heading2"/>
        <w:spacing w:after="120" w:before="280"/>
      </w:pPr>
      <w:r>
        <w:rPr>
          <w:rFonts w:ascii="Arial" w:cs="Arial" w:eastAsia="Arial" w:hAnsi="Arial"/>
          <w:b/>
          <w:bCs/>
          <w:color w:val="0E76A8"/>
          <w:sz w:val="26"/>
          <w:szCs w:val="26"/>
        </w:rPr>
        <w:t xml:space="preserve">Role 4 | Business Development Executive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B3A6B"/>
                <w:sz w:val="19"/>
                <w:szCs w:val="19"/>
              </w:rPr>
              <w:t xml:space="preserve">Company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Rolustech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Period</w:t>
            </w:r>
          </w:p>
        </w:tc>
        <w:tc>
          <w:tcPr>
            <w:tcW w:type="dxa" w:w="6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333333"/>
                <w:sz w:val="19"/>
                <w:szCs w:val="19"/>
              </w:rPr>
              <w:t xml:space="preserve">June 2021 - October 2022 (1 Year 5 Months)</w:t>
            </w:r>
          </w:p>
        </w:tc>
      </w:tr>
      <w:tr>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B3A6B"/>
                <w:sz w:val="19"/>
                <w:szCs w:val="19"/>
              </w:rPr>
              <w:t xml:space="preserve">Location / Region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San Francisco CA (Remote) | North America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Industry Focus</w:t>
            </w:r>
          </w:p>
        </w:tc>
        <w:tc>
          <w:tcPr>
            <w:tcW w:type="dxa" w:w="6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333333"/>
                <w:sz w:val="19"/>
                <w:szCs w:val="19"/>
              </w:rPr>
              <w:t xml:space="preserve">CRM Implementations: Salesforce, SugarCRM, SuiteCRM</w:t>
            </w:r>
          </w:p>
        </w:tc>
      </w:tr>
    </w:tbl>
    <w:p>
      <w:pPr>
        <w:spacing w:after="0" w:before="60"/>
      </w:pPr>
      <w:r>
        <w:t xml:space="preserve"/>
      </w:r>
    </w:p>
    <w:p>
      <w:pPr>
        <w:spacing w:after="80" w:before="200"/>
      </w:pPr>
      <w:r>
        <w:rPr>
          <w:rFonts w:ascii="Arial" w:cs="Arial" w:eastAsia="Arial" w:hAnsi="Arial"/>
          <w:b/>
          <w:bCs/>
          <w:color w:val="1B3A6B"/>
          <w:sz w:val="22"/>
          <w:szCs w:val="22"/>
        </w:rPr>
        <w:t xml:space="preserve">Key Achievements to Display:</w:t>
      </w:r>
    </w:p>
    <w:p>
      <w:pPr>
        <w:pStyle w:val="ListParagraph"/>
        <w:numPr>
          <w:ilvl w:val="0"/>
          <w:numId w:val="2"/>
        </w:numPr>
        <w:spacing w:after="40" w:before="40"/>
      </w:pPr>
      <w:r>
        <w:rPr>
          <w:rFonts w:ascii="Arial" w:cs="Arial" w:eastAsia="Arial" w:hAnsi="Arial"/>
          <w:b w:val="false"/>
          <w:bCs w:val="false"/>
          <w:color w:val="333333"/>
          <w:sz w:val="20"/>
          <w:szCs w:val="20"/>
        </w:rPr>
        <w:t xml:space="preserve">$270K in revenue by acquiring 6 new enterprise clients through Upwork</w:t>
      </w:r>
    </w:p>
    <w:p>
      <w:pPr>
        <w:pStyle w:val="ListParagraph"/>
        <w:numPr>
          <w:ilvl w:val="0"/>
          <w:numId w:val="2"/>
        </w:numPr>
        <w:spacing w:after="40" w:before="40"/>
      </w:pPr>
      <w:r>
        <w:rPr>
          <w:rFonts w:ascii="Arial" w:cs="Arial" w:eastAsia="Arial" w:hAnsi="Arial"/>
          <w:b w:val="false"/>
          <w:bCs w:val="false"/>
          <w:color w:val="333333"/>
          <w:sz w:val="20"/>
          <w:szCs w:val="20"/>
        </w:rPr>
        <w:t xml:space="preserve">Consistently set 3 to 5 meetings per week and converted 2 to 3 new opportunities monthly</w:t>
      </w:r>
    </w:p>
    <w:p>
      <w:pPr>
        <w:pStyle w:val="ListParagraph"/>
        <w:numPr>
          <w:ilvl w:val="0"/>
          <w:numId w:val="2"/>
        </w:numPr>
        <w:spacing w:after="40" w:before="40"/>
      </w:pPr>
      <w:r>
        <w:rPr>
          <w:rFonts w:ascii="Arial" w:cs="Arial" w:eastAsia="Arial" w:hAnsi="Arial"/>
          <w:b w:val="false"/>
          <w:bCs w:val="false"/>
          <w:color w:val="333333"/>
          <w:sz w:val="20"/>
          <w:szCs w:val="20"/>
        </w:rPr>
        <w:t xml:space="preserve">Led and mentored 3 sales professionals, building structured pipeline and achieving monthly targets</w:t>
      </w:r>
    </w:p>
    <w:p>
      <w:pPr>
        <w:pStyle w:val="ListParagraph"/>
        <w:numPr>
          <w:ilvl w:val="0"/>
          <w:numId w:val="2"/>
        </w:numPr>
        <w:spacing w:after="40" w:before="40"/>
      </w:pPr>
      <w:r>
        <w:rPr>
          <w:rFonts w:ascii="Arial" w:cs="Arial" w:eastAsia="Arial" w:hAnsi="Arial"/>
          <w:b w:val="false"/>
          <w:bCs w:val="false"/>
          <w:color w:val="333333"/>
          <w:sz w:val="20"/>
          <w:szCs w:val="20"/>
        </w:rPr>
        <w:t xml:space="preserve">Drafted and negotiated MSAs and SOWs, accelerating deal closures through clear commercial structuring</w:t>
      </w:r>
    </w:p>
    <w:p>
      <w:pPr>
        <w:pStyle w:val="ListParagraph"/>
        <w:numPr>
          <w:ilvl w:val="0"/>
          <w:numId w:val="2"/>
        </w:numPr>
        <w:spacing w:after="40" w:before="40"/>
      </w:pPr>
      <w:r>
        <w:rPr>
          <w:rFonts w:ascii="Arial" w:cs="Arial" w:eastAsia="Arial" w:hAnsi="Arial"/>
          <w:b w:val="false"/>
          <w:bCs w:val="false"/>
          <w:color w:val="333333"/>
          <w:sz w:val="20"/>
          <w:szCs w:val="20"/>
        </w:rPr>
        <w:t xml:space="preserve">Maintained accurate CRM data in Salesforce, streamlining reporting and cross-team collaboration</w:t>
      </w:r>
    </w:p>
    <w:p>
      <w:r>
        <w:br w:type="page"/>
      </w:r>
    </w:p>
    <w:p>
      <w:pPr>
        <w:pStyle w:val="Heading1"/>
        <w:pBdr>
          <w:bottom w:val="single" w:color="0E76A8" w:sz="8" w:space="4"/>
        </w:pBdr>
        <w:spacing w:after="160" w:before="400"/>
      </w:pPr>
      <w:r>
        <w:rPr>
          <w:rFonts w:ascii="Arial" w:cs="Arial" w:eastAsia="Arial" w:hAnsi="Arial"/>
          <w:b/>
          <w:bCs/>
          <w:color w:val="1B3A6B"/>
          <w:sz w:val="36"/>
          <w:szCs w:val="36"/>
        </w:rPr>
        <w:t xml:space="preserve">SECTION 4: GEOGRAPHIC REGIONS (WITH MAPS)</w:t>
      </w:r>
    </w:p>
    <w:p>
      <w:pPr>
        <w:pBdr>
          <w:left w:val="single" w:color="0E76A8" w:sz="12" w:space="4"/>
        </w:pBdr>
        <w:shd w:fill="F4F6F9" w:val="clear"/>
        <w:spacing w:after="80" w:before="80"/>
      </w:pPr>
      <w:r>
        <w:rPr>
          <w:rFonts w:ascii="Arial" w:cs="Arial" w:eastAsia="Arial" w:hAnsi="Arial"/>
          <w:i/>
          <w:iCs/>
          <w:color w:val="555555"/>
          <w:sz w:val="18"/>
          <w:szCs w:val="18"/>
        </w:rPr>
        <w:t xml:space="preserve">Website Use: World map with highlighted regions and revenue/activity callouts. Interactive hover states showing which companies and deals were won in each region. Gamma Use: Slide with color-coded world map. Use a free tool like Datawrapper or Canva Maps to generate the visual. Include this content as callout labels on the map.</w:t>
      </w:r>
    </w:p>
    <w:p>
      <w:pPr>
        <w:spacing w:after="0" w:before="80"/>
      </w:pPr>
      <w:r>
        <w:t xml:space="preserve"/>
      </w:r>
    </w:p>
    <w:p>
      <w:pPr>
        <w:spacing w:after="60" w:before="60"/>
      </w:pPr>
      <w:r>
        <w:rPr>
          <w:rFonts w:ascii="Arial" w:cs="Arial" w:eastAsia="Arial" w:hAnsi="Arial"/>
          <w:b/>
          <w:bCs/>
          <w:color w:val="333333"/>
          <w:sz w:val="20"/>
          <w:szCs w:val="20"/>
        </w:rPr>
        <w:t xml:space="preserve">You have sold across four of the world's major commercial regions. Here is how to present that on the map:</w:t>
      </w:r>
    </w:p>
    <w:p>
      <w:pPr>
        <w:spacing w:after="0" w:before="80"/>
      </w:pPr>
      <w:r>
        <w:t xml:space="preserve"/>
      </w:r>
    </w:p>
    <w:p>
      <w:pPr>
        <w:pStyle w:val="Heading2"/>
        <w:spacing w:after="120" w:before="280"/>
      </w:pPr>
      <w:r>
        <w:rPr>
          <w:rFonts w:ascii="Arial" w:cs="Arial" w:eastAsia="Arial" w:hAnsi="Arial"/>
          <w:b/>
          <w:bCs/>
          <w:color w:val="0E76A8"/>
          <w:sz w:val="26"/>
          <w:szCs w:val="26"/>
        </w:rPr>
        <w:t xml:space="preserve">Region 1: EMEA (Europe, Middle East &amp; Africa)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B3A6B"/>
                <w:sz w:val="19"/>
                <w:szCs w:val="19"/>
              </w:rPr>
              <w:t xml:space="preserve">Countries Covered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UAE, Qatar, Bahrain, Kuwait, KSA, Finland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Key Clients / Logos</w:t>
            </w:r>
          </w:p>
        </w:tc>
        <w:tc>
          <w:tcPr>
            <w:tcW w:type="dxa" w:w="6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333333"/>
                <w:sz w:val="19"/>
                <w:szCs w:val="19"/>
              </w:rPr>
              <w:t xml:space="preserve">Royal Cyber Middle East clients, Odoo clients across GCC</w:t>
            </w:r>
          </w:p>
        </w:tc>
      </w:tr>
      <w:tr>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B3A6B"/>
                <w:sz w:val="19"/>
                <w:szCs w:val="19"/>
              </w:rPr>
              <w:t xml:space="preserve">Events Attended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GITEX Dubai 2023</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Sectors</w:t>
            </w:r>
          </w:p>
        </w:tc>
        <w:tc>
          <w:tcPr>
            <w:tcW w:type="dxa" w:w="6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333333"/>
                <w:sz w:val="19"/>
                <w:szCs w:val="19"/>
              </w:rPr>
              <w:t xml:space="preserve">Manufacturing, Retail, Logistics, Supply Chain, Industrial Trading, Hospitality</w:t>
            </w:r>
          </w:p>
        </w:tc>
      </w:tr>
      <w:tr>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B3A6B"/>
                <w:sz w:val="19"/>
                <w:szCs w:val="19"/>
              </w:rPr>
              <w:t xml:space="preserve">Highlight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Launched SAP vertical from zero, closed Qatar manufacturing client in one month</w:t>
            </w:r>
          </w:p>
        </w:tc>
      </w:tr>
    </w:tbl>
    <w:p>
      <w:pPr>
        <w:spacing w:after="0" w:before="80"/>
      </w:pPr>
      <w:r>
        <w:t xml:space="preserve"/>
      </w:r>
    </w:p>
    <w:p>
      <w:pPr>
        <w:pStyle w:val="Heading2"/>
        <w:spacing w:after="120" w:before="280"/>
      </w:pPr>
      <w:r>
        <w:rPr>
          <w:rFonts w:ascii="Arial" w:cs="Arial" w:eastAsia="Arial" w:hAnsi="Arial"/>
          <w:b/>
          <w:bCs/>
          <w:color w:val="0E76A8"/>
          <w:sz w:val="26"/>
          <w:szCs w:val="26"/>
        </w:rPr>
        <w:t xml:space="preserve">Region 2: North America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B3A6B"/>
                <w:sz w:val="19"/>
                <w:szCs w:val="19"/>
              </w:rPr>
              <w:t xml:space="preserve">Countries Covered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United States, Canada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Key Accounts Managed</w:t>
            </w:r>
          </w:p>
        </w:tc>
        <w:tc>
          <w:tcPr>
            <w:tcW w:type="dxa" w:w="6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333333"/>
                <w:sz w:val="19"/>
                <w:szCs w:val="19"/>
              </w:rPr>
              <w:t xml:space="preserve">Capital One, RBC, Globe Life, PSCU, Tradeweb, Mattress Firm, Discount Tire</w:t>
            </w:r>
          </w:p>
        </w:tc>
      </w:tr>
      <w:tr>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B3A6B"/>
                <w:sz w:val="19"/>
                <w:szCs w:val="19"/>
              </w:rPr>
              <w:t xml:space="preserve">Revenue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$1M+ via ServiceNow ITSM sales at Royal Cyber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Sectors</w:t>
            </w:r>
          </w:p>
        </w:tc>
        <w:tc>
          <w:tcPr>
            <w:tcW w:type="dxa" w:w="6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333333"/>
                <w:sz w:val="19"/>
                <w:szCs w:val="19"/>
              </w:rPr>
              <w:t xml:space="preserve">FinTech, Banking, Insurance, Healthcare, Retail</w:t>
            </w:r>
          </w:p>
        </w:tc>
      </w:tr>
      <w:tr>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B3A6B"/>
                <w:sz w:val="19"/>
                <w:szCs w:val="19"/>
              </w:rPr>
              <w:t xml:space="preserve">Highlight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Hosted lead generation webinars, managed A+ enterprise accounts</w:t>
            </w:r>
          </w:p>
        </w:tc>
      </w:tr>
    </w:tbl>
    <w:p>
      <w:pPr>
        <w:spacing w:after="0" w:before="80"/>
      </w:pPr>
      <w:r>
        <w:t xml:space="preserve"/>
      </w:r>
    </w:p>
    <w:p>
      <w:pPr>
        <w:pStyle w:val="Heading2"/>
        <w:spacing w:after="120" w:before="280"/>
      </w:pPr>
      <w:r>
        <w:rPr>
          <w:rFonts w:ascii="Arial" w:cs="Arial" w:eastAsia="Arial" w:hAnsi="Arial"/>
          <w:b/>
          <w:bCs/>
          <w:color w:val="0E76A8"/>
          <w:sz w:val="26"/>
          <w:szCs w:val="26"/>
        </w:rPr>
        <w:t xml:space="preserve">Region 3: APAC (Asia-Pacific)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B3A6B"/>
                <w:sz w:val="19"/>
                <w:szCs w:val="19"/>
              </w:rPr>
              <w:t xml:space="preserve">Countries Covered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Malaysia (Kuala Lumpur), broader APAC exposure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Events Attended</w:t>
            </w:r>
          </w:p>
        </w:tc>
        <w:tc>
          <w:tcPr>
            <w:tcW w:type="dxa" w:w="6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333333"/>
                <w:sz w:val="19"/>
                <w:szCs w:val="19"/>
              </w:rPr>
              <w:t xml:space="preserve">Bett Asia 2024, Kuala Lumpur</w:t>
            </w:r>
          </w:p>
        </w:tc>
      </w:tr>
      <w:tr>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B3A6B"/>
                <w:sz w:val="19"/>
                <w:szCs w:val="19"/>
              </w:rPr>
              <w:t xml:space="preserve">Outcome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9 qualified EdTech pipeline opportunities generated in a single event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Sectors</w:t>
            </w:r>
          </w:p>
        </w:tc>
        <w:tc>
          <w:tcPr>
            <w:tcW w:type="dxa" w:w="6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333333"/>
                <w:sz w:val="19"/>
                <w:szCs w:val="19"/>
              </w:rPr>
              <w:t xml:space="preserve">EdTech, Enterprise Software</w:t>
            </w:r>
          </w:p>
        </w:tc>
      </w:tr>
    </w:tbl>
    <w:p>
      <w:pPr>
        <w:spacing w:after="0" w:before="80"/>
      </w:pPr>
      <w:r>
        <w:t xml:space="preserve"/>
      </w:r>
    </w:p>
    <w:p>
      <w:pPr>
        <w:pStyle w:val="Heading2"/>
        <w:spacing w:after="120" w:before="280"/>
      </w:pPr>
      <w:r>
        <w:rPr>
          <w:rFonts w:ascii="Arial" w:cs="Arial" w:eastAsia="Arial" w:hAnsi="Arial"/>
          <w:b/>
          <w:bCs/>
          <w:color w:val="0E76A8"/>
          <w:sz w:val="26"/>
          <w:szCs w:val="26"/>
        </w:rPr>
        <w:t xml:space="preserve">Region 4: GCC (Gulf Cooperation Council)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B3A6B"/>
                <w:sz w:val="19"/>
                <w:szCs w:val="19"/>
              </w:rPr>
              <w:t xml:space="preserve">Countries Covered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UAE, Saudi Arabia, Qatar, Bahrain, Kuwait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Work Done</w:t>
            </w:r>
          </w:p>
        </w:tc>
        <w:tc>
          <w:tcPr>
            <w:tcW w:type="dxa" w:w="6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333333"/>
                <w:sz w:val="19"/>
                <w:szCs w:val="19"/>
              </w:rPr>
              <w:t xml:space="preserve">Full-cycle ERP sales at Odoo, enterprise partnerships at Intagleo, SAP vertical at Royal Cyber</w:t>
            </w:r>
          </w:p>
        </w:tc>
      </w:tr>
      <w:tr>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B3A6B"/>
                <w:sz w:val="19"/>
                <w:szCs w:val="19"/>
              </w:rPr>
              <w:t xml:space="preserve">Sectors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Manufacturing, Logistics, Supply Chain, Hospitality, Retail</w:t>
            </w:r>
          </w:p>
        </w:tc>
      </w:tr>
    </w:tbl>
    <w:p>
      <w:pPr>
        <w:spacing w:after="0" w:before="80"/>
      </w:pPr>
      <w:r>
        <w:t xml:space="preserve"/>
      </w:r>
    </w:p>
    <w:p>
      <w:pPr>
        <w:pBdr>
          <w:left w:val="single" w:color="0E76A8" w:sz="12" w:space="4"/>
        </w:pBdr>
        <w:shd w:fill="F4F6F9" w:val="clear"/>
        <w:spacing w:after="80" w:before="80"/>
      </w:pPr>
      <w:r>
        <w:rPr>
          <w:rFonts w:ascii="Arial" w:cs="Arial" w:eastAsia="Arial" w:hAnsi="Arial"/>
          <w:i/>
          <w:iCs/>
          <w:color w:val="555555"/>
          <w:sz w:val="18"/>
          <w:szCs w:val="18"/>
        </w:rPr>
        <w:t xml:space="preserve">Map Tool Recommendation: Use Datawrapper.de (free) to create a color-coded choropleth world map. Color EMEA, North America, and APAC in your brand blue. Add pin labels for UAE, Qatar, KSA, USA, Canada, Malaysia, and Finland. Export as PNG and embed it in both your website hero section and your Gamma slide.</w:t>
      </w:r>
    </w:p>
    <w:p>
      <w:r>
        <w:br w:type="page"/>
      </w:r>
    </w:p>
    <w:p>
      <w:pPr>
        <w:pStyle w:val="Heading1"/>
        <w:pBdr>
          <w:bottom w:val="single" w:color="0E76A8" w:sz="8" w:space="4"/>
        </w:pBdr>
        <w:spacing w:after="160" w:before="400"/>
      </w:pPr>
      <w:r>
        <w:rPr>
          <w:rFonts w:ascii="Arial" w:cs="Arial" w:eastAsia="Arial" w:hAnsi="Arial"/>
          <w:b/>
          <w:bCs/>
          <w:color w:val="1B3A6B"/>
          <w:sz w:val="36"/>
          <w:szCs w:val="36"/>
        </w:rPr>
        <w:t xml:space="preserve">SECTION 5: COMPANIES &amp; ACCOUNTS WORKED WITH</w:t>
      </w:r>
    </w:p>
    <w:p>
      <w:pPr>
        <w:pBdr>
          <w:left w:val="single" w:color="0E76A8" w:sz="12" w:space="4"/>
        </w:pBdr>
        <w:shd w:fill="F4F6F9" w:val="clear"/>
        <w:spacing w:after="80" w:before="80"/>
      </w:pPr>
      <w:r>
        <w:rPr>
          <w:rFonts w:ascii="Arial" w:cs="Arial" w:eastAsia="Arial" w:hAnsi="Arial"/>
          <w:i/>
          <w:iCs/>
          <w:color w:val="555555"/>
          <w:sz w:val="18"/>
          <w:szCs w:val="18"/>
        </w:rPr>
        <w:t xml:space="preserve">Website Use: Logo wall / partner grid section. Gamma Use: One dedicated slide with logo grid. These logos build instant credibility. Source official logos from each company's press kit or Wikipedia.</w:t>
      </w:r>
    </w:p>
    <w:p>
      <w:pPr>
        <w:spacing w:after="0" w:before="80"/>
      </w:pPr>
      <w:r>
        <w:t xml:space="preserve"/>
      </w:r>
    </w:p>
    <w:p>
      <w:pPr>
        <w:pStyle w:val="Heading2"/>
        <w:spacing w:after="120" w:before="280"/>
      </w:pPr>
      <w:r>
        <w:rPr>
          <w:rFonts w:ascii="Arial" w:cs="Arial" w:eastAsia="Arial" w:hAnsi="Arial"/>
          <w:b/>
          <w:bCs/>
          <w:color w:val="0E76A8"/>
          <w:sz w:val="26"/>
          <w:szCs w:val="26"/>
        </w:rPr>
        <w:t xml:space="preserve">Employers (Your Companies)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jc w:val="center"/>
            </w:pPr>
            <w:r>
              <w:rPr>
                <w:rFonts w:ascii="Arial" w:cs="Arial" w:eastAsia="Arial" w:hAnsi="Arial"/>
                <w:b/>
                <w:bCs/>
                <w:color w:val="1B3A6B"/>
                <w:sz w:val="18"/>
                <w:szCs w:val="18"/>
              </w:rPr>
              <w:t xml:space="preserve">Odoo</w:t>
            </w:r>
          </w:p>
        </w:tc>
        <w:tc>
          <w:tcPr>
            <w:tcW w:type="dxa" w:w="234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jc w:val="center"/>
            </w:pPr>
            <w:r>
              <w:rPr>
                <w:rFonts w:ascii="Arial" w:cs="Arial" w:eastAsia="Arial" w:hAnsi="Arial"/>
                <w:b/>
                <w:bCs/>
                <w:color w:val="1B3A6B"/>
                <w:sz w:val="18"/>
                <w:szCs w:val="18"/>
              </w:rPr>
              <w:t xml:space="preserve">Royal Cyber Inc.</w:t>
            </w:r>
          </w:p>
        </w:tc>
        <w:tc>
          <w:tcPr>
            <w:tcW w:type="dxa" w:w="234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jc w:val="center"/>
            </w:pPr>
            <w:r>
              <w:rPr>
                <w:rFonts w:ascii="Arial" w:cs="Arial" w:eastAsia="Arial" w:hAnsi="Arial"/>
                <w:b/>
                <w:bCs/>
                <w:color w:val="1B3A6B"/>
                <w:sz w:val="18"/>
                <w:szCs w:val="18"/>
              </w:rPr>
              <w:t xml:space="preserve">Intagleo Systems</w:t>
            </w:r>
          </w:p>
        </w:tc>
        <w:tc>
          <w:tcPr>
            <w:tcW w:type="dxa" w:w="234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jc w:val="center"/>
            </w:pPr>
            <w:r>
              <w:rPr>
                <w:rFonts w:ascii="Arial" w:cs="Arial" w:eastAsia="Arial" w:hAnsi="Arial"/>
                <w:b/>
                <w:bCs/>
                <w:color w:val="1B3A6B"/>
                <w:sz w:val="18"/>
                <w:szCs w:val="18"/>
              </w:rPr>
              <w:t xml:space="preserve">Rolustech</w:t>
            </w:r>
          </w:p>
        </w:tc>
      </w:tr>
    </w:tbl>
    <w:p>
      <w:pPr>
        <w:spacing w:after="0" w:before="80"/>
      </w:pPr>
      <w:r>
        <w:t xml:space="preserve"/>
      </w:r>
    </w:p>
    <w:p>
      <w:pPr>
        <w:pStyle w:val="Heading2"/>
        <w:spacing w:after="120" w:before="280"/>
      </w:pPr>
      <w:r>
        <w:rPr>
          <w:rFonts w:ascii="Arial" w:cs="Arial" w:eastAsia="Arial" w:hAnsi="Arial"/>
          <w:b/>
          <w:bCs/>
          <w:color w:val="0E76A8"/>
          <w:sz w:val="26"/>
          <w:szCs w:val="26"/>
        </w:rPr>
        <w:t xml:space="preserve">Enterprise Accounts You Managed (Client Logos to 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jc w:val="center"/>
            </w:pPr>
            <w:r>
              <w:rPr>
                <w:rFonts w:ascii="Arial" w:cs="Arial" w:eastAsia="Arial" w:hAnsi="Arial"/>
                <w:b/>
                <w:bCs/>
                <w:color w:val="1B3A6B"/>
                <w:sz w:val="18"/>
                <w:szCs w:val="18"/>
              </w:rPr>
              <w:t xml:space="preserve">Capital One</w:t>
            </w:r>
          </w:p>
        </w:tc>
        <w:tc>
          <w:tcPr>
            <w:tcW w:type="dxa" w:w="234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jc w:val="center"/>
            </w:pPr>
            <w:r>
              <w:rPr>
                <w:rFonts w:ascii="Arial" w:cs="Arial" w:eastAsia="Arial" w:hAnsi="Arial"/>
                <w:b/>
                <w:bCs/>
                <w:color w:val="1B3A6B"/>
                <w:sz w:val="18"/>
                <w:szCs w:val="18"/>
              </w:rPr>
              <w:t xml:space="preserve">RBC (Royal Bank of Canada)</w:t>
            </w:r>
          </w:p>
        </w:tc>
        <w:tc>
          <w:tcPr>
            <w:tcW w:type="dxa" w:w="234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jc w:val="center"/>
            </w:pPr>
            <w:r>
              <w:rPr>
                <w:rFonts w:ascii="Arial" w:cs="Arial" w:eastAsia="Arial" w:hAnsi="Arial"/>
                <w:b/>
                <w:bCs/>
                <w:color w:val="1B3A6B"/>
                <w:sz w:val="18"/>
                <w:szCs w:val="18"/>
              </w:rPr>
              <w:t xml:space="preserve">Globe Life</w:t>
            </w:r>
          </w:p>
        </w:tc>
        <w:tc>
          <w:tcPr>
            <w:tcW w:type="dxa" w:w="234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jc w:val="center"/>
            </w:pPr>
            <w:r>
              <w:rPr>
                <w:rFonts w:ascii="Arial" w:cs="Arial" w:eastAsia="Arial" w:hAnsi="Arial"/>
                <w:b/>
                <w:bCs/>
                <w:color w:val="1B3A6B"/>
                <w:sz w:val="18"/>
                <w:szCs w:val="18"/>
              </w:rPr>
              <w:t xml:space="preserve">PSCU</w:t>
            </w:r>
          </w:p>
        </w:tc>
      </w:tr>
      <w:tr>
        <w:tc>
          <w:tcPr>
            <w:tcW w:type="dxa" w:w="234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jc w:val="center"/>
            </w:pPr>
            <w:r>
              <w:rPr>
                <w:rFonts w:ascii="Arial" w:cs="Arial" w:eastAsia="Arial" w:hAnsi="Arial"/>
                <w:b/>
                <w:bCs/>
                <w:color w:val="1B3A6B"/>
                <w:sz w:val="18"/>
                <w:szCs w:val="18"/>
              </w:rPr>
              <w:t xml:space="preserve">Tradeweb</w:t>
            </w:r>
          </w:p>
        </w:tc>
        <w:tc>
          <w:tcPr>
            <w:tcW w:type="dxa" w:w="234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jc w:val="center"/>
            </w:pPr>
            <w:r>
              <w:rPr>
                <w:rFonts w:ascii="Arial" w:cs="Arial" w:eastAsia="Arial" w:hAnsi="Arial"/>
                <w:b/>
                <w:bCs/>
                <w:color w:val="1B3A6B"/>
                <w:sz w:val="18"/>
                <w:szCs w:val="18"/>
              </w:rPr>
              <w:t xml:space="preserve">Mattress Firm</w:t>
            </w:r>
          </w:p>
        </w:tc>
        <w:tc>
          <w:tcPr>
            <w:tcW w:type="dxa" w:w="234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jc w:val="center"/>
            </w:pPr>
            <w:r>
              <w:rPr>
                <w:rFonts w:ascii="Arial" w:cs="Arial" w:eastAsia="Arial" w:hAnsi="Arial"/>
                <w:b/>
                <w:bCs/>
                <w:color w:val="1B3A6B"/>
                <w:sz w:val="18"/>
                <w:szCs w:val="18"/>
              </w:rPr>
              <w:t xml:space="preserve">Discount Tire</w:t>
            </w:r>
          </w:p>
        </w:tc>
        <w:tc>
          <w:tcPr>
            <w:tcW w:type="dxa" w:w="234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jc w:val="center"/>
            </w:pPr>
            <w:r>
              <w:rPr>
                <w:rFonts w:ascii="Arial" w:cs="Arial" w:eastAsia="Arial" w:hAnsi="Arial"/>
                <w:b/>
                <w:bCs/>
                <w:color w:val="1B3A6B"/>
                <w:sz w:val="18"/>
                <w:szCs w:val="18"/>
              </w:rPr>
              <w:t xml:space="preserve">Snap Raise</w:t>
            </w:r>
          </w:p>
        </w:tc>
      </w:tr>
    </w:tbl>
    <w:p>
      <w:pPr>
        <w:spacing w:after="0" w:before="80"/>
      </w:pPr>
      <w:r>
        <w:t xml:space="preserve"/>
      </w:r>
    </w:p>
    <w:p>
      <w:pPr>
        <w:pStyle w:val="Heading2"/>
        <w:spacing w:after="120" w:before="280"/>
      </w:pPr>
      <w:r>
        <w:rPr>
          <w:rFonts w:ascii="Arial" w:cs="Arial" w:eastAsia="Arial" w:hAnsi="Arial"/>
          <w:b/>
          <w:bCs/>
          <w:color w:val="0E76A8"/>
          <w:sz w:val="26"/>
          <w:szCs w:val="26"/>
        </w:rPr>
        <w:t xml:space="preserve">Technology Partners &amp;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jc w:val="center"/>
            </w:pPr>
            <w:r>
              <w:rPr>
                <w:rFonts w:ascii="Arial" w:cs="Arial" w:eastAsia="Arial" w:hAnsi="Arial"/>
                <w:b/>
                <w:bCs/>
                <w:color w:val="1B3A6B"/>
                <w:sz w:val="18"/>
                <w:szCs w:val="18"/>
              </w:rPr>
              <w:t xml:space="preserve">ServiceNow</w:t>
            </w:r>
          </w:p>
        </w:tc>
        <w:tc>
          <w:tcPr>
            <w:tcW w:type="dxa" w:w="234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jc w:val="center"/>
            </w:pPr>
            <w:r>
              <w:rPr>
                <w:rFonts w:ascii="Arial" w:cs="Arial" w:eastAsia="Arial" w:hAnsi="Arial"/>
                <w:b/>
                <w:bCs/>
                <w:color w:val="1B3A6B"/>
                <w:sz w:val="18"/>
                <w:szCs w:val="18"/>
              </w:rPr>
              <w:t xml:space="preserve">Odoo</w:t>
            </w:r>
          </w:p>
        </w:tc>
        <w:tc>
          <w:tcPr>
            <w:tcW w:type="dxa" w:w="234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jc w:val="center"/>
            </w:pPr>
            <w:r>
              <w:rPr>
                <w:rFonts w:ascii="Arial" w:cs="Arial" w:eastAsia="Arial" w:hAnsi="Arial"/>
                <w:b/>
                <w:bCs/>
                <w:color w:val="1B3A6B"/>
                <w:sz w:val="18"/>
                <w:szCs w:val="18"/>
              </w:rPr>
              <w:t xml:space="preserve">SAP</w:t>
            </w:r>
          </w:p>
        </w:tc>
        <w:tc>
          <w:tcPr>
            <w:tcW w:type="dxa" w:w="234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jc w:val="center"/>
            </w:pPr>
            <w:r>
              <w:rPr>
                <w:rFonts w:ascii="Arial" w:cs="Arial" w:eastAsia="Arial" w:hAnsi="Arial"/>
                <w:b/>
                <w:bCs/>
                <w:color w:val="1B3A6B"/>
                <w:sz w:val="18"/>
                <w:szCs w:val="18"/>
              </w:rPr>
              <w:t xml:space="preserve">Salesforce</w:t>
            </w:r>
          </w:p>
        </w:tc>
      </w:tr>
      <w:tr>
        <w:tc>
          <w:tcPr>
            <w:tcW w:type="dxa" w:w="234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jc w:val="center"/>
            </w:pPr>
            <w:r>
              <w:rPr>
                <w:rFonts w:ascii="Arial" w:cs="Arial" w:eastAsia="Arial" w:hAnsi="Arial"/>
                <w:b/>
                <w:bCs/>
                <w:color w:val="1B3A6B"/>
                <w:sz w:val="18"/>
                <w:szCs w:val="18"/>
              </w:rPr>
              <w:t xml:space="preserve">HubSpot</w:t>
            </w:r>
          </w:p>
        </w:tc>
        <w:tc>
          <w:tcPr>
            <w:tcW w:type="dxa" w:w="234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jc w:val="center"/>
            </w:pPr>
            <w:r>
              <w:rPr>
                <w:rFonts w:ascii="Arial" w:cs="Arial" w:eastAsia="Arial" w:hAnsi="Arial"/>
                <w:b/>
                <w:bCs/>
                <w:color w:val="1B3A6B"/>
                <w:sz w:val="18"/>
                <w:szCs w:val="18"/>
              </w:rPr>
              <w:t xml:space="preserve">SugarCRM</w:t>
            </w:r>
          </w:p>
        </w:tc>
        <w:tc>
          <w:tcPr>
            <w:tcW w:type="dxa" w:w="234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jc w:val="center"/>
            </w:pPr>
            <w:r>
              <w:rPr>
                <w:rFonts w:ascii="Arial" w:cs="Arial" w:eastAsia="Arial" w:hAnsi="Arial"/>
                <w:b/>
                <w:bCs/>
                <w:color w:val="1B3A6B"/>
                <w:sz w:val="18"/>
                <w:szCs w:val="18"/>
              </w:rPr>
              <w:t xml:space="preserve">SuiteCRM</w:t>
            </w:r>
          </w:p>
        </w:tc>
        <w:tc>
          <w:tcPr>
            <w:tcW w:type="dxa" w:w="234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jc w:val="center"/>
            </w:pPr>
            <w:r>
              <w:rPr>
                <w:rFonts w:ascii="Arial" w:cs="Arial" w:eastAsia="Arial" w:hAnsi="Arial"/>
                <w:b/>
                <w:bCs/>
                <w:color w:val="1B3A6B"/>
                <w:sz w:val="18"/>
                <w:szCs w:val="18"/>
              </w:rPr>
              <w:t xml:space="preserve">UiPath (RPA)</w:t>
            </w:r>
          </w:p>
        </w:tc>
      </w:tr>
      <w:tr>
        <w:tc>
          <w:tcPr>
            <w:tcW w:type="dxa" w:w="234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jc w:val="center"/>
            </w:pPr>
            <w:r>
              <w:rPr>
                <w:rFonts w:ascii="Arial" w:cs="Arial" w:eastAsia="Arial" w:hAnsi="Arial"/>
                <w:b/>
                <w:bCs/>
                <w:color w:val="1B3A6B"/>
                <w:sz w:val="18"/>
                <w:szCs w:val="18"/>
              </w:rPr>
              <w:t xml:space="preserve">AWS</w:t>
            </w:r>
          </w:p>
        </w:tc>
        <w:tc>
          <w:tcPr>
            <w:tcW w:type="dxa" w:w="234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jc w:val="center"/>
            </w:pPr>
            <w:r>
              <w:rPr>
                <w:rFonts w:ascii="Arial" w:cs="Arial" w:eastAsia="Arial" w:hAnsi="Arial"/>
                <w:b/>
                <w:bCs/>
                <w:color w:val="1B3A6B"/>
                <w:sz w:val="18"/>
                <w:szCs w:val="18"/>
              </w:rPr>
              <w:t xml:space="preserve">MuleSoft</w:t>
            </w:r>
          </w:p>
        </w:tc>
        <w:tc>
          <w:tcPr>
            <w:tcW w:type="dxa" w:w="234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jc w:val="center"/>
            </w:pPr>
            <w:r>
              <w:rPr>
                <w:rFonts w:ascii="Arial" w:cs="Arial" w:eastAsia="Arial" w:hAnsi="Arial"/>
                <w:b/>
                <w:bCs/>
                <w:color w:val="1B3A6B"/>
                <w:sz w:val="18"/>
                <w:szCs w:val="18"/>
              </w:rPr>
              <w:t xml:space="preserve">BizTalk</w:t>
            </w:r>
          </w:p>
        </w:tc>
        <w:tc>
          <w:tcPr>
            <w:tcW w:type="dxa" w:w="234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jc w:val="center"/>
            </w:pPr>
            <w:r>
              <w:rPr>
                <w:rFonts w:ascii="Arial" w:cs="Arial" w:eastAsia="Arial" w:hAnsi="Arial"/>
                <w:b/>
                <w:bCs/>
                <w:color w:val="1B3A6B"/>
                <w:sz w:val="18"/>
                <w:szCs w:val="18"/>
              </w:rPr>
              <w:t xml:space="preserve">IBM Mainframes</w:t>
            </w:r>
          </w:p>
        </w:tc>
      </w:tr>
    </w:tbl>
    <w:p>
      <w:pPr>
        <w:spacing w:after="0" w:before="80"/>
      </w:pPr>
      <w:r>
        <w:t xml:space="preserve"/>
      </w:r>
    </w:p>
    <w:p>
      <w:pPr>
        <w:pBdr>
          <w:left w:val="single" w:color="0E76A8" w:sz="12" w:space="4"/>
        </w:pBdr>
        <w:shd w:fill="F4F6F9" w:val="clear"/>
        <w:spacing w:after="80" w:before="80"/>
      </w:pPr>
      <w:r>
        <w:rPr>
          <w:rFonts w:ascii="Arial" w:cs="Arial" w:eastAsia="Arial" w:hAnsi="Arial"/>
          <w:i/>
          <w:iCs/>
          <w:color w:val="555555"/>
          <w:sz w:val="18"/>
          <w:szCs w:val="18"/>
        </w:rPr>
        <w:t xml:space="preserve">Logo sourcing instructions: Go to each company's official website and download logos from their Press, Brand, or Media Kit page. For Capital One, RBC, Globe Life, and Tradeweb you can also find official press-quality logos on their investor relations pages. Use SVG or high-res PNG. Arrange them in a clean grid with equal sizing and white/light gray background on your website.</w:t>
      </w:r>
    </w:p>
    <w:p>
      <w:r>
        <w:br w:type="page"/>
      </w:r>
    </w:p>
    <w:p>
      <w:pPr>
        <w:pStyle w:val="Heading1"/>
        <w:pBdr>
          <w:bottom w:val="single" w:color="0E76A8" w:sz="8" w:space="4"/>
        </w:pBdr>
        <w:spacing w:after="160" w:before="400"/>
      </w:pPr>
      <w:r>
        <w:rPr>
          <w:rFonts w:ascii="Arial" w:cs="Arial" w:eastAsia="Arial" w:hAnsi="Arial"/>
          <w:b/>
          <w:bCs/>
          <w:color w:val="1B3A6B"/>
          <w:sz w:val="36"/>
          <w:szCs w:val="36"/>
        </w:rPr>
        <w:t xml:space="preserve">SECTION 6: SALES METHODOLOGY &amp; PROCESS</w:t>
      </w:r>
    </w:p>
    <w:p>
      <w:pPr>
        <w:pBdr>
          <w:left w:val="single" w:color="0E76A8" w:sz="12" w:space="4"/>
        </w:pBdr>
        <w:shd w:fill="F4F6F9" w:val="clear"/>
        <w:spacing w:after="80" w:before="80"/>
      </w:pPr>
      <w:r>
        <w:rPr>
          <w:rFonts w:ascii="Arial" w:cs="Arial" w:eastAsia="Arial" w:hAnsi="Arial"/>
          <w:i/>
          <w:iCs/>
          <w:color w:val="555555"/>
          <w:sz w:val="18"/>
          <w:szCs w:val="18"/>
        </w:rPr>
        <w:t xml:space="preserve">Website Use: Visual process section with step-by-step flow and methodology badges. Gamma Use: One slide per methodology (SPIN, MEDDIC, BANT) with a visual and a one-line proof statement.</w:t>
      </w:r>
    </w:p>
    <w:p>
      <w:pPr>
        <w:spacing w:after="0" w:before="80"/>
      </w:pPr>
      <w:r>
        <w:t xml:space="preserve"/>
      </w:r>
    </w:p>
    <w:p>
      <w:pPr>
        <w:spacing w:after="60" w:before="60"/>
      </w:pPr>
      <w:r>
        <w:rPr>
          <w:rFonts w:ascii="Arial" w:cs="Arial" w:eastAsia="Arial" w:hAnsi="Arial"/>
          <w:b/>
          <w:bCs/>
          <w:color w:val="333333"/>
          <w:sz w:val="20"/>
          <w:szCs w:val="20"/>
        </w:rPr>
        <w:t xml:space="preserve">This section shows recruiters and hiring managers not just that you sell, but HOW you sell. This is what separates seniors from juniors.</w:t>
      </w:r>
    </w:p>
    <w:p>
      <w:pPr>
        <w:spacing w:after="0" w:before="80"/>
      </w:pPr>
      <w:r>
        <w:t xml:space="preserve"/>
      </w:r>
    </w:p>
    <w:p>
      <w:pPr>
        <w:pStyle w:val="Heading2"/>
        <w:spacing w:after="120" w:before="280"/>
      </w:pPr>
      <w:r>
        <w:rPr>
          <w:rFonts w:ascii="Arial" w:cs="Arial" w:eastAsia="Arial" w:hAnsi="Arial"/>
          <w:b/>
          <w:bCs/>
          <w:color w:val="0E76A8"/>
          <w:sz w:val="26"/>
          <w:szCs w:val="26"/>
        </w:rPr>
        <w:t xml:space="preserve">Core Sales Frameworks I Use</w:t>
      </w:r>
    </w:p>
    <w:p>
      <w:pPr>
        <w:spacing w:after="80" w:before="200"/>
      </w:pPr>
      <w:r>
        <w:rPr>
          <w:rFonts w:ascii="Arial" w:cs="Arial" w:eastAsia="Arial" w:hAnsi="Arial"/>
          <w:b/>
          <w:bCs/>
          <w:color w:val="1B3A6B"/>
          <w:sz w:val="22"/>
          <w:szCs w:val="22"/>
        </w:rPr>
        <w:t xml:space="preserve">1. SPIN Selling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B3A6B"/>
                <w:sz w:val="19"/>
                <w:szCs w:val="19"/>
              </w:rPr>
              <w:t xml:space="preserve">What it is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Situation, Problem, Implication, Need-Payoff. A consultative questioning framework used to uncover and amplify buyer pain before presenting a solution.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How I use it</w:t>
            </w:r>
          </w:p>
        </w:tc>
        <w:tc>
          <w:tcPr>
            <w:tcW w:type="dxa" w:w="6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333333"/>
                <w:sz w:val="19"/>
                <w:szCs w:val="19"/>
              </w:rPr>
              <w:t xml:space="preserve">I open discovery calls with Situation questions to understand the client's current state, then use Implication questions to quantify the cost of inaction. By the time I present the solution, the client has already sold themselves.</w:t>
            </w:r>
          </w:p>
        </w:tc>
      </w:tr>
      <w:tr>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B3A6B"/>
                <w:sz w:val="19"/>
                <w:szCs w:val="19"/>
              </w:rPr>
              <w:t xml:space="preserve">Where I applied it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Odoo ERP sales across GCC, ServiceNow deals in North America and EMEA</w:t>
            </w:r>
          </w:p>
        </w:tc>
      </w:tr>
    </w:tbl>
    <w:p>
      <w:pPr>
        <w:spacing w:after="0" w:before="80"/>
      </w:pPr>
      <w:r>
        <w:t xml:space="preserve"/>
      </w:r>
    </w:p>
    <w:p>
      <w:pPr>
        <w:spacing w:after="80" w:before="200"/>
      </w:pPr>
      <w:r>
        <w:rPr>
          <w:rFonts w:ascii="Arial" w:cs="Arial" w:eastAsia="Arial" w:hAnsi="Arial"/>
          <w:b/>
          <w:bCs/>
          <w:color w:val="1B3A6B"/>
          <w:sz w:val="22"/>
          <w:szCs w:val="22"/>
        </w:rPr>
        <w:t xml:space="preserve">2. MEDDIC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B3A6B"/>
                <w:sz w:val="19"/>
                <w:szCs w:val="19"/>
              </w:rPr>
              <w:t xml:space="preserve">What it is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Metrics, Economic Buyer, Decision Criteria, Decision Process, Identify Pain, Champion. A qualification framework for complex enterprise deals.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How I use it</w:t>
            </w:r>
          </w:p>
        </w:tc>
        <w:tc>
          <w:tcPr>
            <w:tcW w:type="dxa" w:w="6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333333"/>
                <w:sz w:val="19"/>
                <w:szCs w:val="19"/>
              </w:rPr>
              <w:t xml:space="preserve">Before any deal enters my forecast, I have identified the Economic Buyer, mapped the Decision Process, and installed a Champion inside the account. MEDDIC keeps me honest and keeps my pipeline clean.</w:t>
            </w:r>
          </w:p>
        </w:tc>
      </w:tr>
      <w:tr>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B3A6B"/>
                <w:sz w:val="19"/>
                <w:szCs w:val="19"/>
              </w:rPr>
              <w:t xml:space="preserve">Where I applied it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Royal Cyber enterprise accounts across North America and EMEA, $1M+ revenue cycles</w:t>
            </w:r>
          </w:p>
        </w:tc>
      </w:tr>
    </w:tbl>
    <w:p>
      <w:pPr>
        <w:spacing w:after="0" w:before="80"/>
      </w:pPr>
      <w:r>
        <w:t xml:space="preserve"/>
      </w:r>
    </w:p>
    <w:p>
      <w:pPr>
        <w:spacing w:after="80" w:before="200"/>
      </w:pPr>
      <w:r>
        <w:rPr>
          <w:rFonts w:ascii="Arial" w:cs="Arial" w:eastAsia="Arial" w:hAnsi="Arial"/>
          <w:b/>
          <w:bCs/>
          <w:color w:val="1B3A6B"/>
          <w:sz w:val="22"/>
          <w:szCs w:val="22"/>
        </w:rPr>
        <w:t xml:space="preserve">3. BANT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B3A6B"/>
                <w:sz w:val="19"/>
                <w:szCs w:val="19"/>
              </w:rPr>
              <w:t xml:space="preserve">What it is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Budget, Authority, Need, Timeline. A rapid qualification filter used to score inbound leads and cold outreach responses.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How I use it</w:t>
            </w:r>
          </w:p>
        </w:tc>
        <w:tc>
          <w:tcPr>
            <w:tcW w:type="dxa" w:w="6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333333"/>
                <w:sz w:val="19"/>
                <w:szCs w:val="19"/>
              </w:rPr>
              <w:t xml:space="preserve">BANT is my first-pass filter. If a prospect has no budget, no authority, no clear need, or no timeline, they are not in my active pipeline. Period.</w:t>
            </w:r>
          </w:p>
        </w:tc>
      </w:tr>
      <w:tr>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B3A6B"/>
                <w:sz w:val="19"/>
                <w:szCs w:val="19"/>
              </w:rPr>
              <w:t xml:space="preserve">Where I applied it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Lead generation across Upwork, LinkedIn, and cold outbound at Rolustech and Intagleo</w:t>
            </w:r>
          </w:p>
        </w:tc>
      </w:tr>
    </w:tbl>
    <w:p>
      <w:pPr>
        <w:spacing w:after="0" w:before="100"/>
      </w:pPr>
      <w:r>
        <w:t xml:space="preserve"/>
      </w:r>
    </w:p>
    <w:p>
      <w:pPr>
        <w:pStyle w:val="Heading2"/>
        <w:spacing w:after="120" w:before="280"/>
      </w:pPr>
      <w:r>
        <w:rPr>
          <w:rFonts w:ascii="Arial" w:cs="Arial" w:eastAsia="Arial" w:hAnsi="Arial"/>
          <w:b/>
          <w:bCs/>
          <w:color w:val="0E76A8"/>
          <w:sz w:val="26"/>
          <w:szCs w:val="26"/>
        </w:rPr>
        <w:t xml:space="preserve">My Full Sales Process (Step by Step)</w:t>
      </w:r>
    </w:p>
    <w:p>
      <w:pPr>
        <w:spacing w:after="80" w:before="200"/>
      </w:pPr>
      <w:r>
        <w:rPr>
          <w:rFonts w:ascii="Arial" w:cs="Arial" w:eastAsia="Arial" w:hAnsi="Arial"/>
          <w:b/>
          <w:bCs/>
          <w:color w:val="1B3A6B"/>
          <w:sz w:val="22"/>
          <w:szCs w:val="22"/>
        </w:rPr>
        <w:t xml:space="preserve">Step 1: Ideal Customer Profile (ICP) Definition</w:t>
      </w:r>
    </w:p>
    <w:p>
      <w:pPr>
        <w:pStyle w:val="ListParagraph"/>
        <w:numPr>
          <w:ilvl w:val="0"/>
          <w:numId w:val="2"/>
        </w:numPr>
        <w:spacing w:after="40" w:before="40"/>
      </w:pPr>
      <w:r>
        <w:rPr>
          <w:rFonts w:ascii="Arial" w:cs="Arial" w:eastAsia="Arial" w:hAnsi="Arial"/>
          <w:b w:val="false"/>
          <w:bCs w:val="false"/>
          <w:color w:val="333333"/>
          <w:sz w:val="20"/>
          <w:szCs w:val="20"/>
        </w:rPr>
        <w:t xml:space="preserve">Define target industries, company size, geography, and tech stack</w:t>
      </w:r>
    </w:p>
    <w:p>
      <w:pPr>
        <w:pStyle w:val="ListParagraph"/>
        <w:numPr>
          <w:ilvl w:val="0"/>
          <w:numId w:val="2"/>
        </w:numPr>
        <w:spacing w:after="40" w:before="40"/>
      </w:pPr>
      <w:r>
        <w:rPr>
          <w:rFonts w:ascii="Arial" w:cs="Arial" w:eastAsia="Arial" w:hAnsi="Arial"/>
          <w:b w:val="false"/>
          <w:bCs w:val="false"/>
          <w:color w:val="333333"/>
          <w:sz w:val="20"/>
          <w:szCs w:val="20"/>
        </w:rPr>
        <w:t xml:space="preserve">Align ICP with product strengths and regional demand</w:t>
      </w:r>
    </w:p>
    <w:p>
      <w:pPr>
        <w:pStyle w:val="ListParagraph"/>
        <w:numPr>
          <w:ilvl w:val="0"/>
          <w:numId w:val="2"/>
        </w:numPr>
        <w:spacing w:after="40" w:before="40"/>
      </w:pPr>
      <w:r>
        <w:rPr>
          <w:rFonts w:ascii="Arial" w:cs="Arial" w:eastAsia="Arial" w:hAnsi="Arial"/>
          <w:b w:val="false"/>
          <w:bCs w:val="false"/>
          <w:color w:val="333333"/>
          <w:sz w:val="20"/>
          <w:szCs w:val="20"/>
        </w:rPr>
        <w:t xml:space="preserve">Build persona maps for Economic Buyer, Champion, and End User</w:t>
      </w:r>
    </w:p>
    <w:p>
      <w:pPr>
        <w:spacing w:after="80" w:before="200"/>
      </w:pPr>
      <w:r>
        <w:rPr>
          <w:rFonts w:ascii="Arial" w:cs="Arial" w:eastAsia="Arial" w:hAnsi="Arial"/>
          <w:b/>
          <w:bCs/>
          <w:color w:val="1B3A6B"/>
          <w:sz w:val="22"/>
          <w:szCs w:val="22"/>
        </w:rPr>
        <w:t xml:space="preserve">Step 2: Lead Generation (Multi-Channel)</w:t>
      </w:r>
    </w:p>
    <w:p>
      <w:pPr>
        <w:pStyle w:val="ListParagraph"/>
        <w:numPr>
          <w:ilvl w:val="0"/>
          <w:numId w:val="2"/>
        </w:numPr>
        <w:spacing w:after="40" w:before="40"/>
      </w:pPr>
      <w:r>
        <w:rPr>
          <w:rFonts w:ascii="Arial" w:cs="Arial" w:eastAsia="Arial" w:hAnsi="Arial"/>
          <w:b w:val="false"/>
          <w:bCs w:val="false"/>
          <w:color w:val="333333"/>
          <w:sz w:val="20"/>
          <w:szCs w:val="20"/>
        </w:rPr>
        <w:t xml:space="preserve">LinkedIn Sales Navigator: Boolean searches, saved lead lists, account-based targeting</w:t>
      </w:r>
    </w:p>
    <w:p>
      <w:pPr>
        <w:pStyle w:val="ListParagraph"/>
        <w:numPr>
          <w:ilvl w:val="0"/>
          <w:numId w:val="2"/>
        </w:numPr>
        <w:spacing w:after="40" w:before="40"/>
      </w:pPr>
      <w:r>
        <w:rPr>
          <w:rFonts w:ascii="Arial" w:cs="Arial" w:eastAsia="Arial" w:hAnsi="Arial"/>
          <w:b w:val="false"/>
          <w:bCs w:val="false"/>
          <w:color w:val="333333"/>
          <w:sz w:val="20"/>
          <w:szCs w:val="20"/>
        </w:rPr>
        <w:t xml:space="preserve">Apollo.io: Contact discovery, sequencing, email automation with personalization tokens</w:t>
      </w:r>
    </w:p>
    <w:p>
      <w:pPr>
        <w:pStyle w:val="ListParagraph"/>
        <w:numPr>
          <w:ilvl w:val="0"/>
          <w:numId w:val="2"/>
        </w:numPr>
        <w:spacing w:after="40" w:before="40"/>
      </w:pPr>
      <w:r>
        <w:rPr>
          <w:rFonts w:ascii="Arial" w:cs="Arial" w:eastAsia="Arial" w:hAnsi="Arial"/>
          <w:b w:val="false"/>
          <w:bCs w:val="false"/>
          <w:color w:val="333333"/>
          <w:sz w:val="20"/>
          <w:szCs w:val="20"/>
        </w:rPr>
        <w:t xml:space="preserve">ZoomInfo: Intent data, org chart mapping, direct dial numbers</w:t>
      </w:r>
    </w:p>
    <w:p>
      <w:pPr>
        <w:pStyle w:val="ListParagraph"/>
        <w:numPr>
          <w:ilvl w:val="0"/>
          <w:numId w:val="2"/>
        </w:numPr>
        <w:spacing w:after="40" w:before="40"/>
      </w:pPr>
      <w:r>
        <w:rPr>
          <w:rFonts w:ascii="Arial" w:cs="Arial" w:eastAsia="Arial" w:hAnsi="Arial"/>
          <w:b w:val="false"/>
          <w:bCs w:val="false"/>
          <w:color w:val="333333"/>
          <w:sz w:val="20"/>
          <w:szCs w:val="20"/>
        </w:rPr>
        <w:t xml:space="preserve">Cold email sequences: 5 to 7 touch campaigns with pattern interrupts</w:t>
      </w:r>
    </w:p>
    <w:p>
      <w:pPr>
        <w:pStyle w:val="ListParagraph"/>
        <w:numPr>
          <w:ilvl w:val="0"/>
          <w:numId w:val="2"/>
        </w:numPr>
        <w:spacing w:after="40" w:before="40"/>
      </w:pPr>
      <w:r>
        <w:rPr>
          <w:rFonts w:ascii="Arial" w:cs="Arial" w:eastAsia="Arial" w:hAnsi="Arial"/>
          <w:b w:val="false"/>
          <w:bCs w:val="false"/>
          <w:color w:val="333333"/>
          <w:sz w:val="20"/>
          <w:szCs w:val="20"/>
        </w:rPr>
        <w:t xml:space="preserve">Upwork: Profile optimization, proposal writing, direct client acquisition</w:t>
      </w:r>
    </w:p>
    <w:p>
      <w:pPr>
        <w:pStyle w:val="ListParagraph"/>
        <w:numPr>
          <w:ilvl w:val="0"/>
          <w:numId w:val="2"/>
        </w:numPr>
        <w:spacing w:after="40" w:before="40"/>
      </w:pPr>
      <w:r>
        <w:rPr>
          <w:rFonts w:ascii="Arial" w:cs="Arial" w:eastAsia="Arial" w:hAnsi="Arial"/>
          <w:b w:val="false"/>
          <w:bCs w:val="false"/>
          <w:color w:val="333333"/>
          <w:sz w:val="20"/>
          <w:szCs w:val="20"/>
        </w:rPr>
        <w:t xml:space="preserve">Event-based lead gen: GITEX, Bett Asia, TechCrunch, ISE, DSE, NRF</w:t>
      </w:r>
    </w:p>
    <w:p>
      <w:pPr>
        <w:pStyle w:val="ListParagraph"/>
        <w:numPr>
          <w:ilvl w:val="0"/>
          <w:numId w:val="2"/>
        </w:numPr>
        <w:spacing w:after="40" w:before="40"/>
      </w:pPr>
      <w:r>
        <w:rPr>
          <w:rFonts w:ascii="Arial" w:cs="Arial" w:eastAsia="Arial" w:hAnsi="Arial"/>
          <w:b w:val="false"/>
          <w:bCs w:val="false"/>
          <w:color w:val="333333"/>
          <w:sz w:val="20"/>
          <w:szCs w:val="20"/>
        </w:rPr>
        <w:t xml:space="preserve">Webinar marketing: Topic ideation, promotion, warm follow-up sequences</w:t>
      </w:r>
    </w:p>
    <w:p>
      <w:pPr>
        <w:spacing w:after="80" w:before="200"/>
      </w:pPr>
      <w:r>
        <w:rPr>
          <w:rFonts w:ascii="Arial" w:cs="Arial" w:eastAsia="Arial" w:hAnsi="Arial"/>
          <w:b/>
          <w:bCs/>
          <w:color w:val="1B3A6B"/>
          <w:sz w:val="22"/>
          <w:szCs w:val="22"/>
        </w:rPr>
        <w:t xml:space="preserve">Step 3: Qualification</w:t>
      </w:r>
    </w:p>
    <w:p>
      <w:pPr>
        <w:pStyle w:val="ListParagraph"/>
        <w:numPr>
          <w:ilvl w:val="0"/>
          <w:numId w:val="2"/>
        </w:numPr>
        <w:spacing w:after="40" w:before="40"/>
      </w:pPr>
      <w:r>
        <w:rPr>
          <w:rFonts w:ascii="Arial" w:cs="Arial" w:eastAsia="Arial" w:hAnsi="Arial"/>
          <w:b w:val="false"/>
          <w:bCs w:val="false"/>
          <w:color w:val="333333"/>
          <w:sz w:val="20"/>
          <w:szCs w:val="20"/>
        </w:rPr>
        <w:t xml:space="preserve">BANT first-pass filter on all inbound and cold outreach responses</w:t>
      </w:r>
    </w:p>
    <w:p>
      <w:pPr>
        <w:pStyle w:val="ListParagraph"/>
        <w:numPr>
          <w:ilvl w:val="0"/>
          <w:numId w:val="2"/>
        </w:numPr>
        <w:spacing w:after="40" w:before="40"/>
      </w:pPr>
      <w:r>
        <w:rPr>
          <w:rFonts w:ascii="Arial" w:cs="Arial" w:eastAsia="Arial" w:hAnsi="Arial"/>
          <w:b w:val="false"/>
          <w:bCs w:val="false"/>
          <w:color w:val="333333"/>
          <w:sz w:val="20"/>
          <w:szCs w:val="20"/>
        </w:rPr>
        <w:t xml:space="preserve">MEDDIC applied to any deal above $25K ACV</w:t>
      </w:r>
    </w:p>
    <w:p>
      <w:pPr>
        <w:pStyle w:val="ListParagraph"/>
        <w:numPr>
          <w:ilvl w:val="0"/>
          <w:numId w:val="2"/>
        </w:numPr>
        <w:spacing w:after="40" w:before="40"/>
      </w:pPr>
      <w:r>
        <w:rPr>
          <w:rFonts w:ascii="Arial" w:cs="Arial" w:eastAsia="Arial" w:hAnsi="Arial"/>
          <w:b w:val="false"/>
          <w:bCs w:val="false"/>
          <w:color w:val="333333"/>
          <w:sz w:val="20"/>
          <w:szCs w:val="20"/>
        </w:rPr>
        <w:t xml:space="preserve">Disqualify fast and hard. A clean pipeline is a closable pipeline.</w:t>
      </w:r>
    </w:p>
    <w:p>
      <w:pPr>
        <w:spacing w:after="80" w:before="200"/>
      </w:pPr>
      <w:r>
        <w:rPr>
          <w:rFonts w:ascii="Arial" w:cs="Arial" w:eastAsia="Arial" w:hAnsi="Arial"/>
          <w:b/>
          <w:bCs/>
          <w:color w:val="1B3A6B"/>
          <w:sz w:val="22"/>
          <w:szCs w:val="22"/>
        </w:rPr>
        <w:t xml:space="preserve">Step 4: Discovery</w:t>
      </w:r>
    </w:p>
    <w:p>
      <w:pPr>
        <w:pStyle w:val="ListParagraph"/>
        <w:numPr>
          <w:ilvl w:val="0"/>
          <w:numId w:val="2"/>
        </w:numPr>
        <w:spacing w:after="40" w:before="40"/>
      </w:pPr>
      <w:r>
        <w:rPr>
          <w:rFonts w:ascii="Arial" w:cs="Arial" w:eastAsia="Arial" w:hAnsi="Arial"/>
          <w:b w:val="false"/>
          <w:bCs w:val="false"/>
          <w:color w:val="333333"/>
          <w:sz w:val="20"/>
          <w:szCs w:val="20"/>
        </w:rPr>
        <w:t xml:space="preserve">SPIN questioning framework to uncover business pain and quantify impact</w:t>
      </w:r>
    </w:p>
    <w:p>
      <w:pPr>
        <w:pStyle w:val="ListParagraph"/>
        <w:numPr>
          <w:ilvl w:val="0"/>
          <w:numId w:val="2"/>
        </w:numPr>
        <w:spacing w:after="40" w:before="40"/>
      </w:pPr>
      <w:r>
        <w:rPr>
          <w:rFonts w:ascii="Arial" w:cs="Arial" w:eastAsia="Arial" w:hAnsi="Arial"/>
          <w:b w:val="false"/>
          <w:bCs w:val="false"/>
          <w:color w:val="333333"/>
          <w:sz w:val="20"/>
          <w:szCs w:val="20"/>
        </w:rPr>
        <w:t xml:space="preserve">Multi-stakeholder discovery across IT, Operations, Finance, and C-suite</w:t>
      </w:r>
    </w:p>
    <w:p>
      <w:pPr>
        <w:pStyle w:val="ListParagraph"/>
        <w:numPr>
          <w:ilvl w:val="0"/>
          <w:numId w:val="2"/>
        </w:numPr>
        <w:spacing w:after="40" w:before="40"/>
      </w:pPr>
      <w:r>
        <w:rPr>
          <w:rFonts w:ascii="Arial" w:cs="Arial" w:eastAsia="Arial" w:hAnsi="Arial"/>
          <w:b w:val="false"/>
          <w:bCs w:val="false"/>
          <w:color w:val="333333"/>
          <w:sz w:val="20"/>
          <w:szCs w:val="20"/>
        </w:rPr>
        <w:t xml:space="preserve">Map current-state processes and identify gaps the solution addresses</w:t>
      </w:r>
    </w:p>
    <w:p>
      <w:pPr>
        <w:spacing w:after="80" w:before="200"/>
      </w:pPr>
      <w:r>
        <w:rPr>
          <w:rFonts w:ascii="Arial" w:cs="Arial" w:eastAsia="Arial" w:hAnsi="Arial"/>
          <w:b/>
          <w:bCs/>
          <w:color w:val="1B3A6B"/>
          <w:sz w:val="22"/>
          <w:szCs w:val="22"/>
        </w:rPr>
        <w:t xml:space="preserve">Step 5: Solution Presentation &amp; Demo</w:t>
      </w:r>
    </w:p>
    <w:p>
      <w:pPr>
        <w:pStyle w:val="ListParagraph"/>
        <w:numPr>
          <w:ilvl w:val="0"/>
          <w:numId w:val="2"/>
        </w:numPr>
        <w:spacing w:after="40" w:before="40"/>
      </w:pPr>
      <w:r>
        <w:rPr>
          <w:rFonts w:ascii="Arial" w:cs="Arial" w:eastAsia="Arial" w:hAnsi="Arial"/>
          <w:b w:val="false"/>
          <w:bCs w:val="false"/>
          <w:color w:val="333333"/>
          <w:sz w:val="20"/>
          <w:szCs w:val="20"/>
        </w:rPr>
        <w:t xml:space="preserve">Tailor every demo to the specific pain points uncovered in discovery</w:t>
      </w:r>
    </w:p>
    <w:p>
      <w:pPr>
        <w:pStyle w:val="ListParagraph"/>
        <w:numPr>
          <w:ilvl w:val="0"/>
          <w:numId w:val="2"/>
        </w:numPr>
        <w:spacing w:after="40" w:before="40"/>
      </w:pPr>
      <w:r>
        <w:rPr>
          <w:rFonts w:ascii="Arial" w:cs="Arial" w:eastAsia="Arial" w:hAnsi="Arial"/>
          <w:b w:val="false"/>
          <w:bCs w:val="false"/>
          <w:color w:val="333333"/>
          <w:sz w:val="20"/>
          <w:szCs w:val="20"/>
        </w:rPr>
        <w:t xml:space="preserve">Translate technical features into business outcomes</w:t>
      </w:r>
    </w:p>
    <w:p>
      <w:pPr>
        <w:pStyle w:val="ListParagraph"/>
        <w:numPr>
          <w:ilvl w:val="0"/>
          <w:numId w:val="2"/>
        </w:numPr>
        <w:spacing w:after="40" w:before="40"/>
      </w:pPr>
      <w:r>
        <w:rPr>
          <w:rFonts w:ascii="Arial" w:cs="Arial" w:eastAsia="Arial" w:hAnsi="Arial"/>
          <w:b w:val="false"/>
          <w:bCs w:val="false"/>
          <w:color w:val="333333"/>
          <w:sz w:val="20"/>
          <w:szCs w:val="20"/>
        </w:rPr>
        <w:t xml:space="preserve">Use ROI calculators and payback period analysis to anchor value</w:t>
      </w:r>
    </w:p>
    <w:p>
      <w:pPr>
        <w:spacing w:after="80" w:before="200"/>
      </w:pPr>
      <w:r>
        <w:rPr>
          <w:rFonts w:ascii="Arial" w:cs="Arial" w:eastAsia="Arial" w:hAnsi="Arial"/>
          <w:b/>
          <w:bCs/>
          <w:color w:val="1B3A6B"/>
          <w:sz w:val="22"/>
          <w:szCs w:val="22"/>
        </w:rPr>
        <w:t xml:space="preserve">Step 6: Proposal &amp; Commercial Structuring</w:t>
      </w:r>
    </w:p>
    <w:p>
      <w:pPr>
        <w:pStyle w:val="ListParagraph"/>
        <w:numPr>
          <w:ilvl w:val="0"/>
          <w:numId w:val="2"/>
        </w:numPr>
        <w:spacing w:after="40" w:before="40"/>
      </w:pPr>
      <w:r>
        <w:rPr>
          <w:rFonts w:ascii="Arial" w:cs="Arial" w:eastAsia="Arial" w:hAnsi="Arial"/>
          <w:b w:val="false"/>
          <w:bCs w:val="false"/>
          <w:color w:val="333333"/>
          <w:sz w:val="20"/>
          <w:szCs w:val="20"/>
        </w:rPr>
        <w:t xml:space="preserve">Draft customized SOWs, MSAs, and pricing models aligned to client scope</w:t>
      </w:r>
    </w:p>
    <w:p>
      <w:pPr>
        <w:pStyle w:val="ListParagraph"/>
        <w:numPr>
          <w:ilvl w:val="0"/>
          <w:numId w:val="2"/>
        </w:numPr>
        <w:spacing w:after="40" w:before="40"/>
      </w:pPr>
      <w:r>
        <w:rPr>
          <w:rFonts w:ascii="Arial" w:cs="Arial" w:eastAsia="Arial" w:hAnsi="Arial"/>
          <w:b w:val="false"/>
          <w:bCs w:val="false"/>
          <w:color w:val="333333"/>
          <w:sz w:val="20"/>
          <w:szCs w:val="20"/>
        </w:rPr>
        <w:t xml:space="preserve">Present T&amp;M, Managed Services, and SaaS licensing options</w:t>
      </w:r>
    </w:p>
    <w:p>
      <w:pPr>
        <w:pStyle w:val="ListParagraph"/>
        <w:numPr>
          <w:ilvl w:val="0"/>
          <w:numId w:val="2"/>
        </w:numPr>
        <w:spacing w:after="40" w:before="40"/>
      </w:pPr>
      <w:r>
        <w:rPr>
          <w:rFonts w:ascii="Arial" w:cs="Arial" w:eastAsia="Arial" w:hAnsi="Arial"/>
          <w:b w:val="false"/>
          <w:bCs w:val="false"/>
          <w:color w:val="333333"/>
          <w:sz w:val="20"/>
          <w:szCs w:val="20"/>
        </w:rPr>
        <w:t xml:space="preserve">Anchor on value, not price. Defend margins.</w:t>
      </w:r>
    </w:p>
    <w:p>
      <w:pPr>
        <w:spacing w:after="80" w:before="200"/>
      </w:pPr>
      <w:r>
        <w:rPr>
          <w:rFonts w:ascii="Arial" w:cs="Arial" w:eastAsia="Arial" w:hAnsi="Arial"/>
          <w:b/>
          <w:bCs/>
          <w:color w:val="1B3A6B"/>
          <w:sz w:val="22"/>
          <w:szCs w:val="22"/>
        </w:rPr>
        <w:t xml:space="preserve">Step 7: Negotiation &amp; Close</w:t>
      </w:r>
    </w:p>
    <w:p>
      <w:pPr>
        <w:pStyle w:val="ListParagraph"/>
        <w:numPr>
          <w:ilvl w:val="0"/>
          <w:numId w:val="2"/>
        </w:numPr>
        <w:spacing w:after="40" w:before="40"/>
      </w:pPr>
      <w:r>
        <w:rPr>
          <w:rFonts w:ascii="Arial" w:cs="Arial" w:eastAsia="Arial" w:hAnsi="Arial"/>
          <w:b w:val="false"/>
          <w:bCs w:val="false"/>
          <w:color w:val="333333"/>
          <w:sz w:val="20"/>
          <w:szCs w:val="20"/>
        </w:rPr>
        <w:t xml:space="preserve">Handle objections with reframing, not capitulation</w:t>
      </w:r>
    </w:p>
    <w:p>
      <w:pPr>
        <w:pStyle w:val="ListParagraph"/>
        <w:numPr>
          <w:ilvl w:val="0"/>
          <w:numId w:val="2"/>
        </w:numPr>
        <w:spacing w:after="40" w:before="40"/>
      </w:pPr>
      <w:r>
        <w:rPr>
          <w:rFonts w:ascii="Arial" w:cs="Arial" w:eastAsia="Arial" w:hAnsi="Arial"/>
          <w:b w:val="false"/>
          <w:bCs w:val="false"/>
          <w:color w:val="333333"/>
          <w:sz w:val="20"/>
          <w:szCs w:val="20"/>
        </w:rPr>
        <w:t xml:space="preserve">Use urgency and consequence of delay as closing levers</w:t>
      </w:r>
    </w:p>
    <w:p>
      <w:pPr>
        <w:pStyle w:val="ListParagraph"/>
        <w:numPr>
          <w:ilvl w:val="0"/>
          <w:numId w:val="2"/>
        </w:numPr>
        <w:spacing w:after="40" w:before="40"/>
      </w:pPr>
      <w:r>
        <w:rPr>
          <w:rFonts w:ascii="Arial" w:cs="Arial" w:eastAsia="Arial" w:hAnsi="Arial"/>
          <w:b w:val="false"/>
          <w:bCs w:val="false"/>
          <w:color w:val="333333"/>
          <w:sz w:val="20"/>
          <w:szCs w:val="20"/>
        </w:rPr>
        <w:t xml:space="preserve">Identify decision deadlines and work backward to drive urgency</w:t>
      </w:r>
    </w:p>
    <w:p>
      <w:pPr>
        <w:pStyle w:val="ListParagraph"/>
        <w:numPr>
          <w:ilvl w:val="0"/>
          <w:numId w:val="2"/>
        </w:numPr>
        <w:spacing w:after="40" w:before="40"/>
      </w:pPr>
      <w:r>
        <w:rPr>
          <w:rFonts w:ascii="Arial" w:cs="Arial" w:eastAsia="Arial" w:hAnsi="Arial"/>
          <w:b w:val="false"/>
          <w:bCs w:val="false"/>
          <w:color w:val="333333"/>
          <w:sz w:val="20"/>
          <w:szCs w:val="20"/>
        </w:rPr>
        <w:t xml:space="preserve">Multi-threaded closing: engage Champion, Economic Buyer, and Legal simultaneously</w:t>
      </w:r>
    </w:p>
    <w:p>
      <w:pPr>
        <w:spacing w:after="80" w:before="200"/>
      </w:pPr>
      <w:r>
        <w:rPr>
          <w:rFonts w:ascii="Arial" w:cs="Arial" w:eastAsia="Arial" w:hAnsi="Arial"/>
          <w:b/>
          <w:bCs/>
          <w:color w:val="1B3A6B"/>
          <w:sz w:val="22"/>
          <w:szCs w:val="22"/>
        </w:rPr>
        <w:t xml:space="preserve">Step 8: CRM Hygiene &amp; Pipeline Management</w:t>
      </w:r>
    </w:p>
    <w:p>
      <w:pPr>
        <w:pStyle w:val="ListParagraph"/>
        <w:numPr>
          <w:ilvl w:val="0"/>
          <w:numId w:val="2"/>
        </w:numPr>
        <w:spacing w:after="40" w:before="40"/>
      </w:pPr>
      <w:r>
        <w:rPr>
          <w:rFonts w:ascii="Arial" w:cs="Arial" w:eastAsia="Arial" w:hAnsi="Arial"/>
          <w:b w:val="false"/>
          <w:bCs w:val="false"/>
          <w:color w:val="333333"/>
          <w:sz w:val="20"/>
          <w:szCs w:val="20"/>
        </w:rPr>
        <w:t xml:space="preserve">All activity logged in real time in Salesforce, HubSpot, or Odoo CRM</w:t>
      </w:r>
    </w:p>
    <w:p>
      <w:pPr>
        <w:pStyle w:val="ListParagraph"/>
        <w:numPr>
          <w:ilvl w:val="0"/>
          <w:numId w:val="2"/>
        </w:numPr>
        <w:spacing w:after="40" w:before="40"/>
      </w:pPr>
      <w:r>
        <w:rPr>
          <w:rFonts w:ascii="Arial" w:cs="Arial" w:eastAsia="Arial" w:hAnsi="Arial"/>
          <w:b w:val="false"/>
          <w:bCs w:val="false"/>
          <w:color w:val="333333"/>
          <w:sz w:val="20"/>
          <w:szCs w:val="20"/>
        </w:rPr>
        <w:t xml:space="preserve">Weekly pipeline reviews with stage-by-stage probability assessment</w:t>
      </w:r>
    </w:p>
    <w:p>
      <w:pPr>
        <w:pStyle w:val="ListParagraph"/>
        <w:numPr>
          <w:ilvl w:val="0"/>
          <w:numId w:val="2"/>
        </w:numPr>
        <w:spacing w:after="40" w:before="40"/>
      </w:pPr>
      <w:r>
        <w:rPr>
          <w:rFonts w:ascii="Arial" w:cs="Arial" w:eastAsia="Arial" w:hAnsi="Arial"/>
          <w:b w:val="false"/>
          <w:bCs w:val="false"/>
          <w:color w:val="333333"/>
          <w:sz w:val="20"/>
          <w:szCs w:val="20"/>
        </w:rPr>
        <w:t xml:space="preserve">Forecast accuracy maintained within 10% variance</w:t>
      </w:r>
    </w:p>
    <w:p>
      <w:r>
        <w:br w:type="page"/>
      </w:r>
    </w:p>
    <w:p>
      <w:pPr>
        <w:pStyle w:val="Heading1"/>
        <w:pBdr>
          <w:bottom w:val="single" w:color="0E76A8" w:sz="8" w:space="4"/>
        </w:pBdr>
        <w:spacing w:after="160" w:before="400"/>
      </w:pPr>
      <w:r>
        <w:rPr>
          <w:rFonts w:ascii="Arial" w:cs="Arial" w:eastAsia="Arial" w:hAnsi="Arial"/>
          <w:b/>
          <w:bCs/>
          <w:color w:val="1B3A6B"/>
          <w:sz w:val="36"/>
          <w:szCs w:val="36"/>
        </w:rPr>
        <w:t xml:space="preserve">SECTION 7: TOOLS &amp; TECHNOLOGIES</w:t>
      </w:r>
    </w:p>
    <w:p>
      <w:pPr>
        <w:pBdr>
          <w:left w:val="single" w:color="0E76A8" w:sz="12" w:space="4"/>
        </w:pBdr>
        <w:shd w:fill="F4F6F9" w:val="clear"/>
        <w:spacing w:after="80" w:before="80"/>
      </w:pPr>
      <w:r>
        <w:rPr>
          <w:rFonts w:ascii="Arial" w:cs="Arial" w:eastAsia="Arial" w:hAnsi="Arial"/>
          <w:i/>
          <w:iCs/>
          <w:color w:val="555555"/>
          <w:sz w:val="18"/>
          <w:szCs w:val="18"/>
        </w:rPr>
        <w:t xml:space="preserve">Website Use: Icon grid / logo wall with tool categories. Gamma Use: One slide with categorized tool logos and brief descriptions. Include actual logos for each tool.</w:t>
      </w:r>
    </w:p>
    <w:p>
      <w:pPr>
        <w:spacing w:after="0" w:before="80"/>
      </w:pPr>
      <w:r>
        <w:t xml:space="preserve"/>
      </w:r>
    </w:p>
    <w:p>
      <w:pPr>
        <w:pStyle w:val="Heading2"/>
        <w:spacing w:after="120" w:before="280"/>
      </w:pPr>
      <w:r>
        <w:rPr>
          <w:rFonts w:ascii="Arial" w:cs="Arial" w:eastAsia="Arial" w:hAnsi="Arial"/>
          <w:b/>
          <w:bCs/>
          <w:color w:val="0E76A8"/>
          <w:sz w:val="26"/>
          <w:szCs w:val="26"/>
        </w:rPr>
        <w:t xml:space="preserve">Lead Generation &amp; Prospecting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jc w:val="center"/>
            </w:pPr>
            <w:r>
              <w:rPr>
                <w:rFonts w:ascii="Arial" w:cs="Arial" w:eastAsia="Arial" w:hAnsi="Arial"/>
                <w:b/>
                <w:bCs/>
                <w:color w:val="1B3A6B"/>
                <w:sz w:val="18"/>
                <w:szCs w:val="18"/>
              </w:rPr>
              <w:t xml:space="preserve">LinkedIn Sales Navigator</w:t>
            </w:r>
          </w:p>
        </w:tc>
        <w:tc>
          <w:tcPr>
            <w:tcW w:type="dxa" w:w="312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jc w:val="center"/>
            </w:pPr>
            <w:r>
              <w:rPr>
                <w:rFonts w:ascii="Arial" w:cs="Arial" w:eastAsia="Arial" w:hAnsi="Arial"/>
                <w:b/>
                <w:bCs/>
                <w:color w:val="1B3A6B"/>
                <w:sz w:val="18"/>
                <w:szCs w:val="18"/>
              </w:rPr>
              <w:t xml:space="preserve">Apollo.io</w:t>
            </w:r>
          </w:p>
        </w:tc>
        <w:tc>
          <w:tcPr>
            <w:tcW w:type="dxa" w:w="312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jc w:val="center"/>
            </w:pPr>
            <w:r>
              <w:rPr>
                <w:rFonts w:ascii="Arial" w:cs="Arial" w:eastAsia="Arial" w:hAnsi="Arial"/>
                <w:b/>
                <w:bCs/>
                <w:color w:val="1B3A6B"/>
                <w:sz w:val="18"/>
                <w:szCs w:val="18"/>
              </w:rPr>
              <w:t xml:space="preserve">ZoomInfo</w:t>
            </w:r>
          </w:p>
        </w:tc>
      </w:tr>
      <w:tr>
        <w:tc>
          <w:tcPr>
            <w:tcW w:type="dxa" w:w="312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jc w:val="center"/>
            </w:pPr>
            <w:r>
              <w:rPr>
                <w:rFonts w:ascii="Arial" w:cs="Arial" w:eastAsia="Arial" w:hAnsi="Arial"/>
                <w:b/>
                <w:bCs/>
                <w:color w:val="1B3A6B"/>
                <w:sz w:val="18"/>
                <w:szCs w:val="18"/>
              </w:rPr>
              <w:t xml:space="preserve">Hunter.io</w:t>
            </w:r>
          </w:p>
        </w:tc>
        <w:tc>
          <w:tcPr>
            <w:tcW w:type="dxa" w:w="312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jc w:val="center"/>
            </w:pPr>
            <w:r>
              <w:rPr>
                <w:rFonts w:ascii="Arial" w:cs="Arial" w:eastAsia="Arial" w:hAnsi="Arial"/>
                <w:b/>
                <w:bCs/>
                <w:color w:val="1B3A6B"/>
                <w:sz w:val="18"/>
                <w:szCs w:val="18"/>
              </w:rPr>
              <w:t xml:space="preserve">Lusha</w:t>
            </w:r>
          </w:p>
        </w:tc>
        <w:tc>
          <w:tcPr>
            <w:tcW w:type="dxa" w:w="312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jc w:val="center"/>
            </w:pPr>
            <w:r>
              <w:rPr>
                <w:rFonts w:ascii="Arial" w:cs="Arial" w:eastAsia="Arial" w:hAnsi="Arial"/>
                <w:b/>
                <w:bCs/>
                <w:color w:val="1B3A6B"/>
                <w:sz w:val="18"/>
                <w:szCs w:val="18"/>
              </w:rPr>
              <w:t xml:space="preserve">Upwork</w:t>
            </w:r>
          </w:p>
        </w:tc>
      </w:tr>
    </w:tbl>
    <w:p>
      <w:pPr>
        <w:spacing w:after="0" w:before="80"/>
      </w:pPr>
      <w:r>
        <w:t xml:space="preserve"/>
      </w:r>
    </w:p>
    <w:p>
      <w:pPr>
        <w:pStyle w:val="Heading2"/>
        <w:spacing w:after="120" w:before="280"/>
      </w:pPr>
      <w:r>
        <w:rPr>
          <w:rFonts w:ascii="Arial" w:cs="Arial" w:eastAsia="Arial" w:hAnsi="Arial"/>
          <w:b/>
          <w:bCs/>
          <w:color w:val="0E76A8"/>
          <w:sz w:val="26"/>
          <w:szCs w:val="26"/>
        </w:rPr>
        <w:t xml:space="preserve">CRM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jc w:val="center"/>
            </w:pPr>
            <w:r>
              <w:rPr>
                <w:rFonts w:ascii="Arial" w:cs="Arial" w:eastAsia="Arial" w:hAnsi="Arial"/>
                <w:b/>
                <w:bCs/>
                <w:color w:val="1B3A6B"/>
                <w:sz w:val="18"/>
                <w:szCs w:val="18"/>
              </w:rPr>
              <w:t xml:space="preserve">Salesforce</w:t>
            </w:r>
          </w:p>
        </w:tc>
        <w:tc>
          <w:tcPr>
            <w:tcW w:type="dxa" w:w="312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jc w:val="center"/>
            </w:pPr>
            <w:r>
              <w:rPr>
                <w:rFonts w:ascii="Arial" w:cs="Arial" w:eastAsia="Arial" w:hAnsi="Arial"/>
                <w:b/>
                <w:bCs/>
                <w:color w:val="1B3A6B"/>
                <w:sz w:val="18"/>
                <w:szCs w:val="18"/>
              </w:rPr>
              <w:t xml:space="preserve">HubSpot</w:t>
            </w:r>
          </w:p>
        </w:tc>
        <w:tc>
          <w:tcPr>
            <w:tcW w:type="dxa" w:w="312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jc w:val="center"/>
            </w:pPr>
            <w:r>
              <w:rPr>
                <w:rFonts w:ascii="Arial" w:cs="Arial" w:eastAsia="Arial" w:hAnsi="Arial"/>
                <w:b/>
                <w:bCs/>
                <w:color w:val="1B3A6B"/>
                <w:sz w:val="18"/>
                <w:szCs w:val="18"/>
              </w:rPr>
              <w:t xml:space="preserve">SugarCRM</w:t>
            </w:r>
          </w:p>
        </w:tc>
      </w:tr>
      <w:tr>
        <w:tc>
          <w:tcPr>
            <w:tcW w:type="dxa" w:w="312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jc w:val="center"/>
            </w:pPr>
            <w:r>
              <w:rPr>
                <w:rFonts w:ascii="Arial" w:cs="Arial" w:eastAsia="Arial" w:hAnsi="Arial"/>
                <w:b/>
                <w:bCs/>
                <w:color w:val="1B3A6B"/>
                <w:sz w:val="18"/>
                <w:szCs w:val="18"/>
              </w:rPr>
              <w:t xml:space="preserve">SuiteCRM</w:t>
            </w:r>
          </w:p>
        </w:tc>
        <w:tc>
          <w:tcPr>
            <w:tcW w:type="dxa" w:w="312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jc w:val="center"/>
            </w:pPr>
            <w:r>
              <w:rPr>
                <w:rFonts w:ascii="Arial" w:cs="Arial" w:eastAsia="Arial" w:hAnsi="Arial"/>
                <w:b/>
                <w:bCs/>
                <w:color w:val="1B3A6B"/>
                <w:sz w:val="18"/>
                <w:szCs w:val="18"/>
              </w:rPr>
              <w:t xml:space="preserve">Odoo CRM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B3A6B"/>
                <w:sz w:val="18"/>
                <w:szCs w:val="18"/>
              </w:rPr>
              <w:t xml:space="preserve"/>
            </w:r>
          </w:p>
        </w:tc>
      </w:tr>
    </w:tbl>
    <w:p>
      <w:pPr>
        <w:spacing w:after="0" w:before="80"/>
      </w:pPr>
      <w:r>
        <w:t xml:space="preserve"/>
      </w:r>
    </w:p>
    <w:p>
      <w:pPr>
        <w:pStyle w:val="Heading2"/>
        <w:spacing w:after="120" w:before="280"/>
      </w:pPr>
      <w:r>
        <w:rPr>
          <w:rFonts w:ascii="Arial" w:cs="Arial" w:eastAsia="Arial" w:hAnsi="Arial"/>
          <w:b/>
          <w:bCs/>
          <w:color w:val="0E76A8"/>
          <w:sz w:val="26"/>
          <w:szCs w:val="26"/>
        </w:rPr>
        <w:t xml:space="preserve">ERP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jc w:val="center"/>
            </w:pPr>
            <w:r>
              <w:rPr>
                <w:rFonts w:ascii="Arial" w:cs="Arial" w:eastAsia="Arial" w:hAnsi="Arial"/>
                <w:b/>
                <w:bCs/>
                <w:color w:val="1B3A6B"/>
                <w:sz w:val="18"/>
                <w:szCs w:val="18"/>
              </w:rPr>
              <w:t xml:space="preserve">Odoo (Certified Functional Consultant v19)</w:t>
            </w:r>
          </w:p>
        </w:tc>
        <w:tc>
          <w:tcPr>
            <w:tcW w:type="dxa" w:w="312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jc w:val="center"/>
            </w:pPr>
            <w:r>
              <w:rPr>
                <w:rFonts w:ascii="Arial" w:cs="Arial" w:eastAsia="Arial" w:hAnsi="Arial"/>
                <w:b/>
                <w:bCs/>
                <w:color w:val="1B3A6B"/>
                <w:sz w:val="18"/>
                <w:szCs w:val="18"/>
              </w:rPr>
              <w:t xml:space="preserve">SAP</w:t>
            </w:r>
          </w:p>
        </w:tc>
        <w:tc>
          <w:tcPr>
            <w:tcW w:type="dxa" w:w="312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jc w:val="center"/>
            </w:pPr>
            <w:r>
              <w:rPr>
                <w:rFonts w:ascii="Arial" w:cs="Arial" w:eastAsia="Arial" w:hAnsi="Arial"/>
                <w:b/>
                <w:bCs/>
                <w:color w:val="1B3A6B"/>
                <w:sz w:val="18"/>
                <w:szCs w:val="18"/>
              </w:rPr>
              <w:t xml:space="preserve">ServiceNow</w:t>
            </w:r>
          </w:p>
        </w:tc>
      </w:tr>
    </w:tbl>
    <w:p>
      <w:pPr>
        <w:spacing w:after="0" w:before="80"/>
      </w:pPr>
      <w:r>
        <w:t xml:space="preserve"/>
      </w:r>
    </w:p>
    <w:p>
      <w:pPr>
        <w:pStyle w:val="Heading2"/>
        <w:spacing w:after="120" w:before="280"/>
      </w:pPr>
      <w:r>
        <w:rPr>
          <w:rFonts w:ascii="Arial" w:cs="Arial" w:eastAsia="Arial" w:hAnsi="Arial"/>
          <w:b/>
          <w:bCs/>
          <w:color w:val="0E76A8"/>
          <w:sz w:val="26"/>
          <w:szCs w:val="26"/>
        </w:rPr>
        <w:t xml:space="preserve">Automation &amp; RPA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jc w:val="center"/>
            </w:pPr>
            <w:r>
              <w:rPr>
                <w:rFonts w:ascii="Arial" w:cs="Arial" w:eastAsia="Arial" w:hAnsi="Arial"/>
                <w:b/>
                <w:bCs/>
                <w:color w:val="1B3A6B"/>
                <w:sz w:val="18"/>
                <w:szCs w:val="18"/>
              </w:rPr>
              <w:t xml:space="preserve">UiPath (RPA)</w:t>
            </w:r>
          </w:p>
        </w:tc>
        <w:tc>
          <w:tcPr>
            <w:tcW w:type="dxa" w:w="312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jc w:val="center"/>
            </w:pPr>
            <w:r>
              <w:rPr>
                <w:rFonts w:ascii="Arial" w:cs="Arial" w:eastAsia="Arial" w:hAnsi="Arial"/>
                <w:b/>
                <w:bCs/>
                <w:color w:val="1B3A6B"/>
                <w:sz w:val="18"/>
                <w:szCs w:val="18"/>
              </w:rPr>
              <w:t xml:space="preserve">ServiceNow Agentic AI</w:t>
            </w:r>
          </w:p>
        </w:tc>
        <w:tc>
          <w:tcPr>
            <w:tcW w:type="dxa" w:w="312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jc w:val="center"/>
            </w:pPr>
            <w:r>
              <w:rPr>
                <w:rFonts w:ascii="Arial" w:cs="Arial" w:eastAsia="Arial" w:hAnsi="Arial"/>
                <w:b/>
                <w:bCs/>
                <w:color w:val="1B3A6B"/>
                <w:sz w:val="18"/>
                <w:szCs w:val="18"/>
              </w:rPr>
              <w:t xml:space="preserve">MuleSoft</w:t>
            </w:r>
          </w:p>
        </w:tc>
      </w:tr>
      <w:tr>
        <w:tc>
          <w:tcPr>
            <w:tcW w:type="dxa" w:w="312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jc w:val="center"/>
            </w:pPr>
            <w:r>
              <w:rPr>
                <w:rFonts w:ascii="Arial" w:cs="Arial" w:eastAsia="Arial" w:hAnsi="Arial"/>
                <w:b/>
                <w:bCs/>
                <w:color w:val="1B3A6B"/>
                <w:sz w:val="18"/>
                <w:szCs w:val="18"/>
              </w:rPr>
              <w:t xml:space="preserve">BizTalk</w:t>
            </w:r>
          </w:p>
        </w:tc>
        <w:tc>
          <w:tcPr>
            <w:tcW w:type="dxa" w:w="312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jc w:val="center"/>
            </w:pPr>
            <w:r>
              <w:rPr>
                <w:rFonts w:ascii="Arial" w:cs="Arial" w:eastAsia="Arial" w:hAnsi="Arial"/>
                <w:b/>
                <w:bCs/>
                <w:color w:val="1B3A6B"/>
                <w:sz w:val="18"/>
                <w:szCs w:val="18"/>
              </w:rPr>
              <w:t xml:space="preserve">Apigee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B3A6B"/>
                <w:sz w:val="18"/>
                <w:szCs w:val="18"/>
              </w:rPr>
              <w:t xml:space="preserve"/>
            </w:r>
          </w:p>
        </w:tc>
      </w:tr>
    </w:tbl>
    <w:p>
      <w:pPr>
        <w:spacing w:after="0" w:before="80"/>
      </w:pPr>
      <w:r>
        <w:t xml:space="preserve"/>
      </w:r>
    </w:p>
    <w:p>
      <w:pPr>
        <w:pStyle w:val="Heading2"/>
        <w:spacing w:after="120" w:before="280"/>
      </w:pPr>
      <w:r>
        <w:rPr>
          <w:rFonts w:ascii="Arial" w:cs="Arial" w:eastAsia="Arial" w:hAnsi="Arial"/>
          <w:b/>
          <w:bCs/>
          <w:color w:val="0E76A8"/>
          <w:sz w:val="26"/>
          <w:szCs w:val="26"/>
        </w:rPr>
        <w:t xml:space="preserve">Cloud &amp;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jc w:val="center"/>
            </w:pPr>
            <w:r>
              <w:rPr>
                <w:rFonts w:ascii="Arial" w:cs="Arial" w:eastAsia="Arial" w:hAnsi="Arial"/>
                <w:b/>
                <w:bCs/>
                <w:color w:val="1B3A6B"/>
                <w:sz w:val="18"/>
                <w:szCs w:val="18"/>
              </w:rPr>
              <w:t xml:space="preserve">AWS (Cloud Practitioner Certified)</w:t>
            </w:r>
          </w:p>
        </w:tc>
        <w:tc>
          <w:tcPr>
            <w:tcW w:type="dxa" w:w="312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jc w:val="center"/>
            </w:pPr>
            <w:r>
              <w:rPr>
                <w:rFonts w:ascii="Arial" w:cs="Arial" w:eastAsia="Arial" w:hAnsi="Arial"/>
                <w:b/>
                <w:bCs/>
                <w:color w:val="1B3A6B"/>
                <w:sz w:val="18"/>
                <w:szCs w:val="18"/>
              </w:rPr>
              <w:t xml:space="preserve">IBM Mainframes</w:t>
            </w:r>
          </w:p>
        </w:tc>
        <w:tc>
          <w:tcPr>
            <w:tcW w:type="dxa" w:w="312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jc w:val="center"/>
            </w:pPr>
            <w:r>
              <w:rPr>
                <w:rFonts w:ascii="Arial" w:cs="Arial" w:eastAsia="Arial" w:hAnsi="Arial"/>
                <w:b/>
                <w:bCs/>
                <w:color w:val="1B3A6B"/>
                <w:sz w:val="18"/>
                <w:szCs w:val="18"/>
              </w:rPr>
              <w:t xml:space="preserve">IBM IIB/ACE</w:t>
            </w:r>
          </w:p>
        </w:tc>
      </w:tr>
    </w:tbl>
    <w:p>
      <w:pPr>
        <w:spacing w:after="0" w:before="80"/>
      </w:pPr>
      <w:r>
        <w:t xml:space="preserve"/>
      </w:r>
    </w:p>
    <w:p>
      <w:pPr>
        <w:pStyle w:val="Heading2"/>
        <w:spacing w:after="120" w:before="280"/>
      </w:pPr>
      <w:r>
        <w:rPr>
          <w:rFonts w:ascii="Arial" w:cs="Arial" w:eastAsia="Arial" w:hAnsi="Arial"/>
          <w:b/>
          <w:bCs/>
          <w:color w:val="0E76A8"/>
          <w:sz w:val="26"/>
          <w:szCs w:val="26"/>
        </w:rPr>
        <w:t xml:space="preserve">Communication &amp; Outreach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jc w:val="center"/>
            </w:pPr>
            <w:r>
              <w:rPr>
                <w:rFonts w:ascii="Arial" w:cs="Arial" w:eastAsia="Arial" w:hAnsi="Arial"/>
                <w:b/>
                <w:bCs/>
                <w:color w:val="1B3A6B"/>
                <w:sz w:val="18"/>
                <w:szCs w:val="18"/>
              </w:rPr>
              <w:t xml:space="preserve">Outreach.io</w:t>
            </w:r>
          </w:p>
        </w:tc>
        <w:tc>
          <w:tcPr>
            <w:tcW w:type="dxa" w:w="312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jc w:val="center"/>
            </w:pPr>
            <w:r>
              <w:rPr>
                <w:rFonts w:ascii="Arial" w:cs="Arial" w:eastAsia="Arial" w:hAnsi="Arial"/>
                <w:b/>
                <w:bCs/>
                <w:color w:val="1B3A6B"/>
                <w:sz w:val="18"/>
                <w:szCs w:val="18"/>
              </w:rPr>
              <w:t xml:space="preserve">Reply.io</w:t>
            </w:r>
          </w:p>
        </w:tc>
        <w:tc>
          <w:tcPr>
            <w:tcW w:type="dxa" w:w="312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jc w:val="center"/>
            </w:pPr>
            <w:r>
              <w:rPr>
                <w:rFonts w:ascii="Arial" w:cs="Arial" w:eastAsia="Arial" w:hAnsi="Arial"/>
                <w:b/>
                <w:bCs/>
                <w:color w:val="1B3A6B"/>
                <w:sz w:val="18"/>
                <w:szCs w:val="18"/>
              </w:rPr>
              <w:t xml:space="preserve">Lemlist</w:t>
            </w:r>
          </w:p>
        </w:tc>
      </w:tr>
      <w:tr>
        <w:tc>
          <w:tcPr>
            <w:tcW w:type="dxa" w:w="312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jc w:val="center"/>
            </w:pPr>
            <w:r>
              <w:rPr>
                <w:rFonts w:ascii="Arial" w:cs="Arial" w:eastAsia="Arial" w:hAnsi="Arial"/>
                <w:b/>
                <w:bCs/>
                <w:color w:val="1B3A6B"/>
                <w:sz w:val="18"/>
                <w:szCs w:val="18"/>
              </w:rPr>
              <w:t xml:space="preserve">LinkedIn InMail</w:t>
            </w:r>
          </w:p>
        </w:tc>
        <w:tc>
          <w:tcPr>
            <w:tcW w:type="dxa" w:w="312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jc w:val="center"/>
            </w:pPr>
            <w:r>
              <w:rPr>
                <w:rFonts w:ascii="Arial" w:cs="Arial" w:eastAsia="Arial" w:hAnsi="Arial"/>
                <w:b/>
                <w:bCs/>
                <w:color w:val="1B3A6B"/>
                <w:sz w:val="18"/>
                <w:szCs w:val="18"/>
              </w:rPr>
              <w:t xml:space="preserve">Zoom</w:t>
            </w:r>
          </w:p>
        </w:tc>
        <w:tc>
          <w:tcPr>
            <w:tcW w:type="dxa" w:w="312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jc w:val="center"/>
            </w:pPr>
            <w:r>
              <w:rPr>
                <w:rFonts w:ascii="Arial" w:cs="Arial" w:eastAsia="Arial" w:hAnsi="Arial"/>
                <w:b/>
                <w:bCs/>
                <w:color w:val="1B3A6B"/>
                <w:sz w:val="18"/>
                <w:szCs w:val="18"/>
              </w:rPr>
              <w:t xml:space="preserve">Loom</w:t>
            </w:r>
          </w:p>
        </w:tc>
      </w:tr>
    </w:tbl>
    <w:p>
      <w:pPr>
        <w:spacing w:after="0" w:before="80"/>
      </w:pPr>
      <w:r>
        <w:t xml:space="preserve"/>
      </w:r>
    </w:p>
    <w:p>
      <w:pPr>
        <w:pStyle w:val="Heading2"/>
        <w:spacing w:after="120" w:before="280"/>
      </w:pPr>
      <w:r>
        <w:rPr>
          <w:rFonts w:ascii="Arial" w:cs="Arial" w:eastAsia="Arial" w:hAnsi="Arial"/>
          <w:b/>
          <w:bCs/>
          <w:color w:val="0E76A8"/>
          <w:sz w:val="26"/>
          <w:szCs w:val="26"/>
        </w:rPr>
        <w:t xml:space="preserve">Proposal &amp;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jc w:val="center"/>
            </w:pPr>
            <w:r>
              <w:rPr>
                <w:rFonts w:ascii="Arial" w:cs="Arial" w:eastAsia="Arial" w:hAnsi="Arial"/>
                <w:b/>
                <w:bCs/>
                <w:color w:val="1B3A6B"/>
                <w:sz w:val="18"/>
                <w:szCs w:val="18"/>
              </w:rPr>
              <w:t xml:space="preserve">SOW drafting</w:t>
            </w:r>
          </w:p>
        </w:tc>
        <w:tc>
          <w:tcPr>
            <w:tcW w:type="dxa" w:w="468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jc w:val="center"/>
            </w:pPr>
            <w:r>
              <w:rPr>
                <w:rFonts w:ascii="Arial" w:cs="Arial" w:eastAsia="Arial" w:hAnsi="Arial"/>
                <w:b/>
                <w:bCs/>
                <w:color w:val="1B3A6B"/>
                <w:sz w:val="18"/>
                <w:szCs w:val="18"/>
              </w:rPr>
              <w:t xml:space="preserve">MSA negotiation</w:t>
            </w:r>
          </w:p>
        </w:tc>
      </w:tr>
      <w:tr>
        <w:tc>
          <w:tcPr>
            <w:tcW w:type="dxa" w:w="468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jc w:val="center"/>
            </w:pPr>
            <w:r>
              <w:rPr>
                <w:rFonts w:ascii="Arial" w:cs="Arial" w:eastAsia="Arial" w:hAnsi="Arial"/>
                <w:b/>
                <w:bCs/>
                <w:color w:val="1B3A6B"/>
                <w:sz w:val="18"/>
                <w:szCs w:val="18"/>
              </w:rPr>
              <w:t xml:space="preserve">RFP responses</w:t>
            </w:r>
          </w:p>
        </w:tc>
        <w:tc>
          <w:tcPr>
            <w:tcW w:type="dxa" w:w="468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jc w:val="center"/>
            </w:pPr>
            <w:r>
              <w:rPr>
                <w:rFonts w:ascii="Arial" w:cs="Arial" w:eastAsia="Arial" w:hAnsi="Arial"/>
                <w:b/>
                <w:bCs/>
                <w:color w:val="1B3A6B"/>
                <w:sz w:val="18"/>
                <w:szCs w:val="18"/>
              </w:rPr>
              <w:t xml:space="preserve">Commercial pricing models</w:t>
            </w:r>
          </w:p>
        </w:tc>
      </w:tr>
    </w:tbl>
    <w:p>
      <w:r>
        <w:br w:type="page"/>
      </w:r>
    </w:p>
    <w:p>
      <w:pPr>
        <w:pStyle w:val="Heading1"/>
        <w:pBdr>
          <w:bottom w:val="single" w:color="0E76A8" w:sz="8" w:space="4"/>
        </w:pBdr>
        <w:spacing w:after="160" w:before="400"/>
      </w:pPr>
      <w:r>
        <w:rPr>
          <w:rFonts w:ascii="Arial" w:cs="Arial" w:eastAsia="Arial" w:hAnsi="Arial"/>
          <w:b/>
          <w:bCs/>
          <w:color w:val="1B3A6B"/>
          <w:sz w:val="36"/>
          <w:szCs w:val="36"/>
        </w:rPr>
        <w:t xml:space="preserve">SECTION 8: CERTIFICATIONS (42 TOTAL)</w:t>
      </w:r>
    </w:p>
    <w:p>
      <w:pPr>
        <w:pBdr>
          <w:left w:val="single" w:color="0E76A8" w:sz="12" w:space="4"/>
        </w:pBdr>
        <w:shd w:fill="F4F6F9" w:val="clear"/>
        <w:spacing w:after="80" w:before="80"/>
      </w:pPr>
      <w:r>
        <w:rPr>
          <w:rFonts w:ascii="Arial" w:cs="Arial" w:eastAsia="Arial" w:hAnsi="Arial"/>
          <w:i/>
          <w:iCs/>
          <w:color w:val="555555"/>
          <w:sz w:val="18"/>
          <w:szCs w:val="18"/>
        </w:rPr>
        <w:t xml:space="preserve">Website Use: Badge grid with certification logos. Consider using Credly-style badge visuals. Gamma Use: One slide showing top 8 to 10 certs with issuer logos. The number 42 itself is a headline. Use it.</w:t>
      </w:r>
    </w:p>
    <w:p>
      <w:pPr>
        <w:spacing w:after="0" w:before="80"/>
      </w:pPr>
      <w:r>
        <w:t xml:space="preserve"/>
      </w:r>
    </w:p>
    <w:p>
      <w:pPr>
        <w:pStyle w:val="Heading2"/>
        <w:spacing w:after="120" w:before="280"/>
      </w:pPr>
      <w:r>
        <w:rPr>
          <w:rFonts w:ascii="Arial" w:cs="Arial" w:eastAsia="Arial" w:hAnsi="Arial"/>
          <w:b/>
          <w:bCs/>
          <w:color w:val="0E76A8"/>
          <w:sz w:val="26"/>
          <w:szCs w:val="26"/>
        </w:rPr>
        <w:t xml:space="preserve">Featured Certifications (Display with Badges)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jc w:val="center"/>
            </w:pPr>
            <w:r>
              <w:rPr>
                <w:rFonts w:ascii="Arial" w:cs="Arial" w:eastAsia="Arial" w:hAnsi="Arial"/>
                <w:b/>
                <w:bCs/>
                <w:color w:val="1B3A6B"/>
                <w:sz w:val="18"/>
                <w:szCs w:val="18"/>
              </w:rPr>
              <w:t xml:space="preserve">Odoo 19 Functional Consultant</w:t>
            </w:r>
          </w:p>
        </w:tc>
        <w:tc>
          <w:tcPr>
            <w:tcW w:type="dxa" w:w="312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jc w:val="center"/>
            </w:pPr>
            <w:r>
              <w:rPr>
                <w:rFonts w:ascii="Arial" w:cs="Arial" w:eastAsia="Arial" w:hAnsi="Arial"/>
                <w:b/>
                <w:bCs/>
                <w:color w:val="1B3A6B"/>
                <w:sz w:val="18"/>
                <w:szCs w:val="18"/>
              </w:rPr>
              <w:t xml:space="preserve">ServiceNow Agentic AI Executive</w:t>
            </w:r>
          </w:p>
        </w:tc>
        <w:tc>
          <w:tcPr>
            <w:tcW w:type="dxa" w:w="312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jc w:val="center"/>
            </w:pPr>
            <w:r>
              <w:rPr>
                <w:rFonts w:ascii="Arial" w:cs="Arial" w:eastAsia="Arial" w:hAnsi="Arial"/>
                <w:b/>
                <w:bCs/>
                <w:color w:val="1B3A6B"/>
                <w:sz w:val="18"/>
                <w:szCs w:val="18"/>
              </w:rPr>
              <w:t xml:space="preserve">Salesforce Business Analyst</w:t>
            </w:r>
          </w:p>
        </w:tc>
      </w:tr>
      <w:tr>
        <w:tc>
          <w:tcPr>
            <w:tcW w:type="dxa" w:w="312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jc w:val="center"/>
            </w:pPr>
            <w:r>
              <w:rPr>
                <w:rFonts w:ascii="Arial" w:cs="Arial" w:eastAsia="Arial" w:hAnsi="Arial"/>
                <w:b/>
                <w:bCs/>
                <w:color w:val="1B3A6B"/>
                <w:sz w:val="18"/>
                <w:szCs w:val="18"/>
              </w:rPr>
              <w:t xml:space="preserve">UiPath Automation Implementation</w:t>
            </w:r>
          </w:p>
        </w:tc>
        <w:tc>
          <w:tcPr>
            <w:tcW w:type="dxa" w:w="312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jc w:val="center"/>
            </w:pPr>
            <w:r>
              <w:rPr>
                <w:rFonts w:ascii="Arial" w:cs="Arial" w:eastAsia="Arial" w:hAnsi="Arial"/>
                <w:b/>
                <w:bCs/>
                <w:color w:val="1B3A6B"/>
                <w:sz w:val="18"/>
                <w:szCs w:val="18"/>
              </w:rPr>
              <w:t xml:space="preserve">UiPath Business Analyst</w:t>
            </w:r>
          </w:p>
        </w:tc>
        <w:tc>
          <w:tcPr>
            <w:tcW w:type="dxa" w:w="312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jc w:val="center"/>
            </w:pPr>
            <w:r>
              <w:rPr>
                <w:rFonts w:ascii="Arial" w:cs="Arial" w:eastAsia="Arial" w:hAnsi="Arial"/>
                <w:b/>
                <w:bCs/>
                <w:color w:val="1B3A6B"/>
                <w:sz w:val="18"/>
                <w:szCs w:val="18"/>
              </w:rPr>
              <w:t xml:space="preserve">HubSpot Frictionless Sales</w:t>
            </w:r>
          </w:p>
        </w:tc>
      </w:tr>
      <w:tr>
        <w:tc>
          <w:tcPr>
            <w:tcW w:type="dxa" w:w="312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jc w:val="center"/>
            </w:pPr>
            <w:r>
              <w:rPr>
                <w:rFonts w:ascii="Arial" w:cs="Arial" w:eastAsia="Arial" w:hAnsi="Arial"/>
                <w:b/>
                <w:bCs/>
                <w:color w:val="1B3A6B"/>
                <w:sz w:val="18"/>
                <w:szCs w:val="18"/>
              </w:rPr>
              <w:t xml:space="preserve">AWS Cloud Practitioner Essentials</w:t>
            </w:r>
          </w:p>
        </w:tc>
        <w:tc>
          <w:tcPr>
            <w:tcW w:type="dxa" w:w="312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jc w:val="center"/>
            </w:pPr>
            <w:r>
              <w:rPr>
                <w:rFonts w:ascii="Arial" w:cs="Arial" w:eastAsia="Arial" w:hAnsi="Arial"/>
                <w:b/>
                <w:bCs/>
                <w:color w:val="1B3A6B"/>
                <w:sz w:val="18"/>
                <w:szCs w:val="18"/>
              </w:rPr>
              <w:t xml:space="preserve">Data Analytics (LUMS)</w:t>
            </w:r>
          </w:p>
        </w:tc>
        <w:tc>
          <w:tcPr>
            <w:tcW w:type="dxa" w:w="312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jc w:val="center"/>
            </w:pPr>
            <w:r>
              <w:rPr>
                <w:rFonts w:ascii="Arial" w:cs="Arial" w:eastAsia="Arial" w:hAnsi="Arial"/>
                <w:b/>
                <w:bCs/>
                <w:color w:val="1B3A6B"/>
                <w:sz w:val="18"/>
                <w:szCs w:val="18"/>
              </w:rPr>
              <w:t xml:space="preserve">IELTS Band 8 (Academic)</w:t>
            </w:r>
          </w:p>
        </w:tc>
      </w:tr>
      <w:tr>
        <w:tc>
          <w:tcPr>
            <w:tcW w:type="dxa" w:w="312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jc w:val="center"/>
            </w:pPr>
            <w:r>
              <w:rPr>
                <w:rFonts w:ascii="Arial" w:cs="Arial" w:eastAsia="Arial" w:hAnsi="Arial"/>
                <w:b/>
                <w:bCs/>
                <w:color w:val="1B3A6B"/>
                <w:sz w:val="18"/>
                <w:szCs w:val="18"/>
              </w:rPr>
              <w:t xml:space="preserve">Business Development for Startups &amp; Tech</w:t>
            </w:r>
          </w:p>
        </w:tc>
        <w:tc>
          <w:tcPr>
            <w:tcW w:type="dxa" w:w="312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jc w:val="center"/>
            </w:pPr>
            <w:r>
              <w:rPr>
                <w:rFonts w:ascii="Arial" w:cs="Arial" w:eastAsia="Arial" w:hAnsi="Arial"/>
                <w:b/>
                <w:bCs/>
                <w:color w:val="1B3A6B"/>
                <w:sz w:val="18"/>
                <w:szCs w:val="18"/>
              </w:rPr>
              <w:t xml:space="preserve">Lead Generation Machine: Cold Email B2B</w:t>
            </w:r>
          </w:p>
        </w:tc>
        <w:tc>
          <w:tcPr>
            <w:tcW w:type="dxa" w:w="312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jc w:val="center"/>
            </w:pPr>
            <w:r>
              <w:rPr>
                <w:rFonts w:ascii="Arial" w:cs="Arial" w:eastAsia="Arial" w:hAnsi="Arial"/>
                <w:b/>
                <w:bCs/>
                <w:color w:val="1B3A6B"/>
                <w:sz w:val="18"/>
                <w:szCs w:val="18"/>
              </w:rPr>
              <w:t xml:space="preserve">B2B Sales &amp; LinkedIn Lead Generation</w:t>
            </w:r>
          </w:p>
        </w:tc>
      </w:tr>
      <w:tr>
        <w:tc>
          <w:tcPr>
            <w:tcW w:type="dxa" w:w="312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jc w:val="center"/>
            </w:pPr>
            <w:r>
              <w:rPr>
                <w:rFonts w:ascii="Arial" w:cs="Arial" w:eastAsia="Arial" w:hAnsi="Arial"/>
                <w:b/>
                <w:bCs/>
                <w:color w:val="1B3A6B"/>
                <w:sz w:val="18"/>
                <w:szCs w:val="18"/>
              </w:rPr>
              <w:t xml:space="preserve">Entrepreneurship (IBA)</w:t>
            </w:r>
          </w:p>
        </w:tc>
        <w:tc>
          <w:tcPr>
            <w:tcW w:type="dxa" w:w="312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jc w:val="center"/>
            </w:pPr>
            <w:r>
              <w:rPr>
                <w:rFonts w:ascii="Arial" w:cs="Arial" w:eastAsia="Arial" w:hAnsi="Arial"/>
                <w:b/>
                <w:bCs/>
                <w:color w:val="1B3A6B"/>
                <w:sz w:val="18"/>
                <w:szCs w:val="18"/>
              </w:rPr>
              <w:t xml:space="preserve">Business Analysis &amp; Process Management</w:t>
            </w:r>
          </w:p>
        </w:tc>
        <w:tc>
          <w:tcPr>
            <w:tcW w:type="dxa" w:w="312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jc w:val="center"/>
            </w:pPr>
            <w:r>
              <w:rPr>
                <w:rFonts w:ascii="Arial" w:cs="Arial" w:eastAsia="Arial" w:hAnsi="Arial"/>
                <w:b/>
                <w:bCs/>
                <w:color w:val="1B3A6B"/>
                <w:sz w:val="18"/>
                <w:szCs w:val="18"/>
              </w:rPr>
              <w:t xml:space="preserve">+ 28 Additional Certifications</w:t>
            </w:r>
          </w:p>
        </w:tc>
      </w:tr>
    </w:tbl>
    <w:p>
      <w:pPr>
        <w:spacing w:after="0" w:before="80"/>
      </w:pPr>
      <w:r>
        <w:t xml:space="preserve"/>
      </w:r>
    </w:p>
    <w:p>
      <w:pPr>
        <w:pStyle w:val="Heading2"/>
        <w:spacing w:after="120" w:before="280"/>
      </w:pPr>
      <w:r>
        <w:rPr>
          <w:rFonts w:ascii="Arial" w:cs="Arial" w:eastAsia="Arial" w:hAnsi="Arial"/>
          <w:b/>
          <w:bCs/>
          <w:color w:val="0E76A8"/>
          <w:sz w:val="26"/>
          <w:szCs w:val="26"/>
        </w:rPr>
        <w:t xml:space="preserve">Headline Copy for This Section</w:t>
      </w:r>
    </w:p>
    <w:p>
      <w:pPr>
        <w:shd w:fill="D6E8F7" w:val="clear"/>
        <w:spacing w:after="80" w:before="80"/>
      </w:pPr>
      <w:r>
        <w:rPr>
          <w:rFonts w:ascii="Arial" w:cs="Arial" w:eastAsia="Arial" w:hAnsi="Arial"/>
          <w:i/>
          <w:iCs/>
          <w:color w:val="1B3A6B"/>
          <w:sz w:val="20"/>
          <w:szCs w:val="20"/>
        </w:rPr>
        <w:t xml:space="preserve">42 certifications is not a resume filler. It is evidence of a professional who never stops investing in their craft. From ERP configuration to cloud infrastructure to AI-driven automation, I understand the products I sell at a technical level. That is why I can advise C-level executives, not just pitch them.</w:t>
      </w:r>
    </w:p>
    <w:p>
      <w:r>
        <w:br w:type="page"/>
      </w:r>
    </w:p>
    <w:p>
      <w:pPr>
        <w:pStyle w:val="Heading1"/>
        <w:pBdr>
          <w:bottom w:val="single" w:color="0E76A8" w:sz="8" w:space="4"/>
        </w:pBdr>
        <w:spacing w:after="160" w:before="400"/>
      </w:pPr>
      <w:r>
        <w:rPr>
          <w:rFonts w:ascii="Arial" w:cs="Arial" w:eastAsia="Arial" w:hAnsi="Arial"/>
          <w:b/>
          <w:bCs/>
          <w:color w:val="1B3A6B"/>
          <w:sz w:val="36"/>
          <w:szCs w:val="36"/>
        </w:rPr>
        <w:t xml:space="preserve">SECTION 9: INDUSTRIES &amp; SECTORS</w:t>
      </w:r>
    </w:p>
    <w:p>
      <w:pPr>
        <w:pBdr>
          <w:left w:val="single" w:color="0E76A8" w:sz="12" w:space="4"/>
        </w:pBdr>
        <w:shd w:fill="F4F6F9" w:val="clear"/>
        <w:spacing w:after="80" w:before="80"/>
      </w:pPr>
      <w:r>
        <w:rPr>
          <w:rFonts w:ascii="Arial" w:cs="Arial" w:eastAsia="Arial" w:hAnsi="Arial"/>
          <w:i/>
          <w:iCs/>
          <w:color w:val="555555"/>
          <w:sz w:val="18"/>
          <w:szCs w:val="18"/>
        </w:rPr>
        <w:t xml:space="preserve">Website Use: Icon-based industry grid. Gamma Use: One slide. Each industry with a one-line proof statement tied to real experience.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B3A6B"/>
                <w:sz w:val="19"/>
                <w:szCs w:val="19"/>
              </w:rPr>
              <w:t xml:space="preserve">FinTech &amp; Banking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Managed A+ accounts at Capital One, RBC, PSCU, and Tradeweb through Royal Cyber ServiceNow engagements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Insurance</w:t>
            </w:r>
          </w:p>
        </w:tc>
        <w:tc>
          <w:tcPr>
            <w:tcW w:type="dxa" w:w="6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333333"/>
                <w:sz w:val="19"/>
                <w:szCs w:val="19"/>
              </w:rPr>
              <w:t xml:space="preserve">Globe Life account management, ServiceNow HRSD and CSM implementations</w:t>
            </w:r>
          </w:p>
        </w:tc>
      </w:tr>
      <w:tr>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B3A6B"/>
                <w:sz w:val="19"/>
                <w:szCs w:val="19"/>
              </w:rPr>
              <w:t xml:space="preserve">Healthcare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Enterprise digital transformation engagements across North America and EMEA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Manufacturing</w:t>
            </w:r>
          </w:p>
        </w:tc>
        <w:tc>
          <w:tcPr>
            <w:tcW w:type="dxa" w:w="6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333333"/>
                <w:sz w:val="19"/>
                <w:szCs w:val="19"/>
              </w:rPr>
              <w:t xml:space="preserve">ERP operational transformation at Odoo, SAP vertical launch in Qatar manufacturing</w:t>
            </w:r>
          </w:p>
        </w:tc>
      </w:tr>
      <w:tr>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B3A6B"/>
                <w:sz w:val="19"/>
                <w:szCs w:val="19"/>
              </w:rPr>
              <w:t xml:space="preserve">Retail &amp; E-Commerce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Mattress Firm, Discount Tire accounts. Odoo retail module implementations across GCC</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Logistics &amp; Supply Chain</w:t>
            </w:r>
          </w:p>
        </w:tc>
        <w:tc>
          <w:tcPr>
            <w:tcW w:type="dxa" w:w="6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333333"/>
                <w:sz w:val="19"/>
                <w:szCs w:val="19"/>
              </w:rPr>
              <w:t xml:space="preserve">Odoo ERP advisory for UAE and KSA-based logistics and trading companies</w:t>
            </w:r>
          </w:p>
        </w:tc>
      </w:tr>
      <w:tr>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B3A6B"/>
                <w:sz w:val="19"/>
                <w:szCs w:val="19"/>
              </w:rPr>
              <w:t xml:space="preserve">Digital Signage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$500K in new business at Intagleo Systems across North America and EMEA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EdTech</w:t>
            </w:r>
          </w:p>
        </w:tc>
        <w:tc>
          <w:tcPr>
            <w:tcW w:type="dxa" w:w="6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333333"/>
                <w:sz w:val="19"/>
                <w:szCs w:val="19"/>
              </w:rPr>
              <w:t xml:space="preserve">Bett Asia 2024 representation, 9 qualified opportunities generated in Kuala Lumpur</w:t>
            </w:r>
          </w:p>
        </w:tc>
      </w:tr>
      <w:tr>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B3A6B"/>
                <w:sz w:val="19"/>
                <w:szCs w:val="19"/>
              </w:rPr>
              <w:t xml:space="preserve">Hospitality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$65K RPA deal closed in the Middle East hospitality sector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Telecom &amp; IT Services</w:t>
            </w:r>
          </w:p>
        </w:tc>
        <w:tc>
          <w:tcPr>
            <w:tcW w:type="dxa" w:w="6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333333"/>
                <w:sz w:val="19"/>
                <w:szCs w:val="19"/>
              </w:rPr>
              <w:t xml:space="preserve">Middleware, DevOps, and integration engagements via Royal Cyber</w:t>
            </w:r>
          </w:p>
        </w:tc>
      </w:tr>
    </w:tbl>
    <w:p>
      <w:r>
        <w:br w:type="page"/>
      </w:r>
    </w:p>
    <w:p>
      <w:pPr>
        <w:pStyle w:val="Heading1"/>
        <w:pBdr>
          <w:bottom w:val="single" w:color="0E76A8" w:sz="8" w:space="4"/>
        </w:pBdr>
        <w:spacing w:after="160" w:before="400"/>
      </w:pPr>
      <w:r>
        <w:rPr>
          <w:rFonts w:ascii="Arial" w:cs="Arial" w:eastAsia="Arial" w:hAnsi="Arial"/>
          <w:b/>
          <w:bCs/>
          <w:color w:val="1B3A6B"/>
          <w:sz w:val="36"/>
          <w:szCs w:val="36"/>
        </w:rPr>
        <w:t xml:space="preserve">SECTION 10: GLOBAL EVENTS &amp; BRAND REPRESENTATION</w:t>
      </w:r>
    </w:p>
    <w:p>
      <w:pPr>
        <w:pBdr>
          <w:left w:val="single" w:color="0E76A8" w:sz="12" w:space="4"/>
        </w:pBdr>
        <w:shd w:fill="F4F6F9" w:val="clear"/>
        <w:spacing w:after="80" w:before="80"/>
      </w:pPr>
      <w:r>
        <w:rPr>
          <w:rFonts w:ascii="Arial" w:cs="Arial" w:eastAsia="Arial" w:hAnsi="Arial"/>
          <w:i/>
          <w:iCs/>
          <w:color w:val="555555"/>
          <w:sz w:val="18"/>
          <w:szCs w:val="18"/>
        </w:rPr>
        <w:t xml:space="preserve">Website Use: Event logo strip with year and achievement callout. Gamma Use: One slide with event logos and achievement tags. This section shows you are not a desk salesperson.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jc w:val="center"/>
            </w:pPr>
            <w:r>
              <w:rPr>
                <w:rFonts w:ascii="Arial" w:cs="Arial" w:eastAsia="Arial" w:hAnsi="Arial"/>
                <w:b/>
                <w:bCs/>
                <w:color w:val="1B3A6B"/>
                <w:sz w:val="18"/>
                <w:szCs w:val="18"/>
              </w:rPr>
              <w:t xml:space="preserve">GITEX Dubai 2023</w:t>
            </w:r>
          </w:p>
        </w:tc>
        <w:tc>
          <w:tcPr>
            <w:tcW w:type="dxa" w:w="312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jc w:val="center"/>
            </w:pPr>
            <w:r>
              <w:rPr>
                <w:rFonts w:ascii="Arial" w:cs="Arial" w:eastAsia="Arial" w:hAnsi="Arial"/>
                <w:b/>
                <w:bCs/>
                <w:color w:val="1B3A6B"/>
                <w:sz w:val="18"/>
                <w:szCs w:val="18"/>
              </w:rPr>
              <w:t xml:space="preserve">Bett Asia KL 2024</w:t>
            </w:r>
          </w:p>
        </w:tc>
        <w:tc>
          <w:tcPr>
            <w:tcW w:type="dxa" w:w="312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jc w:val="center"/>
            </w:pPr>
            <w:r>
              <w:rPr>
                <w:rFonts w:ascii="Arial" w:cs="Arial" w:eastAsia="Arial" w:hAnsi="Arial"/>
                <w:b/>
                <w:bCs/>
                <w:color w:val="1B3A6B"/>
                <w:sz w:val="18"/>
                <w:szCs w:val="18"/>
              </w:rPr>
              <w:t xml:space="preserve">ISE (Integrated Systems Europe)</w:t>
            </w:r>
          </w:p>
        </w:tc>
      </w:tr>
      <w:tr>
        <w:tc>
          <w:tcPr>
            <w:tcW w:type="dxa" w:w="312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jc w:val="center"/>
            </w:pPr>
            <w:r>
              <w:rPr>
                <w:rFonts w:ascii="Arial" w:cs="Arial" w:eastAsia="Arial" w:hAnsi="Arial"/>
                <w:b/>
                <w:bCs/>
                <w:color w:val="1B3A6B"/>
                <w:sz w:val="18"/>
                <w:szCs w:val="18"/>
              </w:rPr>
              <w:t xml:space="preserve">DSE (Digital Signage Expo)</w:t>
            </w:r>
          </w:p>
        </w:tc>
        <w:tc>
          <w:tcPr>
            <w:tcW w:type="dxa" w:w="312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jc w:val="center"/>
            </w:pPr>
            <w:r>
              <w:rPr>
                <w:rFonts w:ascii="Arial" w:cs="Arial" w:eastAsia="Arial" w:hAnsi="Arial"/>
                <w:b/>
                <w:bCs/>
                <w:color w:val="1B3A6B"/>
                <w:sz w:val="18"/>
                <w:szCs w:val="18"/>
              </w:rPr>
              <w:t xml:space="preserve">NRF (National Retail Federation)</w:t>
            </w:r>
          </w:p>
        </w:tc>
        <w:tc>
          <w:tcPr>
            <w:tcW w:type="dxa" w:w="312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jc w:val="center"/>
            </w:pPr>
            <w:r>
              <w:rPr>
                <w:rFonts w:ascii="Arial" w:cs="Arial" w:eastAsia="Arial" w:hAnsi="Arial"/>
                <w:b/>
                <w:bCs/>
                <w:color w:val="1B3A6B"/>
                <w:sz w:val="18"/>
                <w:szCs w:val="18"/>
              </w:rPr>
              <w:t xml:space="preserve">TechCrunch</w:t>
            </w:r>
          </w:p>
        </w:tc>
      </w:tr>
      <w:tr>
        <w:tc>
          <w:tcPr>
            <w:tcW w:type="dxa" w:w="312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jc w:val="center"/>
            </w:pPr>
            <w:r>
              <w:rPr>
                <w:rFonts w:ascii="Arial" w:cs="Arial" w:eastAsia="Arial" w:hAnsi="Arial"/>
                <w:b/>
                <w:bCs/>
                <w:color w:val="1B3A6B"/>
                <w:sz w:val="18"/>
                <w:szCs w:val="18"/>
              </w:rPr>
              <w:t xml:space="preserve">North America Webinar Series</w:t>
            </w:r>
          </w:p>
        </w:tc>
        <w:tc>
          <w:tcPr>
            <w:tcW w:type="dxa" w:w="312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jc w:val="center"/>
            </w:pPr>
            <w:r>
              <w:rPr>
                <w:rFonts w:ascii="Arial" w:cs="Arial" w:eastAsia="Arial" w:hAnsi="Arial"/>
                <w:b/>
                <w:bCs/>
                <w:color w:val="1B3A6B"/>
                <w:sz w:val="18"/>
                <w:szCs w:val="18"/>
              </w:rPr>
              <w:t xml:space="preserve">Royal Cyber Partner Events</w:t>
            </w:r>
          </w:p>
        </w:tc>
        <w:tc>
          <w:tcPr>
            <w:tcW w:type="dxa" w:w="312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jc w:val="center"/>
            </w:pPr>
            <w:r>
              <w:rPr>
                <w:rFonts w:ascii="Arial" w:cs="Arial" w:eastAsia="Arial" w:hAnsi="Arial"/>
                <w:b/>
                <w:bCs/>
                <w:color w:val="1B3A6B"/>
                <w:sz w:val="18"/>
                <w:szCs w:val="18"/>
              </w:rPr>
              <w:t xml:space="preserve">Odoo Partner Summits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B3A6B"/>
                <w:sz w:val="19"/>
                <w:szCs w:val="19"/>
              </w:rPr>
              <w:t xml:space="preserve">GITEX Dubai 2023</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Stayed on-site for 3 months post-event to win enterprise clients. Generated new logos across GCC.</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Bett Asia 2024, Kuala Lumpur</w:t>
            </w:r>
          </w:p>
        </w:tc>
        <w:tc>
          <w:tcPr>
            <w:tcW w:type="dxa" w:w="6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333333"/>
                <w:sz w:val="19"/>
                <w:szCs w:val="19"/>
              </w:rPr>
              <w:t xml:space="preserve">Represented Royal Cyber, generated 9 qualified EdTech opportunities in a single event.</w:t>
            </w:r>
          </w:p>
        </w:tc>
      </w:tr>
      <w:tr>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B3A6B"/>
                <w:sz w:val="19"/>
                <w:szCs w:val="19"/>
              </w:rPr>
              <w:t xml:space="preserve">ISE, DSE, NRF, TechCrunch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Generated C-level meeting pipeline for Head of Sales and CEO at Intagleo.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North America Webinars</w:t>
            </w:r>
          </w:p>
        </w:tc>
        <w:tc>
          <w:tcPr>
            <w:tcW w:type="dxa" w:w="6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333333"/>
                <w:sz w:val="19"/>
                <w:szCs w:val="19"/>
              </w:rPr>
              <w:t xml:space="preserve">Hosted independent lead generation webinars at Royal Cyber. Trained peers on warm lead conversion.</w:t>
            </w:r>
          </w:p>
        </w:tc>
      </w:tr>
    </w:tbl>
    <w:p>
      <w:r>
        <w:br w:type="page"/>
      </w:r>
    </w:p>
    <w:p>
      <w:pPr>
        <w:pStyle w:val="Heading1"/>
        <w:pBdr>
          <w:bottom w:val="single" w:color="0E76A8" w:sz="8" w:space="4"/>
        </w:pBdr>
        <w:spacing w:after="160" w:before="400"/>
      </w:pPr>
      <w:r>
        <w:rPr>
          <w:rFonts w:ascii="Arial" w:cs="Arial" w:eastAsia="Arial" w:hAnsi="Arial"/>
          <w:b/>
          <w:bCs/>
          <w:color w:val="1B3A6B"/>
          <w:sz w:val="36"/>
          <w:szCs w:val="36"/>
        </w:rPr>
        <w:t xml:space="preserve">SECTION 11: EDUCATION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B3A6B"/>
                <w:sz w:val="19"/>
                <w:szCs w:val="19"/>
              </w:rPr>
              <w:t xml:space="preserve">Degree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Bachelor of Science in Computer Science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University</w:t>
            </w:r>
          </w:p>
        </w:tc>
        <w:tc>
          <w:tcPr>
            <w:tcW w:type="dxa" w:w="6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333333"/>
                <w:sz w:val="19"/>
                <w:szCs w:val="19"/>
              </w:rPr>
              <w:t xml:space="preserve">National University of Computer and Emerging Sciences (FAST-NUCES), Pakistan</w:t>
            </w:r>
          </w:p>
        </w:tc>
      </w:tr>
      <w:tr>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B3A6B"/>
                <w:sz w:val="19"/>
                <w:szCs w:val="19"/>
              </w:rPr>
              <w:t xml:space="preserve">Period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August 2017 to May 2021</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Additional</w:t>
            </w:r>
          </w:p>
        </w:tc>
        <w:tc>
          <w:tcPr>
            <w:tcW w:type="dxa" w:w="6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333333"/>
                <w:sz w:val="19"/>
                <w:szCs w:val="19"/>
              </w:rPr>
              <w:t xml:space="preserve">Data Analytics Certification, Lahore University of Management Sciences (LUMS) 2023</w:t>
            </w:r>
          </w:p>
        </w:tc>
      </w:tr>
      <w:tr>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B3A6B"/>
                <w:sz w:val="19"/>
                <w:szCs w:val="19"/>
              </w:rPr>
              <w:t xml:space="preserve">Additional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Entrepreneurship Certification, Institute of Business Administration (IBA) 2018</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A Levels</w:t>
            </w:r>
          </w:p>
        </w:tc>
        <w:tc>
          <w:tcPr>
            <w:tcW w:type="dxa" w:w="6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333333"/>
                <w:sz w:val="19"/>
                <w:szCs w:val="19"/>
              </w:rPr>
              <w:t xml:space="preserve">Computer Science, Lahore Grammar School</w:t>
            </w:r>
          </w:p>
        </w:tc>
      </w:tr>
      <w:tr>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B3A6B"/>
                <w:sz w:val="19"/>
                <w:szCs w:val="19"/>
              </w:rPr>
              <w:t xml:space="preserve">O Levels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Computer Science, Lahore Grammar School</w:t>
            </w:r>
          </w:p>
        </w:tc>
      </w:tr>
    </w:tbl>
    <w:p>
      <w:r>
        <w:br w:type="page"/>
      </w:r>
    </w:p>
    <w:p>
      <w:pPr>
        <w:pStyle w:val="Heading1"/>
        <w:pBdr>
          <w:bottom w:val="single" w:color="0E76A8" w:sz="8" w:space="4"/>
        </w:pBdr>
        <w:spacing w:after="160" w:before="400"/>
      </w:pPr>
      <w:r>
        <w:rPr>
          <w:rFonts w:ascii="Arial" w:cs="Arial" w:eastAsia="Arial" w:hAnsi="Arial"/>
          <w:b/>
          <w:bCs/>
          <w:color w:val="1B3A6B"/>
          <w:sz w:val="36"/>
          <w:szCs w:val="36"/>
        </w:rPr>
        <w:t xml:space="preserve">SECTION 12: LANGUAGES &amp; RIGHT TO WORK</w:t>
      </w:r>
    </w:p>
    <w:p>
      <w:pPr>
        <w:pBdr>
          <w:left w:val="single" w:color="0E76A8" w:sz="12" w:space="4"/>
        </w:pBdr>
        <w:shd w:fill="F4F6F9" w:val="clear"/>
        <w:spacing w:after="80" w:before="80"/>
      </w:pPr>
      <w:r>
        <w:rPr>
          <w:rFonts w:ascii="Arial" w:cs="Arial" w:eastAsia="Arial" w:hAnsi="Arial"/>
          <w:i/>
          <w:iCs/>
          <w:color w:val="555555"/>
          <w:sz w:val="18"/>
          <w:szCs w:val="18"/>
        </w:rPr>
        <w:t xml:space="preserve">Website Use: Flags with language proficiency bars. Gamma Use: One slide. The EU work authorization is a major selling point for European recruiters. Make it visible.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jc w:val="center"/>
            </w:pPr>
            <w:r>
              <w:rPr>
                <w:rFonts w:ascii="Arial" w:cs="Arial" w:eastAsia="Arial" w:hAnsi="Arial"/>
                <w:b/>
                <w:bCs/>
                <w:color w:val="1B3A6B"/>
                <w:sz w:val="18"/>
                <w:szCs w:val="18"/>
              </w:rPr>
              <w:t xml:space="preserve">English (Fluent / Professional)</w:t>
            </w:r>
          </w:p>
        </w:tc>
        <w:tc>
          <w:tcPr>
            <w:tcW w:type="dxa" w:w="312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jc w:val="center"/>
            </w:pPr>
            <w:r>
              <w:rPr>
                <w:rFonts w:ascii="Arial" w:cs="Arial" w:eastAsia="Arial" w:hAnsi="Arial"/>
                <w:b/>
                <w:bCs/>
                <w:color w:val="1B3A6B"/>
                <w:sz w:val="18"/>
                <w:szCs w:val="18"/>
              </w:rPr>
              <w:t xml:space="preserve">Urdu (Native)</w:t>
            </w:r>
          </w:p>
        </w:tc>
        <w:tc>
          <w:tcPr>
            <w:tcW w:type="dxa" w:w="312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jc w:val="center"/>
            </w:pPr>
            <w:r>
              <w:rPr>
                <w:rFonts w:ascii="Arial" w:cs="Arial" w:eastAsia="Arial" w:hAnsi="Arial"/>
                <w:b/>
                <w:bCs/>
                <w:color w:val="1B3A6B"/>
                <w:sz w:val="18"/>
                <w:szCs w:val="18"/>
              </w:rPr>
              <w:t xml:space="preserve">Hindi (Conversational)</w:t>
            </w:r>
          </w:p>
        </w:tc>
      </w:tr>
      <w:tr>
        <w:tc>
          <w:tcPr>
            <w:tcW w:type="dxa" w:w="312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jc w:val="center"/>
            </w:pPr>
            <w:r>
              <w:rPr>
                <w:rFonts w:ascii="Arial" w:cs="Arial" w:eastAsia="Arial" w:hAnsi="Arial"/>
                <w:b/>
                <w:bCs/>
                <w:color w:val="1B3A6B"/>
                <w:sz w:val="18"/>
                <w:szCs w:val="18"/>
              </w:rPr>
              <w:t xml:space="preserve">Arabic (Basic)</w:t>
            </w:r>
          </w:p>
        </w:tc>
        <w:tc>
          <w:tcPr>
            <w:tcW w:type="dxa" w:w="312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jc w:val="center"/>
            </w:pPr>
            <w:r>
              <w:rPr>
                <w:rFonts w:ascii="Arial" w:cs="Arial" w:eastAsia="Arial" w:hAnsi="Arial"/>
                <w:b/>
                <w:bCs/>
                <w:color w:val="1B3A6B"/>
                <w:sz w:val="18"/>
                <w:szCs w:val="18"/>
              </w:rPr>
              <w:t xml:space="preserve">Finnish (Basic)</w:t>
            </w:r>
          </w:p>
        </w:tc>
        <w:tc>
          <w:tcPr>
            <w:tcW w:type="dxa" w:w="312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jc w:val="center"/>
            </w:pPr>
            <w:r>
              <w:rPr>
                <w:rFonts w:ascii="Arial" w:cs="Arial" w:eastAsia="Arial" w:hAnsi="Arial"/>
                <w:b/>
                <w:bCs/>
                <w:color w:val="1B3A6B"/>
                <w:sz w:val="18"/>
                <w:szCs w:val="18"/>
              </w:rPr>
              <w:t xml:space="preserve">Swedish (Basic)</w:t>
            </w:r>
          </w:p>
        </w:tc>
      </w:tr>
      <w:tr>
        <w:tc>
          <w:tcPr>
            <w:tcW w:type="dxa" w:w="312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jc w:val="center"/>
            </w:pPr>
            <w:r>
              <w:rPr>
                <w:rFonts w:ascii="Arial" w:cs="Arial" w:eastAsia="Arial" w:hAnsi="Arial"/>
                <w:b/>
                <w:bCs/>
                <w:color w:val="1B3A6B"/>
                <w:sz w:val="18"/>
                <w:szCs w:val="18"/>
              </w:rPr>
              <w:t xml:space="preserve">Mandarin Chinese (Learning)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B3A6B"/>
                <w:sz w:val="18"/>
                <w:szCs w:val="18"/>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B3A6B"/>
                <w:sz w:val="18"/>
                <w:szCs w:val="18"/>
              </w:rPr>
              <w:t xml:space="preserve"/>
            </w:r>
          </w:p>
        </w:tc>
      </w:tr>
    </w:tbl>
    <w:p>
      <w:pPr>
        <w:spacing w:after="0" w:before="80"/>
      </w:pPr>
      <w:r>
        <w:t xml:space="preserve"/>
      </w:r>
    </w:p>
    <w:p>
      <w:pPr>
        <w:pStyle w:val="Heading2"/>
        <w:spacing w:after="120" w:before="280"/>
      </w:pPr>
      <w:r>
        <w:rPr>
          <w:rFonts w:ascii="Arial" w:cs="Arial" w:eastAsia="Arial" w:hAnsi="Arial"/>
          <w:b/>
          <w:bCs/>
          <w:color w:val="0E76A8"/>
          <w:sz w:val="26"/>
          <w:szCs w:val="26"/>
        </w:rPr>
        <w:t xml:space="preserve">Right to Work Highlight</w:t>
      </w:r>
    </w:p>
    <w:p>
      <w:pPr>
        <w:shd w:fill="1B3A6B" w:val="clear"/>
        <w:spacing w:after="80" w:before="80"/>
      </w:pPr>
      <w:r>
        <w:rPr>
          <w:rFonts w:ascii="Arial" w:cs="Arial" w:eastAsia="Arial" w:hAnsi="Arial"/>
          <w:b/>
          <w:bCs/>
          <w:color w:val="FFFFFF"/>
          <w:sz w:val="20"/>
          <w:szCs w:val="20"/>
        </w:rPr>
        <w:t xml:space="preserve">Finland Residence Permit Type A | Full Right to Work in Finland and the EU | No Sponsorship Required | Emirates ID (UAE) | Immediate Availability</w:t>
      </w:r>
    </w:p>
    <w:p>
      <w:r>
        <w:br w:type="page"/>
      </w:r>
    </w:p>
    <w:p>
      <w:pPr>
        <w:pStyle w:val="Heading1"/>
        <w:pBdr>
          <w:bottom w:val="single" w:color="0E76A8" w:sz="8" w:space="4"/>
        </w:pBdr>
        <w:spacing w:after="160" w:before="400"/>
      </w:pPr>
      <w:r>
        <w:rPr>
          <w:rFonts w:ascii="Arial" w:cs="Arial" w:eastAsia="Arial" w:hAnsi="Arial"/>
          <w:b/>
          <w:bCs/>
          <w:color w:val="1B3A6B"/>
          <w:sz w:val="36"/>
          <w:szCs w:val="36"/>
        </w:rPr>
        <w:t xml:space="preserve">SECTION 13: PORTFOLIO WEBSITE FULL STRUCTURE</w:t>
      </w:r>
    </w:p>
    <w:p>
      <w:pPr>
        <w:pBdr>
          <w:left w:val="single" w:color="0E76A8" w:sz="12" w:space="4"/>
        </w:pBdr>
        <w:shd w:fill="F4F6F9" w:val="clear"/>
        <w:spacing w:after="80" w:before="80"/>
      </w:pPr>
      <w:r>
        <w:rPr>
          <w:rFonts w:ascii="Arial" w:cs="Arial" w:eastAsia="Arial" w:hAnsi="Arial"/>
          <w:i/>
          <w:iCs/>
          <w:color w:val="555555"/>
          <w:sz w:val="18"/>
          <w:szCs w:val="18"/>
        </w:rPr>
        <w:t xml:space="preserve">Use this as your sitemap and section order for the developer or website builder (Webflow, Framer, or Notion-based portfolio tools).</w:t>
      </w:r>
    </w:p>
    <w:p>
      <w:pPr>
        <w:spacing w:after="0" w:before="80"/>
      </w:pPr>
      <w:r>
        <w:t xml:space="preserve"/>
      </w:r>
    </w:p>
    <w:p>
      <w:pPr>
        <w:pStyle w:val="Heading2"/>
        <w:spacing w:after="120" w:before="280"/>
      </w:pPr>
      <w:r>
        <w:rPr>
          <w:rFonts w:ascii="Arial" w:cs="Arial" w:eastAsia="Arial" w:hAnsi="Arial"/>
          <w:b/>
          <w:bCs/>
          <w:color w:val="0E76A8"/>
          <w:sz w:val="26"/>
          <w:szCs w:val="26"/>
        </w:rPr>
        <w:t xml:space="preserve">Page Sections (in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B3A6B"/>
                <w:sz w:val="19"/>
                <w:szCs w:val="19"/>
              </w:rPr>
              <w:t xml:space="preserve">Section 1</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Navigation Bar: Name + logo on left. Nav links: About, Experience, Regions, Clients, Methodology, Tools, Certifications, Contact.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Section 2</w:t>
            </w:r>
          </w:p>
        </w:tc>
        <w:tc>
          <w:tcPr>
            <w:tcW w:type="dxa" w:w="6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333333"/>
                <w:sz w:val="19"/>
                <w:szCs w:val="19"/>
              </w:rPr>
              <w:t xml:space="preserve">Hero: Full-screen background (dark blue or world map image). Your name. Your tagline. 3 stat badges. CTA button: Download CV / Book a Call.</w:t>
            </w:r>
          </w:p>
        </w:tc>
      </w:tr>
      <w:tr>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B3A6B"/>
                <w:sz w:val="19"/>
                <w:szCs w:val="19"/>
              </w:rPr>
              <w:t xml:space="preserve">Section 3</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About Me: Two-column layout. Left: photo. Right: written bio and key numbers.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Section 4</w:t>
            </w:r>
          </w:p>
        </w:tc>
        <w:tc>
          <w:tcPr>
            <w:tcW w:type="dxa" w:w="6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333333"/>
                <w:sz w:val="19"/>
                <w:szCs w:val="19"/>
              </w:rPr>
              <w:t xml:space="preserve">Why Me: 8-box grid with icons. Each box = one proof point from Section 2 above.</w:t>
            </w:r>
          </w:p>
        </w:tc>
      </w:tr>
      <w:tr>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B3A6B"/>
                <w:sz w:val="19"/>
                <w:szCs w:val="19"/>
              </w:rPr>
              <w:t xml:space="preserve">Section 5</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Experience Timeline: Vertical timeline with role, company logo, dates, region, and 3 bullet achievements.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Section 6</w:t>
            </w:r>
          </w:p>
        </w:tc>
        <w:tc>
          <w:tcPr>
            <w:tcW w:type="dxa" w:w="6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333333"/>
                <w:sz w:val="19"/>
                <w:szCs w:val="19"/>
              </w:rPr>
              <w:t xml:space="preserve">Geographic Coverage: World map with color-coded regions and hover callouts.</w:t>
            </w:r>
          </w:p>
        </w:tc>
      </w:tr>
      <w:tr>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B3A6B"/>
                <w:sz w:val="19"/>
                <w:szCs w:val="19"/>
              </w:rPr>
              <w:t xml:space="preserve">Section 7</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Client &amp; Account Logos: Logo wall grid. Employers + Enterprise Accounts.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Section 8</w:t>
            </w:r>
          </w:p>
        </w:tc>
        <w:tc>
          <w:tcPr>
            <w:tcW w:type="dxa" w:w="6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333333"/>
                <w:sz w:val="19"/>
                <w:szCs w:val="19"/>
              </w:rPr>
              <w:t xml:space="preserve">Industries Served: Icon grid. 10 industries with one-line proof statements.</w:t>
            </w:r>
          </w:p>
        </w:tc>
      </w:tr>
      <w:tr>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B3A6B"/>
                <w:sz w:val="19"/>
                <w:szCs w:val="19"/>
              </w:rPr>
              <w:t xml:space="preserve">Section 9</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Sales Methodology: Visual process flow for SPIN, MEDDIC, BANT. Step-by-step process diagram.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Section 10</w:t>
            </w:r>
          </w:p>
        </w:tc>
        <w:tc>
          <w:tcPr>
            <w:tcW w:type="dxa" w:w="6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333333"/>
                <w:sz w:val="19"/>
                <w:szCs w:val="19"/>
              </w:rPr>
              <w:t xml:space="preserve">Tools &amp; Technologies: Categorized icon grid with tool logos.</w:t>
            </w:r>
          </w:p>
        </w:tc>
      </w:tr>
      <w:tr>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B3A6B"/>
                <w:sz w:val="19"/>
                <w:szCs w:val="19"/>
              </w:rPr>
              <w:t xml:space="preserve">Section 11</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Certifications: Badge wall. 42 total. Feature top 12 with Credly-style badges.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Section 12</w:t>
            </w:r>
          </w:p>
        </w:tc>
        <w:tc>
          <w:tcPr>
            <w:tcW w:type="dxa" w:w="6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333333"/>
                <w:sz w:val="19"/>
                <w:szCs w:val="19"/>
              </w:rPr>
              <w:t xml:space="preserve">Global Events: Event logo strip with year and achievement tags.</w:t>
            </w:r>
          </w:p>
        </w:tc>
      </w:tr>
      <w:tr>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B3A6B"/>
                <w:sz w:val="19"/>
                <w:szCs w:val="19"/>
              </w:rPr>
              <w:t xml:space="preserve">Section 13</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Education: Clean card layout.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Section 14</w:t>
            </w:r>
          </w:p>
        </w:tc>
        <w:tc>
          <w:tcPr>
            <w:tcW w:type="dxa" w:w="6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333333"/>
                <w:sz w:val="19"/>
                <w:szCs w:val="19"/>
              </w:rPr>
              <w:t xml:space="preserve">Contact: Email, phone, LinkedIn, location. CTA to book a call (Calendly link). Download CV button.</w:t>
            </w:r>
          </w:p>
        </w:tc>
      </w:tr>
      <w:tr>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B3A6B"/>
                <w:sz w:val="19"/>
                <w:szCs w:val="19"/>
              </w:rPr>
              <w:t xml:space="preserve">Section 15</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Footer: Social links. Right to work statement. Copyright.</w:t>
            </w:r>
          </w:p>
        </w:tc>
      </w:tr>
    </w:tbl>
    <w:p>
      <w:r>
        <w:br w:type="page"/>
      </w:r>
    </w:p>
    <w:p>
      <w:pPr>
        <w:pStyle w:val="Heading1"/>
        <w:pBdr>
          <w:bottom w:val="single" w:color="0E76A8" w:sz="8" w:space="4"/>
        </w:pBdr>
        <w:spacing w:after="160" w:before="400"/>
      </w:pPr>
      <w:r>
        <w:rPr>
          <w:rFonts w:ascii="Arial" w:cs="Arial" w:eastAsia="Arial" w:hAnsi="Arial"/>
          <w:b/>
          <w:bCs/>
          <w:color w:val="1B3A6B"/>
          <w:sz w:val="36"/>
          <w:szCs w:val="36"/>
        </w:rPr>
        <w:t xml:space="preserve">SECTION 14: GAMMA APP PRESENTATION PROMPT</w:t>
      </w:r>
    </w:p>
    <w:p>
      <w:pPr>
        <w:pBdr>
          <w:left w:val="single" w:color="0E76A8" w:sz="12" w:space="4"/>
        </w:pBdr>
        <w:shd w:fill="F4F6F9" w:val="clear"/>
        <w:spacing w:after="80" w:before="80"/>
      </w:pPr>
      <w:r>
        <w:rPr>
          <w:rFonts w:ascii="Arial" w:cs="Arial" w:eastAsia="Arial" w:hAnsi="Arial"/>
          <w:i/>
          <w:iCs/>
          <w:color w:val="555555"/>
          <w:sz w:val="18"/>
          <w:szCs w:val="18"/>
        </w:rPr>
        <w:t xml:space="preserve">Copy and paste this exact prompt into Gamma.app to auto-generate your presentation. Then customize colors to match your personal brand (recommended: Navy Blue #1B3A6B and Steel Blue #0E76A8).</w:t>
      </w:r>
    </w:p>
    <w:p>
      <w:pPr>
        <w:spacing w:after="0" w:before="80"/>
      </w:pPr>
      <w:r>
        <w:t xml:space="preserve"/>
      </w:r>
    </w:p>
    <w:p>
      <w:pPr>
        <w:pStyle w:val="Heading2"/>
        <w:spacing w:after="120" w:before="280"/>
      </w:pPr>
      <w:r>
        <w:rPr>
          <w:rFonts w:ascii="Arial" w:cs="Arial" w:eastAsia="Arial" w:hAnsi="Arial"/>
          <w:b/>
          <w:bCs/>
          <w:color w:val="0E76A8"/>
          <w:sz w:val="26"/>
          <w:szCs w:val="26"/>
        </w:rPr>
        <w:t xml:space="preserve">Prompt to Paste into Gamma:</w:t>
      </w:r>
    </w:p>
    <w:p>
      <w:pPr>
        <w:pBdr>
          <w:left w:val="single" w:color="0E76A8" w:sz="16" w:space="6"/>
        </w:pBdr>
        <w:shd w:fill="F4F6F9" w:val="clear"/>
        <w:spacing w:after="100" w:before="100"/>
      </w:pPr>
      <w:r>
        <w:rPr>
          <w:rFonts w:ascii="Arial" w:cs="Arial" w:eastAsia="Arial" w:hAnsi="Arial"/>
          <w:color w:val="333333"/>
          <w:sz w:val="18"/>
          <w:szCs w:val="18"/>
        </w:rPr>
        <w:t xml:space="preserve">Create a professional personal branding presentation for Muhammad Zargaam Ullah, an International Sales Leader based in Helsinki, Finland.
Use a dark navy blue and steel blue color scheme. The tone should be confident, direct, and results-driven. No filler language. Every slide should lead with a number, an achievement, or a bold statement.
Slide 1 - Title Slide: Name: Muhammad Zargaam Ullah. Title: International Sales Leader | ERP &amp; SaaS | Business Development. Location: Helsinki, Finland. Contact: zargaamullah@gmail.com | +358 41 726 7554. LinkedIn: linkedin.com/in/zargaamullah. Add a world map background or a dark professional gradient.
Slide 2 - Opening Statement: Headline: I Close Enterprise Deals. Across Continents. Sub-headline: 5 years. 3 regions. $1M+ revenue. 42 certifications. One sales professional who builds pipelines, closes boardroom deals, and scales teams across EMEA, APAC, and North America. Add 4 stat boxes: $1M+ Revenue | 5+ Years Experience | 3 Global Regions | 42 Certifications.
Slide 3 - Why Me: Title: Why I Am the Right Sales Hire. Create an 8-box grid with these points: I close fast (4 deals in first week at Odoo) | I generate real revenue ($1M+ in closed contracts) | I sell at the C-level (CFO, COO, CTO advisory) | I build teams that perform (led 5 to 7 person teams) | I work across 10+ industries | I represent brands globally (GITEX, Bett Asia, TechCrunch) | I am certified at scale (42 certifications) | I can start tomorrow (EU work permit, no visa required).
Slide 4 - Experience Timeline: Show a vertical timeline with 4 roles: Direct Sales Manager at Odoo (Jan 2026 to Apr 2026) | Business Development Manager at Royal Cyber (Jan 2024 to Dec 2025) | Senior BDE at Intagleo Systems (Oct 2022 to Jan 2024) | Business Development Executive at Rolustech (Jun 2021 to Oct 2022). For each role, show company name, dates, region, and top achievement.
Slide 5 - Revenue Highlights: Title: The Numbers. Highlight: $1M+ total revenue generated | $500K new business at Intagleo | $270K at Rolustech | $65K RPA deal in hospitality | 4 deals closed in first week at Odoo | Company profitability boosted from 10% to 30% at Royal Cyber. Use large bold numbers with brief labels.
Slide 6 - Geographic Coverage: Title: I Have Sold Across the World. Show a color-coded world map with 4 highlighted regions: EMEA (UAE, Qatar, Bahrain, Kuwait, KSA, Finland) | North America (USA, Canada) | APAC (Malaysia, broader Asia) | GCC (full Gulf region). Add a callout per region with top achievement.
Slide 7 - Enterprise Accounts &amp; Clients: Title: Brands I Have Worked With. Show logo wall with: Capital One, RBC, Globe Life, PSCU, Tradeweb, Mattress Firm, Discount Tire, Snap Raise. Below that: Employer logos: Odoo, Royal Cyber, Intagleo Systems, Rolustech. Technology partner logos: ServiceNow, SAP, Salesforce, HubSpot, UiPath, AWS.
Slide 8 - Sales Methodology: Title: How I Sell. Three methodology cards: SPIN (Situation, Problem, Implication, Need-Payoff) | MEDDIC (Metrics, Economic Buyer, Decision Criteria, Decision Process, Identify Pain, Champion) | BANT (Budget, Authority, Need, Timeline). Below: Show an 8-step sales process: ICP Definition &gt; Lead Generation &gt; Qualification &gt; Discovery &gt; Demo &gt; Proposal &gt; Negotiation &gt; Close.
Slide 9 - Lead Generation Arsenal: Title: My Lead Generation Stack. Show tool logos and brief descriptions: LinkedIn Sales Navigator (Boolean search, account targeting) | Apollo.io (contact discovery, sequencing) | ZoomInfo (intent data, org chart mapping) | Cold email (5 to 7 touch sequences) | Upwork (enterprise client acquisition) | Global events (GITEX, Bett Asia, TechCrunch, ISE, DSE, NRF).
Slide 10 - Tools &amp; Technologies: Title: My Tech Stack. Categorized grid: CRM (Salesforce, HubSpot, SugarCRM, SuiteCRM, Odoo) | ERP (Odoo, SAP) | ITSM (ServiceNow) | Automation (UiPath RPA) | Cloud (AWS) | Prospecting (Apollo, ZoomInfo, Sales Navigator).
Slide 11 - Industries: Title: Industries I Have Sold Into. 10 icons with labels: FinTech &amp; Banking | Insurance | Healthcare | Manufacturing | Retail | Logistics | Digital Signage | EdTech | Hospitality | Telecom &amp; IT.
Slide 12 - Certifications: Title: 42 Certifications. Not a Collector. A Professional Who Invests in Their Craft. Show top 8 cert badges: Odoo 19 Functional Consultant | ServiceNow Agentic AI Executive | Salesforce Business Analyst | UiPath Automation Implementation | HubSpot Frictionless Sales | AWS Cloud Practitioner | Data Analytics (LUMS) | IELTS Band 8.
Slide 13 - Global Events: Title: I Represent Brands in Rooms That Matter. Show event logos with achievement callouts: GITEX Dubai 2023 (3 months on-site, new enterprise clients) | Bett Asia Kuala Lumpur 2024 (9 qualified EdTech opportunities) | ISE, DSE, NRF, TechCrunch (C-level pipeline for Head of Sales and CEO).
Slide 14 - Languages &amp; Right to Work: Title: Global Communicator. EU Work Authorized. Language badges: English (Fluent) | Urdu (Native) | Hindi (Conversational) | Arabic (Basic) | Finnish (Basic) | Swedish (Basic). Right to work box: Finland Residence Permit Type A | Full EU Work Authorization | No Visa Sponsorship Required | Immediate Availability.
Slide 15 - Closing / CTA: Headline: Ready to Drive Revenue for Your Team. Name and contact details. CTA: Book a call, download CV, connect on LinkedIn. Quote: I do not just fill pipelines. I close them.
Theme: Use dark navy blue (#1B3A6B) for slide backgrounds, steel blue (#0E76A8) for accents and highlights, white for body text. Professional photography style. No clipart. Confidence-forward design.</w:t>
      </w:r>
    </w:p>
    <w:p>
      <w:pPr>
        <w:spacing w:after="0" w:before="80"/>
      </w:pPr>
      <w:r>
        <w:t xml:space="preserve"/>
      </w:r>
    </w:p>
    <w:p>
      <w:pPr>
        <w:pBdr>
          <w:left w:val="single" w:color="0E76A8" w:sz="12" w:space="4"/>
        </w:pBdr>
        <w:shd w:fill="F4F6F9" w:val="clear"/>
        <w:spacing w:after="80" w:before="80"/>
      </w:pPr>
      <w:r>
        <w:rPr>
          <w:rFonts w:ascii="Arial" w:cs="Arial" w:eastAsia="Arial" w:hAnsi="Arial"/>
          <w:i/>
          <w:iCs/>
          <w:color w:val="555555"/>
          <w:sz w:val="18"/>
          <w:szCs w:val="18"/>
        </w:rPr>
        <w:t xml:space="preserve">After generating in Gamma: 1) Replace placeholder logos with real high-res versions. 2) Add your actual photo to Slide 1. 3) Insert the real world map visual in Slide 6. 4) Adjust colors if Gamma deviates from the palette. 5) Export as PDF to share with recruiters via email.</w:t>
      </w:r>
    </w:p>
    <w:p>
      <w:r>
        <w:br w:type="page"/>
      </w:r>
    </w:p>
    <w:p>
      <w:pPr>
        <w:pStyle w:val="Heading1"/>
        <w:pBdr>
          <w:bottom w:val="single" w:color="0E76A8" w:sz="8" w:space="4"/>
        </w:pBdr>
        <w:spacing w:after="160" w:before="400"/>
      </w:pPr>
      <w:r>
        <w:rPr>
          <w:rFonts w:ascii="Arial" w:cs="Arial" w:eastAsia="Arial" w:hAnsi="Arial"/>
          <w:b/>
          <w:bCs/>
          <w:color w:val="1B3A6B"/>
          <w:sz w:val="36"/>
          <w:szCs w:val="36"/>
        </w:rPr>
        <w:t xml:space="preserve">SECTION 15: FINAL COPYWRITING &amp; BRAND VOICE GUIDE</w:t>
      </w:r>
    </w:p>
    <w:p>
      <w:pPr>
        <w:spacing w:after="0" w:before="60"/>
      </w:pPr>
      <w:r>
        <w:t xml:space="preserve"/>
      </w:r>
    </w:p>
    <w:p>
      <w:pPr>
        <w:pStyle w:val="Heading2"/>
        <w:spacing w:after="120" w:before="280"/>
      </w:pPr>
      <w:r>
        <w:rPr>
          <w:rFonts w:ascii="Arial" w:cs="Arial" w:eastAsia="Arial" w:hAnsi="Arial"/>
          <w:b/>
          <w:bCs/>
          <w:color w:val="0E76A8"/>
          <w:sz w:val="26"/>
          <w:szCs w:val="26"/>
        </w:rPr>
        <w:t xml:space="preserve">Your Brand Voice Rules</w:t>
      </w:r>
    </w:p>
    <w:p>
      <w:pPr>
        <w:pStyle w:val="ListParagraph"/>
        <w:numPr>
          <w:ilvl w:val="0"/>
          <w:numId w:val="2"/>
        </w:numPr>
        <w:spacing w:after="40" w:before="40"/>
      </w:pPr>
      <w:r>
        <w:rPr>
          <w:rFonts w:ascii="Arial" w:cs="Arial" w:eastAsia="Arial" w:hAnsi="Arial"/>
          <w:b w:val="false"/>
          <w:bCs w:val="false"/>
          <w:color w:val="333333"/>
          <w:sz w:val="20"/>
          <w:szCs w:val="20"/>
        </w:rPr>
        <w:t xml:space="preserve">Lead with numbers. Every section should open with a stat or a result.</w:t>
      </w:r>
    </w:p>
    <w:p>
      <w:pPr>
        <w:pStyle w:val="ListParagraph"/>
        <w:numPr>
          <w:ilvl w:val="0"/>
          <w:numId w:val="2"/>
        </w:numPr>
        <w:spacing w:after="40" w:before="40"/>
      </w:pPr>
      <w:r>
        <w:rPr>
          <w:rFonts w:ascii="Arial" w:cs="Arial" w:eastAsia="Arial" w:hAnsi="Arial"/>
          <w:b w:val="false"/>
          <w:bCs w:val="false"/>
          <w:color w:val="333333"/>
          <w:sz w:val="20"/>
          <w:szCs w:val="20"/>
        </w:rPr>
        <w:t xml:space="preserve">Speak in outcomes, not activities. You do not 'conduct outreach.' You generate qualified pipeline.</w:t>
      </w:r>
    </w:p>
    <w:p>
      <w:pPr>
        <w:pStyle w:val="ListParagraph"/>
        <w:numPr>
          <w:ilvl w:val="0"/>
          <w:numId w:val="2"/>
        </w:numPr>
        <w:spacing w:after="40" w:before="40"/>
      </w:pPr>
      <w:r>
        <w:rPr>
          <w:rFonts w:ascii="Arial" w:cs="Arial" w:eastAsia="Arial" w:hAnsi="Arial"/>
          <w:b w:val="false"/>
          <w:bCs w:val="false"/>
          <w:color w:val="333333"/>
          <w:sz w:val="20"/>
          <w:szCs w:val="20"/>
        </w:rPr>
        <w:t xml:space="preserve">Never use passive voice. You closed deals. You built teams. You launched verticals.</w:t>
      </w:r>
    </w:p>
    <w:p>
      <w:pPr>
        <w:pStyle w:val="ListParagraph"/>
        <w:numPr>
          <w:ilvl w:val="0"/>
          <w:numId w:val="2"/>
        </w:numPr>
        <w:spacing w:after="40" w:before="40"/>
      </w:pPr>
      <w:r>
        <w:rPr>
          <w:rFonts w:ascii="Arial" w:cs="Arial" w:eastAsia="Arial" w:hAnsi="Arial"/>
          <w:b w:val="false"/>
          <w:bCs w:val="false"/>
          <w:color w:val="333333"/>
          <w:sz w:val="20"/>
          <w:szCs w:val="20"/>
        </w:rPr>
        <w:t xml:space="preserve">Confidence is not arrogance. State facts. Let the numbers speak.</w:t>
      </w:r>
    </w:p>
    <w:p>
      <w:pPr>
        <w:pStyle w:val="ListParagraph"/>
        <w:numPr>
          <w:ilvl w:val="0"/>
          <w:numId w:val="2"/>
        </w:numPr>
        <w:spacing w:after="40" w:before="40"/>
      </w:pPr>
      <w:r>
        <w:rPr>
          <w:rFonts w:ascii="Arial" w:cs="Arial" w:eastAsia="Arial" w:hAnsi="Arial"/>
          <w:b w:val="false"/>
          <w:bCs w:val="false"/>
          <w:color w:val="333333"/>
          <w:sz w:val="20"/>
          <w:szCs w:val="20"/>
        </w:rPr>
        <w:t xml:space="preserve">Keep it recruiter-friendly. Use short sentences. Avoid jargon walls.</w:t>
      </w:r>
    </w:p>
    <w:p>
      <w:pPr>
        <w:pStyle w:val="ListParagraph"/>
        <w:numPr>
          <w:ilvl w:val="0"/>
          <w:numId w:val="2"/>
        </w:numPr>
        <w:spacing w:after="40" w:before="40"/>
      </w:pPr>
      <w:r>
        <w:rPr>
          <w:rFonts w:ascii="Arial" w:cs="Arial" w:eastAsia="Arial" w:hAnsi="Arial"/>
          <w:b w:val="false"/>
          <w:bCs w:val="false"/>
          <w:color w:val="333333"/>
          <w:sz w:val="20"/>
          <w:szCs w:val="20"/>
        </w:rPr>
        <w:t xml:space="preserve">The EU work permit is a feature. Mention it early and often.</w:t>
      </w:r>
    </w:p>
    <w:p>
      <w:pPr>
        <w:spacing w:after="0" w:before="80"/>
      </w:pPr>
      <w:r>
        <w:t xml:space="preserve"/>
      </w:r>
    </w:p>
    <w:p>
      <w:pPr>
        <w:pStyle w:val="Heading2"/>
        <w:spacing w:after="120" w:before="280"/>
      </w:pPr>
      <w:r>
        <w:rPr>
          <w:rFonts w:ascii="Arial" w:cs="Arial" w:eastAsia="Arial" w:hAnsi="Arial"/>
          <w:b/>
          <w:bCs/>
          <w:color w:val="0E76A8"/>
          <w:sz w:val="26"/>
          <w:szCs w:val="26"/>
        </w:rPr>
        <w:t xml:space="preserve">Color Palette for Website &amp; Presentation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B3A6B"/>
                <w:sz w:val="19"/>
                <w:szCs w:val="19"/>
              </w:rPr>
              <w:t xml:space="preserve">Primary Blue (Headers, CTA buttons)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#1B3A6B</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Accent Blue (Highlights, icons, borders)</w:t>
            </w:r>
          </w:p>
        </w:tc>
        <w:tc>
          <w:tcPr>
            <w:tcW w:type="dxa" w:w="6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333333"/>
                <w:sz w:val="19"/>
                <w:szCs w:val="19"/>
              </w:rPr>
              <w:t xml:space="preserve">#0E76A8</w:t>
            </w:r>
          </w:p>
        </w:tc>
      </w:tr>
      <w:tr>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B3A6B"/>
                <w:sz w:val="19"/>
                <w:szCs w:val="19"/>
              </w:rPr>
              <w:t xml:space="preserve">Light Blue (Tag backgrounds, table rows)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#D6E8F7</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Background Gray (Alternating sections)</w:t>
            </w:r>
          </w:p>
        </w:tc>
        <w:tc>
          <w:tcPr>
            <w:tcW w:type="dxa" w:w="6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333333"/>
                <w:sz w:val="19"/>
                <w:szCs w:val="19"/>
              </w:rPr>
              <w:t xml:space="preserve">#F4F6F9</w:t>
            </w:r>
          </w:p>
        </w:tc>
      </w:tr>
      <w:tr>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B3A6B"/>
                <w:sz w:val="19"/>
                <w:szCs w:val="19"/>
              </w:rPr>
              <w:t xml:space="preserve">Body Text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#333333</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White</w:t>
            </w:r>
          </w:p>
        </w:tc>
        <w:tc>
          <w:tcPr>
            <w:tcW w:type="dxa" w:w="6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333333"/>
                <w:sz w:val="19"/>
                <w:szCs w:val="19"/>
              </w:rPr>
              <w:t xml:space="preserve">#FFFFFF</w:t>
            </w:r>
          </w:p>
        </w:tc>
      </w:tr>
    </w:tbl>
    <w:p>
      <w:pPr>
        <w:spacing w:after="0" w:before="80"/>
      </w:pPr>
      <w:r>
        <w:t xml:space="preserve"/>
      </w:r>
    </w:p>
    <w:p>
      <w:pPr>
        <w:pStyle w:val="Heading2"/>
        <w:spacing w:after="120" w:before="280"/>
      </w:pPr>
      <w:r>
        <w:rPr>
          <w:rFonts w:ascii="Arial" w:cs="Arial" w:eastAsia="Arial" w:hAnsi="Arial"/>
          <w:b/>
          <w:bCs/>
          <w:color w:val="0E76A8"/>
          <w:sz w:val="26"/>
          <w:szCs w:val="26"/>
        </w:rPr>
        <w:t xml:space="preserve">Recommended Website Builders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B3A6B"/>
                <w:sz w:val="19"/>
                <w:szCs w:val="19"/>
              </w:rPr>
              <w:t xml:space="preserve">Framer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Best for visual impact. No-code, highly customizable. Best choice for a premium portfolio.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Webflow</w:t>
            </w:r>
          </w:p>
        </w:tc>
        <w:tc>
          <w:tcPr>
            <w:tcW w:type="dxa" w:w="6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333333"/>
                <w:sz w:val="19"/>
                <w:szCs w:val="19"/>
              </w:rPr>
              <w:t xml:space="preserve">Most powerful. Use if you want full design control and CMS.</w:t>
            </w:r>
          </w:p>
        </w:tc>
      </w:tr>
      <w:tr>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B3A6B"/>
                <w:sz w:val="19"/>
                <w:szCs w:val="19"/>
              </w:rPr>
              <w:t xml:space="preserve">Notion + Super.so</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Fastest to launch. Less visual but clean and professional.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Wix Portfolio</w:t>
            </w:r>
          </w:p>
        </w:tc>
        <w:tc>
          <w:tcPr>
            <w:tcW w:type="dxa" w:w="6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333333"/>
                <w:sz w:val="19"/>
                <w:szCs w:val="19"/>
              </w:rPr>
              <w:t xml:space="preserve">Easy to set up. Good enough for a first version.</w:t>
            </w:r>
          </w:p>
        </w:tc>
      </w:tr>
    </w:tbl>
    <w:p>
      <w:pPr>
        <w:spacing w:after="0" w:before="80"/>
      </w:pPr>
      <w:r>
        <w:t xml:space="preserve"/>
      </w:r>
    </w:p>
    <w:p>
      <w:pPr>
        <w:pStyle w:val="Heading2"/>
        <w:spacing w:after="120" w:before="280"/>
      </w:pPr>
      <w:r>
        <w:rPr>
          <w:rFonts w:ascii="Arial" w:cs="Arial" w:eastAsia="Arial" w:hAnsi="Arial"/>
          <w:b/>
          <w:bCs/>
          <w:color w:val="0E76A8"/>
          <w:sz w:val="26"/>
          <w:szCs w:val="26"/>
        </w:rPr>
        <w:t xml:space="preserve">Must-Have CTAs on the Website</w:t>
      </w:r>
    </w:p>
    <w:p>
      <w:pPr>
        <w:pStyle w:val="ListParagraph"/>
        <w:numPr>
          <w:ilvl w:val="0"/>
          <w:numId w:val="2"/>
        </w:numPr>
        <w:spacing w:after="40" w:before="40"/>
      </w:pPr>
      <w:r>
        <w:rPr>
          <w:rFonts w:ascii="Arial" w:cs="Arial" w:eastAsia="Arial" w:hAnsi="Arial"/>
          <w:b w:val="false"/>
          <w:bCs w:val="false"/>
          <w:color w:val="333333"/>
          <w:sz w:val="20"/>
          <w:szCs w:val="20"/>
        </w:rPr>
        <w:t xml:space="preserve">Download CV (link to hosted PDF)</w:t>
      </w:r>
    </w:p>
    <w:p>
      <w:pPr>
        <w:pStyle w:val="ListParagraph"/>
        <w:numPr>
          <w:ilvl w:val="0"/>
          <w:numId w:val="2"/>
        </w:numPr>
        <w:spacing w:after="40" w:before="40"/>
      </w:pPr>
      <w:r>
        <w:rPr>
          <w:rFonts w:ascii="Arial" w:cs="Arial" w:eastAsia="Arial" w:hAnsi="Arial"/>
          <w:b w:val="false"/>
          <w:bCs w:val="false"/>
          <w:color w:val="333333"/>
          <w:sz w:val="20"/>
          <w:szCs w:val="20"/>
        </w:rPr>
        <w:t xml:space="preserve">Book a 15-minute call (Calendly link)</w:t>
      </w:r>
    </w:p>
    <w:p>
      <w:pPr>
        <w:pStyle w:val="ListParagraph"/>
        <w:numPr>
          <w:ilvl w:val="0"/>
          <w:numId w:val="2"/>
        </w:numPr>
        <w:spacing w:after="40" w:before="40"/>
      </w:pPr>
      <w:r>
        <w:rPr>
          <w:rFonts w:ascii="Arial" w:cs="Arial" w:eastAsia="Arial" w:hAnsi="Arial"/>
          <w:b w:val="false"/>
          <w:bCs w:val="false"/>
          <w:color w:val="333333"/>
          <w:sz w:val="20"/>
          <w:szCs w:val="20"/>
        </w:rPr>
        <w:t xml:space="preserve">Connect on LinkedIn</w:t>
      </w:r>
    </w:p>
    <w:p>
      <w:pPr>
        <w:pStyle w:val="ListParagraph"/>
        <w:numPr>
          <w:ilvl w:val="0"/>
          <w:numId w:val="2"/>
        </w:numPr>
        <w:spacing w:after="40" w:before="40"/>
      </w:pPr>
      <w:r>
        <w:rPr>
          <w:rFonts w:ascii="Arial" w:cs="Arial" w:eastAsia="Arial" w:hAnsi="Arial"/>
          <w:b w:val="false"/>
          <w:bCs w:val="false"/>
          <w:color w:val="333333"/>
          <w:sz w:val="20"/>
          <w:szCs w:val="20"/>
        </w:rPr>
        <w:t xml:space="preserve">Send an email (mailto link)</w:t>
      </w:r>
    </w:p>
    <w:p>
      <w:pPr>
        <w:pStyle w:val="ListParagraph"/>
        <w:numPr>
          <w:ilvl w:val="0"/>
          <w:numId w:val="2"/>
        </w:numPr>
        <w:spacing w:after="40" w:before="40"/>
      </w:pPr>
      <w:r>
        <w:rPr>
          <w:rFonts w:ascii="Arial" w:cs="Arial" w:eastAsia="Arial" w:hAnsi="Arial"/>
          <w:b w:val="false"/>
          <w:bCs w:val="false"/>
          <w:color w:val="333333"/>
          <w:sz w:val="20"/>
          <w:szCs w:val="20"/>
        </w:rPr>
        <w:t xml:space="preserve">View my certifications (Credly profile or LinkedIn licenses section)</w:t>
      </w:r>
    </w:p>
    <w:p>
      <w:pPr>
        <w:spacing w:after="0" w:before="120"/>
      </w:pPr>
      <w:r>
        <w:t xml:space="preserve"/>
      </w:r>
    </w:p>
    <w:p>
      <w:pPr>
        <w:spacing w:after="60" w:before="200"/>
        <w:jc w:val="center"/>
      </w:pPr>
      <w:r>
        <w:rPr>
          <w:rFonts w:ascii="Arial" w:cs="Arial" w:eastAsia="Arial" w:hAnsi="Arial"/>
          <w:b/>
          <w:bCs/>
          <w:color w:val="1B3A6B"/>
          <w:sz w:val="22"/>
          <w:szCs w:val="22"/>
        </w:rPr>
        <w:t xml:space="preserve">Prepared for Muhammad Zargaam Ullah</w:t>
      </w:r>
    </w:p>
    <w:p>
      <w:pPr>
        <w:jc w:val="center"/>
      </w:pPr>
      <w:r>
        <w:rPr>
          <w:rFonts w:ascii="Arial" w:cs="Arial" w:eastAsia="Arial" w:hAnsi="Arial"/>
          <w:color w:val="888888"/>
          <w:sz w:val="18"/>
          <w:szCs w:val="18"/>
        </w:rPr>
        <w:t xml:space="preserve">Portfolio Website Blueprint + Gamma Presentation Prompt | Helsinki, Finland |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0E76A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2026-04-26T17:06:00.014Z</dcterms:created>
  <dcterms:modified xsi:type="dcterms:W3CDTF">2026-04-26T17:06:00.016Z</dcterms:modified>
</cp:coreProperties>
</file>

<file path=docProps/custom.xml><?xml version="1.0" encoding="utf-8"?>
<Properties xmlns="http://schemas.openxmlformats.org/officeDocument/2006/custom-properties" xmlns:vt="http://schemas.openxmlformats.org/officeDocument/2006/docPropsVTypes"/>
</file>