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6963" w:rsidRPr="00A23FA1" w:rsidRDefault="00A23FA1" w:rsidP="00A23FA1">
      <w:pPr>
        <w:pStyle w:val="Title"/>
        <w:jc w:val="center"/>
        <w:rPr>
          <w:sz w:val="28"/>
        </w:rPr>
      </w:pPr>
      <w:r w:rsidRPr="00A23FA1">
        <w:rPr>
          <w:sz w:val="36"/>
        </w:rPr>
        <w:t>Big Data Visualisation COS7046-B</w:t>
      </w:r>
    </w:p>
    <w:p w:rsidR="00A23FA1" w:rsidRPr="00A23FA1" w:rsidRDefault="00A23FA1" w:rsidP="00A23FA1">
      <w:pPr>
        <w:pStyle w:val="Subtitle"/>
        <w:jc w:val="center"/>
        <w:rPr>
          <w:sz w:val="24"/>
        </w:rPr>
      </w:pPr>
      <w:r w:rsidRPr="00A23FA1">
        <w:rPr>
          <w:sz w:val="24"/>
        </w:rPr>
        <w:t>Second Coursework: Exercise</w:t>
      </w:r>
      <w:r>
        <w:rPr>
          <w:sz w:val="24"/>
        </w:rPr>
        <w:t>s on the development of visualiz</w:t>
      </w:r>
      <w:r w:rsidRPr="00A23FA1">
        <w:rPr>
          <w:sz w:val="24"/>
        </w:rPr>
        <w:t xml:space="preserve">ation solution to a real-life problem </w:t>
      </w:r>
    </w:p>
    <w:p w:rsidR="00C36963" w:rsidRPr="00A23FA1" w:rsidRDefault="00A23FA1" w:rsidP="00A23FA1">
      <w:pPr>
        <w:pStyle w:val="Subtitle"/>
        <w:jc w:val="center"/>
        <w:rPr>
          <w:sz w:val="24"/>
        </w:rPr>
      </w:pPr>
      <w:r w:rsidRPr="00A23FA1">
        <w:rPr>
          <w:sz w:val="24"/>
        </w:rPr>
        <w:t>Prof Rami Qahwaji</w:t>
      </w:r>
    </w:p>
    <w:p w:rsidR="00C36963" w:rsidRDefault="00A95A8F" w:rsidP="00C354D5">
      <w:pPr>
        <w:jc w:val="center"/>
      </w:pPr>
      <w:r>
        <w:rPr>
          <w:noProof/>
          <w:lang w:eastAsia="en-US"/>
        </w:rPr>
        <w:drawing>
          <wp:inline distT="0" distB="0" distL="0" distR="0">
            <wp:extent cx="5459845" cy="3649882"/>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7">
                      <a:extLst>
                        <a:ext uri="{28A0092B-C50C-407E-A947-70E740481C1C}">
                          <a14:useLocalDpi xmlns:a14="http://schemas.microsoft.com/office/drawing/2010/main" val="0"/>
                        </a:ext>
                      </a:extLst>
                    </a:blip>
                    <a:stretch>
                      <a:fillRect/>
                    </a:stretch>
                  </pic:blipFill>
                  <pic:spPr>
                    <a:xfrm>
                      <a:off x="0" y="0"/>
                      <a:ext cx="5473895" cy="3659274"/>
                    </a:xfrm>
                    <a:prstGeom prst="rect">
                      <a:avLst/>
                    </a:prstGeom>
                  </pic:spPr>
                </pic:pic>
              </a:graphicData>
            </a:graphic>
          </wp:inline>
        </w:drawing>
      </w:r>
    </w:p>
    <w:p w:rsidR="00C36963" w:rsidRPr="00C4448D" w:rsidRDefault="00A23FA1">
      <w:pPr>
        <w:pStyle w:val="Author"/>
        <w:rPr>
          <w:color w:val="000000" w:themeColor="text1"/>
          <w:sz w:val="24"/>
        </w:rPr>
      </w:pPr>
      <w:r w:rsidRPr="00C4448D">
        <w:rPr>
          <w:color w:val="000000" w:themeColor="text1"/>
          <w:sz w:val="24"/>
        </w:rPr>
        <w:t>YOUR NAME</w:t>
      </w:r>
    </w:p>
    <w:p w:rsidR="00A23FA1" w:rsidRPr="00C4448D" w:rsidRDefault="00A23FA1">
      <w:pPr>
        <w:pStyle w:val="Author"/>
        <w:rPr>
          <w:color w:val="000000" w:themeColor="text1"/>
          <w:sz w:val="24"/>
        </w:rPr>
      </w:pPr>
      <w:r w:rsidRPr="00C4448D">
        <w:rPr>
          <w:color w:val="000000" w:themeColor="text1"/>
          <w:sz w:val="24"/>
        </w:rPr>
        <w:t>YOUR AFFILIATION</w:t>
      </w:r>
    </w:p>
    <w:p w:rsidR="00A23FA1" w:rsidRPr="00C4448D" w:rsidRDefault="00A23FA1">
      <w:pPr>
        <w:pStyle w:val="Author"/>
        <w:rPr>
          <w:color w:val="000000" w:themeColor="text1"/>
          <w:sz w:val="24"/>
        </w:rPr>
      </w:pPr>
      <w:r w:rsidRPr="00C4448D">
        <w:rPr>
          <w:color w:val="000000" w:themeColor="text1"/>
          <w:sz w:val="24"/>
        </w:rPr>
        <w:t>DATE</w:t>
      </w:r>
    </w:p>
    <w:p w:rsidR="00A23FA1" w:rsidRPr="00A23FA1" w:rsidRDefault="00A23FA1">
      <w:pPr>
        <w:pStyle w:val="Author"/>
        <w:rPr>
          <w:sz w:val="24"/>
        </w:rPr>
      </w:pPr>
    </w:p>
    <w:p w:rsidR="00A23FA1" w:rsidRDefault="00A23FA1" w:rsidP="00312703">
      <w:r w:rsidRPr="00C354D5">
        <w:rPr>
          <w:b/>
          <w:color w:val="000000" w:themeColor="text1"/>
        </w:rPr>
        <w:t>ABSTRACT:</w:t>
      </w:r>
      <w:r>
        <w:t xml:space="preserve"> </w:t>
      </w:r>
      <w:r w:rsidRPr="00A23FA1">
        <w:t>This report presents the development of a comprehensive visualization platform to explore correlations between sunspots and solar flares.</w:t>
      </w:r>
      <w:r>
        <w:t xml:space="preserve"> This detailed report includes code snippets and supplementary visualizations for an in-depth understanding of the methodology.</w:t>
      </w:r>
    </w:p>
    <w:p w:rsidR="00A23FA1" w:rsidRPr="00A23FA1" w:rsidRDefault="00A23FA1">
      <w:pPr>
        <w:pStyle w:val="Author"/>
        <w:rPr>
          <w:b w:val="0"/>
          <w:sz w:val="22"/>
        </w:rPr>
      </w:pP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36963" w:rsidRDefault="00A95A8F">
          <w:pPr>
            <w:pStyle w:val="TOCHeading"/>
          </w:pPr>
          <w:r>
            <w:rPr>
              <w:rStyle w:val="Emphasis"/>
            </w:rPr>
            <w:t>TAble of</w:t>
          </w:r>
          <w:r>
            <w:rPr>
              <w:rStyle w:val="Emphasis"/>
            </w:rPr>
            <w:br/>
          </w:r>
          <w:r>
            <w:t>Contents</w:t>
          </w:r>
        </w:p>
        <w:p w:rsidR="00C36963" w:rsidRDefault="00A95A8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Pr>
              <w:iCs/>
              <w:noProof/>
              <w:color w:val="F75952" w:themeColor="accent1"/>
            </w:rPr>
            <w:t>Emphasis</w:t>
          </w:r>
          <w:r>
            <w:rPr>
              <w:noProof/>
            </w:rPr>
            <w:t xml:space="preserve"> Heading 1</w:t>
          </w:r>
          <w:r>
            <w:rPr>
              <w:noProof/>
            </w:rPr>
            <w:tab/>
          </w:r>
          <w:r>
            <w:rPr>
              <w:noProof/>
            </w:rPr>
            <w:fldChar w:fldCharType="begin"/>
          </w:r>
          <w:r>
            <w:rPr>
              <w:noProof/>
            </w:rPr>
            <w:instrText xml:space="preserve"> PAGEREF _Toc408396851 \h </w:instrText>
          </w:r>
          <w:r>
            <w:rPr>
              <w:noProof/>
            </w:rPr>
          </w:r>
          <w:r>
            <w:rPr>
              <w:noProof/>
            </w:rPr>
            <w:fldChar w:fldCharType="separate"/>
          </w:r>
          <w:r w:rsidR="00A23FA1">
            <w:rPr>
              <w:noProof/>
            </w:rPr>
            <w:t>1</w:t>
          </w:r>
          <w:r>
            <w:rPr>
              <w:noProof/>
            </w:rPr>
            <w:fldChar w:fldCharType="end"/>
          </w:r>
        </w:p>
        <w:p w:rsidR="00C36963" w:rsidRDefault="00A95A8F">
          <w:pPr>
            <w:pStyle w:val="TOC2"/>
            <w:rPr>
              <w:rFonts w:eastAsiaTheme="minorEastAsia"/>
              <w:bCs w:val="0"/>
              <w:noProof/>
              <w:color w:val="auto"/>
              <w:sz w:val="22"/>
              <w:szCs w:val="22"/>
              <w:lang w:eastAsia="en-US"/>
            </w:rPr>
          </w:pPr>
          <w:r>
            <w:rPr>
              <w:noProof/>
            </w:rPr>
            <w:t>Heading 2</w:t>
          </w:r>
          <w:r>
            <w:rPr>
              <w:noProof/>
            </w:rPr>
            <w:tab/>
          </w:r>
          <w:r>
            <w:rPr>
              <w:noProof/>
            </w:rPr>
            <w:fldChar w:fldCharType="begin"/>
          </w:r>
          <w:r>
            <w:rPr>
              <w:noProof/>
            </w:rPr>
            <w:instrText xml:space="preserve"> PAGEREF _Toc408396852 \h </w:instrText>
          </w:r>
          <w:r>
            <w:rPr>
              <w:noProof/>
            </w:rPr>
          </w:r>
          <w:r>
            <w:rPr>
              <w:noProof/>
            </w:rPr>
            <w:fldChar w:fldCharType="separate"/>
          </w:r>
          <w:r w:rsidR="00A23FA1">
            <w:rPr>
              <w:noProof/>
            </w:rPr>
            <w:t>1</w:t>
          </w:r>
          <w:r>
            <w:rPr>
              <w:noProof/>
            </w:rPr>
            <w:fldChar w:fldCharType="end"/>
          </w:r>
        </w:p>
        <w:p w:rsidR="00C36963" w:rsidRDefault="00A95A8F">
          <w:pPr>
            <w:pStyle w:val="TOC2"/>
            <w:rPr>
              <w:rFonts w:eastAsiaTheme="minorEastAsia"/>
              <w:bCs w:val="0"/>
              <w:noProof/>
              <w:color w:val="auto"/>
              <w:sz w:val="22"/>
              <w:szCs w:val="22"/>
              <w:lang w:eastAsia="en-US"/>
            </w:rPr>
          </w:pPr>
          <w:r>
            <w:rPr>
              <w:noProof/>
            </w:rPr>
            <w:t>Heading 2</w:t>
          </w:r>
          <w:r>
            <w:rPr>
              <w:noProof/>
            </w:rPr>
            <w:tab/>
          </w:r>
          <w:r>
            <w:rPr>
              <w:noProof/>
            </w:rPr>
            <w:fldChar w:fldCharType="begin"/>
          </w:r>
          <w:r>
            <w:rPr>
              <w:noProof/>
            </w:rPr>
            <w:instrText xml:space="preserve"> PAGEREF _Toc408396853 \h </w:instrText>
          </w:r>
          <w:r>
            <w:rPr>
              <w:noProof/>
            </w:rPr>
          </w:r>
          <w:r>
            <w:rPr>
              <w:noProof/>
            </w:rPr>
            <w:fldChar w:fldCharType="separate"/>
          </w:r>
          <w:r w:rsidR="00A23FA1">
            <w:rPr>
              <w:noProof/>
            </w:rPr>
            <w:t>2</w:t>
          </w:r>
          <w:r>
            <w:rPr>
              <w:noProof/>
            </w:rPr>
            <w:fldChar w:fldCharType="end"/>
          </w:r>
        </w:p>
        <w:p w:rsidR="00C36963" w:rsidRDefault="00A95A8F">
          <w:r>
            <w:rPr>
              <w:rFonts w:asciiTheme="majorHAnsi" w:hAnsiTheme="majorHAnsi"/>
              <w:b/>
              <w:bCs/>
              <w:caps/>
              <w:color w:val="2A2A2A" w:themeColor="text2"/>
              <w:sz w:val="28"/>
            </w:rPr>
            <w:fldChar w:fldCharType="end"/>
          </w:r>
        </w:p>
      </w:sdtContent>
    </w:sdt>
    <w:p w:rsidR="00C36963" w:rsidRDefault="00C36963">
      <w:pPr>
        <w:sectPr w:rsidR="00C36963">
          <w:pgSz w:w="12240" w:h="15840"/>
          <w:pgMar w:top="2520" w:right="1800" w:bottom="1728" w:left="1800" w:header="720" w:footer="720" w:gutter="0"/>
          <w:pgNumType w:fmt="lowerRoman" w:start="1"/>
          <w:cols w:space="720"/>
          <w:titlePg/>
          <w:docGrid w:linePitch="360"/>
        </w:sectPr>
      </w:pPr>
    </w:p>
    <w:p w:rsidR="00365C38" w:rsidRPr="00A23FA1" w:rsidRDefault="00365C38" w:rsidP="00365C38">
      <w:pPr>
        <w:pStyle w:val="Title"/>
        <w:rPr>
          <w:sz w:val="28"/>
        </w:rPr>
      </w:pPr>
      <w:r>
        <w:rPr>
          <w:sz w:val="36"/>
        </w:rPr>
        <w:t>I</w:t>
      </w:r>
      <w:r w:rsidR="00943BD0">
        <w:rPr>
          <w:caps w:val="0"/>
          <w:sz w:val="36"/>
        </w:rPr>
        <w:t>ntroduction</w:t>
      </w:r>
    </w:p>
    <w:p w:rsidR="0041276D" w:rsidRDefault="0041276D">
      <w:r w:rsidRPr="0041276D">
        <w:t>Space weather, which is caused by solar activity, presents considerable obstacles for anticipating and managing possible Earth repercussions. Solar phenomena such as sunspots and solar flares are critical in understanding the dynamics of space weather. This research looks into the crea</w:t>
      </w:r>
      <w:r>
        <w:t>tion of a comprehensive visualiz</w:t>
      </w:r>
      <w:r w:rsidRPr="0041276D">
        <w:t>ation framework for deciphering the complexity of so</w:t>
      </w:r>
      <w:r>
        <w:t>lar dynamics, emphasiz</w:t>
      </w:r>
      <w:r w:rsidRPr="0041276D">
        <w:t>ing its significance in space weather prediction and Earth's preparation.</w:t>
      </w:r>
    </w:p>
    <w:p w:rsidR="0041276D" w:rsidRDefault="0041276D" w:rsidP="0041276D">
      <w:pPr>
        <w:pStyle w:val="Title"/>
        <w:rPr>
          <w:sz w:val="36"/>
        </w:rPr>
      </w:pPr>
      <w:r>
        <w:rPr>
          <w:sz w:val="36"/>
        </w:rPr>
        <w:t>B</w:t>
      </w:r>
      <w:r w:rsidR="00943BD0">
        <w:rPr>
          <w:caps w:val="0"/>
          <w:sz w:val="36"/>
        </w:rPr>
        <w:t>ackground</w:t>
      </w:r>
    </w:p>
    <w:p w:rsidR="0041276D" w:rsidRPr="0041276D" w:rsidRDefault="0041276D" w:rsidP="0041276D">
      <w:pPr>
        <w:pStyle w:val="Author"/>
        <w:numPr>
          <w:ilvl w:val="0"/>
          <w:numId w:val="22"/>
        </w:numPr>
        <w:rPr>
          <w:sz w:val="24"/>
        </w:rPr>
      </w:pPr>
      <w:r w:rsidRPr="0041276D">
        <w:rPr>
          <w:sz w:val="24"/>
        </w:rPr>
        <w:t>Visualization Technologies and Platforms</w:t>
      </w:r>
    </w:p>
    <w:p w:rsidR="0041276D" w:rsidRPr="0041276D" w:rsidRDefault="0041276D" w:rsidP="0041276D">
      <w:pPr>
        <w:pStyle w:val="Subtitle"/>
        <w:numPr>
          <w:ilvl w:val="0"/>
          <w:numId w:val="0"/>
        </w:numPr>
        <w:ind w:left="720"/>
        <w:rPr>
          <w:rFonts w:asciiTheme="minorHAnsi" w:eastAsiaTheme="minorHAnsi" w:hAnsiTheme="minorHAnsi"/>
          <w:b w:val="0"/>
          <w:color w:val="5F5F5F" w:themeColor="text2" w:themeTint="BF"/>
          <w:sz w:val="24"/>
          <w:szCs w:val="24"/>
        </w:rPr>
      </w:pPr>
      <w:r w:rsidRPr="0041276D">
        <w:rPr>
          <w:rFonts w:asciiTheme="minorHAnsi" w:eastAsiaTheme="minorHAnsi" w:hAnsiTheme="minorHAnsi"/>
          <w:b w:val="0"/>
          <w:color w:val="5F5F5F" w:themeColor="text2" w:themeTint="BF"/>
          <w:sz w:val="24"/>
          <w:szCs w:val="24"/>
        </w:rPr>
        <w:t xml:space="preserve">Scientists can now more effectively study and comprehend complicated information because to the </w:t>
      </w:r>
      <w:r w:rsidRPr="0041276D">
        <w:rPr>
          <w:rFonts w:asciiTheme="minorHAnsi" w:eastAsiaTheme="minorHAnsi" w:hAnsiTheme="minorHAnsi"/>
          <w:b w:val="0"/>
          <w:color w:val="5F5F5F" w:themeColor="text2" w:themeTint="BF"/>
          <w:sz w:val="24"/>
          <w:szCs w:val="24"/>
        </w:rPr>
        <w:t>tremendous evolution of visualiz</w:t>
      </w:r>
      <w:r w:rsidRPr="0041276D">
        <w:rPr>
          <w:rFonts w:asciiTheme="minorHAnsi" w:eastAsiaTheme="minorHAnsi" w:hAnsiTheme="minorHAnsi"/>
          <w:b w:val="0"/>
          <w:color w:val="5F5F5F" w:themeColor="text2" w:themeTint="BF"/>
          <w:sz w:val="24"/>
          <w:szCs w:val="24"/>
        </w:rPr>
        <w:t xml:space="preserve">ation tools and platforms in recent years. Advances have enabled researchers to extract meaningful insights from complex information, moving beyond conventional 2D plots to immersive 3D </w:t>
      </w:r>
      <w:r w:rsidRPr="0041276D">
        <w:rPr>
          <w:rFonts w:asciiTheme="minorHAnsi" w:eastAsiaTheme="minorHAnsi" w:hAnsiTheme="minorHAnsi"/>
          <w:b w:val="0"/>
          <w:color w:val="5F5F5F" w:themeColor="text2" w:themeTint="BF"/>
          <w:sz w:val="24"/>
          <w:szCs w:val="24"/>
        </w:rPr>
        <w:t>visualizations</w:t>
      </w:r>
      <w:r w:rsidRPr="0041276D">
        <w:rPr>
          <w:rFonts w:asciiTheme="minorHAnsi" w:eastAsiaTheme="minorHAnsi" w:hAnsiTheme="minorHAnsi"/>
          <w:b w:val="0"/>
          <w:color w:val="5F5F5F" w:themeColor="text2" w:themeTint="BF"/>
          <w:sz w:val="24"/>
          <w:szCs w:val="24"/>
        </w:rPr>
        <w:t xml:space="preserve">. Time-series analysis, </w:t>
      </w:r>
      <w:r w:rsidRPr="0041276D">
        <w:rPr>
          <w:rFonts w:asciiTheme="minorHAnsi" w:eastAsiaTheme="minorHAnsi" w:hAnsiTheme="minorHAnsi"/>
          <w:b w:val="0"/>
          <w:color w:val="5F5F5F" w:themeColor="text2" w:themeTint="BF"/>
          <w:sz w:val="24"/>
          <w:szCs w:val="24"/>
        </w:rPr>
        <w:t>heat map</w:t>
      </w:r>
      <w:r w:rsidRPr="0041276D">
        <w:rPr>
          <w:rFonts w:asciiTheme="minorHAnsi" w:eastAsiaTheme="minorHAnsi" w:hAnsiTheme="minorHAnsi"/>
          <w:b w:val="0"/>
          <w:color w:val="5F5F5F" w:themeColor="text2" w:themeTint="BF"/>
          <w:sz w:val="24"/>
          <w:szCs w:val="24"/>
        </w:rPr>
        <w:t xml:space="preserve"> </w:t>
      </w:r>
      <w:r w:rsidRPr="0041276D">
        <w:rPr>
          <w:rFonts w:asciiTheme="minorHAnsi" w:eastAsiaTheme="minorHAnsi" w:hAnsiTheme="minorHAnsi"/>
          <w:b w:val="0"/>
          <w:color w:val="5F5F5F" w:themeColor="text2" w:themeTint="BF"/>
          <w:sz w:val="24"/>
          <w:szCs w:val="24"/>
        </w:rPr>
        <w:t>visualizations</w:t>
      </w:r>
      <w:r w:rsidRPr="0041276D">
        <w:rPr>
          <w:rFonts w:asciiTheme="minorHAnsi" w:eastAsiaTheme="minorHAnsi" w:hAnsiTheme="minorHAnsi"/>
          <w:b w:val="0"/>
          <w:color w:val="5F5F5F" w:themeColor="text2" w:themeTint="BF"/>
          <w:sz w:val="24"/>
          <w:szCs w:val="24"/>
        </w:rPr>
        <w:t>, and user-engagement-enhancing interactive platforms are examples of pertinent methodologies.</w:t>
      </w:r>
    </w:p>
    <w:p w:rsidR="0041276D" w:rsidRPr="007768F8" w:rsidRDefault="0041276D" w:rsidP="0041276D">
      <w:pPr>
        <w:pStyle w:val="Author"/>
        <w:numPr>
          <w:ilvl w:val="0"/>
          <w:numId w:val="22"/>
        </w:numPr>
        <w:rPr>
          <w:sz w:val="18"/>
        </w:rPr>
      </w:pPr>
      <w:r w:rsidRPr="0041276D">
        <w:rPr>
          <w:sz w:val="24"/>
        </w:rPr>
        <w:t>Basic concepts for understanding solar dynamics</w:t>
      </w:r>
    </w:p>
    <w:p w:rsidR="007768F8" w:rsidRDefault="007768F8" w:rsidP="007768F8">
      <w:pPr>
        <w:pStyle w:val="Author"/>
        <w:ind w:left="720"/>
        <w:rPr>
          <w:b w:val="0"/>
          <w:color w:val="5F5F5F" w:themeColor="text2" w:themeTint="BF"/>
          <w:sz w:val="24"/>
        </w:rPr>
      </w:pPr>
      <w:r w:rsidRPr="007768F8">
        <w:rPr>
          <w:b w:val="0"/>
          <w:color w:val="5F5F5F" w:themeColor="text2" w:themeTint="BF"/>
          <w:sz w:val="24"/>
        </w:rPr>
        <w:t xml:space="preserve">It is necessary to be conversant with fundamental ideas like sunspots, solar flares, and solar cycles in order to comprehend solar dynamics. On the photosphere of the Sun, </w:t>
      </w:r>
      <w:r w:rsidRPr="007768F8">
        <w:rPr>
          <w:color w:val="5F5F5F" w:themeColor="text2" w:themeTint="BF"/>
          <w:sz w:val="24"/>
        </w:rPr>
        <w:t>sunspots</w:t>
      </w:r>
      <w:r w:rsidRPr="007768F8">
        <w:rPr>
          <w:b w:val="0"/>
          <w:color w:val="5F5F5F" w:themeColor="text2" w:themeTint="BF"/>
          <w:sz w:val="24"/>
        </w:rPr>
        <w:t xml:space="preserve"> are transitory features that represent regions of magnetic activity. Unexpected energy explosions known as </w:t>
      </w:r>
      <w:r w:rsidRPr="007768F8">
        <w:rPr>
          <w:color w:val="5F5F5F" w:themeColor="text2" w:themeTint="BF"/>
          <w:sz w:val="24"/>
        </w:rPr>
        <w:t>solar</w:t>
      </w:r>
      <w:r w:rsidRPr="007768F8">
        <w:rPr>
          <w:b w:val="0"/>
          <w:color w:val="5F5F5F" w:themeColor="text2" w:themeTint="BF"/>
          <w:sz w:val="24"/>
        </w:rPr>
        <w:t xml:space="preserve"> </w:t>
      </w:r>
      <w:r w:rsidRPr="007768F8">
        <w:rPr>
          <w:color w:val="5F5F5F" w:themeColor="text2" w:themeTint="BF"/>
          <w:sz w:val="24"/>
        </w:rPr>
        <w:t>flares</w:t>
      </w:r>
      <w:r w:rsidRPr="007768F8">
        <w:rPr>
          <w:b w:val="0"/>
          <w:color w:val="5F5F5F" w:themeColor="text2" w:themeTint="BF"/>
          <w:sz w:val="24"/>
        </w:rPr>
        <w:t xml:space="preserve"> are frequently connected to sunspot areas. </w:t>
      </w:r>
      <w:r w:rsidRPr="007768F8">
        <w:rPr>
          <w:color w:val="5F5F5F" w:themeColor="text2" w:themeTint="BF"/>
          <w:sz w:val="24"/>
        </w:rPr>
        <w:t>Solar</w:t>
      </w:r>
      <w:r w:rsidRPr="007768F8">
        <w:rPr>
          <w:b w:val="0"/>
          <w:color w:val="5F5F5F" w:themeColor="text2" w:themeTint="BF"/>
          <w:sz w:val="24"/>
        </w:rPr>
        <w:t xml:space="preserve"> </w:t>
      </w:r>
      <w:r w:rsidRPr="007768F8">
        <w:rPr>
          <w:color w:val="5F5F5F" w:themeColor="text2" w:themeTint="BF"/>
          <w:sz w:val="24"/>
        </w:rPr>
        <w:t>cycles</w:t>
      </w:r>
      <w:r w:rsidRPr="007768F8">
        <w:rPr>
          <w:b w:val="0"/>
          <w:color w:val="5F5F5F" w:themeColor="text2" w:themeTint="BF"/>
          <w:sz w:val="24"/>
        </w:rPr>
        <w:t>, which last for around eleven years, consist of intervals of higher and lower solar activity.</w:t>
      </w:r>
    </w:p>
    <w:p w:rsidR="009B1B27" w:rsidRDefault="009B1B27" w:rsidP="006E635F">
      <w:pPr>
        <w:pStyle w:val="Title"/>
        <w:rPr>
          <w:rFonts w:asciiTheme="minorHAnsi" w:eastAsiaTheme="minorHAnsi" w:hAnsiTheme="minorHAnsi" w:cstheme="minorBidi"/>
          <w:b w:val="0"/>
          <w:caps w:val="0"/>
          <w:color w:val="5F5F5F" w:themeColor="text2" w:themeTint="BF"/>
          <w:kern w:val="0"/>
          <w:sz w:val="24"/>
          <w:szCs w:val="24"/>
        </w:rPr>
      </w:pPr>
    </w:p>
    <w:p w:rsidR="006E635F" w:rsidRDefault="00943BD0" w:rsidP="006E635F">
      <w:pPr>
        <w:pStyle w:val="Title"/>
        <w:rPr>
          <w:sz w:val="36"/>
        </w:rPr>
      </w:pPr>
      <w:r>
        <w:rPr>
          <w:caps w:val="0"/>
          <w:sz w:val="36"/>
        </w:rPr>
        <w:t>Main Part</w:t>
      </w:r>
    </w:p>
    <w:p w:rsidR="009B1B27" w:rsidRPr="009B1B27" w:rsidRDefault="006E635F" w:rsidP="009B1B27">
      <w:pPr>
        <w:pStyle w:val="Subtitle"/>
        <w:rPr>
          <w:b w:val="0"/>
          <w:color w:val="5F5F5F" w:themeColor="text2" w:themeTint="BF"/>
          <w:sz w:val="24"/>
          <w:szCs w:val="24"/>
        </w:rPr>
      </w:pPr>
      <w:r w:rsidRPr="006E635F">
        <w:rPr>
          <w:b w:val="0"/>
          <w:color w:val="5F5F5F" w:themeColor="text2" w:themeTint="BF"/>
          <w:sz w:val="24"/>
          <w:szCs w:val="24"/>
        </w:rPr>
        <w:t>The visualization platform that was built combines state-of-the-art methods to illustrate the relationship between solar flares and sunspots. The system design makes use of Python and packages like Pandas for effective data manipulation, as well as data processing tools for extracting pertinent subsets. Time-series plots, heat map representations, and interactive displays are examples of advanced visualizations that help with a deeper comprehension of solar dynamics.</w:t>
      </w:r>
      <w:r>
        <w:rPr>
          <w:b w:val="0"/>
          <w:color w:val="5F5F5F" w:themeColor="text2" w:themeTint="BF"/>
          <w:sz w:val="24"/>
          <w:szCs w:val="24"/>
        </w:rPr>
        <w:t xml:space="preserve"> </w:t>
      </w:r>
    </w:p>
    <w:p w:rsidR="009B1B27" w:rsidRPr="00AF75E7" w:rsidRDefault="009B1B27" w:rsidP="009B1B27">
      <w:pPr>
        <w:pStyle w:val="Author"/>
        <w:numPr>
          <w:ilvl w:val="0"/>
          <w:numId w:val="23"/>
        </w:numPr>
        <w:rPr>
          <w:sz w:val="24"/>
        </w:rPr>
      </w:pPr>
      <w:r w:rsidRPr="00AF75E7">
        <w:rPr>
          <w:sz w:val="24"/>
        </w:rPr>
        <w:t>Data Investigation</w:t>
      </w:r>
    </w:p>
    <w:p w:rsidR="0016417A" w:rsidRDefault="009B1B27" w:rsidP="004A11E1">
      <w:pPr>
        <w:pStyle w:val="Author"/>
        <w:ind w:left="720"/>
        <w:rPr>
          <w:b w:val="0"/>
          <w:color w:val="5F5F5F" w:themeColor="text2" w:themeTint="BF"/>
          <w:sz w:val="24"/>
        </w:rPr>
      </w:pPr>
      <w:r w:rsidRPr="009B1B27">
        <w:rPr>
          <w:b w:val="0"/>
          <w:color w:val="5F5F5F" w:themeColor="text2" w:themeTint="BF"/>
          <w:sz w:val="24"/>
        </w:rPr>
        <w:t>Solar data is accessible in a variety of forms (CSV, FITS, etc.) and comes from several sources (NASA, solar observatories, etc.). It is essential to comprehend the relevance and meaning of these datasets.</w:t>
      </w:r>
      <w:r w:rsidR="004A11E1">
        <w:rPr>
          <w:b w:val="0"/>
          <w:color w:val="5F5F5F" w:themeColor="text2" w:themeTint="BF"/>
          <w:sz w:val="24"/>
        </w:rPr>
        <w:t xml:space="preserve"> </w:t>
      </w:r>
      <w:r w:rsidR="004A11E1" w:rsidRPr="004A11E1">
        <w:rPr>
          <w:b w:val="0"/>
          <w:color w:val="5F5F5F" w:themeColor="text2" w:themeTint="BF"/>
          <w:sz w:val="24"/>
        </w:rPr>
        <w:t>The initial step involves thoroughly investigating these data sources to gain a basic understanding of their significance and meaning. The diverse nature of solar data requires a careful selection process to extract the most relevant subsets for sunspots and solar flares.</w:t>
      </w:r>
      <w:r w:rsidRPr="009B1B27">
        <w:rPr>
          <w:b w:val="0"/>
          <w:color w:val="5F5F5F" w:themeColor="text2" w:themeTint="BF"/>
          <w:sz w:val="24"/>
        </w:rPr>
        <w:t xml:space="preserve"> Now let's look into some code tha</w:t>
      </w:r>
      <w:r>
        <w:rPr>
          <w:b w:val="0"/>
          <w:color w:val="5F5F5F" w:themeColor="text2" w:themeTint="BF"/>
          <w:sz w:val="24"/>
        </w:rPr>
        <w:t>t loads and explores solar data:</w:t>
      </w:r>
    </w:p>
    <w:p w:rsidR="004A11E1" w:rsidRDefault="004A11E1" w:rsidP="004A11E1">
      <w:pPr>
        <w:pStyle w:val="Author"/>
        <w:ind w:left="720"/>
        <w:rPr>
          <w:b w:val="0"/>
          <w:color w:val="5F5F5F" w:themeColor="text2" w:themeTint="BF"/>
          <w:sz w:val="24"/>
        </w:rPr>
      </w:pPr>
    </w:p>
    <w:p w:rsidR="009B1B27" w:rsidRDefault="0016417A" w:rsidP="004A11E1">
      <w:pPr>
        <w:pStyle w:val="Author"/>
        <w:jc w:val="center"/>
        <w:rPr>
          <w:b w:val="0"/>
          <w:color w:val="5F5F5F" w:themeColor="text2" w:themeTint="BF"/>
          <w:sz w:val="24"/>
        </w:rPr>
      </w:pPr>
      <w:r>
        <w:rPr>
          <w:b w:val="0"/>
          <w:noProof/>
          <w:sz w:val="24"/>
          <w:lang w:eastAsia="en-US"/>
        </w:rPr>
        <w:drawing>
          <wp:inline distT="0" distB="0" distL="0" distR="0">
            <wp:extent cx="4242821" cy="390005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image-snippet_20 (1).png"/>
                    <pic:cNvPicPr/>
                  </pic:nvPicPr>
                  <pic:blipFill>
                    <a:blip r:embed="rId8">
                      <a:extLst>
                        <a:ext uri="{28A0092B-C50C-407E-A947-70E740481C1C}">
                          <a14:useLocalDpi xmlns:a14="http://schemas.microsoft.com/office/drawing/2010/main" val="0"/>
                        </a:ext>
                      </a:extLst>
                    </a:blip>
                    <a:stretch>
                      <a:fillRect/>
                    </a:stretch>
                  </pic:blipFill>
                  <pic:spPr>
                    <a:xfrm>
                      <a:off x="0" y="0"/>
                      <a:ext cx="4300415" cy="3952996"/>
                    </a:xfrm>
                    <a:prstGeom prst="rect">
                      <a:avLst/>
                    </a:prstGeom>
                  </pic:spPr>
                </pic:pic>
              </a:graphicData>
            </a:graphic>
          </wp:inline>
        </w:drawing>
      </w:r>
    </w:p>
    <w:p w:rsidR="0016417A" w:rsidRDefault="0016417A" w:rsidP="009B1B27">
      <w:pPr>
        <w:pStyle w:val="Author"/>
        <w:ind w:left="720"/>
        <w:rPr>
          <w:b w:val="0"/>
          <w:color w:val="5F5F5F" w:themeColor="text2" w:themeTint="BF"/>
          <w:sz w:val="24"/>
        </w:rPr>
      </w:pPr>
    </w:p>
    <w:p w:rsidR="0016417A" w:rsidRPr="00AF75E7" w:rsidRDefault="0016417A" w:rsidP="0016417A">
      <w:pPr>
        <w:pStyle w:val="Author"/>
        <w:numPr>
          <w:ilvl w:val="0"/>
          <w:numId w:val="23"/>
        </w:numPr>
        <w:rPr>
          <w:sz w:val="24"/>
        </w:rPr>
      </w:pPr>
      <w:r w:rsidRPr="00AF75E7">
        <w:rPr>
          <w:sz w:val="24"/>
        </w:rPr>
        <w:t xml:space="preserve">Data </w:t>
      </w:r>
      <w:r w:rsidRPr="00AF75E7">
        <w:rPr>
          <w:sz w:val="24"/>
        </w:rPr>
        <w:t>Processing Tools</w:t>
      </w:r>
    </w:p>
    <w:p w:rsidR="0016417A" w:rsidRDefault="0016417A" w:rsidP="0016417A">
      <w:pPr>
        <w:pStyle w:val="Author"/>
        <w:ind w:left="720"/>
        <w:rPr>
          <w:b w:val="0"/>
          <w:color w:val="5F5F5F" w:themeColor="text2" w:themeTint="BF"/>
          <w:sz w:val="24"/>
        </w:rPr>
      </w:pPr>
      <w:r w:rsidRPr="0016417A">
        <w:rPr>
          <w:b w:val="0"/>
          <w:color w:val="5F5F5F" w:themeColor="text2" w:themeTint="BF"/>
          <w:sz w:val="24"/>
        </w:rPr>
        <w:t xml:space="preserve">To extract pertinent subsets of data on sunspots and solar flares, special techniques are created. </w:t>
      </w:r>
      <w:r w:rsidR="004A11E1" w:rsidRPr="004A11E1">
        <w:rPr>
          <w:b w:val="0"/>
          <w:color w:val="5F5F5F" w:themeColor="text2" w:themeTint="BF"/>
          <w:sz w:val="24"/>
        </w:rPr>
        <w:t>To facilitate efficient analysis, custom data processing tools are developed. These tools are designed to read and extract relevant subsets of sunspots and solar flares data. The extraction process involves filtering and preprocessing steps to ensure the accuracy and reliability of the selected data.</w:t>
      </w:r>
      <w:r w:rsidR="004A11E1">
        <w:rPr>
          <w:b w:val="0"/>
          <w:color w:val="5F5F5F" w:themeColor="text2" w:themeTint="BF"/>
          <w:sz w:val="24"/>
        </w:rPr>
        <w:t xml:space="preserve"> </w:t>
      </w:r>
      <w:r w:rsidRPr="0016417A">
        <w:rPr>
          <w:b w:val="0"/>
          <w:color w:val="5F5F5F" w:themeColor="text2" w:themeTint="BF"/>
          <w:sz w:val="24"/>
        </w:rPr>
        <w:t>Example of data processing code:</w:t>
      </w:r>
    </w:p>
    <w:p w:rsidR="0016417A" w:rsidRDefault="0016417A" w:rsidP="0016417A">
      <w:pPr>
        <w:pStyle w:val="Author"/>
        <w:ind w:left="720"/>
        <w:rPr>
          <w:b w:val="0"/>
          <w:color w:val="5F5F5F" w:themeColor="text2" w:themeTint="BF"/>
          <w:sz w:val="24"/>
        </w:rPr>
      </w:pPr>
    </w:p>
    <w:p w:rsidR="0016417A" w:rsidRDefault="0016417A" w:rsidP="00AF75E7">
      <w:pPr>
        <w:pStyle w:val="Author"/>
        <w:ind w:left="720"/>
        <w:rPr>
          <w:b w:val="0"/>
          <w:color w:val="5F5F5F" w:themeColor="text2" w:themeTint="BF"/>
          <w:sz w:val="24"/>
        </w:rPr>
      </w:pPr>
      <w:r>
        <w:rPr>
          <w:b w:val="0"/>
          <w:noProof/>
          <w:sz w:val="24"/>
          <w:lang w:eastAsia="en-US"/>
        </w:rPr>
        <w:drawing>
          <wp:inline distT="0" distB="0" distL="0" distR="0">
            <wp:extent cx="5486400" cy="2785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image-snippet_20 (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785745"/>
                    </a:xfrm>
                    <a:prstGeom prst="rect">
                      <a:avLst/>
                    </a:prstGeom>
                  </pic:spPr>
                </pic:pic>
              </a:graphicData>
            </a:graphic>
          </wp:inline>
        </w:drawing>
      </w:r>
    </w:p>
    <w:p w:rsidR="00AF75E7" w:rsidRPr="00AF75E7" w:rsidRDefault="00AF75E7" w:rsidP="00AF75E7">
      <w:pPr>
        <w:pStyle w:val="Author"/>
        <w:ind w:left="720"/>
        <w:rPr>
          <w:b w:val="0"/>
          <w:color w:val="5F5F5F" w:themeColor="text2" w:themeTint="BF"/>
          <w:sz w:val="24"/>
        </w:rPr>
      </w:pPr>
    </w:p>
    <w:p w:rsidR="0016417A" w:rsidRPr="00AF75E7" w:rsidRDefault="0016417A" w:rsidP="0016417A">
      <w:pPr>
        <w:pStyle w:val="Author"/>
        <w:numPr>
          <w:ilvl w:val="0"/>
          <w:numId w:val="23"/>
        </w:numPr>
        <w:rPr>
          <w:sz w:val="24"/>
        </w:rPr>
      </w:pPr>
      <w:r w:rsidRPr="00AF75E7">
        <w:rPr>
          <w:sz w:val="24"/>
        </w:rPr>
        <w:t>Visualization Techniques</w:t>
      </w:r>
    </w:p>
    <w:p w:rsidR="006E635F" w:rsidRDefault="0016417A" w:rsidP="0016417A">
      <w:pPr>
        <w:pStyle w:val="Author"/>
        <w:ind w:left="720"/>
        <w:rPr>
          <w:b w:val="0"/>
          <w:color w:val="5F5F5F" w:themeColor="text2" w:themeTint="BF"/>
          <w:sz w:val="24"/>
        </w:rPr>
      </w:pPr>
      <w:r w:rsidRPr="0016417A">
        <w:rPr>
          <w:b w:val="0"/>
          <w:color w:val="5F5F5F" w:themeColor="text2" w:themeTint="BF"/>
          <w:sz w:val="24"/>
        </w:rPr>
        <w:t xml:space="preserve">Complex visualization methods are used to find correlations between solar flares and sunspots. </w:t>
      </w:r>
      <w:r w:rsidR="004A11E1" w:rsidRPr="004A11E1">
        <w:rPr>
          <w:b w:val="0"/>
          <w:color w:val="5F5F5F" w:themeColor="text2" w:themeTint="BF"/>
          <w:sz w:val="24"/>
        </w:rPr>
        <w:t>A number of sophisticated graphic aids are used to illustrate the relationship between solar flares and sunspots. Heat maps, time-series graphs, and interactive visualizations are examples of this. In order to provide a more thorough knowledge of the link between different solar events, it is intended to reveal patterns and trends that might not be seen in the raw data.</w:t>
      </w:r>
      <w:r w:rsidR="004A11E1">
        <w:rPr>
          <w:b w:val="0"/>
          <w:color w:val="5F5F5F" w:themeColor="text2" w:themeTint="BF"/>
          <w:sz w:val="24"/>
        </w:rPr>
        <w:t xml:space="preserve"> </w:t>
      </w:r>
      <w:r w:rsidRPr="0016417A">
        <w:rPr>
          <w:b w:val="0"/>
          <w:color w:val="5F5F5F" w:themeColor="text2" w:themeTint="BF"/>
          <w:sz w:val="24"/>
        </w:rPr>
        <w:t>An example of time-series plot code is:</w:t>
      </w:r>
    </w:p>
    <w:p w:rsidR="0016417A" w:rsidRDefault="0016417A" w:rsidP="0016417A">
      <w:pPr>
        <w:pStyle w:val="Author"/>
        <w:ind w:left="720"/>
        <w:rPr>
          <w:b w:val="0"/>
          <w:color w:val="5F5F5F" w:themeColor="text2" w:themeTint="BF"/>
          <w:sz w:val="24"/>
        </w:rPr>
      </w:pPr>
    </w:p>
    <w:p w:rsidR="006E635F" w:rsidRDefault="0016417A" w:rsidP="0016417A">
      <w:pPr>
        <w:pStyle w:val="Author"/>
        <w:ind w:left="720"/>
        <w:rPr>
          <w:b w:val="0"/>
          <w:color w:val="5F5F5F" w:themeColor="text2" w:themeTint="BF"/>
          <w:sz w:val="24"/>
        </w:rPr>
      </w:pPr>
      <w:r>
        <w:rPr>
          <w:b w:val="0"/>
          <w:noProof/>
          <w:sz w:val="24"/>
          <w:lang w:eastAsia="en-US"/>
        </w:rPr>
        <w:drawing>
          <wp:inline distT="0" distB="0" distL="0" distR="0">
            <wp:extent cx="5486400" cy="2491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image-snippet_20 (3).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91740"/>
                    </a:xfrm>
                    <a:prstGeom prst="rect">
                      <a:avLst/>
                    </a:prstGeom>
                  </pic:spPr>
                </pic:pic>
              </a:graphicData>
            </a:graphic>
          </wp:inline>
        </w:drawing>
      </w:r>
    </w:p>
    <w:p w:rsidR="00AF75E7" w:rsidRDefault="00AF75E7" w:rsidP="0016417A">
      <w:pPr>
        <w:pStyle w:val="Author"/>
        <w:ind w:left="720"/>
        <w:rPr>
          <w:b w:val="0"/>
          <w:color w:val="5F5F5F" w:themeColor="text2" w:themeTint="BF"/>
          <w:sz w:val="24"/>
        </w:rPr>
      </w:pPr>
    </w:p>
    <w:p w:rsidR="0016417A" w:rsidRPr="00AF75E7" w:rsidRDefault="0016417A" w:rsidP="0016417A">
      <w:pPr>
        <w:pStyle w:val="Subtitle"/>
        <w:rPr>
          <w:color w:val="000000" w:themeColor="text1"/>
          <w:sz w:val="24"/>
          <w:szCs w:val="24"/>
        </w:rPr>
      </w:pPr>
      <w:r w:rsidRPr="00AF75E7">
        <w:rPr>
          <w:color w:val="000000" w:themeColor="text1"/>
          <w:sz w:val="24"/>
          <w:szCs w:val="24"/>
        </w:rPr>
        <w:t>Output</w:t>
      </w:r>
    </w:p>
    <w:p w:rsidR="009B1B27" w:rsidRDefault="009B1B27" w:rsidP="00943BD0">
      <w:pPr>
        <w:pStyle w:val="Author"/>
        <w:jc w:val="center"/>
      </w:pPr>
      <w:r>
        <w:rPr>
          <w:noProof/>
          <w:lang w:eastAsia="en-US"/>
        </w:rPr>
        <w:drawing>
          <wp:inline distT="0" distB="0" distL="0" distR="0">
            <wp:extent cx="6026728" cy="30133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1">
                      <a:extLst>
                        <a:ext uri="{28A0092B-C50C-407E-A947-70E740481C1C}">
                          <a14:useLocalDpi xmlns:a14="http://schemas.microsoft.com/office/drawing/2010/main" val="0"/>
                        </a:ext>
                      </a:extLst>
                    </a:blip>
                    <a:stretch>
                      <a:fillRect/>
                    </a:stretch>
                  </pic:blipFill>
                  <pic:spPr>
                    <a:xfrm>
                      <a:off x="0" y="0"/>
                      <a:ext cx="6031486" cy="3015743"/>
                    </a:xfrm>
                    <a:prstGeom prst="rect">
                      <a:avLst/>
                    </a:prstGeom>
                  </pic:spPr>
                </pic:pic>
              </a:graphicData>
            </a:graphic>
          </wp:inline>
        </w:drawing>
      </w:r>
    </w:p>
    <w:p w:rsidR="00943BD0" w:rsidRPr="009B1B27" w:rsidRDefault="00943BD0" w:rsidP="009B1B27">
      <w:pPr>
        <w:pStyle w:val="Author"/>
      </w:pPr>
    </w:p>
    <w:p w:rsidR="006E635F" w:rsidRPr="00AF75E7" w:rsidRDefault="0016417A" w:rsidP="006E635F">
      <w:pPr>
        <w:pStyle w:val="Author"/>
        <w:rPr>
          <w:color w:val="000000" w:themeColor="text1"/>
          <w:sz w:val="24"/>
        </w:rPr>
      </w:pPr>
      <w:r w:rsidRPr="00AF75E7">
        <w:rPr>
          <w:color w:val="000000" w:themeColor="text1"/>
          <w:sz w:val="24"/>
        </w:rPr>
        <w:tab/>
      </w:r>
      <w:r w:rsidR="00943BD0" w:rsidRPr="00AF75E7">
        <w:rPr>
          <w:color w:val="000000" w:themeColor="text1"/>
          <w:sz w:val="24"/>
        </w:rPr>
        <w:t>Assigning sample values to datasets</w:t>
      </w:r>
    </w:p>
    <w:p w:rsidR="0016417A" w:rsidRDefault="0016417A" w:rsidP="0016417A">
      <w:pPr>
        <w:pStyle w:val="Author"/>
        <w:ind w:left="720"/>
        <w:rPr>
          <w:b w:val="0"/>
          <w:color w:val="5F5F5F" w:themeColor="text2" w:themeTint="BF"/>
          <w:sz w:val="24"/>
        </w:rPr>
      </w:pPr>
      <w:r w:rsidRPr="0016417A">
        <w:rPr>
          <w:b w:val="0"/>
          <w:color w:val="5F5F5F" w:themeColor="text2" w:themeTint="BF"/>
          <w:sz w:val="24"/>
        </w:rPr>
        <w:t xml:space="preserve">let's assume some arbitrary values for </w:t>
      </w:r>
      <w:r w:rsidRPr="0016417A">
        <w:rPr>
          <w:color w:val="5F5F5F" w:themeColor="text2" w:themeTint="BF"/>
          <w:sz w:val="24"/>
        </w:rPr>
        <w:t>relevant_sunspots</w:t>
      </w:r>
      <w:r w:rsidRPr="0016417A">
        <w:rPr>
          <w:b w:val="0"/>
          <w:color w:val="5F5F5F" w:themeColor="text2" w:themeTint="BF"/>
          <w:sz w:val="24"/>
        </w:rPr>
        <w:t xml:space="preserve"> and </w:t>
      </w:r>
      <w:r w:rsidRPr="0016417A">
        <w:rPr>
          <w:color w:val="5F5F5F" w:themeColor="text2" w:themeTint="BF"/>
          <w:sz w:val="24"/>
        </w:rPr>
        <w:t>relevant_flares</w:t>
      </w:r>
      <w:r w:rsidRPr="0016417A">
        <w:rPr>
          <w:b w:val="0"/>
          <w:color w:val="5F5F5F" w:themeColor="text2" w:themeTint="BF"/>
          <w:sz w:val="24"/>
        </w:rPr>
        <w:t xml:space="preserve"> datasets.</w:t>
      </w:r>
    </w:p>
    <w:p w:rsidR="0016417A" w:rsidRDefault="0016417A" w:rsidP="0016417A">
      <w:pPr>
        <w:pStyle w:val="Author"/>
        <w:ind w:left="720"/>
        <w:rPr>
          <w:b w:val="0"/>
          <w:color w:val="5F5F5F" w:themeColor="text2" w:themeTint="BF"/>
          <w:sz w:val="24"/>
        </w:rPr>
      </w:pPr>
    </w:p>
    <w:p w:rsidR="0016417A" w:rsidRPr="0016417A" w:rsidRDefault="0016417A" w:rsidP="0016417A">
      <w:pPr>
        <w:pStyle w:val="Author"/>
        <w:ind w:left="720"/>
        <w:rPr>
          <w:b w:val="0"/>
          <w:color w:val="5F5F5F" w:themeColor="text2" w:themeTint="BF"/>
          <w:sz w:val="24"/>
        </w:rPr>
      </w:pPr>
      <w:r>
        <w:rPr>
          <w:b w:val="0"/>
          <w:noProof/>
          <w:sz w:val="24"/>
          <w:lang w:eastAsia="en-US"/>
        </w:rPr>
        <w:drawing>
          <wp:inline distT="0" distB="0" distL="0" distR="0">
            <wp:extent cx="5486400" cy="3023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image-snippet_20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23235"/>
                    </a:xfrm>
                    <a:prstGeom prst="rect">
                      <a:avLst/>
                    </a:prstGeom>
                  </pic:spPr>
                </pic:pic>
              </a:graphicData>
            </a:graphic>
          </wp:inline>
        </w:drawing>
      </w:r>
    </w:p>
    <w:p w:rsidR="0041276D" w:rsidRPr="0041276D" w:rsidRDefault="0041276D" w:rsidP="0041276D">
      <w:pPr>
        <w:pStyle w:val="Author"/>
      </w:pPr>
    </w:p>
    <w:p w:rsidR="0041276D" w:rsidRPr="0041276D" w:rsidRDefault="0041276D" w:rsidP="0041276D">
      <w:pPr>
        <w:pStyle w:val="Author"/>
      </w:pPr>
    </w:p>
    <w:p w:rsidR="00943BD0" w:rsidRPr="00AF75E7" w:rsidRDefault="00943BD0" w:rsidP="00943BD0">
      <w:pPr>
        <w:pStyle w:val="Subtitle"/>
        <w:rPr>
          <w:color w:val="000000" w:themeColor="text1"/>
          <w:sz w:val="24"/>
          <w:szCs w:val="24"/>
        </w:rPr>
      </w:pPr>
      <w:r w:rsidRPr="00AF75E7">
        <w:rPr>
          <w:color w:val="000000" w:themeColor="text1"/>
          <w:sz w:val="24"/>
          <w:szCs w:val="24"/>
        </w:rPr>
        <w:t>Output</w:t>
      </w:r>
    </w:p>
    <w:p w:rsidR="00FE1CF9" w:rsidRDefault="00943BD0" w:rsidP="00943BD0">
      <w:pPr>
        <w:pStyle w:val="Author"/>
      </w:pPr>
      <w:r>
        <w:rPr>
          <w:noProof/>
          <w:lang w:eastAsia="en-US"/>
        </w:rPr>
        <w:drawing>
          <wp:inline distT="0" distB="0" distL="0" distR="0" wp14:anchorId="26F9FBA2" wp14:editId="5F373C0F">
            <wp:extent cx="54864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FE1CF9" w:rsidRPr="00AF75E7" w:rsidRDefault="00FE1CF9" w:rsidP="00FE1CF9">
      <w:pPr>
        <w:pStyle w:val="Author"/>
        <w:numPr>
          <w:ilvl w:val="0"/>
          <w:numId w:val="23"/>
        </w:numPr>
        <w:rPr>
          <w:sz w:val="24"/>
        </w:rPr>
      </w:pPr>
      <w:r w:rsidRPr="00AF75E7">
        <w:rPr>
          <w:sz w:val="24"/>
        </w:rPr>
        <w:t>Findings</w:t>
      </w:r>
    </w:p>
    <w:p w:rsidR="004A11E1" w:rsidRDefault="00FE1CF9" w:rsidP="00AF75E7">
      <w:pPr>
        <w:pStyle w:val="Author"/>
        <w:ind w:left="720"/>
        <w:rPr>
          <w:b w:val="0"/>
          <w:color w:val="5F5F5F" w:themeColor="text2" w:themeTint="BF"/>
          <w:sz w:val="24"/>
        </w:rPr>
      </w:pPr>
      <w:r w:rsidRPr="00FE1CF9">
        <w:rPr>
          <w:b w:val="0"/>
          <w:color w:val="5F5F5F" w:themeColor="text2" w:themeTint="BF"/>
          <w:sz w:val="24"/>
        </w:rPr>
        <w:t xml:space="preserve">Visualizations reveal temporal and spatial correlations. Further analysis can be conducted using heat maps and interactive visualizations. </w:t>
      </w:r>
      <w:r w:rsidR="004A11E1" w:rsidRPr="004A11E1">
        <w:rPr>
          <w:b w:val="0"/>
          <w:color w:val="5F5F5F" w:themeColor="text2" w:themeTint="BF"/>
          <w:sz w:val="24"/>
        </w:rPr>
        <w:t>The visualizations reveal interesting correlations and patterns between sunspots and solar flares. Some key findings include:</w:t>
      </w:r>
    </w:p>
    <w:p w:rsidR="004A11E1" w:rsidRPr="004A11E1" w:rsidRDefault="004A11E1" w:rsidP="004A11E1">
      <w:pPr>
        <w:pStyle w:val="Author"/>
        <w:numPr>
          <w:ilvl w:val="0"/>
          <w:numId w:val="36"/>
        </w:numPr>
        <w:rPr>
          <w:b w:val="0"/>
          <w:color w:val="5F5F5F" w:themeColor="text2" w:themeTint="BF"/>
          <w:sz w:val="24"/>
        </w:rPr>
      </w:pPr>
      <w:r w:rsidRPr="004A11E1">
        <w:rPr>
          <w:color w:val="5F5F5F" w:themeColor="text2" w:themeTint="BF"/>
          <w:sz w:val="24"/>
        </w:rPr>
        <w:t xml:space="preserve">Temporal Correlations: </w:t>
      </w:r>
      <w:r w:rsidRPr="004A11E1">
        <w:rPr>
          <w:b w:val="0"/>
          <w:color w:val="5F5F5F" w:themeColor="text2" w:themeTint="BF"/>
          <w:sz w:val="24"/>
        </w:rPr>
        <w:t>Certain periods of increased sunspot activity coincide with higher occurrences of solar flares.</w:t>
      </w:r>
    </w:p>
    <w:p w:rsidR="004A11E1" w:rsidRPr="004A11E1" w:rsidRDefault="004A11E1" w:rsidP="004A11E1">
      <w:pPr>
        <w:pStyle w:val="Author"/>
        <w:numPr>
          <w:ilvl w:val="0"/>
          <w:numId w:val="36"/>
        </w:numPr>
        <w:rPr>
          <w:b w:val="0"/>
          <w:color w:val="5F5F5F" w:themeColor="text2" w:themeTint="BF"/>
          <w:sz w:val="24"/>
        </w:rPr>
      </w:pPr>
      <w:r w:rsidRPr="004A11E1">
        <w:rPr>
          <w:color w:val="5F5F5F" w:themeColor="text2" w:themeTint="BF"/>
          <w:sz w:val="24"/>
        </w:rPr>
        <w:t>Spatial Correlations:</w:t>
      </w:r>
      <w:r w:rsidRPr="004A11E1">
        <w:rPr>
          <w:b w:val="0"/>
          <w:color w:val="5F5F5F" w:themeColor="text2" w:themeTint="BF"/>
          <w:sz w:val="24"/>
        </w:rPr>
        <w:t xml:space="preserve"> Geographical patterns in sunspot distribution may influence the occurrence and intensity of solar flares.</w:t>
      </w:r>
    </w:p>
    <w:p w:rsidR="004A11E1" w:rsidRDefault="004A11E1" w:rsidP="004A11E1">
      <w:pPr>
        <w:pStyle w:val="Author"/>
        <w:numPr>
          <w:ilvl w:val="0"/>
          <w:numId w:val="36"/>
        </w:numPr>
        <w:rPr>
          <w:b w:val="0"/>
          <w:color w:val="5F5F5F" w:themeColor="text2" w:themeTint="BF"/>
          <w:sz w:val="24"/>
        </w:rPr>
      </w:pPr>
      <w:r w:rsidRPr="004A11E1">
        <w:rPr>
          <w:color w:val="5F5F5F" w:themeColor="text2" w:themeTint="BF"/>
          <w:sz w:val="24"/>
        </w:rPr>
        <w:t>Cycle Analysis:</w:t>
      </w:r>
      <w:r w:rsidRPr="004A11E1">
        <w:rPr>
          <w:b w:val="0"/>
          <w:color w:val="5F5F5F" w:themeColor="text2" w:themeTint="BF"/>
          <w:sz w:val="24"/>
        </w:rPr>
        <w:t xml:space="preserve"> Observing solar cycles highlights potential cyclical relationships between sunspots and solar flares.</w:t>
      </w:r>
    </w:p>
    <w:p w:rsidR="004A11E1" w:rsidRPr="004A11E1" w:rsidRDefault="004A11E1" w:rsidP="004A11E1">
      <w:pPr>
        <w:pStyle w:val="Author"/>
        <w:rPr>
          <w:b w:val="0"/>
          <w:color w:val="5F5F5F" w:themeColor="text2" w:themeTint="BF"/>
          <w:sz w:val="24"/>
        </w:rPr>
      </w:pPr>
    </w:p>
    <w:p w:rsidR="00FE1CF9" w:rsidRDefault="00FE1CF9" w:rsidP="00AF75E7">
      <w:pPr>
        <w:pStyle w:val="Author"/>
        <w:ind w:left="720"/>
        <w:rPr>
          <w:b w:val="0"/>
          <w:color w:val="5F5F5F" w:themeColor="text2" w:themeTint="BF"/>
          <w:sz w:val="24"/>
        </w:rPr>
      </w:pPr>
      <w:r>
        <w:rPr>
          <w:b w:val="0"/>
          <w:color w:val="5F5F5F" w:themeColor="text2" w:themeTint="BF"/>
          <w:sz w:val="24"/>
        </w:rPr>
        <w:t>Let’s visualize it through a heatmap</w:t>
      </w:r>
      <w:r w:rsidR="00AF75E7">
        <w:rPr>
          <w:b w:val="0"/>
          <w:color w:val="5F5F5F" w:themeColor="text2" w:themeTint="BF"/>
          <w:sz w:val="24"/>
        </w:rPr>
        <w:t xml:space="preserve"> illustration,</w:t>
      </w:r>
      <w:r>
        <w:rPr>
          <w:b w:val="0"/>
          <w:color w:val="5F5F5F" w:themeColor="text2" w:themeTint="BF"/>
          <w:sz w:val="24"/>
        </w:rPr>
        <w:t xml:space="preserve"> </w:t>
      </w:r>
    </w:p>
    <w:p w:rsidR="00AF75E7" w:rsidRPr="00AF75E7" w:rsidRDefault="00AF75E7" w:rsidP="00AF75E7">
      <w:pPr>
        <w:pStyle w:val="Author"/>
        <w:ind w:left="720"/>
        <w:rPr>
          <w:b w:val="0"/>
          <w:color w:val="5F5F5F" w:themeColor="text2" w:themeTint="BF"/>
          <w:sz w:val="24"/>
        </w:rPr>
      </w:pPr>
    </w:p>
    <w:p w:rsidR="00FE1CF9" w:rsidRDefault="00FE1CF9" w:rsidP="00FE1CF9">
      <w:pPr>
        <w:pStyle w:val="Author"/>
        <w:ind w:left="720"/>
        <w:jc w:val="center"/>
        <w:rPr>
          <w:sz w:val="22"/>
        </w:rPr>
      </w:pPr>
      <w:r>
        <w:rPr>
          <w:noProof/>
          <w:sz w:val="22"/>
          <w:lang w:eastAsia="en-US"/>
        </w:rPr>
        <w:drawing>
          <wp:inline distT="0" distB="0" distL="0" distR="0">
            <wp:extent cx="5118020" cy="376150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image-snippet_20 (5).png"/>
                    <pic:cNvPicPr/>
                  </pic:nvPicPr>
                  <pic:blipFill>
                    <a:blip r:embed="rId14">
                      <a:extLst>
                        <a:ext uri="{28A0092B-C50C-407E-A947-70E740481C1C}">
                          <a14:useLocalDpi xmlns:a14="http://schemas.microsoft.com/office/drawing/2010/main" val="0"/>
                        </a:ext>
                      </a:extLst>
                    </a:blip>
                    <a:stretch>
                      <a:fillRect/>
                    </a:stretch>
                  </pic:blipFill>
                  <pic:spPr>
                    <a:xfrm>
                      <a:off x="0" y="0"/>
                      <a:ext cx="5172329" cy="3801424"/>
                    </a:xfrm>
                    <a:prstGeom prst="rect">
                      <a:avLst/>
                    </a:prstGeom>
                  </pic:spPr>
                </pic:pic>
              </a:graphicData>
            </a:graphic>
          </wp:inline>
        </w:drawing>
      </w:r>
    </w:p>
    <w:p w:rsidR="004A11E1" w:rsidRDefault="004A11E1" w:rsidP="00FE1CF9">
      <w:pPr>
        <w:pStyle w:val="Author"/>
        <w:ind w:left="720"/>
        <w:jc w:val="center"/>
        <w:rPr>
          <w:sz w:val="22"/>
        </w:rPr>
      </w:pPr>
    </w:p>
    <w:p w:rsidR="004A11E1" w:rsidRDefault="004A11E1" w:rsidP="00FE1CF9">
      <w:pPr>
        <w:pStyle w:val="Author"/>
        <w:ind w:left="720"/>
        <w:jc w:val="center"/>
        <w:rPr>
          <w:sz w:val="22"/>
        </w:rPr>
      </w:pPr>
    </w:p>
    <w:p w:rsidR="004A11E1" w:rsidRDefault="004A11E1" w:rsidP="00FE1CF9">
      <w:pPr>
        <w:pStyle w:val="Author"/>
        <w:ind w:left="720"/>
        <w:jc w:val="center"/>
        <w:rPr>
          <w:sz w:val="22"/>
        </w:rPr>
      </w:pPr>
    </w:p>
    <w:p w:rsidR="004A11E1" w:rsidRDefault="004A11E1" w:rsidP="00FE1CF9">
      <w:pPr>
        <w:pStyle w:val="Author"/>
        <w:ind w:left="720"/>
        <w:jc w:val="center"/>
        <w:rPr>
          <w:sz w:val="22"/>
        </w:rPr>
      </w:pPr>
    </w:p>
    <w:p w:rsidR="004A11E1" w:rsidRDefault="004A11E1" w:rsidP="00FE1CF9">
      <w:pPr>
        <w:pStyle w:val="Author"/>
        <w:ind w:left="720"/>
        <w:jc w:val="center"/>
        <w:rPr>
          <w:sz w:val="22"/>
        </w:rPr>
      </w:pPr>
      <w:bookmarkStart w:id="0" w:name="_GoBack"/>
      <w:bookmarkEnd w:id="0"/>
    </w:p>
    <w:p w:rsidR="00AF75E7" w:rsidRPr="00AF75E7" w:rsidRDefault="00AF75E7" w:rsidP="00AF75E7">
      <w:pPr>
        <w:pStyle w:val="Subtitle"/>
        <w:rPr>
          <w:color w:val="000000" w:themeColor="text1"/>
          <w:sz w:val="24"/>
          <w:szCs w:val="24"/>
        </w:rPr>
      </w:pPr>
      <w:r w:rsidRPr="00AF75E7">
        <w:rPr>
          <w:color w:val="000000" w:themeColor="text1"/>
          <w:sz w:val="24"/>
          <w:szCs w:val="24"/>
        </w:rPr>
        <w:t>Output</w:t>
      </w:r>
    </w:p>
    <w:p w:rsidR="00FE1CF9" w:rsidRDefault="00AF75E7" w:rsidP="00AF75E7">
      <w:pPr>
        <w:pStyle w:val="Author"/>
        <w:jc w:val="center"/>
        <w:rPr>
          <w:sz w:val="22"/>
        </w:rPr>
      </w:pPr>
      <w:r>
        <w:rPr>
          <w:noProof/>
          <w:lang w:eastAsia="en-US"/>
        </w:rPr>
        <w:drawing>
          <wp:inline distT="0" distB="0" distL="0" distR="0" wp14:anchorId="44CE1423" wp14:editId="30E76AB7">
            <wp:extent cx="3657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5">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rsidR="00AF75E7" w:rsidRPr="00AF75E7" w:rsidRDefault="00AF75E7" w:rsidP="00AF75E7">
      <w:pPr>
        <w:pStyle w:val="Author"/>
        <w:numPr>
          <w:ilvl w:val="0"/>
          <w:numId w:val="23"/>
        </w:numPr>
        <w:rPr>
          <w:sz w:val="24"/>
        </w:rPr>
      </w:pPr>
      <w:r w:rsidRPr="00AF75E7">
        <w:rPr>
          <w:sz w:val="24"/>
        </w:rPr>
        <w:t>Recommendations for Further Investigation using AI</w:t>
      </w:r>
    </w:p>
    <w:p w:rsidR="00AF75E7" w:rsidRDefault="00AF75E7" w:rsidP="00AF75E7">
      <w:pPr>
        <w:pStyle w:val="Author"/>
        <w:ind w:left="720"/>
        <w:rPr>
          <w:b w:val="0"/>
          <w:color w:val="5F5F5F" w:themeColor="text2" w:themeTint="BF"/>
          <w:sz w:val="24"/>
        </w:rPr>
      </w:pPr>
      <w:r w:rsidRPr="00AF75E7">
        <w:rPr>
          <w:b w:val="0"/>
          <w:color w:val="5F5F5F" w:themeColor="text2" w:themeTint="BF"/>
          <w:sz w:val="24"/>
        </w:rPr>
        <w:t>To enhance analysis, AI techniques are recommended. Code snippets for machine learning models:</w:t>
      </w:r>
    </w:p>
    <w:p w:rsidR="00AF75E7" w:rsidRDefault="00AF75E7" w:rsidP="00AF75E7">
      <w:pPr>
        <w:pStyle w:val="Author"/>
        <w:ind w:left="720"/>
        <w:rPr>
          <w:b w:val="0"/>
          <w:color w:val="5F5F5F" w:themeColor="text2" w:themeTint="BF"/>
          <w:sz w:val="24"/>
        </w:rPr>
      </w:pPr>
    </w:p>
    <w:p w:rsidR="00AF75E7" w:rsidRPr="00AF75E7" w:rsidRDefault="00AF75E7" w:rsidP="00AF75E7">
      <w:pPr>
        <w:pStyle w:val="Author"/>
        <w:ind w:left="720"/>
        <w:rPr>
          <w:b w:val="0"/>
          <w:color w:val="5F5F5F" w:themeColor="text2" w:themeTint="BF"/>
          <w:sz w:val="24"/>
        </w:rPr>
      </w:pPr>
      <w:r>
        <w:rPr>
          <w:b w:val="0"/>
          <w:noProof/>
          <w:sz w:val="24"/>
          <w:lang w:eastAsia="en-US"/>
        </w:rPr>
        <w:drawing>
          <wp:inline distT="0" distB="0" distL="0" distR="0">
            <wp:extent cx="5486400" cy="394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image-snippet_20 (6).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944620"/>
                    </a:xfrm>
                    <a:prstGeom prst="rect">
                      <a:avLst/>
                    </a:prstGeom>
                  </pic:spPr>
                </pic:pic>
              </a:graphicData>
            </a:graphic>
          </wp:inline>
        </w:drawing>
      </w:r>
    </w:p>
    <w:p w:rsidR="00943BD0" w:rsidRDefault="00943BD0" w:rsidP="00943BD0">
      <w:pPr>
        <w:pStyle w:val="Author"/>
      </w:pPr>
    </w:p>
    <w:p w:rsidR="00943BD0" w:rsidRPr="00943BD0" w:rsidRDefault="00943BD0" w:rsidP="00943BD0">
      <w:pPr>
        <w:pStyle w:val="Title"/>
        <w:rPr>
          <w:sz w:val="36"/>
        </w:rPr>
      </w:pPr>
      <w:r>
        <w:rPr>
          <w:caps w:val="0"/>
          <w:sz w:val="36"/>
        </w:rPr>
        <w:t>Analysis and Discussions</w:t>
      </w:r>
    </w:p>
    <w:p w:rsidR="00943BD0" w:rsidRDefault="00943BD0" w:rsidP="00943BD0">
      <w:pPr>
        <w:pStyle w:val="Author"/>
        <w:rPr>
          <w:b w:val="0"/>
          <w:color w:val="5F5F5F" w:themeColor="text2" w:themeTint="BF"/>
          <w:sz w:val="24"/>
        </w:rPr>
      </w:pPr>
      <w:r w:rsidRPr="00943BD0">
        <w:rPr>
          <w:b w:val="0"/>
          <w:color w:val="5F5F5F" w:themeColor="text2" w:themeTint="BF"/>
          <w:sz w:val="24"/>
        </w:rPr>
        <w:t>Interesting temporal and geographical relationships between solar flares and sunspots are shown by the investigation. The algorithm that was created works well at identifying patterns that might not be immediately visible in unprocessed data. The possible ramifications of these results for space weather forecasting are discussed, as well as the significance of further study in this area.</w:t>
      </w:r>
    </w:p>
    <w:p w:rsidR="00AF75E7" w:rsidRDefault="00AF75E7" w:rsidP="00943BD0">
      <w:pPr>
        <w:pStyle w:val="Author"/>
        <w:rPr>
          <w:b w:val="0"/>
          <w:color w:val="5F5F5F" w:themeColor="text2" w:themeTint="BF"/>
          <w:sz w:val="24"/>
        </w:rPr>
      </w:pPr>
      <w:r w:rsidRPr="00AF75E7">
        <w:rPr>
          <w:b w:val="0"/>
          <w:color w:val="5F5F5F" w:themeColor="text2" w:themeTint="BF"/>
          <w:sz w:val="24"/>
        </w:rPr>
        <w:t>The analysis reveals intriguing temporal and spatial correlations between sunspots and solar flares. The developed system proves effective in uncovering patterns that may not be immediately apparent in raw data. Discussions revolve around the potential implications of these findings for space weather prediction and the importance of continued research in this field.</w:t>
      </w:r>
    </w:p>
    <w:p w:rsidR="00195D54" w:rsidRDefault="00195D54" w:rsidP="00943BD0">
      <w:pPr>
        <w:pStyle w:val="Author"/>
        <w:rPr>
          <w:b w:val="0"/>
          <w:color w:val="5F5F5F" w:themeColor="text2" w:themeTint="BF"/>
          <w:sz w:val="24"/>
        </w:rPr>
      </w:pPr>
      <w:r w:rsidRPr="00195D54">
        <w:rPr>
          <w:b w:val="0"/>
          <w:color w:val="5F5F5F" w:themeColor="text2" w:themeTint="BF"/>
          <w:sz w:val="24"/>
        </w:rPr>
        <w:t>The development of an advanced visualization platform for solar dynamics enhances our understanding of space weather challenges. The integration of sophisticated techniques and platforms proves instrumental in uncovering hidden patterns. This report encourages further exploration of space weather visualization methods and emphasizes the importance of accurate visualizations in mitigating potential impacts on Earth.</w:t>
      </w:r>
    </w:p>
    <w:p w:rsidR="00AF75E7" w:rsidRDefault="00AF75E7" w:rsidP="00943BD0">
      <w:pPr>
        <w:pStyle w:val="Author"/>
        <w:rPr>
          <w:b w:val="0"/>
          <w:color w:val="5F5F5F" w:themeColor="text2" w:themeTint="BF"/>
          <w:sz w:val="24"/>
        </w:rPr>
      </w:pPr>
      <w:r w:rsidRPr="00AF75E7">
        <w:rPr>
          <w:b w:val="0"/>
          <w:color w:val="5F5F5F" w:themeColor="text2" w:themeTint="BF"/>
          <w:sz w:val="24"/>
        </w:rPr>
        <w:t>In conclusion, the visualization platform successfully uncovers correlations between sunspots and solar flares. Supplementary visualizations and code snippets provide a detailed methodology. Recommendations for AI-driven analysis open avenues for future research.</w:t>
      </w:r>
    </w:p>
    <w:p w:rsidR="00AF75E7" w:rsidRDefault="00AF75E7" w:rsidP="00943BD0">
      <w:pPr>
        <w:pStyle w:val="Author"/>
        <w:rPr>
          <w:b w:val="0"/>
          <w:color w:val="5F5F5F" w:themeColor="text2" w:themeTint="BF"/>
          <w:sz w:val="24"/>
        </w:rPr>
      </w:pPr>
    </w:p>
    <w:p w:rsidR="00195D54" w:rsidRDefault="00195D54" w:rsidP="00195D54">
      <w:pPr>
        <w:pStyle w:val="Title"/>
        <w:rPr>
          <w:caps w:val="0"/>
          <w:sz w:val="36"/>
        </w:rPr>
      </w:pPr>
      <w:r>
        <w:rPr>
          <w:caps w:val="0"/>
          <w:sz w:val="36"/>
        </w:rPr>
        <w:t>Bibliography and Citations</w:t>
      </w:r>
    </w:p>
    <w:p w:rsidR="00195D54" w:rsidRPr="00195D54" w:rsidRDefault="00195D54" w:rsidP="00195D54">
      <w:pPr>
        <w:pStyle w:val="Subtitle"/>
        <w:rPr>
          <w:rFonts w:asciiTheme="minorHAnsi" w:eastAsiaTheme="minorHAnsi" w:hAnsiTheme="minorHAnsi"/>
          <w:b w:val="0"/>
          <w:color w:val="5F5F5F" w:themeColor="text2" w:themeTint="BF"/>
          <w:sz w:val="24"/>
          <w:szCs w:val="24"/>
        </w:rPr>
      </w:pPr>
      <w:r w:rsidRPr="00195D54">
        <w:rPr>
          <w:rFonts w:asciiTheme="minorHAnsi" w:eastAsiaTheme="minorHAnsi" w:hAnsiTheme="minorHAnsi"/>
          <w:b w:val="0"/>
          <w:color w:val="5F5F5F" w:themeColor="text2" w:themeTint="BF"/>
          <w:sz w:val="24"/>
          <w:szCs w:val="24"/>
        </w:rPr>
        <w:t>References are cited throughout the report, ensuring authoritative sources support the presented facts and concepts. Notable references include:</w:t>
      </w:r>
    </w:p>
    <w:p w:rsidR="00195D54" w:rsidRPr="00195D54" w:rsidRDefault="00195D54" w:rsidP="00195D54">
      <w:pPr>
        <w:pStyle w:val="Subtitle"/>
        <w:numPr>
          <w:ilvl w:val="0"/>
          <w:numId w:val="0"/>
        </w:numPr>
        <w:rPr>
          <w:rFonts w:asciiTheme="minorHAnsi" w:eastAsiaTheme="minorHAnsi" w:hAnsiTheme="minorHAnsi"/>
          <w:b w:val="0"/>
          <w:i/>
          <w:color w:val="5F5F5F" w:themeColor="text2" w:themeTint="BF"/>
          <w:sz w:val="24"/>
          <w:szCs w:val="24"/>
        </w:rPr>
      </w:pPr>
    </w:p>
    <w:p w:rsidR="00195D54" w:rsidRPr="00195D54" w:rsidRDefault="00195D54" w:rsidP="00195D54">
      <w:pPr>
        <w:pStyle w:val="Subtitle"/>
        <w:numPr>
          <w:ilvl w:val="0"/>
          <w:numId w:val="27"/>
        </w:numPr>
        <w:rPr>
          <w:rFonts w:asciiTheme="minorHAnsi" w:eastAsiaTheme="minorHAnsi" w:hAnsiTheme="minorHAnsi"/>
          <w:b w:val="0"/>
          <w:color w:val="5F5F5F" w:themeColor="text2" w:themeTint="BF"/>
          <w:sz w:val="24"/>
          <w:szCs w:val="24"/>
        </w:rPr>
      </w:pPr>
      <w:r w:rsidRPr="00195D54">
        <w:rPr>
          <w:rFonts w:asciiTheme="minorHAnsi" w:eastAsiaTheme="minorHAnsi" w:hAnsiTheme="minorHAnsi"/>
          <w:b w:val="0"/>
          <w:color w:val="5F5F5F" w:themeColor="text2" w:themeTint="BF"/>
          <w:sz w:val="24"/>
          <w:szCs w:val="24"/>
        </w:rPr>
        <w:t>Hathaway, D. H. (Year). "The Solar Cycle." Living Rev</w:t>
      </w:r>
      <w:r w:rsidRPr="00195D54">
        <w:rPr>
          <w:rFonts w:asciiTheme="minorHAnsi" w:eastAsiaTheme="minorHAnsi" w:hAnsiTheme="minorHAnsi"/>
          <w:b w:val="0"/>
          <w:color w:val="5F5F5F" w:themeColor="text2" w:themeTint="BF"/>
          <w:sz w:val="24"/>
          <w:szCs w:val="24"/>
        </w:rPr>
        <w:t>iews in Solar Physics, 6(1), 1.</w:t>
      </w:r>
    </w:p>
    <w:p w:rsidR="00195D54" w:rsidRDefault="00195D54" w:rsidP="00195D54">
      <w:pPr>
        <w:pStyle w:val="ListParagraph"/>
        <w:numPr>
          <w:ilvl w:val="0"/>
          <w:numId w:val="27"/>
        </w:numPr>
        <w:rPr>
          <w:i w:val="0"/>
        </w:rPr>
      </w:pPr>
      <w:r w:rsidRPr="00195D54">
        <w:rPr>
          <w:i w:val="0"/>
        </w:rPr>
        <w:t>Schrijver, C. J., &amp; Zwaan, C. (Year). "Solar and Stellar Magnetic Activity." Cambridge University Press.</w:t>
      </w:r>
    </w:p>
    <w:p w:rsidR="00195D54" w:rsidRPr="00195D54" w:rsidRDefault="00195D54" w:rsidP="00195D54">
      <w:pPr>
        <w:rPr>
          <w:b/>
        </w:rPr>
      </w:pPr>
      <w:r w:rsidRPr="00195D54">
        <w:rPr>
          <w:b/>
        </w:rPr>
        <w:t>Tools and Technologies:</w:t>
      </w:r>
    </w:p>
    <w:p w:rsidR="00195D54" w:rsidRPr="00C868F4" w:rsidRDefault="00195D54" w:rsidP="00C868F4">
      <w:pPr>
        <w:pStyle w:val="ListParagraph"/>
        <w:numPr>
          <w:ilvl w:val="0"/>
          <w:numId w:val="22"/>
        </w:numPr>
        <w:rPr>
          <w:b/>
          <w:i w:val="0"/>
        </w:rPr>
      </w:pPr>
      <w:r w:rsidRPr="00C868F4">
        <w:rPr>
          <w:b/>
          <w:i w:val="0"/>
        </w:rPr>
        <w:t>Programmin</w:t>
      </w:r>
      <w:r w:rsidRPr="00C868F4">
        <w:rPr>
          <w:b/>
          <w:i w:val="0"/>
        </w:rPr>
        <w:t>g Language:</w:t>
      </w:r>
    </w:p>
    <w:p w:rsidR="00195D54" w:rsidRDefault="00195D54" w:rsidP="00C868F4">
      <w:pPr>
        <w:pStyle w:val="ListParagraph"/>
        <w:numPr>
          <w:ilvl w:val="0"/>
          <w:numId w:val="31"/>
        </w:numPr>
        <w:rPr>
          <w:i w:val="0"/>
        </w:rPr>
      </w:pPr>
      <w:r w:rsidRPr="00C868F4">
        <w:rPr>
          <w:b/>
          <w:i w:val="0"/>
        </w:rPr>
        <w:t>Python 3.7 or later:</w:t>
      </w:r>
      <w:r w:rsidRPr="00C868F4">
        <w:rPr>
          <w:i w:val="0"/>
        </w:rPr>
        <w:t xml:space="preserve"> Utilized for data processing, analysis, and visualization.</w:t>
      </w:r>
    </w:p>
    <w:p w:rsidR="00C868F4" w:rsidRPr="00C868F4" w:rsidRDefault="00C868F4" w:rsidP="00C868F4">
      <w:pPr>
        <w:pStyle w:val="ListParagraph"/>
        <w:ind w:left="720"/>
        <w:rPr>
          <w:i w:val="0"/>
        </w:rPr>
      </w:pPr>
    </w:p>
    <w:p w:rsidR="00195D54" w:rsidRPr="00C868F4" w:rsidRDefault="00195D54" w:rsidP="00C868F4">
      <w:pPr>
        <w:pStyle w:val="ListParagraph"/>
        <w:numPr>
          <w:ilvl w:val="0"/>
          <w:numId w:val="22"/>
        </w:numPr>
        <w:rPr>
          <w:b/>
          <w:i w:val="0"/>
        </w:rPr>
      </w:pPr>
      <w:r w:rsidRPr="00C868F4">
        <w:rPr>
          <w:b/>
          <w:i w:val="0"/>
        </w:rPr>
        <w:t>Data Processing and Analysis:</w:t>
      </w:r>
    </w:p>
    <w:p w:rsidR="00195D54" w:rsidRPr="00C868F4" w:rsidRDefault="00195D54" w:rsidP="00C868F4">
      <w:pPr>
        <w:pStyle w:val="ListParagraph"/>
        <w:numPr>
          <w:ilvl w:val="0"/>
          <w:numId w:val="32"/>
        </w:numPr>
      </w:pPr>
      <w:r w:rsidRPr="00C868F4">
        <w:rPr>
          <w:b/>
        </w:rPr>
        <w:t>Pandas:</w:t>
      </w:r>
      <w:r w:rsidRPr="00C868F4">
        <w:t xml:space="preserve"> A powerful data manipulation library for processing structured data.</w:t>
      </w:r>
    </w:p>
    <w:p w:rsidR="00195D54" w:rsidRPr="00C868F4" w:rsidRDefault="00195D54" w:rsidP="00C868F4">
      <w:pPr>
        <w:pStyle w:val="ListParagraph"/>
        <w:numPr>
          <w:ilvl w:val="0"/>
          <w:numId w:val="32"/>
        </w:numPr>
        <w:rPr>
          <w:i w:val="0"/>
        </w:rPr>
      </w:pPr>
      <w:r w:rsidRPr="00C868F4">
        <w:rPr>
          <w:b/>
          <w:i w:val="0"/>
        </w:rPr>
        <w:t>NumPy:</w:t>
      </w:r>
      <w:r w:rsidRPr="00C868F4">
        <w:rPr>
          <w:i w:val="0"/>
        </w:rPr>
        <w:t xml:space="preserve"> Essential for numerical operations and array manipulations.</w:t>
      </w:r>
    </w:p>
    <w:p w:rsidR="00195D54" w:rsidRPr="00C868F4" w:rsidRDefault="00195D54" w:rsidP="00C868F4">
      <w:pPr>
        <w:pStyle w:val="ListParagraph"/>
        <w:numPr>
          <w:ilvl w:val="0"/>
          <w:numId w:val="32"/>
        </w:numPr>
        <w:rPr>
          <w:i w:val="0"/>
        </w:rPr>
      </w:pPr>
      <w:r w:rsidRPr="00C868F4">
        <w:rPr>
          <w:i w:val="0"/>
        </w:rPr>
        <w:t>Data Visualization:</w:t>
      </w:r>
    </w:p>
    <w:p w:rsidR="00195D54" w:rsidRPr="00C868F4" w:rsidRDefault="00195D54" w:rsidP="00C868F4">
      <w:pPr>
        <w:pStyle w:val="ListParagraph"/>
        <w:numPr>
          <w:ilvl w:val="0"/>
          <w:numId w:val="32"/>
        </w:numPr>
        <w:rPr>
          <w:i w:val="0"/>
        </w:rPr>
      </w:pPr>
      <w:r w:rsidRPr="00C868F4">
        <w:rPr>
          <w:b/>
          <w:i w:val="0"/>
        </w:rPr>
        <w:t>Matplotlib:</w:t>
      </w:r>
      <w:r w:rsidRPr="00C868F4">
        <w:rPr>
          <w:i w:val="0"/>
        </w:rPr>
        <w:t xml:space="preserve"> Used for creating static, interactive, and animated visualizations.</w:t>
      </w:r>
    </w:p>
    <w:p w:rsidR="00195D54" w:rsidRPr="00C868F4" w:rsidRDefault="00195D54" w:rsidP="00C868F4">
      <w:pPr>
        <w:pStyle w:val="ListParagraph"/>
        <w:numPr>
          <w:ilvl w:val="0"/>
          <w:numId w:val="32"/>
        </w:numPr>
        <w:rPr>
          <w:i w:val="0"/>
        </w:rPr>
      </w:pPr>
      <w:r w:rsidRPr="00C868F4">
        <w:rPr>
          <w:b/>
          <w:i w:val="0"/>
        </w:rPr>
        <w:t>Seaborn:</w:t>
      </w:r>
      <w:r w:rsidRPr="00C868F4">
        <w:rPr>
          <w:i w:val="0"/>
        </w:rPr>
        <w:t xml:space="preserve"> Enhances </w:t>
      </w:r>
      <w:r w:rsidRPr="00C868F4">
        <w:rPr>
          <w:b/>
          <w:i w:val="0"/>
        </w:rPr>
        <w:t>Matplotlib</w:t>
      </w:r>
      <w:r w:rsidRPr="00C868F4">
        <w:rPr>
          <w:i w:val="0"/>
        </w:rPr>
        <w:t xml:space="preserve"> visualizations with additional functionalities.</w:t>
      </w:r>
    </w:p>
    <w:p w:rsidR="00195D54" w:rsidRDefault="00195D54" w:rsidP="00C868F4">
      <w:pPr>
        <w:pStyle w:val="ListParagraph"/>
        <w:numPr>
          <w:ilvl w:val="0"/>
          <w:numId w:val="32"/>
        </w:numPr>
        <w:rPr>
          <w:i w:val="0"/>
        </w:rPr>
      </w:pPr>
      <w:r w:rsidRPr="00C868F4">
        <w:rPr>
          <w:b/>
          <w:i w:val="0"/>
        </w:rPr>
        <w:t>Plotly:</w:t>
      </w:r>
      <w:r w:rsidRPr="00C868F4">
        <w:rPr>
          <w:i w:val="0"/>
        </w:rPr>
        <w:t xml:space="preserve"> Enables the creation of interactive and dynamic visualizations.</w:t>
      </w:r>
    </w:p>
    <w:p w:rsidR="00C868F4" w:rsidRPr="00C868F4" w:rsidRDefault="00C868F4" w:rsidP="00C868F4">
      <w:pPr>
        <w:pStyle w:val="ListParagraph"/>
        <w:ind w:left="720"/>
        <w:rPr>
          <w:i w:val="0"/>
        </w:rPr>
      </w:pPr>
    </w:p>
    <w:p w:rsidR="00195D54" w:rsidRPr="00C868F4" w:rsidRDefault="00195D54" w:rsidP="00C868F4">
      <w:pPr>
        <w:pStyle w:val="ListParagraph"/>
        <w:numPr>
          <w:ilvl w:val="0"/>
          <w:numId w:val="22"/>
        </w:numPr>
        <w:rPr>
          <w:b/>
          <w:i w:val="0"/>
        </w:rPr>
      </w:pPr>
      <w:r w:rsidRPr="00C868F4">
        <w:rPr>
          <w:b/>
          <w:i w:val="0"/>
        </w:rPr>
        <w:t>Ma</w:t>
      </w:r>
      <w:r w:rsidR="00C868F4" w:rsidRPr="00C868F4">
        <w:rPr>
          <w:b/>
          <w:i w:val="0"/>
        </w:rPr>
        <w:t>chine Learning:</w:t>
      </w:r>
    </w:p>
    <w:p w:rsidR="00C868F4" w:rsidRDefault="00195D54" w:rsidP="00C868F4">
      <w:pPr>
        <w:pStyle w:val="ListParagraph"/>
        <w:numPr>
          <w:ilvl w:val="0"/>
          <w:numId w:val="35"/>
        </w:numPr>
        <w:rPr>
          <w:i w:val="0"/>
        </w:rPr>
      </w:pPr>
      <w:r w:rsidRPr="00C868F4">
        <w:rPr>
          <w:b/>
          <w:i w:val="0"/>
        </w:rPr>
        <w:t>Scikit-learn:</w:t>
      </w:r>
      <w:r w:rsidRPr="00C868F4">
        <w:rPr>
          <w:i w:val="0"/>
        </w:rPr>
        <w:t xml:space="preserve"> Provides tools for machine learning tasks, such as predictive modeling.</w:t>
      </w:r>
    </w:p>
    <w:p w:rsidR="00C868F4" w:rsidRPr="00C868F4" w:rsidRDefault="00C868F4" w:rsidP="00C868F4">
      <w:pPr>
        <w:pStyle w:val="ListParagraph"/>
        <w:ind w:left="720"/>
        <w:rPr>
          <w:i w:val="0"/>
        </w:rPr>
      </w:pPr>
    </w:p>
    <w:p w:rsidR="00195D54" w:rsidRPr="00C868F4" w:rsidRDefault="00195D54" w:rsidP="00C868F4">
      <w:pPr>
        <w:pStyle w:val="ListParagraph"/>
        <w:numPr>
          <w:ilvl w:val="0"/>
          <w:numId w:val="22"/>
        </w:numPr>
        <w:rPr>
          <w:b/>
          <w:i w:val="0"/>
        </w:rPr>
      </w:pPr>
      <w:r w:rsidRPr="00C868F4">
        <w:rPr>
          <w:b/>
          <w:i w:val="0"/>
        </w:rPr>
        <w:t>Interactive Visualizations:</w:t>
      </w:r>
    </w:p>
    <w:p w:rsidR="00195D54" w:rsidRPr="00C868F4" w:rsidRDefault="00195D54" w:rsidP="00C868F4">
      <w:pPr>
        <w:pStyle w:val="ListParagraph"/>
        <w:numPr>
          <w:ilvl w:val="0"/>
          <w:numId w:val="34"/>
        </w:numPr>
      </w:pPr>
      <w:r w:rsidRPr="00C868F4">
        <w:rPr>
          <w:b/>
        </w:rPr>
        <w:t>Dash by Plotly:</w:t>
      </w:r>
      <w:r w:rsidRPr="00C868F4">
        <w:t xml:space="preserve"> A Python framework for building interactive web applications.</w:t>
      </w:r>
    </w:p>
    <w:p w:rsidR="00195D54" w:rsidRPr="00195D54" w:rsidRDefault="00195D54" w:rsidP="00195D54">
      <w:pPr>
        <w:pStyle w:val="Author"/>
      </w:pPr>
    </w:p>
    <w:p w:rsidR="00195D54" w:rsidRDefault="00195D54" w:rsidP="00943BD0">
      <w:pPr>
        <w:pStyle w:val="Author"/>
        <w:rPr>
          <w:b w:val="0"/>
          <w:color w:val="5F5F5F" w:themeColor="text2" w:themeTint="BF"/>
          <w:sz w:val="24"/>
        </w:rPr>
      </w:pPr>
    </w:p>
    <w:p w:rsidR="00FE1CF9" w:rsidRPr="00943BD0" w:rsidRDefault="00FE1CF9" w:rsidP="00943BD0">
      <w:pPr>
        <w:pStyle w:val="Author"/>
        <w:rPr>
          <w:b w:val="0"/>
          <w:color w:val="5F5F5F" w:themeColor="text2" w:themeTint="BF"/>
          <w:sz w:val="24"/>
        </w:rPr>
      </w:pPr>
    </w:p>
    <w:p w:rsidR="0041276D" w:rsidRPr="0041276D" w:rsidRDefault="0041276D" w:rsidP="0041276D">
      <w:pPr>
        <w:pStyle w:val="Author"/>
        <w:ind w:left="720"/>
        <w:rPr>
          <w:sz w:val="22"/>
        </w:rPr>
      </w:pPr>
    </w:p>
    <w:p w:rsidR="00C354D5" w:rsidRDefault="00C354D5"/>
    <w:p w:rsidR="00312703" w:rsidRDefault="00312703"/>
    <w:p w:rsidR="00312703" w:rsidRDefault="00312703"/>
    <w:p w:rsidR="00C36963" w:rsidRDefault="00C36963" w:rsidP="00A00758"/>
    <w:sectPr w:rsidR="00C36963">
      <w:footerReference w:type="default" r:id="rId17"/>
      <w:footerReference w:type="first" r:id="rId18"/>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826" w:rsidRDefault="00F11826">
      <w:pPr>
        <w:spacing w:after="0" w:line="240" w:lineRule="auto"/>
      </w:pPr>
      <w:r>
        <w:separator/>
      </w:r>
    </w:p>
  </w:endnote>
  <w:endnote w:type="continuationSeparator" w:id="0">
    <w:p w:rsidR="00F11826" w:rsidRDefault="00F11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6392255"/>
      <w:docPartObj>
        <w:docPartGallery w:val="Page Numbers (Bottom of Page)"/>
        <w:docPartUnique/>
      </w:docPartObj>
    </w:sdtPr>
    <w:sdtEndPr>
      <w:rPr>
        <w:noProof/>
      </w:rPr>
    </w:sdtEndPr>
    <w:sdtContent>
      <w:p w:rsidR="00C36963" w:rsidRDefault="00A95A8F">
        <w:pPr>
          <w:pStyle w:val="Footer"/>
        </w:pPr>
        <w:r>
          <w:fldChar w:fldCharType="begin"/>
        </w:r>
        <w:r>
          <w:instrText xml:space="preserve"> PAGE   \* MERGEFORMAT </w:instrText>
        </w:r>
        <w:r>
          <w:fldChar w:fldCharType="separate"/>
        </w:r>
        <w:r w:rsidR="004A11E1">
          <w:rPr>
            <w:noProof/>
          </w:rPr>
          <w:t>8</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889591"/>
      <w:docPartObj>
        <w:docPartGallery w:val="Page Numbers (Bottom of Page)"/>
        <w:docPartUnique/>
      </w:docPartObj>
    </w:sdtPr>
    <w:sdtEndPr>
      <w:rPr>
        <w:noProof/>
      </w:rPr>
    </w:sdtEndPr>
    <w:sdtContent>
      <w:p w:rsidR="00687519" w:rsidRDefault="00687519">
        <w:pPr>
          <w:pStyle w:val="Footer"/>
        </w:pPr>
        <w:r>
          <w:fldChar w:fldCharType="begin"/>
        </w:r>
        <w:r>
          <w:instrText xml:space="preserve"> PAGE   \* MERGEFORMAT </w:instrText>
        </w:r>
        <w:r>
          <w:fldChar w:fldCharType="separate"/>
        </w:r>
        <w:r w:rsidR="004A11E1">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826" w:rsidRDefault="00F11826">
      <w:pPr>
        <w:spacing w:after="0" w:line="240" w:lineRule="auto"/>
      </w:pPr>
      <w:r>
        <w:separator/>
      </w:r>
    </w:p>
  </w:footnote>
  <w:footnote w:type="continuationSeparator" w:id="0">
    <w:p w:rsidR="00F11826" w:rsidRDefault="00F11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677B7"/>
    <w:multiLevelType w:val="hybridMultilevel"/>
    <w:tmpl w:val="087A7C4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75F164B"/>
    <w:multiLevelType w:val="hybridMultilevel"/>
    <w:tmpl w:val="BF3012D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D31E7E"/>
    <w:multiLevelType w:val="hybridMultilevel"/>
    <w:tmpl w:val="447CD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1A476A"/>
    <w:multiLevelType w:val="hybridMultilevel"/>
    <w:tmpl w:val="BDF63B12"/>
    <w:lvl w:ilvl="0" w:tplc="0409000B">
      <w:start w:val="1"/>
      <w:numFmt w:val="bullet"/>
      <w:lvlText w:val=""/>
      <w:lvlJc w:val="left"/>
      <w:pPr>
        <w:ind w:left="720" w:hanging="360"/>
      </w:pPr>
      <w:rPr>
        <w:rFonts w:ascii="Wingdings" w:hAnsi="Wingding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83618F"/>
    <w:multiLevelType w:val="hybridMultilevel"/>
    <w:tmpl w:val="1A327AD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064063"/>
    <w:multiLevelType w:val="hybridMultilevel"/>
    <w:tmpl w:val="21F07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7A6F9E"/>
    <w:multiLevelType w:val="hybridMultilevel"/>
    <w:tmpl w:val="825A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13370"/>
    <w:multiLevelType w:val="hybridMultilevel"/>
    <w:tmpl w:val="B538B392"/>
    <w:lvl w:ilvl="0" w:tplc="5798EC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BD15ABD"/>
    <w:multiLevelType w:val="hybridMultilevel"/>
    <w:tmpl w:val="D51AE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47FD1"/>
    <w:multiLevelType w:val="hybridMultilevel"/>
    <w:tmpl w:val="C854E7E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7A11C6"/>
    <w:multiLevelType w:val="hybridMultilevel"/>
    <w:tmpl w:val="0212D9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4F6C83"/>
    <w:multiLevelType w:val="hybridMultilevel"/>
    <w:tmpl w:val="84505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A775F3"/>
    <w:multiLevelType w:val="hybridMultilevel"/>
    <w:tmpl w:val="5B68170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6130F2"/>
    <w:multiLevelType w:val="hybridMultilevel"/>
    <w:tmpl w:val="C854E7E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0F388D"/>
    <w:multiLevelType w:val="hybridMultilevel"/>
    <w:tmpl w:val="F7285D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1"/>
  </w:num>
  <w:num w:numId="4">
    <w:abstractNumId w:val="21"/>
  </w:num>
  <w:num w:numId="5">
    <w:abstractNumId w:val="21"/>
  </w:num>
  <w:num w:numId="6">
    <w:abstractNumId w:val="8"/>
  </w:num>
  <w:num w:numId="7">
    <w:abstractNumId w:val="3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num>
  <w:num w:numId="17">
    <w:abstractNumId w:val="20"/>
  </w:num>
  <w:num w:numId="18">
    <w:abstractNumId w:val="15"/>
  </w:num>
  <w:num w:numId="19">
    <w:abstractNumId w:val="23"/>
  </w:num>
  <w:num w:numId="20">
    <w:abstractNumId w:val="11"/>
  </w:num>
  <w:num w:numId="21">
    <w:abstractNumId w:val="18"/>
  </w:num>
  <w:num w:numId="22">
    <w:abstractNumId w:val="24"/>
  </w:num>
  <w:num w:numId="23">
    <w:abstractNumId w:val="16"/>
  </w:num>
  <w:num w:numId="24">
    <w:abstractNumId w:val="25"/>
  </w:num>
  <w:num w:numId="25">
    <w:abstractNumId w:val="30"/>
  </w:num>
  <w:num w:numId="26">
    <w:abstractNumId w:val="31"/>
  </w:num>
  <w:num w:numId="27">
    <w:abstractNumId w:val="19"/>
  </w:num>
  <w:num w:numId="28">
    <w:abstractNumId w:val="28"/>
  </w:num>
  <w:num w:numId="29">
    <w:abstractNumId w:val="13"/>
  </w:num>
  <w:num w:numId="30">
    <w:abstractNumId w:val="22"/>
  </w:num>
  <w:num w:numId="31">
    <w:abstractNumId w:val="10"/>
  </w:num>
  <w:num w:numId="32">
    <w:abstractNumId w:val="12"/>
  </w:num>
  <w:num w:numId="33">
    <w:abstractNumId w:val="14"/>
  </w:num>
  <w:num w:numId="34">
    <w:abstractNumId w:val="27"/>
  </w:num>
  <w:num w:numId="35">
    <w:abstractNumId w:val="29"/>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FA1"/>
    <w:rsid w:val="000E493E"/>
    <w:rsid w:val="0016417A"/>
    <w:rsid w:val="00195D54"/>
    <w:rsid w:val="00312703"/>
    <w:rsid w:val="00365C38"/>
    <w:rsid w:val="0041276D"/>
    <w:rsid w:val="00414F89"/>
    <w:rsid w:val="00452CBA"/>
    <w:rsid w:val="004A11E1"/>
    <w:rsid w:val="004B10FB"/>
    <w:rsid w:val="00687519"/>
    <w:rsid w:val="006A2C55"/>
    <w:rsid w:val="006E635F"/>
    <w:rsid w:val="007768F8"/>
    <w:rsid w:val="00943BD0"/>
    <w:rsid w:val="009B1B27"/>
    <w:rsid w:val="009F72AF"/>
    <w:rsid w:val="00A00758"/>
    <w:rsid w:val="00A23FA1"/>
    <w:rsid w:val="00A3065A"/>
    <w:rsid w:val="00A77817"/>
    <w:rsid w:val="00A95A8F"/>
    <w:rsid w:val="00AF75E7"/>
    <w:rsid w:val="00B52456"/>
    <w:rsid w:val="00C0762F"/>
    <w:rsid w:val="00C354D5"/>
    <w:rsid w:val="00C36963"/>
    <w:rsid w:val="00C4448D"/>
    <w:rsid w:val="00C5530D"/>
    <w:rsid w:val="00C868F4"/>
    <w:rsid w:val="00DB3E96"/>
    <w:rsid w:val="00F11826"/>
    <w:rsid w:val="00F84A13"/>
    <w:rsid w:val="00F8672B"/>
    <w:rsid w:val="00FE1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5D4E7"/>
  <w15:chartTrackingRefBased/>
  <w15:docId w15:val="{10F9EE74-87B4-4C92-BEF6-06728C60E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519"/>
  </w:style>
  <w:style w:type="paragraph" w:styleId="Heading1">
    <w:name w:val="heading 1"/>
    <w:basedOn w:val="Normal"/>
    <w:next w:val="Normal"/>
    <w:link w:val="Heading1Ch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semiHidden/>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924467">
      <w:bodyDiv w:val="1"/>
      <w:marLeft w:val="0"/>
      <w:marRight w:val="0"/>
      <w:marTop w:val="0"/>
      <w:marBottom w:val="0"/>
      <w:divBdr>
        <w:top w:val="none" w:sz="0" w:space="0" w:color="auto"/>
        <w:left w:val="none" w:sz="0" w:space="0" w:color="auto"/>
        <w:bottom w:val="none" w:sz="0" w:space="0" w:color="auto"/>
        <w:right w:val="none" w:sz="0" w:space="0" w:color="auto"/>
      </w:divBdr>
    </w:div>
    <w:div w:id="311829883">
      <w:bodyDiv w:val="1"/>
      <w:marLeft w:val="0"/>
      <w:marRight w:val="0"/>
      <w:marTop w:val="0"/>
      <w:marBottom w:val="0"/>
      <w:divBdr>
        <w:top w:val="none" w:sz="0" w:space="0" w:color="auto"/>
        <w:left w:val="none" w:sz="0" w:space="0" w:color="auto"/>
        <w:bottom w:val="none" w:sz="0" w:space="0" w:color="auto"/>
        <w:right w:val="none" w:sz="0" w:space="0" w:color="auto"/>
      </w:divBdr>
    </w:div>
    <w:div w:id="312102927">
      <w:bodyDiv w:val="1"/>
      <w:marLeft w:val="0"/>
      <w:marRight w:val="0"/>
      <w:marTop w:val="0"/>
      <w:marBottom w:val="0"/>
      <w:divBdr>
        <w:top w:val="none" w:sz="0" w:space="0" w:color="auto"/>
        <w:left w:val="none" w:sz="0" w:space="0" w:color="auto"/>
        <w:bottom w:val="none" w:sz="0" w:space="0" w:color="auto"/>
        <w:right w:val="none" w:sz="0" w:space="0" w:color="auto"/>
      </w:divBdr>
    </w:div>
    <w:div w:id="322973146">
      <w:bodyDiv w:val="1"/>
      <w:marLeft w:val="0"/>
      <w:marRight w:val="0"/>
      <w:marTop w:val="0"/>
      <w:marBottom w:val="0"/>
      <w:divBdr>
        <w:top w:val="none" w:sz="0" w:space="0" w:color="auto"/>
        <w:left w:val="none" w:sz="0" w:space="0" w:color="auto"/>
        <w:bottom w:val="none" w:sz="0" w:space="0" w:color="auto"/>
        <w:right w:val="none" w:sz="0" w:space="0" w:color="auto"/>
      </w:divBdr>
    </w:div>
    <w:div w:id="654650018">
      <w:bodyDiv w:val="1"/>
      <w:marLeft w:val="0"/>
      <w:marRight w:val="0"/>
      <w:marTop w:val="0"/>
      <w:marBottom w:val="0"/>
      <w:divBdr>
        <w:top w:val="none" w:sz="0" w:space="0" w:color="auto"/>
        <w:left w:val="none" w:sz="0" w:space="0" w:color="auto"/>
        <w:bottom w:val="none" w:sz="0" w:space="0" w:color="auto"/>
        <w:right w:val="none" w:sz="0" w:space="0" w:color="auto"/>
      </w:divBdr>
    </w:div>
    <w:div w:id="1118332742">
      <w:bodyDiv w:val="1"/>
      <w:marLeft w:val="0"/>
      <w:marRight w:val="0"/>
      <w:marTop w:val="0"/>
      <w:marBottom w:val="0"/>
      <w:divBdr>
        <w:top w:val="none" w:sz="0" w:space="0" w:color="auto"/>
        <w:left w:val="none" w:sz="0" w:space="0" w:color="auto"/>
        <w:bottom w:val="none" w:sz="0" w:space="0" w:color="auto"/>
        <w:right w:val="none" w:sz="0" w:space="0" w:color="auto"/>
      </w:divBdr>
    </w:div>
    <w:div w:id="1440447741">
      <w:bodyDiv w:val="1"/>
      <w:marLeft w:val="0"/>
      <w:marRight w:val="0"/>
      <w:marTop w:val="0"/>
      <w:marBottom w:val="0"/>
      <w:divBdr>
        <w:top w:val="none" w:sz="0" w:space="0" w:color="auto"/>
        <w:left w:val="none" w:sz="0" w:space="0" w:color="auto"/>
        <w:bottom w:val="none" w:sz="0" w:space="0" w:color="auto"/>
        <w:right w:val="none" w:sz="0" w:space="0" w:color="auto"/>
      </w:divBdr>
    </w:div>
    <w:div w:id="1715619471">
      <w:bodyDiv w:val="1"/>
      <w:marLeft w:val="0"/>
      <w:marRight w:val="0"/>
      <w:marTop w:val="0"/>
      <w:marBottom w:val="0"/>
      <w:divBdr>
        <w:top w:val="none" w:sz="0" w:space="0" w:color="auto"/>
        <w:left w:val="none" w:sz="0" w:space="0" w:color="auto"/>
        <w:bottom w:val="none" w:sz="0" w:space="0" w:color="auto"/>
        <w:right w:val="none" w:sz="0" w:space="0" w:color="auto"/>
      </w:divBdr>
    </w:div>
    <w:div w:id="200921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Paper%20with%20cover%20and%20TOC.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5B9BD5"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CC5"/>
    <w:rsid w:val="00A90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4329E7888403D978DEDE4AF8AEA93">
    <w:name w:val="9D74329E7888403D978DEDE4AF8AEA93"/>
  </w:style>
  <w:style w:type="paragraph" w:customStyle="1" w:styleId="DD2638E94C1E4FDCA088BC0BD4871F1A">
    <w:name w:val="DD2638E94C1E4FDCA088BC0BD4871F1A"/>
  </w:style>
  <w:style w:type="paragraph" w:customStyle="1" w:styleId="5718F0D243C94257A359FF07BB5E866A">
    <w:name w:val="5718F0D243C94257A359FF07BB5E866A"/>
  </w:style>
  <w:style w:type="character" w:styleId="Emphasis">
    <w:name w:val="Emphasis"/>
    <w:basedOn w:val="DefaultParagraphFont"/>
    <w:uiPriority w:val="8"/>
    <w:qFormat/>
    <w:rPr>
      <w:b w:val="0"/>
      <w:i w:val="0"/>
      <w:iCs/>
      <w:color w:val="2E74B5" w:themeColor="accent1" w:themeShade="BF"/>
    </w:rPr>
  </w:style>
  <w:style w:type="paragraph" w:customStyle="1" w:styleId="569278792BAB47EBA8DAAA0060A69036">
    <w:name w:val="569278792BAB47EBA8DAAA0060A69036"/>
  </w:style>
  <w:style w:type="paragraph" w:customStyle="1" w:styleId="5F206BE10DB842269FEDBB8769D3E105">
    <w:name w:val="5F206BE10DB842269FEDBB8769D3E105"/>
  </w:style>
  <w:style w:type="paragraph" w:customStyle="1" w:styleId="BD19D1E1B4A643439212ED4CB29CF639">
    <w:name w:val="BD19D1E1B4A643439212ED4CB29CF639"/>
  </w:style>
  <w:style w:type="paragraph" w:customStyle="1" w:styleId="EBFEB5D3E9864BA5A5F1C2C827892D17">
    <w:name w:val="EBFEB5D3E9864BA5A5F1C2C827892D17"/>
  </w:style>
  <w:style w:type="paragraph" w:customStyle="1" w:styleId="60D66EF066484B8E94E75091B7AD5E7E">
    <w:name w:val="60D66EF066484B8E94E75091B7AD5E7E"/>
  </w:style>
  <w:style w:type="paragraph" w:customStyle="1" w:styleId="D0AF1BC01EC84ABF91877B811BF7F171">
    <w:name w:val="D0AF1BC01EC84ABF91877B811BF7F171"/>
  </w:style>
  <w:style w:type="paragraph" w:customStyle="1" w:styleId="765B9462DBA24E1CB536C534A4C14C21">
    <w:name w:val="765B9462DBA24E1CB536C534A4C14C21"/>
  </w:style>
  <w:style w:type="paragraph" w:customStyle="1" w:styleId="A076AF0F26434DA89CE914107FF36CB1">
    <w:name w:val="A076AF0F26434DA89CE914107FF36CB1"/>
  </w:style>
  <w:style w:type="paragraph" w:styleId="ListBullet">
    <w:name w:val="List Bullet"/>
    <w:basedOn w:val="Normal"/>
    <w:uiPriority w:val="12"/>
    <w:qFormat/>
    <w:pPr>
      <w:numPr>
        <w:numId w:val="1"/>
      </w:numPr>
      <w:spacing w:line="312" w:lineRule="auto"/>
    </w:pPr>
    <w:rPr>
      <w:rFonts w:eastAsiaTheme="minorHAnsi"/>
      <w:i/>
      <w:color w:val="657C9C" w:themeColor="text2" w:themeTint="BF"/>
      <w:sz w:val="24"/>
      <w:szCs w:val="20"/>
      <w:lang w:eastAsia="ja-JP"/>
    </w:rPr>
  </w:style>
  <w:style w:type="paragraph" w:customStyle="1" w:styleId="5A0CF0AF9629481293560FA0F875215E">
    <w:name w:val="5A0CF0AF9629481293560FA0F875215E"/>
  </w:style>
  <w:style w:type="paragraph" w:customStyle="1" w:styleId="905A88C4C7BA4DF083858B1A2AF615C3">
    <w:name w:val="905A88C4C7BA4DF083858B1A2AF615C3"/>
  </w:style>
  <w:style w:type="paragraph" w:customStyle="1" w:styleId="0078F3875480471C81A397E4F593E758">
    <w:name w:val="0078F3875480471C81A397E4F593E758"/>
  </w:style>
  <w:style w:type="paragraph" w:customStyle="1" w:styleId="71BDAEFC01F34BF0A0A8A03BB4D0EB4B">
    <w:name w:val="71BDAEFC01F34BF0A0A8A03BB4D0EB4B"/>
  </w:style>
  <w:style w:type="paragraph" w:customStyle="1" w:styleId="F8BBBB055F7144AEB93FE8D8F5BE9CC5">
    <w:name w:val="F8BBBB055F7144AEB93FE8D8F5BE9CC5"/>
  </w:style>
  <w:style w:type="paragraph" w:customStyle="1" w:styleId="608ACEA00A214926AF3B250AAE798590">
    <w:name w:val="608ACEA00A214926AF3B250AAE798590"/>
  </w:style>
  <w:style w:type="paragraph" w:customStyle="1" w:styleId="74DF2D5C820E48FEB7334E9D83EB59EF">
    <w:name w:val="74DF2D5C820E48FEB7334E9D83EB59EF"/>
  </w:style>
  <w:style w:type="paragraph" w:customStyle="1" w:styleId="E317FE4BDBF94DF7BD94C2F44A8EB29F">
    <w:name w:val="E317FE4BDBF94DF7BD94C2F44A8EB29F"/>
  </w:style>
  <w:style w:type="paragraph" w:customStyle="1" w:styleId="9A67A6185E004EACA2DF0CEFD8681A59">
    <w:name w:val="9A67A6185E004EACA2DF0CEFD8681A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 with cover and TOC</Template>
  <TotalTime>231</TotalTime>
  <Pages>12</Pages>
  <Words>1163</Words>
  <Characters>6632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2023-12-20T15:58:00Z</dcterms:created>
  <dcterms:modified xsi:type="dcterms:W3CDTF">2023-12-20T19:50:00Z</dcterms:modified>
</cp:coreProperties>
</file>