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CYBERSECURITY INTERNSHIP</w:t>
      </w:r>
    </w:p>
    <w:p>
      <w:pPr>
        <w:jc w:val="center"/>
      </w:pPr>
      <w:r>
        <w:rPr>
          <w:b/>
          <w:color w:val="2E75B6"/>
          <w:sz w:val="28"/>
        </w:rPr>
        <w:t>Week 1 — Security Assessment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type="dxa" w:w="4392"/>
            <w:shd w:val="clear" w:color="auto" w:fill="EEF2FF"/>
          </w:tcPr>
          <w:p>
            <w:r>
              <w:rPr>
                <w:b/>
                <w:sz w:val="22"/>
              </w:rPr>
              <w:t>Zarmina Rubab</w:t>
            </w:r>
          </w:p>
        </w:tc>
      </w:tr>
      <w:tr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ID</w:t>
            </w:r>
          </w:p>
        </w:tc>
        <w:tc>
          <w:tcPr>
            <w:tcW w:type="dxa" w:w="4392"/>
            <w:shd w:val="clear" w:color="auto" w:fill="EEF2FF"/>
          </w:tcPr>
          <w:p>
            <w:r>
              <w:rPr>
                <w:b/>
                <w:sz w:val="22"/>
              </w:rPr>
              <w:t>DHC 9355</w:t>
            </w:r>
          </w:p>
        </w:tc>
      </w:tr>
      <w:tr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Organization</w:t>
            </w:r>
          </w:p>
        </w:tc>
        <w:tc>
          <w:tcPr>
            <w:tcW w:type="dxa" w:w="4392"/>
            <w:shd w:val="clear" w:color="auto" w:fill="EEF2FF"/>
          </w:tcPr>
          <w:p>
            <w:r>
              <w:rPr>
                <w:b/>
                <w:sz w:val="22"/>
              </w:rPr>
              <w:t>DevelopersHub Corp</w:t>
            </w:r>
          </w:p>
        </w:tc>
      </w:tr>
      <w:tr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4392"/>
            <w:shd w:val="clear" w:color="auto" w:fill="EEF2FF"/>
          </w:tcPr>
          <w:p>
            <w:r>
              <w:rPr>
                <w:b/>
                <w:sz w:val="22"/>
              </w:rPr>
              <w:t>May 2026</w:t>
            </w:r>
          </w:p>
        </w:tc>
      </w:tr>
    </w:tbl>
    <w:p/>
    <w:p>
      <w:r>
        <w:rPr>
          <w:b/>
          <w:color w:val="1F3864"/>
          <w:sz w:val="26"/>
        </w:rPr>
        <w:t>1. Introduction</w:t>
      </w:r>
    </w:p>
    <w:p>
      <w:r>
        <w:rPr>
          <w:sz w:val="22"/>
        </w:rPr>
        <w:t>In Week 1, I performed a security assessment on DVWA (Damn Vulnerable Web Application), a mock web application designed for cybersecurity testing. The goal was to identify common vulnerabilities using manual testing techniques and browser-based tools.</w:t>
      </w:r>
    </w:p>
    <w:p/>
    <w:p>
      <w:r>
        <w:rPr>
          <w:b/>
          <w:color w:val="1F3864"/>
          <w:sz w:val="26"/>
        </w:rPr>
        <w:t>2. 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5B6"/>
          </w:tcPr>
          <w:p>
            <w:r>
              <w:rPr>
                <w:b/>
                <w:color w:val="FFFFFF"/>
                <w:sz w:val="22"/>
              </w:rPr>
              <w:t>Tool</w:t>
            </w:r>
          </w:p>
        </w:tc>
        <w:tc>
          <w:tcPr>
            <w:tcW w:type="dxa" w:w="4392"/>
            <w:shd w:val="clear" w:color="auto" w:fill="2E75B6"/>
          </w:tcPr>
          <w:p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b/>
                <w:sz w:val="20"/>
              </w:rPr>
              <w:t>DVWA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Mock vulnerable web application for testing</w:t>
            </w:r>
          </w:p>
        </w:tc>
      </w:tr>
      <w:tr>
        <w:tc>
          <w:tcPr>
            <w:tcW w:type="dxa" w:w="4392"/>
            <w:shd w:val="clear" w:color="auto" w:fill="EEF2FF"/>
          </w:tcPr>
          <w:p>
            <w:r>
              <w:rPr>
                <w:b/>
                <w:sz w:val="20"/>
              </w:rPr>
              <w:t>Browser (Edge/Chrome)</w:t>
            </w:r>
          </w:p>
        </w:tc>
        <w:tc>
          <w:tcPr>
            <w:tcW w:type="dxa" w:w="4392"/>
            <w:shd w:val="clear" w:color="auto" w:fill="EEF2FF"/>
          </w:tcPr>
          <w:p>
            <w:r>
              <w:rPr>
                <w:sz w:val="20"/>
              </w:rPr>
              <w:t>Manual testing — XSS and SQL Injection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b/>
                <w:sz w:val="20"/>
              </w:rPr>
              <w:t>OWASP ZAP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Automated vulnerability scanner</w:t>
            </w:r>
          </w:p>
        </w:tc>
      </w:tr>
    </w:tbl>
    <w:p/>
    <w:p>
      <w:r>
        <w:rPr>
          <w:b/>
          <w:color w:val="1F3864"/>
          <w:sz w:val="26"/>
        </w:rPr>
        <w:t>3. Vulnerabilities Found</w:t>
      </w:r>
    </w:p>
    <w:p/>
    <w:p>
      <w:r>
        <w:rPr>
          <w:b/>
          <w:color w:val="2E75B6"/>
          <w:sz w:val="24"/>
        </w:rPr>
        <w:t>Vulnerability 1: SQL Injection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8EAF6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Login Page</w:t>
            </w:r>
          </w:p>
        </w:tc>
      </w:tr>
      <w:tr>
        <w:tc>
          <w:tcPr>
            <w:tcW w:type="dxa" w:w="4392"/>
            <w:shd w:val="clear" w:color="auto" w:fill="E8EAF6"/>
          </w:tcPr>
          <w:p>
            <w:r>
              <w:rPr>
                <w:b/>
                <w:sz w:val="20"/>
              </w:rPr>
              <w:t>Test Input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admin' OR '1'='1</w:t>
            </w:r>
          </w:p>
        </w:tc>
      </w:tr>
      <w:tr>
        <w:tc>
          <w:tcPr>
            <w:tcW w:type="dxa" w:w="4392"/>
            <w:shd w:val="clear" w:color="auto" w:fill="E8EAF6"/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Login was bypassed successfully without valid credentials</w:t>
            </w:r>
          </w:p>
        </w:tc>
      </w:tr>
      <w:tr>
        <w:tc>
          <w:tcPr>
            <w:tcW w:type="dxa" w:w="4392"/>
            <w:shd w:val="clear" w:color="auto" w:fill="E8EAF6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392"/>
            <w:shd w:val="clear" w:color="auto" w:fill="FFEBEE"/>
          </w:tcPr>
          <w:p>
            <w:r>
              <w:rPr>
                <w:b/>
                <w:color w:val="C00000"/>
                <w:sz w:val="20"/>
              </w:rPr>
              <w:t>HIGH</w:t>
            </w:r>
          </w:p>
        </w:tc>
      </w:tr>
    </w:tbl>
    <w:p/>
    <w:p>
      <w:r>
        <w:rPr>
          <w:b/>
          <w:color w:val="2E75B6"/>
          <w:sz w:val="24"/>
        </w:rPr>
        <w:t>Vulnerability 2: XSS (Cross-Site Scripting)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8EAF6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XSS Reflected Page</w:t>
            </w:r>
          </w:p>
        </w:tc>
      </w:tr>
      <w:tr>
        <w:tc>
          <w:tcPr>
            <w:tcW w:type="dxa" w:w="4392"/>
            <w:shd w:val="clear" w:color="auto" w:fill="E8EAF6"/>
          </w:tcPr>
          <w:p>
            <w:r>
              <w:rPr>
                <w:b/>
                <w:sz w:val="20"/>
              </w:rPr>
              <w:t>Test Input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&lt;script&gt;alert('XSS');&lt;/script&gt;</w:t>
            </w:r>
          </w:p>
        </w:tc>
      </w:tr>
      <w:tr>
        <w:tc>
          <w:tcPr>
            <w:tcW w:type="dxa" w:w="4392"/>
            <w:shd w:val="clear" w:color="auto" w:fill="E8EAF6"/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Alert popup appeared — malicious script executed in browser</w:t>
            </w:r>
          </w:p>
        </w:tc>
      </w:tr>
      <w:tr>
        <w:tc>
          <w:tcPr>
            <w:tcW w:type="dxa" w:w="4392"/>
            <w:shd w:val="clear" w:color="auto" w:fill="E8EAF6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392"/>
            <w:shd w:val="clear" w:color="auto" w:fill="FFEBEE"/>
          </w:tcPr>
          <w:p>
            <w:r>
              <w:rPr>
                <w:b/>
                <w:color w:val="C00000"/>
                <w:sz w:val="20"/>
              </w:rPr>
              <w:t>HIGH</w:t>
            </w:r>
          </w:p>
        </w:tc>
      </w:tr>
    </w:tbl>
    <w:p/>
    <w:p>
      <w:r>
        <w:rPr>
          <w:b/>
          <w:color w:val="2E75B6"/>
          <w:sz w:val="24"/>
        </w:rPr>
        <w:t>Vulnerability 3: Weak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8EAF6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Brute Force / Login Page</w:t>
            </w:r>
          </w:p>
        </w:tc>
      </w:tr>
      <w:tr>
        <w:tc>
          <w:tcPr>
            <w:tcW w:type="dxa" w:w="4392"/>
            <w:shd w:val="clear" w:color="auto" w:fill="E8EAF6"/>
          </w:tcPr>
          <w:p>
            <w:r>
              <w:rPr>
                <w:b/>
                <w:sz w:val="20"/>
              </w:rPr>
              <w:t>Test Input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Username: admin | Password: password</w:t>
            </w:r>
          </w:p>
        </w:tc>
      </w:tr>
      <w:tr>
        <w:tc>
          <w:tcPr>
            <w:tcW w:type="dxa" w:w="4392"/>
            <w:shd w:val="clear" w:color="auto" w:fill="E8EAF6"/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Login successful with a very simple, guessable password</w:t>
            </w:r>
          </w:p>
        </w:tc>
      </w:tr>
      <w:tr>
        <w:tc>
          <w:tcPr>
            <w:tcW w:type="dxa" w:w="4392"/>
            <w:shd w:val="clear" w:color="auto" w:fill="E8EAF6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392"/>
            <w:shd w:val="clear" w:color="auto" w:fill="FFF3E0"/>
          </w:tcPr>
          <w:p>
            <w:r>
              <w:rPr>
                <w:b/>
                <w:color w:val="E65100"/>
                <w:sz w:val="20"/>
              </w:rPr>
              <w:t>MEDIUM</w:t>
            </w:r>
          </w:p>
        </w:tc>
      </w:tr>
    </w:tbl>
    <w:p/>
    <w:p>
      <w:r>
        <w:rPr>
          <w:b/>
          <w:color w:val="1F3864"/>
          <w:sz w:val="26"/>
        </w:rPr>
        <w:t>4. Areas of Improvement</w:t>
      </w:r>
    </w:p>
    <w:p>
      <w:pPr>
        <w:pStyle w:val="ListBullet"/>
        <w:ind w:left="432"/>
      </w:pPr>
      <w:r>
        <w:rPr>
          <w:sz w:val="22"/>
        </w:rPr>
        <w:t>Input Validation — All user inputs should be validated and sanitized</w:t>
      </w:r>
    </w:p>
    <w:p>
      <w:pPr>
        <w:pStyle w:val="ListBullet"/>
        <w:ind w:left="432"/>
      </w:pPr>
      <w:r>
        <w:rPr>
          <w:sz w:val="22"/>
        </w:rPr>
        <w:t>Strong Password Policy — Enforce minimum length and complexity</w:t>
      </w:r>
    </w:p>
    <w:p>
      <w:pPr>
        <w:pStyle w:val="ListBullet"/>
        <w:ind w:left="432"/>
      </w:pPr>
      <w:r>
        <w:rPr>
          <w:sz w:val="22"/>
        </w:rPr>
        <w:t>XSS Protection — Encode output and use Content Security Policy</w:t>
      </w:r>
    </w:p>
    <w:p>
      <w:pPr>
        <w:pStyle w:val="ListBullet"/>
        <w:ind w:left="432"/>
      </w:pPr>
      <w:r>
        <w:rPr>
          <w:sz w:val="22"/>
        </w:rPr>
        <w:t>Parameterized Queries — Use prepared statements to prevent SQL Injection</w:t>
      </w:r>
    </w:p>
    <w:p>
      <w:pPr>
        <w:pStyle w:val="ListBullet"/>
        <w:ind w:left="432"/>
      </w:pPr>
      <w:r>
        <w:rPr>
          <w:sz w:val="22"/>
        </w:rPr>
        <w:t>HTTPS — Use secure data transmission</w:t>
      </w:r>
    </w:p>
    <w:p/>
    <w:p>
      <w:r>
        <w:rPr>
          <w:b/>
          <w:color w:val="1F3864"/>
          <w:sz w:val="26"/>
        </w:rPr>
        <w:t>5. Conclusion</w:t>
      </w:r>
    </w:p>
    <w:p>
      <w:r>
        <w:rPr>
          <w:sz w:val="22"/>
        </w:rPr>
        <w:t>During Week 1 security assessment, three major vulnerabilities were identified in the DVWA application: SQL Injection, Cross-Site Scripting (XSS), and Weak Password storage. These vulnerabilities pose serious security risks to any real-world application. In Week 2, security measures will be implemented to fix these vulnerabilities and strengthen the application.</w:t>
      </w:r>
    </w:p>
    <w:p/>
    <w:p>
      <w:pPr>
        <w:jc w:val="right"/>
      </w:pPr>
      <w:r>
        <w:rPr>
          <w:b/>
          <w:color w:val="1F3864"/>
          <w:sz w:val="22"/>
        </w:rPr>
        <w:t>Submitted by: Zarmina Rubab</w:t>
      </w:r>
    </w:p>
    <w:p>
      <w:pPr>
        <w:jc w:val="right"/>
      </w:pPr>
      <w:r>
        <w:rPr>
          <w:color w:val="555555"/>
          <w:sz w:val="20"/>
        </w:rPr>
        <w:t>ID: DHC 9355  |  DevelopersHub Corp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