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39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color w:val="auto"/>
        </w:rPr>
        <w:t>January 2020 CSE208: Data Structures and Algorithms II Sessional</w:t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666666"/>
        </w:rPr>
        <w:t>Offline on Branch and Bound technique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____________________________________________________________________________</w:t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jc w:val="both"/>
        <w:spacing w:after="0" w:line="30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 this assignment, you need to solve the famous Traveling Salesman Problem (TSP). You need to implement a brute-force solution without any pruning and a solution using Branch and Bound (B&amp;B) technique.</w:t>
      </w: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Input:</w:t>
      </w: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Test both of your solutions using the dataset presented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hyperlink r:id="rId9"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1155CC"/>
          </w:rPr>
          <w:t>here</w:t>
        </w:r>
      </w:hyperlink>
      <w:r>
        <w:rPr>
          <w:rFonts w:ascii="Gautami" w:cs="Gautami" w:eastAsia="Gautami" w:hAnsi="Gautami"/>
          <w:sz w:val="24"/>
          <w:szCs w:val="24"/>
          <w:color w:val="1155CC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You can find the details about the data in the following links.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u w:val="single" w:color="auto"/>
          <w:color w:val="1155CC"/>
        </w:rPr>
      </w:pPr>
      <w:hyperlink r:id="rId10"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1155CC"/>
          </w:rPr>
          <w:t>VLSI Data Sets</w:t>
        </w:r>
      </w:hyperlink>
    </w:p>
    <w:p>
      <w:pPr>
        <w:spacing w:after="0" w:line="54" w:lineRule="exact"/>
        <w:rPr>
          <w:rFonts w:ascii="Times New Roman" w:cs="Times New Roman" w:eastAsia="Times New Roman" w:hAnsi="Times New Roman"/>
          <w:sz w:val="24"/>
          <w:szCs w:val="24"/>
          <w:u w:val="single" w:color="auto"/>
          <w:color w:val="1155CC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u w:val="single" w:color="auto"/>
          <w:color w:val="1155CC"/>
        </w:rPr>
      </w:pPr>
      <w:hyperlink r:id="rId11"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1155CC"/>
          </w:rPr>
          <w:t>National Traveling Salesman Problems</w:t>
        </w:r>
      </w:hyperlink>
    </w:p>
    <w:p>
      <w:pPr>
        <w:spacing w:after="0" w:line="38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Output:</w:t>
      </w:r>
    </w:p>
    <w:p>
      <w:pPr>
        <w:spacing w:after="0" w:line="18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Generate a report in the following format for all the graphs in the given dataset:</w:t>
      </w:r>
    </w:p>
    <w:p>
      <w:pPr>
        <w:spacing w:after="0" w:line="37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0"/>
        </w:trPr>
        <w:tc>
          <w:tcPr>
            <w:tcW w:w="15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Name of the</w:t>
            </w:r>
          </w:p>
        </w:tc>
        <w:tc>
          <w:tcPr>
            <w:tcW w:w="1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Optimal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  <w:vMerge w:val="restart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Exact algorithm</w:t>
            </w:r>
          </w:p>
        </w:tc>
        <w:tc>
          <w:tcPr>
            <w:tcW w:w="248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BnB algorithm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# of cities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Solution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Graph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Distance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Distance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Time (s)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Distance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Time (s)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1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att48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48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33523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1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dj38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38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6656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1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1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1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...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1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1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spacing w:after="0" w:line="31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You should be able to generate the solutions of small instances during sessional class as well to verify your obtained results.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12" w:gutter="0" w:footer="0" w:header="0"/>
        </w:sect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4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Page 1 of 2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212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Special Instructions: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Write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readable, re-usable, well-structured, quality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code. This includes but is not limited to writing appropriate functions for implementation of the required algorithms, meaningful naming of the variables, suitable comments where required, proper indentation etc.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Please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FF0000"/>
        </w:rPr>
        <w:t>DO NOT COPY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solutions from anywhere (your friends, seniors, internet etc.). Implement the algorithms with your own style of coding. Any form of plagiarism (irrespective of source or destination), will result in getting -100% marks in the offline. It is your duty to protect your code.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31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Also, be informed that for the repeated offence of plagiarism, the departmental policies suggest stricter measures.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Submission Guideline: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Create a directory with your 7 digit student id as name</w:t>
      </w:r>
    </w:p>
    <w:p>
      <w:pPr>
        <w:spacing w:after="0" w:line="5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Put the source files and the report (PDF file) into the directory created in 1</w:t>
      </w:r>
    </w:p>
    <w:p>
      <w:pPr>
        <w:spacing w:after="0" w:line="5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Zip the directory</w:t>
      </w:r>
    </w:p>
    <w:p>
      <w:pPr>
        <w:spacing w:after="0" w:line="5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Upload the zip into moodle</w:t>
      </w:r>
    </w:p>
    <w:p>
      <w:pPr>
        <w:spacing w:after="0" w:line="38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720" w:right="20"/>
        <w:spacing w:after="0" w:line="302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example, if your student id is 1405123, create a directory named 1405123. Put your source files(.c, .cpp, .java, .py, .h, .hpp etc) only and the report 1405123.pdf into 1405123. Zip 1405123 into 1405123.zip and upload the 1405123.zip into moodle.</w:t>
      </w:r>
    </w:p>
    <w:p>
      <w:pPr>
        <w:spacing w:after="0" w:line="27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Failure to follow the above-mentioned submission guideline will result in some penalty.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Mark Distribution:</w:t>
      </w:r>
    </w:p>
    <w:p>
      <w:pPr>
        <w:spacing w:after="0" w:line="69" w:lineRule="exact"/>
        <w:rPr>
          <w:sz w:val="20"/>
          <w:szCs w:val="20"/>
          <w:color w:val="auto"/>
        </w:rPr>
      </w:pPr>
    </w:p>
    <w:tbl>
      <w:tblPr>
        <w:tblLayout w:type="fixed"/>
        <w:tblInd w:w="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Brute-force</w:t>
            </w:r>
          </w:p>
        </w:tc>
        <w:tc>
          <w:tcPr>
            <w:tcW w:w="72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→</w:t>
            </w:r>
          </w:p>
        </w:tc>
        <w:tc>
          <w:tcPr>
            <w:tcW w:w="4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</w:p>
        </w:tc>
      </w:tr>
      <w:tr>
        <w:trPr>
          <w:trHeight w:val="330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B&amp;B</w:t>
            </w:r>
          </w:p>
        </w:tc>
        <w:tc>
          <w:tcPr>
            <w:tcW w:w="72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→</w:t>
            </w:r>
          </w:p>
        </w:tc>
        <w:tc>
          <w:tcPr>
            <w:tcW w:w="4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</w:t>
            </w:r>
          </w:p>
        </w:tc>
      </w:tr>
      <w:tr>
        <w:trPr>
          <w:trHeight w:val="330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Result generation</w:t>
            </w:r>
          </w:p>
        </w:tc>
        <w:tc>
          <w:tcPr>
            <w:tcW w:w="72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→</w:t>
            </w:r>
          </w:p>
        </w:tc>
        <w:tc>
          <w:tcPr>
            <w:tcW w:w="4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</w:tr>
      <w:tr>
        <w:trPr>
          <w:trHeight w:val="330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Total</w:t>
            </w:r>
          </w:p>
        </w:tc>
        <w:tc>
          <w:tcPr>
            <w:tcW w:w="72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→</w:t>
            </w:r>
          </w:p>
        </w:tc>
        <w:tc>
          <w:tcPr>
            <w:tcW w:w="4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1"/>
              </w:rPr>
              <w:t>10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Submission Deadline: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0B5394"/>
        </w:rPr>
        <w:t>December 11, 2020, 10:00 PM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This is a hard deadline and there shall be no extensions for any reason whatsoever</w:t>
      </w:r>
      <w:r>
        <w:rPr>
          <w:rFonts w:ascii="Gautami" w:cs="Gautami" w:eastAsia="Gautami" w:hAnsi="Gautami"/>
          <w:sz w:val="28"/>
          <w:szCs w:val="28"/>
          <w:color w:val="auto"/>
        </w:rPr>
        <w:t>​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.</w:t>
      </w:r>
    </w:p>
    <w:p>
      <w:pPr>
        <w:sectPr>
          <w:pgSz w:w="12240" w:h="15840" w:orient="portrait"/>
          <w:cols w:equalWidth="0" w:num="1">
            <w:col w:w="9380"/>
          </w:cols>
          <w:pgMar w:left="1440" w:top="1424" w:right="1420" w:bottom="21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8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Page 2 of 2</w:t>
      </w:r>
    </w:p>
    <w:sectPr>
      <w:pgSz w:w="12240" w:h="15840" w:orient="portrait"/>
      <w:cols w:equalWidth="0" w:num="1">
        <w:col w:w="9380"/>
      </w:cols>
      <w:pgMar w:left="1440" w:top="1424" w:right="1420" w:bottom="21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hyperlink" Target="https://drive.google.com/file/d/1vu8RZKkfT2l647DQzcqBRN-KD3gkQdBQ/view?usp=sharing" TargetMode="External"/><Relationship Id="rId10" Type="http://schemas.openxmlformats.org/officeDocument/2006/relationships/hyperlink" Target="http://www.math.uwaterloo.ca/tsp/vlsi/index.html" TargetMode="External"/><Relationship Id="rId11" Type="http://schemas.openxmlformats.org/officeDocument/2006/relationships/hyperlink" Target="http://www.math.uwaterloo.ca/tsp/world/countries.htm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2020-12-11T09:56:07Z</dcterms:created>
  <dcterms:modified xsi:type="dcterms:W3CDTF">2020-12-11T09:56:07Z</dcterms:modified>
</cp:coreProperties>
</file>