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043866B3" w:rsidR="00133DB4" w:rsidRPr="00452ABF" w:rsidRDefault="00452ABF" w:rsidP="00133DB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KÖVETELMÉNY, PROJEKT, FUNKCIONALITÁS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7B792F5F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AA4BDA">
        <w:rPr>
          <w:noProof/>
          <w:sz w:val="28"/>
          <w:szCs w:val="28"/>
        </w:rPr>
        <w:t>2022. 02. 28.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1F2E83" w14:textId="77777777" w:rsidR="007253CD" w:rsidRDefault="007253CD" w:rsidP="007253CD">
      <w:pPr>
        <w:pStyle w:val="Cmsor1"/>
        <w:ind w:left="-5"/>
        <w:jc w:val="both"/>
      </w:pPr>
      <w:r>
        <w:lastRenderedPageBreak/>
        <w:t xml:space="preserve">2. Követelmény, projekt, funkcionalitás </w:t>
      </w:r>
    </w:p>
    <w:p w14:paraId="25484EBA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2.1 Bevezetés </w:t>
      </w:r>
    </w:p>
    <w:p w14:paraId="62010837" w14:textId="77777777" w:rsidR="007253CD" w:rsidRDefault="007253CD" w:rsidP="007253CD">
      <w:pPr>
        <w:pStyle w:val="Cmsor3"/>
        <w:ind w:left="-5"/>
        <w:jc w:val="both"/>
      </w:pPr>
      <w:r>
        <w:t xml:space="preserve">2.1.1 Cél </w:t>
      </w:r>
    </w:p>
    <w:p w14:paraId="5CA50D3B" w14:textId="5107F316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Jelen dokumentum a „</w:t>
      </w:r>
      <w:proofErr w:type="spellStart"/>
      <w:r>
        <w:rPr>
          <w:sz w:val="22"/>
          <w:szCs w:val="22"/>
        </w:rPr>
        <w:t>Zeta</w:t>
      </w:r>
      <w:proofErr w:type="spellEnd"/>
      <w:r w:rsidRPr="007253CD">
        <w:rPr>
          <w:sz w:val="22"/>
          <w:szCs w:val="22"/>
        </w:rPr>
        <w:t>” csapat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implementációjával kapcsolatos általános tudnivalókat foglalja össze. </w:t>
      </w:r>
    </w:p>
    <w:p w14:paraId="42F975D0" w14:textId="77777777" w:rsidR="007253CD" w:rsidRDefault="007253CD" w:rsidP="007253CD">
      <w:pPr>
        <w:pStyle w:val="Cmsor3"/>
        <w:ind w:left="-5"/>
        <w:jc w:val="both"/>
      </w:pPr>
      <w:r>
        <w:t xml:space="preserve">2.1.2 Szakterület </w:t>
      </w:r>
    </w:p>
    <w:p w14:paraId="77297D2F" w14:textId="2BDABD52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A készítendő szoftver célja a Szoftver projekt laboratórium tárgy oktatói által megálmodott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című </w:t>
      </w:r>
      <w:r w:rsidRPr="007253CD">
        <w:rPr>
          <w:sz w:val="22"/>
          <w:szCs w:val="22"/>
        </w:rPr>
        <w:t>játék megvalósítása, az oktatók és a játék fejlesztőinek minél nagyobb megelégedésére és élményére koncentrálva. Másodlagos célkitűzés a gondolkodtató játékok újabb példányának létrehozása</w:t>
      </w:r>
      <w:r w:rsidR="00677C2A">
        <w:rPr>
          <w:sz w:val="22"/>
          <w:szCs w:val="22"/>
        </w:rPr>
        <w:t>, igények kielégítése.</w:t>
      </w:r>
    </w:p>
    <w:p w14:paraId="0DB45F00" w14:textId="77777777" w:rsidR="007253CD" w:rsidRDefault="007253CD" w:rsidP="007253CD">
      <w:pPr>
        <w:spacing w:after="26" w:line="259" w:lineRule="auto"/>
        <w:ind w:left="-5"/>
        <w:jc w:val="both"/>
      </w:pPr>
      <w:r>
        <w:rPr>
          <w:rFonts w:ascii="Arial" w:eastAsia="Arial" w:hAnsi="Arial" w:cs="Arial"/>
          <w:b/>
          <w:sz w:val="26"/>
        </w:rPr>
        <w:t xml:space="preserve">2.1.3 Definíciók, rövidítések </w:t>
      </w:r>
    </w:p>
    <w:p w14:paraId="0A8C9682" w14:textId="77777777" w:rsidR="00D91FF6" w:rsidRDefault="00D91FF6" w:rsidP="00D91FF6">
      <w:pPr>
        <w:ind w:left="-6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ill.: illetve</w:t>
      </w:r>
    </w:p>
    <w:p w14:paraId="4E76BA30" w14:textId="77777777" w:rsidR="00D91FF6" w:rsidRPr="007253CD" w:rsidRDefault="00D91FF6" w:rsidP="00D91FF6">
      <w:pPr>
        <w:ind w:left="-5" w:right="57"/>
        <w:jc w:val="both"/>
        <w:rPr>
          <w:sz w:val="22"/>
          <w:szCs w:val="22"/>
        </w:rPr>
      </w:pPr>
      <w:r w:rsidRPr="27E2A993">
        <w:rPr>
          <w:sz w:val="22"/>
          <w:szCs w:val="22"/>
        </w:rPr>
        <w:t>ld.: lásd</w:t>
      </w:r>
    </w:p>
    <w:p w14:paraId="3BD1AFC9" w14:textId="77777777" w:rsidR="00D91FF6" w:rsidRDefault="00D91FF6" w:rsidP="00D91FF6">
      <w:pPr>
        <w:spacing w:after="260"/>
        <w:ind w:left="-5" w:right="57"/>
        <w:jc w:val="both"/>
        <w:rPr>
          <w:sz w:val="22"/>
          <w:szCs w:val="22"/>
        </w:rPr>
      </w:pPr>
      <w:r w:rsidRPr="27E2A993">
        <w:rPr>
          <w:sz w:val="22"/>
          <w:szCs w:val="22"/>
        </w:rPr>
        <w:t>pl.: például</w:t>
      </w:r>
    </w:p>
    <w:p w14:paraId="203AAA8B" w14:textId="77777777" w:rsidR="007253CD" w:rsidRDefault="007253CD" w:rsidP="007253CD">
      <w:pPr>
        <w:pStyle w:val="Cmsor3"/>
        <w:ind w:left="-5"/>
        <w:jc w:val="both"/>
      </w:pPr>
      <w:r>
        <w:t xml:space="preserve">2.1.4 Hivatkozások </w:t>
      </w:r>
    </w:p>
    <w:p w14:paraId="05AD694C" w14:textId="14A01F12" w:rsidR="007253CD" w:rsidRPr="007253CD" w:rsidRDefault="007253CD" w:rsidP="007253CD">
      <w:pPr>
        <w:spacing w:after="5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Szoftvertechnológia órai jegyzet és előadásdiák</w:t>
      </w:r>
    </w:p>
    <w:p w14:paraId="68AD3112" w14:textId="45C0E864" w:rsidR="007253CD" w:rsidRPr="007253CD" w:rsidRDefault="007253CD" w:rsidP="0000094B">
      <w:pPr>
        <w:spacing w:after="260"/>
        <w:ind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Prog</w:t>
      </w:r>
      <w:r w:rsidR="00437F1A">
        <w:rPr>
          <w:sz w:val="22"/>
          <w:szCs w:val="22"/>
        </w:rPr>
        <w:t xml:space="preserve">ramozás alapjai </w:t>
      </w:r>
      <w:r w:rsidRPr="007253CD">
        <w:rPr>
          <w:sz w:val="22"/>
          <w:szCs w:val="22"/>
        </w:rPr>
        <w:t>3 órai jegyzet és előadásdiák</w:t>
      </w:r>
    </w:p>
    <w:p w14:paraId="57405CAD" w14:textId="77777777" w:rsidR="007253CD" w:rsidRDefault="007253CD" w:rsidP="007253CD">
      <w:pPr>
        <w:pStyle w:val="Cmsor3"/>
        <w:ind w:left="-5"/>
        <w:jc w:val="both"/>
      </w:pPr>
      <w:r>
        <w:t xml:space="preserve">2.1.5 Összefoglalás </w:t>
      </w:r>
    </w:p>
    <w:p w14:paraId="5B302A38" w14:textId="53BEEC09" w:rsidR="007253CD" w:rsidRPr="007253CD" w:rsidRDefault="007253CD" w:rsidP="007253CD">
      <w:pPr>
        <w:spacing w:after="276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továbbiakban részletesebben is ismertetésre kerülnek a készítendő szoftver sajátosságai, mind a leendő felhasználók, mind a fejlesztők szempontjából, a számukra érdekes aspektusokat </w:t>
      </w:r>
      <w:r w:rsidRPr="007253CD">
        <w:rPr>
          <w:sz w:val="22"/>
          <w:szCs w:val="22"/>
        </w:rPr>
        <w:tab/>
        <w:t xml:space="preserve">részletezve </w:t>
      </w:r>
      <w:r w:rsidRPr="007253CD">
        <w:rPr>
          <w:sz w:val="22"/>
          <w:szCs w:val="22"/>
        </w:rPr>
        <w:tab/>
        <w:t xml:space="preserve">(pl.: funkciók, ill. követelmények), valamint a szoftver megvalósításával kapcsolatos információk, tervek. </w:t>
      </w:r>
    </w:p>
    <w:p w14:paraId="61D08A39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2.2 Áttekintés </w:t>
      </w:r>
    </w:p>
    <w:p w14:paraId="18538B6B" w14:textId="77777777" w:rsidR="007253CD" w:rsidRDefault="007253CD" w:rsidP="007253CD">
      <w:pPr>
        <w:pStyle w:val="Cmsor3"/>
        <w:ind w:left="-5"/>
        <w:jc w:val="both"/>
      </w:pPr>
      <w:r>
        <w:t xml:space="preserve">2.2.1 Általános áttekintés </w:t>
      </w:r>
    </w:p>
    <w:p w14:paraId="5CB09983" w14:textId="33F92657" w:rsidR="007253CD" w:rsidRPr="00784DFE" w:rsidRDefault="00784DFE" w:rsidP="007253CD">
      <w:pPr>
        <w:spacing w:after="262"/>
        <w:ind w:left="-5" w:right="57"/>
        <w:jc w:val="both"/>
        <w:rPr>
          <w:sz w:val="24"/>
          <w:szCs w:val="24"/>
        </w:rPr>
      </w:pPr>
      <w:r w:rsidRPr="00784DFE">
        <w:rPr>
          <w:sz w:val="22"/>
          <w:szCs w:val="22"/>
        </w:rPr>
        <w:t xml:space="preserve">A program struktúrája alapvetően két részből áll: a pálya elemeiből és a pályán lévő dolgokból. A pálya elemei alatt </w:t>
      </w:r>
      <w:r>
        <w:rPr>
          <w:sz w:val="22"/>
          <w:szCs w:val="22"/>
        </w:rPr>
        <w:t>sokszögek</w:t>
      </w:r>
      <w:r w:rsidRPr="00784DFE">
        <w:rPr>
          <w:sz w:val="22"/>
          <w:szCs w:val="22"/>
        </w:rPr>
        <w:t xml:space="preserve"> értendők, mely lehet</w:t>
      </w:r>
      <w:r w:rsidR="00D449CB">
        <w:rPr>
          <w:sz w:val="22"/>
          <w:szCs w:val="22"/>
        </w:rPr>
        <w:t xml:space="preserve"> szabad terület, raktár, óvóhely vagy laboratórium</w:t>
      </w:r>
      <w:r w:rsidRPr="00784DFE">
        <w:rPr>
          <w:sz w:val="22"/>
          <w:szCs w:val="22"/>
        </w:rPr>
        <w:t xml:space="preserve">. A pályán lévő dolgok lehetnek </w:t>
      </w:r>
      <w:r w:rsidR="00D449CB">
        <w:rPr>
          <w:sz w:val="22"/>
          <w:szCs w:val="22"/>
        </w:rPr>
        <w:t>játékosok, védőfelszerelések, anyagok, ill. genetikai kódok</w:t>
      </w:r>
      <w:r w:rsidRPr="00784DFE">
        <w:rPr>
          <w:sz w:val="22"/>
          <w:szCs w:val="22"/>
        </w:rPr>
        <w:t>. Természetesen a pályán való mozgáshoz a pályaelemeknek és a pályán lévő dolgoknak kommunikálniuk kell egymással, ehhez mindkettő egy interfészt valósít meg. A felhasználó a játékban szereplő munkások közül egyet irányíthat, így részt vehet a játékban.</w:t>
      </w:r>
    </w:p>
    <w:p w14:paraId="7DFE29FA" w14:textId="77777777" w:rsidR="007253CD" w:rsidRDefault="007253CD" w:rsidP="007253CD">
      <w:pPr>
        <w:pStyle w:val="Cmsor3"/>
        <w:ind w:left="-5"/>
        <w:jc w:val="both"/>
      </w:pPr>
      <w:r>
        <w:t xml:space="preserve">2.2.2 Funkciók </w:t>
      </w:r>
    </w:p>
    <w:p w14:paraId="2FFB6DFA" w14:textId="2C778B0E" w:rsidR="00381F16" w:rsidRDefault="00D91FF6" w:rsidP="008115EE">
      <w:pPr>
        <w:spacing w:after="60"/>
        <w:ind w:left="-6" w:right="57"/>
        <w:jc w:val="both"/>
        <w:rPr>
          <w:sz w:val="22"/>
          <w:szCs w:val="22"/>
        </w:rPr>
      </w:pPr>
      <w:r w:rsidRPr="27E2A993">
        <w:rPr>
          <w:sz w:val="22"/>
          <w:szCs w:val="22"/>
        </w:rPr>
        <w:t>A szoftver egy olyan számítógépes játék, amel</w:t>
      </w:r>
      <w:r w:rsidR="00EA2E08">
        <w:rPr>
          <w:sz w:val="22"/>
          <w:szCs w:val="22"/>
        </w:rPr>
        <w:t>lyel</w:t>
      </w:r>
      <w:r w:rsidRPr="27E2A993">
        <w:rPr>
          <w:sz w:val="22"/>
          <w:szCs w:val="22"/>
        </w:rPr>
        <w:t xml:space="preserve"> egyszerre több játékos tud játszani egymás ellen. A játék világa egy város lesz, ahol a játékosok vak virológus karakterek bőrébe bújhatnak. </w:t>
      </w:r>
    </w:p>
    <w:p w14:paraId="11B07B45" w14:textId="333B450B" w:rsidR="00381F16" w:rsidRDefault="00293412" w:rsidP="00381F16">
      <w:pPr>
        <w:spacing w:after="60"/>
        <w:ind w:left="-6" w:right="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pálya egy sokszög alapú generált pálya, mely éleivel csatlakozik össze a szomszédos mezővel. A pálya maga egy várost jelenít meg, melyen különböző típusú mezők találhatóak. </w:t>
      </w:r>
      <w:r w:rsidR="008115EE">
        <w:rPr>
          <w:sz w:val="22"/>
          <w:szCs w:val="22"/>
        </w:rPr>
        <w:t xml:space="preserve">A szabad területen nem található semmi. A raktárakban aminosavak és </w:t>
      </w:r>
      <w:proofErr w:type="spellStart"/>
      <w:r w:rsidR="008115EE">
        <w:rPr>
          <w:sz w:val="22"/>
          <w:szCs w:val="22"/>
        </w:rPr>
        <w:t>nukleotidok</w:t>
      </w:r>
      <w:proofErr w:type="spellEnd"/>
      <w:r w:rsidR="008115EE">
        <w:rPr>
          <w:sz w:val="22"/>
          <w:szCs w:val="22"/>
        </w:rPr>
        <w:t xml:space="preserve"> </w:t>
      </w:r>
      <w:r w:rsidR="00C700BA">
        <w:rPr>
          <w:sz w:val="22"/>
          <w:szCs w:val="22"/>
        </w:rPr>
        <w:t xml:space="preserve">(közös nevükön anyag) </w:t>
      </w:r>
      <w:r w:rsidR="008115EE">
        <w:rPr>
          <w:sz w:val="22"/>
          <w:szCs w:val="22"/>
        </w:rPr>
        <w:t>gyűjthetőek</w:t>
      </w:r>
      <w:r w:rsidR="00864760">
        <w:rPr>
          <w:sz w:val="22"/>
          <w:szCs w:val="22"/>
        </w:rPr>
        <w:t>, melyek szükségesek az ágensek legyártásához. Ezekből a játékos csak korlátozott mennyiséget gyűjthet össze.</w:t>
      </w:r>
      <w:r w:rsidR="00381F16">
        <w:rPr>
          <w:sz w:val="22"/>
          <w:szCs w:val="22"/>
        </w:rPr>
        <w:t xml:space="preserve"> </w:t>
      </w:r>
      <w:r w:rsidR="000B1C27">
        <w:rPr>
          <w:sz w:val="22"/>
          <w:szCs w:val="22"/>
        </w:rPr>
        <w:t>A játékosnak továbbá eszköz gyűjtésére is lehetősége van, melyeket az óvóhelyeken tud aktiválni magán</w:t>
      </w:r>
      <w:r w:rsidR="00381F16">
        <w:rPr>
          <w:sz w:val="22"/>
          <w:szCs w:val="22"/>
        </w:rPr>
        <w:t xml:space="preserve">. </w:t>
      </w:r>
      <w:r w:rsidR="00C700BA">
        <w:rPr>
          <w:sz w:val="22"/>
          <w:szCs w:val="22"/>
        </w:rPr>
        <w:t xml:space="preserve">Az eszközök különféle képességekkel bírnak, melyek között szerepel a tárolókapacitás bővítése (zsák), </w:t>
      </w:r>
      <w:r w:rsidR="0000094B">
        <w:rPr>
          <w:sz w:val="22"/>
          <w:szCs w:val="22"/>
        </w:rPr>
        <w:t>az ágenseket távol tartó eszköz, mely</w:t>
      </w:r>
      <w:r w:rsidR="00C700BA">
        <w:rPr>
          <w:sz w:val="22"/>
          <w:szCs w:val="22"/>
        </w:rPr>
        <w:t xml:space="preserve"> 82.3%-os hatásfokkal </w:t>
      </w:r>
      <w:r w:rsidR="0000094B">
        <w:rPr>
          <w:sz w:val="22"/>
          <w:szCs w:val="22"/>
        </w:rPr>
        <w:t xml:space="preserve">működik </w:t>
      </w:r>
      <w:r w:rsidR="00C700BA">
        <w:rPr>
          <w:sz w:val="22"/>
          <w:szCs w:val="22"/>
        </w:rPr>
        <w:t xml:space="preserve">(köpeny), illetve </w:t>
      </w:r>
      <w:r w:rsidR="0000094B">
        <w:rPr>
          <w:sz w:val="22"/>
          <w:szCs w:val="22"/>
        </w:rPr>
        <w:t xml:space="preserve">az ellenfélre támadásnál ágenst </w:t>
      </w:r>
      <w:r w:rsidR="00C700BA">
        <w:rPr>
          <w:sz w:val="22"/>
          <w:szCs w:val="22"/>
        </w:rPr>
        <w:t>visszaken</w:t>
      </w:r>
      <w:r w:rsidR="0000094B">
        <w:rPr>
          <w:sz w:val="22"/>
          <w:szCs w:val="22"/>
        </w:rPr>
        <w:t xml:space="preserve">ő eszköz </w:t>
      </w:r>
      <w:r w:rsidR="00C700BA">
        <w:rPr>
          <w:sz w:val="22"/>
          <w:szCs w:val="22"/>
        </w:rPr>
        <w:t xml:space="preserve">(kesztyű). Azonban a játékos egyszerre maximum 3 felszerelést viselhet. A laboratóriumokban a játékosok genetikai kódokat gyűjthetnek össze, melyek a </w:t>
      </w:r>
      <w:r w:rsidR="00C700BA">
        <w:rPr>
          <w:sz w:val="22"/>
          <w:szCs w:val="22"/>
        </w:rPr>
        <w:lastRenderedPageBreak/>
        <w:t xml:space="preserve">későbbiekben szükségesek lesznek az ágensek legyártásához. Egy genetikai kódot a játékosnak elég egyszer megtanulnia. </w:t>
      </w:r>
      <w:r w:rsidR="000B1C27">
        <w:rPr>
          <w:sz w:val="22"/>
          <w:szCs w:val="22"/>
        </w:rPr>
        <w:t xml:space="preserve">Ha egy játékos rendelkezik a megfelelő genetikai kóddal és a megfelelő mennyiségű anyaggal vírust vagy vakcinát (közös nevükön: ágens) gyárthat le. Egy ágens, az alapanyagoktól függően, különböző képességekkel bír, mely a játékosokra van hatással bizonyos ideig. Van olyan ágens, amely </w:t>
      </w:r>
      <w:proofErr w:type="spellStart"/>
      <w:r w:rsidR="000B1C27">
        <w:rPr>
          <w:sz w:val="22"/>
          <w:szCs w:val="22"/>
        </w:rPr>
        <w:t>randomizált</w:t>
      </w:r>
      <w:proofErr w:type="spellEnd"/>
      <w:r w:rsidR="000B1C27">
        <w:rPr>
          <w:sz w:val="22"/>
          <w:szCs w:val="22"/>
        </w:rPr>
        <w:t xml:space="preserve"> mozgást okoz az ellenfélnek (vitustánc), van, amelyik megbénítja az ellenfelet és teljesen cselekvőképtelenné teszi (bénító), van, amelyik emlékezetet töröl, így az ellenfél minden eddig megtanult kódot elfelejt és végül van a védő ágens, amely megvédi a játékost mást játékosok rossz </w:t>
      </w:r>
      <w:proofErr w:type="spellStart"/>
      <w:r w:rsidR="000B1C27">
        <w:rPr>
          <w:sz w:val="22"/>
          <w:szCs w:val="22"/>
        </w:rPr>
        <w:t>ágensenitől</w:t>
      </w:r>
      <w:proofErr w:type="spellEnd"/>
      <w:r w:rsidR="000B1C27">
        <w:rPr>
          <w:sz w:val="22"/>
          <w:szCs w:val="22"/>
        </w:rPr>
        <w:t xml:space="preserve"> (immunitás).</w:t>
      </w:r>
    </w:p>
    <w:p w14:paraId="4AAB6A71" w14:textId="1963CD54" w:rsidR="00C700BA" w:rsidRDefault="00C700BA" w:rsidP="00381F16">
      <w:pPr>
        <w:spacing w:after="60"/>
        <w:ind w:left="-6" w:right="57"/>
        <w:jc w:val="both"/>
        <w:rPr>
          <w:sz w:val="22"/>
          <w:szCs w:val="22"/>
        </w:rPr>
      </w:pPr>
      <w:r>
        <w:rPr>
          <w:sz w:val="22"/>
          <w:szCs w:val="22"/>
        </w:rPr>
        <w:t>A játék nehézségét a többi játékos adja meg</w:t>
      </w:r>
      <w:r w:rsidR="000B1C27">
        <w:rPr>
          <w:sz w:val="22"/>
          <w:szCs w:val="22"/>
        </w:rPr>
        <w:t>, mely miatt szükséges a játékban az eszközök és az ágensek használata.</w:t>
      </w:r>
    </w:p>
    <w:p w14:paraId="702A197C" w14:textId="52C4D6D4" w:rsidR="00293412" w:rsidRPr="007253CD" w:rsidRDefault="00293412" w:rsidP="00D91FF6">
      <w:pPr>
        <w:spacing w:after="262"/>
        <w:ind w:left="-5" w:right="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játékmenet véget ér, ha bármelyik játékos sikeresen begyűjt/letapogat minden pályán létező genetikai kód közül egyet. </w:t>
      </w:r>
    </w:p>
    <w:p w14:paraId="3021121E" w14:textId="77777777" w:rsidR="007253CD" w:rsidRDefault="007253CD" w:rsidP="007253CD">
      <w:pPr>
        <w:pStyle w:val="Cmsor3"/>
        <w:ind w:left="-5"/>
        <w:jc w:val="both"/>
      </w:pPr>
      <w:r>
        <w:t xml:space="preserve">2.2.3 Felhasználók </w:t>
      </w:r>
    </w:p>
    <w:p w14:paraId="7FC0C2D0" w14:textId="0D1F6F74" w:rsidR="007253CD" w:rsidRPr="00D449CB" w:rsidRDefault="00D449CB" w:rsidP="007253CD">
      <w:pPr>
        <w:spacing w:after="262"/>
        <w:ind w:left="-5" w:right="57"/>
        <w:jc w:val="both"/>
        <w:rPr>
          <w:sz w:val="24"/>
          <w:szCs w:val="24"/>
        </w:rPr>
      </w:pPr>
      <w:r w:rsidRPr="00D449CB">
        <w:rPr>
          <w:sz w:val="22"/>
          <w:szCs w:val="22"/>
        </w:rPr>
        <w:t>A felhasználóknak a szoftver használatához nincs szükségük különösebb előképzettségre. A programot egyszerre többen is használhatják.</w:t>
      </w:r>
    </w:p>
    <w:p w14:paraId="20FEB56D" w14:textId="77777777" w:rsidR="007253CD" w:rsidRDefault="007253CD" w:rsidP="007253CD">
      <w:pPr>
        <w:pStyle w:val="Cmsor3"/>
        <w:ind w:left="-5"/>
        <w:jc w:val="both"/>
      </w:pPr>
      <w:r>
        <w:t xml:space="preserve">2.2.4 Korlátozások </w:t>
      </w:r>
    </w:p>
    <w:p w14:paraId="6682E6D8" w14:textId="588E5C71" w:rsidR="007253CD" w:rsidRPr="00CD3A25" w:rsidRDefault="00CD3A25" w:rsidP="007253CD">
      <w:pPr>
        <w:spacing w:after="268" w:line="248" w:lineRule="auto"/>
        <w:ind w:right="134"/>
        <w:jc w:val="both"/>
        <w:rPr>
          <w:sz w:val="24"/>
          <w:szCs w:val="24"/>
        </w:rPr>
      </w:pPr>
      <w:r w:rsidRPr="00CD3A25">
        <w:rPr>
          <w:sz w:val="22"/>
          <w:szCs w:val="22"/>
        </w:rPr>
        <w:t>A programnak egy játéktól elvárható mértékben stabilan és helyesen kell működnie: nem fagyhat le, nem léphet ki a felhasználó akarata nélkül és a követelményekben meghatározott módon kell játszania és a felhasználókat játszani engednie.</w:t>
      </w:r>
    </w:p>
    <w:p w14:paraId="46DEDAEA" w14:textId="117A78AA" w:rsidR="007253CD" w:rsidRDefault="007253CD" w:rsidP="007253CD">
      <w:pPr>
        <w:spacing w:after="26" w:line="259" w:lineRule="auto"/>
        <w:ind w:left="-5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2.2.5 Feltételezések, kapcsolatok </w:t>
      </w:r>
    </w:p>
    <w:p w14:paraId="4F4B35FE" w14:textId="23D811A7" w:rsidR="007253CD" w:rsidRPr="00CD3A25" w:rsidRDefault="00CD3A25" w:rsidP="007253CD">
      <w:pPr>
        <w:spacing w:after="268" w:line="248" w:lineRule="auto"/>
        <w:ind w:right="134"/>
        <w:jc w:val="both"/>
        <w:rPr>
          <w:sz w:val="24"/>
          <w:szCs w:val="24"/>
        </w:rPr>
      </w:pPr>
      <w:r w:rsidRPr="00CD3A25">
        <w:rPr>
          <w:sz w:val="22"/>
          <w:szCs w:val="22"/>
        </w:rPr>
        <w:t>Az előadások anyagait és a jegyzeteinket a projekt szakszerűbb átgondolásához használtuk.</w:t>
      </w:r>
    </w:p>
    <w:p w14:paraId="758BFAE7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2.3 Követelmények </w:t>
      </w:r>
    </w:p>
    <w:p w14:paraId="162558AC" w14:textId="77777777" w:rsidR="007253CD" w:rsidRDefault="007253CD" w:rsidP="007253CD">
      <w:pPr>
        <w:pStyle w:val="Cmsor3"/>
        <w:spacing w:after="0"/>
        <w:ind w:left="-5"/>
        <w:jc w:val="both"/>
      </w:pPr>
      <w:bookmarkStart w:id="0" w:name="_Hlk96724139"/>
      <w:r>
        <w:t xml:space="preserve">2.3.1 Funkcionális követelmények </w:t>
      </w:r>
    </w:p>
    <w:p w14:paraId="1761DACE" w14:textId="77777777" w:rsidR="007253CD" w:rsidRDefault="007253CD" w:rsidP="007253CD">
      <w:pPr>
        <w:spacing w:line="259" w:lineRule="auto"/>
        <w:ind w:left="-1441" w:right="10599"/>
        <w:jc w:val="both"/>
      </w:pP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103"/>
        <w:gridCol w:w="2559"/>
        <w:gridCol w:w="1284"/>
        <w:gridCol w:w="1236"/>
        <w:gridCol w:w="1525"/>
        <w:gridCol w:w="1627"/>
      </w:tblGrid>
      <w:tr w:rsidR="003670B6" w:rsidRPr="00004ADB" w14:paraId="3B95DCB0" w14:textId="1C9E6554" w:rsidTr="003670B6">
        <w:trPr>
          <w:trHeight w:val="510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759291" w14:textId="4CF84C51" w:rsidR="003670B6" w:rsidRPr="00DB4966" w:rsidRDefault="003670B6" w:rsidP="00004ADB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B4966">
              <w:rPr>
                <w:rFonts w:ascii="Times New Roman" w:hAnsi="Times New Roman" w:cs="Times New Roman"/>
                <w:b/>
                <w:bCs/>
              </w:rPr>
              <w:t>Azonosító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B84A063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Leírás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09DC64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Ellenőrzés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58CDC8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Prioritás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4DB4940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Forrás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7B21B6" w14:textId="1DE14FD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004ADB">
              <w:rPr>
                <w:rFonts w:ascii="Times New Roman" w:hAnsi="Times New Roman" w:cs="Times New Roman"/>
                <w:b/>
              </w:rPr>
              <w:t>Use-case</w:t>
            </w:r>
            <w:proofErr w:type="spellEnd"/>
          </w:p>
        </w:tc>
      </w:tr>
      <w:tr w:rsidR="003670B6" w:rsidRPr="00004ADB" w14:paraId="0D7BEC8A" w14:textId="7920C8B1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F402DDE" w14:textId="539E5044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C86FF" w14:textId="1BAE2294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t xml:space="preserve">A játékos irányítja a </w:t>
            </w:r>
            <w:proofErr w:type="spellStart"/>
            <w:r>
              <w:t>virológust</w:t>
            </w:r>
            <w:proofErr w:type="spellEnd"/>
            <w:r>
              <w:t xml:space="preserve"> a városban.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3CD76" w14:textId="7D22926D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E0620" w14:textId="37390C83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DE6CC" w14:textId="762F8A1B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C76AD" w14:textId="037A95D4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Mozgás, Város megtekintése, Város létrehozása</w:t>
            </w:r>
          </w:p>
        </w:tc>
      </w:tr>
      <w:tr w:rsidR="003670B6" w:rsidRPr="00004ADB" w14:paraId="27C08554" w14:textId="5AB6D433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2E2819" w14:textId="2E3FC8DA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5293E" w14:textId="04233E24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t>A virológus látja a mezőjével szomszédos mezőket, azok tartalmát.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BE10E" w14:textId="28337183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58C08" w14:textId="66B2DC93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A06B7" w14:textId="2686F236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5FF9C" w14:textId="7A2BA8DC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Mozgás, Város megtekintése</w:t>
            </w:r>
          </w:p>
        </w:tc>
      </w:tr>
      <w:tr w:rsidR="003670B6" w:rsidRPr="00004ADB" w14:paraId="49F723F1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C73E4C9" w14:textId="3A6B161C" w:rsidR="003670B6" w:rsidRPr="00004ADB" w:rsidRDefault="003670B6" w:rsidP="006D3237">
            <w:pPr>
              <w:spacing w:line="259" w:lineRule="auto"/>
            </w:pPr>
            <w:r>
              <w:t>R02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C9B7B" w14:textId="263CC6FB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 virológus nem tud mozogni, ha le van bénulva.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59AD2" w14:textId="32957E4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13BAA" w14:textId="2C1A3C3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AA647" w14:textId="0584DC55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9AA23" w14:textId="028B16B4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3670B6" w:rsidRPr="00004ADB" w14:paraId="38347CE5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B42CCF0" w14:textId="1AE4F40A" w:rsidR="003670B6" w:rsidRPr="00004ADB" w:rsidRDefault="003670B6" w:rsidP="006D3237">
            <w:pPr>
              <w:spacing w:line="259" w:lineRule="auto"/>
            </w:pPr>
            <w:r>
              <w:t>R03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D19AF" w14:textId="5FE307DA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 labort tartalmazó mezőkön találhatóak genetikai kódok.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F2A37" w14:textId="09051F6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33913" w14:textId="2492579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1777A" w14:textId="1D36CC91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15A8A" w14:textId="2CF2A50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530034C9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834070" w14:textId="773133E2" w:rsidR="003670B6" w:rsidRPr="00004ADB" w:rsidRDefault="003670B6" w:rsidP="006D3237">
            <w:pPr>
              <w:spacing w:line="259" w:lineRule="auto"/>
            </w:pPr>
            <w:r>
              <w:lastRenderedPageBreak/>
              <w:t>R04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BE72C" w14:textId="212BC4EA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Az óvóhelyeken védőfelszerelések vannak (kesztyű, zsák köpeny).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05EB3" w14:textId="6E639E0E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DB916" w14:textId="7EB37EAF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28CCF" w14:textId="47100CAA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0B8F2" w14:textId="00B06EB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3FDDD7AE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D28EEC" w14:textId="261C8605" w:rsidR="003670B6" w:rsidRPr="00004ADB" w:rsidRDefault="003670B6" w:rsidP="006D3237">
            <w:pPr>
              <w:spacing w:line="259" w:lineRule="auto"/>
            </w:pPr>
            <w:r>
              <w:t>R05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BB5D" w14:textId="1D9AEFF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 xml:space="preserve">A raktárak tartalmazzák az aminosavakat, illetve </w:t>
            </w:r>
            <w:proofErr w:type="spellStart"/>
            <w:r>
              <w:t>nukleotidokat</w:t>
            </w:r>
            <w:proofErr w:type="spellEnd"/>
            <w:r>
              <w:t>, különböző mennyiségben.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DF24" w14:textId="4A4B80CF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62166" w14:textId="4D995A7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C1E2C" w14:textId="0F307C32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E544D" w14:textId="73B1A26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247DD14E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F2D4218" w14:textId="7A83D7E3" w:rsidR="003670B6" w:rsidRPr="00004ADB" w:rsidRDefault="003670B6" w:rsidP="006D3237">
            <w:pPr>
              <w:spacing w:line="259" w:lineRule="auto"/>
            </w:pPr>
            <w:r>
              <w:t>R06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4FEF" w14:textId="6D11DB61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 virológus egy körben 1 mezőnyit léphet.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06D05" w14:textId="044DA1F1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359EA" w14:textId="4E74EC1C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D6503" w14:textId="2BA2BDE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8F970" w14:textId="0B940A92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3670B6" w:rsidRPr="00004ADB" w14:paraId="0B9E1704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FFFCF4A" w14:textId="11E0ACB5" w:rsidR="003670B6" w:rsidRPr="00004ADB" w:rsidRDefault="003670B6" w:rsidP="006D3237">
            <w:pPr>
              <w:spacing w:line="259" w:lineRule="auto"/>
            </w:pPr>
            <w:r>
              <w:t>R07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0248C" w14:textId="547ED4B5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Egy mezőn egyszerre több virológus tartózkodhat.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6E075" w14:textId="22C82AF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DBAED" w14:textId="423C6729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8E871" w14:textId="2261BE84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A28CC" w14:textId="49663D5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3670B6" w:rsidRPr="00004ADB" w14:paraId="14ECF9ED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BE4D0D" w14:textId="1C789E0A" w:rsidR="003670B6" w:rsidRPr="00004ADB" w:rsidRDefault="003670B6" w:rsidP="00A676F6">
            <w:pPr>
              <w:spacing w:line="259" w:lineRule="auto"/>
            </w:pPr>
            <w:r>
              <w:t>R08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ED84B" w14:textId="6D1851C0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t>A város eltérő oldalszámú sokszögekből álló rácsot alkot.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C96A7" w14:textId="485F993A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C639A" w14:textId="16861293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EA1A" w14:textId="30835656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2DB83" w14:textId="1419EE79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Mozgás, Város megtekintése, Város létrehozása</w:t>
            </w:r>
          </w:p>
        </w:tc>
      </w:tr>
      <w:tr w:rsidR="003670B6" w:rsidRPr="00004ADB" w14:paraId="391D13BF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488CED" w14:textId="66A06308" w:rsidR="003670B6" w:rsidRPr="00004ADB" w:rsidRDefault="003670B6" w:rsidP="00A676F6">
            <w:pPr>
              <w:spacing w:line="259" w:lineRule="auto"/>
            </w:pPr>
            <w:r>
              <w:t>R09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34AF2" w14:textId="562E77BB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t>A szabad terület egy „üres” mező.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F0082" w14:textId="2506F627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31F7E" w14:textId="171DEC32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BFB50" w14:textId="71FAEC37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52466" w14:textId="724BD75B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708859DD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210C6D9" w14:textId="0DC523AB" w:rsidR="003670B6" w:rsidRPr="00004ADB" w:rsidRDefault="003670B6" w:rsidP="00A676F6">
            <w:pPr>
              <w:spacing w:line="259" w:lineRule="auto"/>
            </w:pPr>
            <w:r>
              <w:t>R10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924F5" w14:textId="1EA4976B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t>Egy mezőn pontosan egy szabad terület / raktár / óvóhely / laboratórium lehet.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BB8B3" w14:textId="6F17B54C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998E0" w14:textId="7B932A6E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A87F1" w14:textId="2F821B59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DF5BA" w14:textId="6291AEC0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6C3CA02E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511214E" w14:textId="49C6432F" w:rsidR="003670B6" w:rsidRDefault="003670B6" w:rsidP="00A676F6">
            <w:pPr>
              <w:spacing w:line="259" w:lineRule="auto"/>
            </w:pPr>
            <w:r>
              <w:t>R11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79124" w14:textId="03B10051" w:rsidR="003670B6" w:rsidRDefault="003670B6" w:rsidP="00A676F6">
            <w:pPr>
              <w:spacing w:line="259" w:lineRule="auto"/>
            </w:pPr>
            <w:r>
              <w:t>Egy ismert kód alapján a játékos egy ágenst tud készíteni.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7E9D2" w14:textId="1FD26BA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1EBAB" w14:textId="0E83B604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AB272" w14:textId="6DEA6143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CA983" w14:textId="3D07400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</w:t>
            </w:r>
          </w:p>
        </w:tc>
      </w:tr>
      <w:tr w:rsidR="003670B6" w:rsidRPr="00004ADB" w14:paraId="26808931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0C58A6" w14:textId="66A654F8" w:rsidR="003670B6" w:rsidRDefault="003670B6" w:rsidP="00A676F6">
            <w:pPr>
              <w:spacing w:line="259" w:lineRule="auto"/>
            </w:pPr>
            <w:r>
              <w:t>R12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19898" w14:textId="3A749D10" w:rsidR="003670B6" w:rsidRDefault="003670B6" w:rsidP="00A676F6">
            <w:pPr>
              <w:spacing w:line="259" w:lineRule="auto"/>
            </w:pPr>
            <w:r>
              <w:t xml:space="preserve">Ágens készítéshez megfelelő mennyiségű aminosavval és </w:t>
            </w:r>
            <w:proofErr w:type="spellStart"/>
            <w:r>
              <w:t>nukleotiddal</w:t>
            </w:r>
            <w:proofErr w:type="spellEnd"/>
            <w:r>
              <w:t xml:space="preserve"> kell rendelkeznie a </w:t>
            </w:r>
            <w:proofErr w:type="spellStart"/>
            <w:r>
              <w:t>virológusnak</w:t>
            </w:r>
            <w:proofErr w:type="spellEnd"/>
            <w:r>
              <w:t>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7D337" w14:textId="01E05276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EB036" w14:textId="15C835F0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AC92E" w14:textId="3CC9ED17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4C115" w14:textId="0DF3BF6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</w:t>
            </w:r>
          </w:p>
        </w:tc>
      </w:tr>
      <w:tr w:rsidR="003670B6" w:rsidRPr="00004ADB" w14:paraId="2B63D6E2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BBFDD77" w14:textId="3C30165E" w:rsidR="003670B6" w:rsidRDefault="003670B6" w:rsidP="00A676F6">
            <w:pPr>
              <w:spacing w:line="259" w:lineRule="auto"/>
            </w:pPr>
            <w:r>
              <w:t>R13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00242" w14:textId="54E7B3DF" w:rsidR="003670B6" w:rsidRDefault="003670B6" w:rsidP="00A676F6">
            <w:pPr>
              <w:spacing w:line="259" w:lineRule="auto"/>
            </w:pPr>
            <w:r>
              <w:t>Minden ágens más mennyiségű anyagot használ fel készítéskor.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38AA0" w14:textId="65D6AE86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9DE23" w14:textId="77F22AA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BBF86" w14:textId="205B8963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F7D94" w14:textId="5B02D53E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</w:t>
            </w:r>
          </w:p>
        </w:tc>
      </w:tr>
      <w:tr w:rsidR="003670B6" w:rsidRPr="00004ADB" w14:paraId="5DC9A3DD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671357A" w14:textId="7F735B64" w:rsidR="003670B6" w:rsidRDefault="003670B6" w:rsidP="00A676F6">
            <w:pPr>
              <w:spacing w:line="259" w:lineRule="auto"/>
            </w:pPr>
            <w:r>
              <w:lastRenderedPageBreak/>
              <w:t>R14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D4A22" w14:textId="772E7491" w:rsidR="003670B6" w:rsidRDefault="003670B6" w:rsidP="00A676F6">
            <w:pPr>
              <w:spacing w:line="259" w:lineRule="auto"/>
            </w:pPr>
            <w:r>
              <w:t>A felejtés egy olyan ágens, amelytől az áldozat elfelejti a már megismert genetikai kódokat.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1D8C2" w14:textId="62154ED2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58596" w14:textId="667DBADC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28FC1" w14:textId="00766B55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1A4CB" w14:textId="1BDB325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generálás, Kenés</w:t>
            </w:r>
          </w:p>
        </w:tc>
      </w:tr>
      <w:tr w:rsidR="003670B6" w:rsidRPr="00004ADB" w14:paraId="4172161B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17413A1" w14:textId="4F70B6FD" w:rsidR="003670B6" w:rsidRDefault="003670B6" w:rsidP="00A676F6">
            <w:pPr>
              <w:spacing w:line="259" w:lineRule="auto"/>
            </w:pPr>
            <w:r>
              <w:t>R15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1FB2D" w14:textId="0E53CA64" w:rsidR="003670B6" w:rsidRDefault="003670B6" w:rsidP="00A676F6">
            <w:pPr>
              <w:spacing w:line="259" w:lineRule="auto"/>
            </w:pPr>
            <w:r>
              <w:t>Egy ágens csak egy adott időkorláton belül használható fel, azután eltűnik.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DD892" w14:textId="1A590273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A302E" w14:textId="63BFBA0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73812" w14:textId="223AD76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Feladatkiírás, 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EB878" w14:textId="27B019E6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5F664831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B54C05" w14:textId="7D4B2D36" w:rsidR="003670B6" w:rsidRDefault="003670B6" w:rsidP="00A676F6">
            <w:pPr>
              <w:spacing w:line="259" w:lineRule="auto"/>
            </w:pPr>
            <w:r>
              <w:t>R16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25488" w14:textId="378F2D14" w:rsidR="003670B6" w:rsidRDefault="003670B6" w:rsidP="00A676F6">
            <w:pPr>
              <w:spacing w:line="259" w:lineRule="auto"/>
            </w:pPr>
            <w:r>
              <w:t xml:space="preserve">A kesztyűvel rendelkező </w:t>
            </w:r>
            <w:proofErr w:type="spellStart"/>
            <w:r>
              <w:t>virológusnak</w:t>
            </w:r>
            <w:proofErr w:type="spellEnd"/>
            <w:r>
              <w:t xml:space="preserve"> rövid időn belül választania kell, hogy visszadobja-e az ágenst a kenőre.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18A7F" w14:textId="3102B148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009B" w14:textId="4F57E2C2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30550" w14:textId="79A310E1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FA116" w14:textId="72B97B08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0650F09B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56CA07" w14:textId="22BCB96D" w:rsidR="003670B6" w:rsidRDefault="003670B6" w:rsidP="00A676F6">
            <w:pPr>
              <w:spacing w:line="259" w:lineRule="auto"/>
            </w:pPr>
            <w:r>
              <w:t>R17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124DD" w14:textId="7E77B46D" w:rsidR="003670B6" w:rsidRDefault="003670B6" w:rsidP="00A676F6">
            <w:pPr>
              <w:spacing w:line="259" w:lineRule="auto"/>
            </w:pPr>
            <w:r>
              <w:t>Ha a kesztyűvel rendelkező virológus a rendelkezésre álló idő alatt nem választ, hogy vissza szeretné-e dobni az ágenst, akkor nem dobja vissza.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02693" w14:textId="6B6C097B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4ABA5" w14:textId="2AB4A9EC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9B568" w14:textId="6FE78E7C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10FCE" w14:textId="50B1D020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7CC51EC7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05D6C0B" w14:textId="71D79285" w:rsidR="003670B6" w:rsidRDefault="003670B6" w:rsidP="00442B08">
            <w:pPr>
              <w:spacing w:line="259" w:lineRule="auto"/>
            </w:pPr>
            <w:r>
              <w:t>R18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6ABA7" w14:textId="44BB8E8F" w:rsidR="003670B6" w:rsidRDefault="003670B6" w:rsidP="00442B08">
            <w:pPr>
              <w:spacing w:line="259" w:lineRule="auto"/>
            </w:pPr>
            <w:r>
              <w:t xml:space="preserve">A virológus egy ágenst ken egy másik </w:t>
            </w:r>
            <w:proofErr w:type="spellStart"/>
            <w:r>
              <w:t>virológusra</w:t>
            </w:r>
            <w:proofErr w:type="spellEnd"/>
            <w:r>
              <w:t>, vagy önmagára.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3EE5A" w14:textId="0D851E7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BAD84" w14:textId="46EF17B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C6AFB" w14:textId="5D6EC3A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0AB5" w14:textId="5731CF60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48B45603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A649AD3" w14:textId="78E14E9B" w:rsidR="003670B6" w:rsidRDefault="003670B6" w:rsidP="00442B08">
            <w:pPr>
              <w:spacing w:line="259" w:lineRule="auto"/>
            </w:pPr>
            <w:r>
              <w:t>R19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46CE3" w14:textId="50EED219" w:rsidR="003670B6" w:rsidRDefault="003670B6" w:rsidP="00442B08">
            <w:pPr>
              <w:spacing w:line="259" w:lineRule="auto"/>
            </w:pPr>
            <w:r>
              <w:t xml:space="preserve">A kenéshez a </w:t>
            </w:r>
            <w:proofErr w:type="spellStart"/>
            <w:r>
              <w:t>virológusnak</w:t>
            </w:r>
            <w:proofErr w:type="spellEnd"/>
            <w:r>
              <w:t xml:space="preserve"> meg kell tudnia érinteni az áldozatot.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2314F" w14:textId="7D554352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A6C73" w14:textId="4B04969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F864B" w14:textId="0A1173E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FB14E" w14:textId="2FF42256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02F728A0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C7B3963" w14:textId="7FCB3F36" w:rsidR="003670B6" w:rsidRDefault="003670B6" w:rsidP="00442B08">
            <w:pPr>
              <w:spacing w:line="259" w:lineRule="auto"/>
            </w:pPr>
            <w:r>
              <w:t>R20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57583" w14:textId="6674D045" w:rsidR="003670B6" w:rsidRDefault="003670B6" w:rsidP="00442B08">
            <w:pPr>
              <w:spacing w:line="259" w:lineRule="auto"/>
            </w:pPr>
            <w:r>
              <w:t>Az érintés elsődleges feltétele az, hogy a 2 virológus egy közös mezőn áll.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A07D1" w14:textId="49F1BCB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AC5FA" w14:textId="39F5446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9D4A0" w14:textId="114CFFC7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EB893" w14:textId="43D61AF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4CA2ED74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FBC2B8" w14:textId="547EBFAC" w:rsidR="003670B6" w:rsidRDefault="003670B6" w:rsidP="00442B08">
            <w:pPr>
              <w:spacing w:line="259" w:lineRule="auto"/>
            </w:pPr>
            <w:r>
              <w:t>R21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9F06D" w14:textId="521F1550" w:rsidR="003670B6" w:rsidRDefault="003670B6" w:rsidP="00442B08">
            <w:pPr>
              <w:spacing w:line="259" w:lineRule="auto"/>
            </w:pPr>
            <w:r>
              <w:t>A virológus a kenés során elhasználja az eszköztárából a felkent ágenst.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9486E" w14:textId="4C9C555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CA50F" w14:textId="51FD3428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2F73" w14:textId="79C6CB94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A4A7B" w14:textId="297C5B8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</w:t>
            </w:r>
          </w:p>
        </w:tc>
      </w:tr>
      <w:tr w:rsidR="003670B6" w:rsidRPr="00004ADB" w14:paraId="1537AD8F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2ADC6B2" w14:textId="18F009AB" w:rsidR="003670B6" w:rsidRDefault="003670B6" w:rsidP="00442B08">
            <w:pPr>
              <w:spacing w:line="259" w:lineRule="auto"/>
            </w:pPr>
            <w:r>
              <w:t>R22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C4512" w14:textId="60970032" w:rsidR="003670B6" w:rsidRDefault="003670B6" w:rsidP="00442B08">
            <w:pPr>
              <w:spacing w:line="259" w:lineRule="auto"/>
            </w:pPr>
            <w:r>
              <w:t xml:space="preserve">Miközben a </w:t>
            </w:r>
            <w:proofErr w:type="spellStart"/>
            <w:r>
              <w:t>virológusra</w:t>
            </w:r>
            <w:proofErr w:type="spellEnd"/>
            <w:r>
              <w:t xml:space="preserve"> egy ágens hatással van, minden más, újonnan felkent ágens hatástalan marad.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2BC66" w14:textId="2C768A0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8560" w14:textId="5A7CDFE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37224" w14:textId="00CE221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EA6BE" w14:textId="2FEFAFA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7E9B9B36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7848F0B" w14:textId="7CAEFD13" w:rsidR="003670B6" w:rsidRDefault="003670B6" w:rsidP="00442B08">
            <w:pPr>
              <w:spacing w:line="259" w:lineRule="auto"/>
            </w:pPr>
            <w:r>
              <w:lastRenderedPageBreak/>
              <w:t>R23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0881D" w14:textId="56194231" w:rsidR="003670B6" w:rsidRDefault="003670B6" w:rsidP="00442B08">
            <w:pPr>
              <w:spacing w:line="259" w:lineRule="auto"/>
            </w:pPr>
            <w:r>
              <w:t>A felkent ágensek adott ideig hatnak.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2A8AF" w14:textId="0DC8ED1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E2DD9" w14:textId="7EFDF1D7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1A370" w14:textId="6F33B51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7F613" w14:textId="68B46D6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</w:t>
            </w:r>
          </w:p>
        </w:tc>
      </w:tr>
      <w:tr w:rsidR="003670B6" w:rsidRPr="00004ADB" w14:paraId="020A2528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D0EFA7" w14:textId="7AD5C548" w:rsidR="003670B6" w:rsidRDefault="003670B6" w:rsidP="00442B08">
            <w:pPr>
              <w:spacing w:line="259" w:lineRule="auto"/>
            </w:pPr>
            <w:r>
              <w:t>R24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68DCE" w14:textId="2A7909F4" w:rsidR="003670B6" w:rsidRDefault="003670B6" w:rsidP="00442B08">
            <w:pPr>
              <w:spacing w:line="259" w:lineRule="auto"/>
            </w:pPr>
            <w:r>
              <w:t>Sokféle ágens létezik, amelyek különböző hatással rendelkeznek.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B18F7" w14:textId="2DB860EC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99BB6" w14:textId="156AFE8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7891B" w14:textId="44B41F4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3B18C" w14:textId="00C6E812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24501AAA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4F5DF1" w14:textId="64F10ABD" w:rsidR="003670B6" w:rsidRDefault="003670B6" w:rsidP="00442B08">
            <w:pPr>
              <w:spacing w:line="259" w:lineRule="auto"/>
            </w:pPr>
            <w:r>
              <w:t>R25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3C496" w14:textId="6A366780" w:rsidR="003670B6" w:rsidRDefault="003670B6" w:rsidP="00442B08">
            <w:pPr>
              <w:spacing w:line="259" w:lineRule="auto"/>
            </w:pPr>
            <w:r>
              <w:t xml:space="preserve">A vitustánc ágens hatása alatt álló virológus kontrollálhata </w:t>
            </w:r>
            <w:proofErr w:type="spellStart"/>
            <w:r>
              <w:t>tlan</w:t>
            </w:r>
            <w:proofErr w:type="spellEnd"/>
            <w:r>
              <w:t>, véletlenszerű mozgással halad.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986C2" w14:textId="4D206EC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39945" w14:textId="7047E5B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BA8E9" w14:textId="1145B578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BB901" w14:textId="233D231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vezérlése, Mozgás</w:t>
            </w:r>
          </w:p>
        </w:tc>
      </w:tr>
      <w:tr w:rsidR="003670B6" w:rsidRPr="00004ADB" w14:paraId="6BAF6BF1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4D7819" w14:textId="38362E17" w:rsidR="003670B6" w:rsidRDefault="003670B6" w:rsidP="00442B08">
            <w:pPr>
              <w:spacing w:line="259" w:lineRule="auto"/>
            </w:pPr>
            <w:r>
              <w:t>R26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53EC8" w14:textId="17AE4A66" w:rsidR="003670B6" w:rsidRDefault="003670B6" w:rsidP="00442B08">
            <w:pPr>
              <w:spacing w:line="259" w:lineRule="auto"/>
            </w:pPr>
            <w:r>
              <w:t xml:space="preserve">Az immunitás ágens megvédi a </w:t>
            </w:r>
            <w:proofErr w:type="spellStart"/>
            <w:r>
              <w:t>virológust</w:t>
            </w:r>
            <w:proofErr w:type="spellEnd"/>
            <w:r>
              <w:t xml:space="preserve"> attól, hogy más ágensek hatással legyenek rá.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6677C" w14:textId="3A4F716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CB7F2" w14:textId="14BEF1E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985B9" w14:textId="4BA8C29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viselkedésének forrása: Feladatkiírás</w:t>
            </w:r>
            <w:r>
              <w:rPr>
                <w:rFonts w:cstheme="minorHAnsi"/>
              </w:rPr>
              <w:br/>
              <w:t>Immunitás megnevezés forrása: 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BD6A1" w14:textId="5909330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</w:t>
            </w:r>
          </w:p>
        </w:tc>
      </w:tr>
      <w:tr w:rsidR="003670B6" w:rsidRPr="00004ADB" w14:paraId="71A370CF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12A61C3" w14:textId="47EFF5EB" w:rsidR="003670B6" w:rsidRDefault="003670B6" w:rsidP="00442B08">
            <w:pPr>
              <w:spacing w:line="259" w:lineRule="auto"/>
            </w:pPr>
            <w:r>
              <w:t>R27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5779F" w14:textId="77623A75" w:rsidR="003670B6" w:rsidRDefault="003670B6" w:rsidP="00442B08">
            <w:pPr>
              <w:spacing w:line="259" w:lineRule="auto"/>
            </w:pPr>
            <w:r>
              <w:t>A bénító ágens alatt álló virológus semmilyen tevékenységet (mozgás, ágens létrehozás).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AB2F4" w14:textId="109B425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00A37" w14:textId="2F4DA61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Alapvető, Fontos, 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4CD14" w14:textId="060E9494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viselkedésének forrása: Feladatkiírás</w:t>
            </w:r>
            <w:r>
              <w:rPr>
                <w:rFonts w:cstheme="minorHAnsi"/>
              </w:rPr>
              <w:br/>
              <w:t>Bénító megnevezés forrása: 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C3DB9" w14:textId="60932FE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vezérlése, Mozgás</w:t>
            </w:r>
          </w:p>
        </w:tc>
      </w:tr>
      <w:tr w:rsidR="003670B6" w:rsidRPr="00004ADB" w14:paraId="07BE9790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3DDC5EC" w14:textId="61A29982" w:rsidR="003670B6" w:rsidRDefault="003670B6" w:rsidP="00442B08">
            <w:pPr>
              <w:spacing w:line="259" w:lineRule="auto"/>
            </w:pPr>
            <w:r>
              <w:t>R28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ECCEB" w14:textId="6244C76C" w:rsidR="003670B6" w:rsidRDefault="003670B6" w:rsidP="00442B08">
            <w:pPr>
              <w:spacing w:line="259" w:lineRule="auto"/>
            </w:pPr>
            <w:r>
              <w:t>A virológus, melyre ágenst kennek, a kenés során különböző, az általa viselt eszközökkel védheti magát.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83993" w14:textId="38C56650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58CF4" w14:textId="089864E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D2A3B" w14:textId="471BB63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9FF1C" w14:textId="3E31C88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0232D52D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3E902F3" w14:textId="10C7DA25" w:rsidR="003670B6" w:rsidRDefault="003670B6" w:rsidP="00442B08">
            <w:pPr>
              <w:spacing w:line="259" w:lineRule="auto"/>
            </w:pPr>
            <w:r>
              <w:t>R29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2E4CB" w14:textId="1FB8C2AC" w:rsidR="003670B6" w:rsidRDefault="003670B6" w:rsidP="00442B08">
            <w:pPr>
              <w:spacing w:line="259" w:lineRule="auto"/>
            </w:pPr>
            <w:r>
              <w:t>Egyszerre egy virológus maximum 3 különböző eszközt viselhet.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00247" w14:textId="2373A5F2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46962" w14:textId="1471BBE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BBDB9" w14:textId="69D82E8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A5C58" w14:textId="1518D2FC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723BE45A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252054C" w14:textId="6AE51BE1" w:rsidR="003670B6" w:rsidRDefault="003670B6" w:rsidP="00442B08">
            <w:pPr>
              <w:spacing w:line="259" w:lineRule="auto"/>
            </w:pPr>
            <w:r>
              <w:t>R30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22EE4" w14:textId="4EA0DFB2" w:rsidR="003670B6" w:rsidRDefault="003670B6" w:rsidP="00442B08">
            <w:pPr>
              <w:spacing w:line="259" w:lineRule="auto"/>
            </w:pPr>
            <w:r>
              <w:t>A védőköpeny 82.3%-os hatásfokkal védi meg viselőjét az ágensek hatásaitól.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DCB74" w14:textId="0BB3858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2E6D4" w14:textId="61474D8C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E03A4" w14:textId="74F27359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EA65C" w14:textId="2F19B4F9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31920D49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F8AE92" w14:textId="7048DD67" w:rsidR="003670B6" w:rsidRDefault="003670B6" w:rsidP="00442B08">
            <w:pPr>
              <w:spacing w:line="259" w:lineRule="auto"/>
            </w:pPr>
            <w:r>
              <w:t>R31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DC99D" w14:textId="7F8364A5" w:rsidR="003670B6" w:rsidRDefault="003670B6" w:rsidP="00442B08">
            <w:pPr>
              <w:spacing w:line="259" w:lineRule="auto"/>
            </w:pPr>
            <w:r>
              <w:t>A kesztyűvel az ágens a kenőre visszadobható.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C7D2E" w14:textId="6951BB3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B0BD4" w14:textId="17E93AA4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18DBF" w14:textId="3BCF42D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7A809" w14:textId="55D5A3E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536A6B78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C6129CB" w14:textId="7E84691F" w:rsidR="003670B6" w:rsidRDefault="003670B6" w:rsidP="00442B08">
            <w:pPr>
              <w:spacing w:line="259" w:lineRule="auto"/>
            </w:pPr>
            <w:r>
              <w:lastRenderedPageBreak/>
              <w:t>R32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10AA" w14:textId="419100B3" w:rsidR="003670B6" w:rsidRDefault="003670B6" w:rsidP="00442B08">
            <w:pPr>
              <w:spacing w:line="259" w:lineRule="auto"/>
            </w:pPr>
            <w:r>
              <w:t>Amennyiben a kenő is rendelkezik kesztyűvel, ő már nem dobhatja vissza a rá visszadobott ágenst, csak egyszeri visszadobás lehetséges.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4FAE9" w14:textId="1B77980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A9C7A" w14:textId="1944E17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1DA72" w14:textId="028B640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6375A" w14:textId="646C01F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0B8D682C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1431CEB" w14:textId="60D2FB29" w:rsidR="003670B6" w:rsidRDefault="003670B6" w:rsidP="00442B08">
            <w:pPr>
              <w:spacing w:line="259" w:lineRule="auto"/>
            </w:pPr>
            <w:r>
              <w:t>R33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94C6C" w14:textId="47FA7E18" w:rsidR="003670B6" w:rsidRDefault="003670B6" w:rsidP="00442B08">
            <w:pPr>
              <w:spacing w:line="259" w:lineRule="auto"/>
            </w:pPr>
            <w:r>
              <w:t>A játékos a laborokban le tudja tapogatni a genetikai kódokat, melyeket ezáltal begyűjti.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5982F" w14:textId="1C8C9F50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C31D2" w14:textId="41C0734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00AC0" w14:textId="30A42E7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1929D6" w14:textId="4D1FBDD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6A54953D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4480D13" w14:textId="726CAF96" w:rsidR="003670B6" w:rsidRDefault="003670B6" w:rsidP="006611C2">
            <w:pPr>
              <w:spacing w:line="259" w:lineRule="auto"/>
            </w:pPr>
            <w:r>
              <w:t>R34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A5FD4" w14:textId="3509631F" w:rsidR="003670B6" w:rsidRDefault="003670B6" w:rsidP="006611C2">
            <w:pPr>
              <w:spacing w:line="259" w:lineRule="auto"/>
            </w:pPr>
            <w:r>
              <w:t xml:space="preserve">Minden kódot csak egyszer kell megtanulnia/begyűjtenie a játékosnak. Felejtőágens esetén ez </w:t>
            </w:r>
            <w:proofErr w:type="spellStart"/>
            <w:r>
              <w:t>inicializálódik</w:t>
            </w:r>
            <w:proofErr w:type="spellEnd"/>
            <w:r>
              <w:t>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B1E42" w14:textId="780AE4B2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4A670" w14:textId="6B07B991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1F613" w14:textId="2266D3B5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9F326" w14:textId="018CB852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Kenés</w:t>
            </w:r>
          </w:p>
        </w:tc>
      </w:tr>
      <w:tr w:rsidR="003670B6" w:rsidRPr="00004ADB" w14:paraId="25ACA3A0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7B1359F" w14:textId="673A8DCA" w:rsidR="003670B6" w:rsidRDefault="003670B6" w:rsidP="006611C2">
            <w:pPr>
              <w:spacing w:line="259" w:lineRule="auto"/>
            </w:pPr>
            <w:r>
              <w:t>R35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30514" w14:textId="5D023108" w:rsidR="003670B6" w:rsidRDefault="003670B6" w:rsidP="006611C2">
            <w:pPr>
              <w:spacing w:line="259" w:lineRule="auto"/>
            </w:pPr>
            <w:r>
              <w:t>A játékos képes kétféle anyag gyűjtésére is, melyeket elraktároz magánál, ameddig fel nem használja őket ágenskészítésre.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6B4D2" w14:textId="2925E30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3ACFC" w14:textId="6D5F20F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03170" w14:textId="75811CA4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57320" w14:textId="0C1E401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Ágensgenerálás</w:t>
            </w:r>
          </w:p>
        </w:tc>
      </w:tr>
      <w:tr w:rsidR="003670B6" w:rsidRPr="00004ADB" w14:paraId="258BA2BF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E38B81" w14:textId="5B5709C6" w:rsidR="003670B6" w:rsidRDefault="003670B6" w:rsidP="006611C2">
            <w:pPr>
              <w:spacing w:line="259" w:lineRule="auto"/>
            </w:pPr>
            <w:r>
              <w:t>R36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B8BC2" w14:textId="227C76A6" w:rsidR="003670B6" w:rsidRDefault="003670B6" w:rsidP="006611C2">
            <w:pPr>
              <w:spacing w:line="259" w:lineRule="auto"/>
            </w:pPr>
            <w:r>
              <w:t>A játékos csak fix mennyiségű anyagot tárolhat magánál. (Amekkora az éppeni tárolókapacitása).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D7EA6" w14:textId="6FF546D0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072BB" w14:textId="6793A255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E5444" w14:textId="0E8ED44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Feladatkiírás, 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37093" w14:textId="542785DE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1FC271DD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019E34C" w14:textId="7A5E2D56" w:rsidR="003670B6" w:rsidRDefault="003670B6" w:rsidP="006611C2">
            <w:pPr>
              <w:spacing w:line="259" w:lineRule="auto"/>
            </w:pPr>
            <w:r>
              <w:t>R37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1BFD7" w14:textId="3BC692F8" w:rsidR="003670B6" w:rsidRDefault="003670B6" w:rsidP="006611C2">
            <w:pPr>
              <w:spacing w:line="259" w:lineRule="auto"/>
            </w:pPr>
            <w:r>
              <w:t>Egy különleges eszköz segítségével (zsák) meg tudja növelni a tárolókapacitását.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95DDF" w14:textId="7B3FACC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2E16C" w14:textId="54D52696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EA290" w14:textId="10363AE9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15E0" w14:textId="122FA4E4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53E38589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0E197C1" w14:textId="79FCEC2D" w:rsidR="003670B6" w:rsidRDefault="003670B6" w:rsidP="006611C2">
            <w:pPr>
              <w:spacing w:line="259" w:lineRule="auto"/>
            </w:pPr>
            <w:r>
              <w:t>R38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7848E" w14:textId="17598E04" w:rsidR="003670B6" w:rsidRDefault="003670B6" w:rsidP="006611C2">
            <w:pPr>
              <w:spacing w:line="259" w:lineRule="auto"/>
            </w:pPr>
            <w:r>
              <w:t xml:space="preserve">A játékos az óvóhelyeken tudja csak begyűjteni (és ezáltal fel is venni/aktiválni) az új eszközöket.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51354" w14:textId="0AC8D85F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34BE4" w14:textId="52EEEDF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34385" w14:textId="7B12F29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2090D" w14:textId="19B9E35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Város megtekintése, Mozgás</w:t>
            </w:r>
          </w:p>
        </w:tc>
      </w:tr>
      <w:tr w:rsidR="003670B6" w:rsidRPr="00004ADB" w14:paraId="06E3C16C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D1AACF0" w14:textId="71B2CEAA" w:rsidR="003670B6" w:rsidRDefault="003670B6" w:rsidP="006611C2">
            <w:pPr>
              <w:spacing w:line="259" w:lineRule="auto"/>
            </w:pPr>
            <w:r>
              <w:t>R39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9380B" w14:textId="0D3AFD3E" w:rsidR="003670B6" w:rsidRDefault="003670B6" w:rsidP="006611C2">
            <w:pPr>
              <w:spacing w:line="259" w:lineRule="auto"/>
            </w:pPr>
            <w:r>
              <w:t>A begyűjtött eszközök automatikusan aktiválódnak a karakteren.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7FB6E" w14:textId="3A5CB42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56123" w14:textId="08607A1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C3BB5" w14:textId="5AA2F98F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B46E1" w14:textId="394CD2A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4E70B844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7F5396F" w14:textId="5D6B24B9" w:rsidR="003670B6" w:rsidRDefault="003670B6" w:rsidP="006611C2">
            <w:pPr>
              <w:spacing w:line="259" w:lineRule="auto"/>
            </w:pPr>
            <w:r>
              <w:t>R40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92AB7" w14:textId="60E00C07" w:rsidR="003670B6" w:rsidRDefault="003670B6" w:rsidP="006611C2">
            <w:pPr>
              <w:spacing w:line="259" w:lineRule="auto"/>
            </w:pPr>
            <w:r>
              <w:t xml:space="preserve">Ha a játékos egy lebénult játékossal találkozik, akkor tárolókapacitásától függően begyűjtheti tőle (ellophatja) a másik </w:t>
            </w:r>
            <w:r>
              <w:lastRenderedPageBreak/>
              <w:t>játékos által gyűjtött dolgokat.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8B50C" w14:textId="11D20881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69642" w14:textId="6A195B2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F100F" w14:textId="7E04CAA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7DE20" w14:textId="1986CD28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Mozgás</w:t>
            </w:r>
          </w:p>
        </w:tc>
      </w:tr>
      <w:tr w:rsidR="003670B6" w:rsidRPr="00004ADB" w14:paraId="13EF2C19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E217CCB" w14:textId="082F5FB6" w:rsidR="003670B6" w:rsidRDefault="003670B6" w:rsidP="006611C2">
            <w:pPr>
              <w:spacing w:line="259" w:lineRule="auto"/>
            </w:pPr>
            <w:r>
              <w:t>R41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D5782" w14:textId="37A5A271" w:rsidR="003670B6" w:rsidRDefault="003670B6" w:rsidP="006611C2">
            <w:pPr>
              <w:spacing w:line="259" w:lineRule="auto"/>
            </w:pPr>
            <w:r>
              <w:t>Az anyagok raktárakban gyűjthetőek be.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2CEF2" w14:textId="616590A8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A0703" w14:textId="065B1921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BC38C" w14:textId="2804F47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9BA4F" w14:textId="0150B62F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61C32CAF" w14:textId="77777777" w:rsidTr="003670B6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2B43D2" w14:textId="0F451F7E" w:rsidR="003670B6" w:rsidRDefault="003670B6" w:rsidP="006611C2">
            <w:pPr>
              <w:spacing w:line="259" w:lineRule="auto"/>
            </w:pPr>
            <w:r>
              <w:t>R42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5B0FF" w14:textId="34D42541" w:rsidR="003670B6" w:rsidRDefault="003670B6" w:rsidP="006611C2">
            <w:pPr>
              <w:spacing w:line="259" w:lineRule="auto"/>
            </w:pPr>
            <w:r>
              <w:t>Egy raktárban csak egyféle anyagtípus található meg.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FB15" w14:textId="4FD2C99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4234F" w14:textId="1752074E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B368A" w14:textId="6982106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7FF63" w14:textId="41888E4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</w:tbl>
    <w:bookmarkEnd w:id="0"/>
    <w:p w14:paraId="610CE201" w14:textId="7CDA507A" w:rsidR="007253CD" w:rsidRDefault="007253CD" w:rsidP="007253CD">
      <w:pPr>
        <w:pStyle w:val="Cmsor3"/>
        <w:spacing w:before="360" w:after="0"/>
        <w:ind w:left="-6" w:hanging="11"/>
        <w:jc w:val="both"/>
      </w:pPr>
      <w:r>
        <w:t xml:space="preserve">2.3.2 Erőforrásokkal kapcsolatos követelmények </w:t>
      </w:r>
    </w:p>
    <w:p w14:paraId="0ECBA560" w14:textId="77777777" w:rsidR="00CD3A25" w:rsidRDefault="007253CD" w:rsidP="007253CD">
      <w:pPr>
        <w:spacing w:after="255"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44"/>
        <w:gridCol w:w="2880"/>
        <w:gridCol w:w="1219"/>
        <w:gridCol w:w="1103"/>
        <w:gridCol w:w="1396"/>
        <w:gridCol w:w="1492"/>
      </w:tblGrid>
      <w:tr w:rsidR="001E5932" w14:paraId="3E06B8AE" w14:textId="2C7B5703" w:rsidTr="003670B6">
        <w:trPr>
          <w:trHeight w:val="510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593FFDC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Azonosító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9CB664E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B206778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Ellenőrzés</w:t>
            </w:r>
            <w:r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52E5C16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Prioritás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E8F6446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Forrás</w:t>
            </w:r>
            <w:r>
              <w:t xml:space="preserve"> 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2C5E6E2" w14:textId="1CC96F57" w:rsidR="001E5932" w:rsidRPr="001E5932" w:rsidRDefault="001E5932" w:rsidP="001E5932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1E5932">
              <w:rPr>
                <w:rFonts w:ascii="Times New Roman" w:hAnsi="Times New Roman" w:cs="Times New Roman"/>
                <w:b/>
              </w:rPr>
              <w:t>Komment</w:t>
            </w:r>
          </w:p>
        </w:tc>
      </w:tr>
      <w:tr w:rsidR="001E5932" w:rsidRPr="00004ADB" w14:paraId="2C02ED60" w14:textId="4D3728F1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2E7D097" w14:textId="2BCD9EBD" w:rsidR="001E5932" w:rsidRPr="00004ADB" w:rsidRDefault="001E5932" w:rsidP="009519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100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A017B" w14:textId="0D8A16FA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 program Java nyelven készül.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7903D" w14:textId="17B15360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57C15" w14:textId="11341FB6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5F849" w14:textId="74844410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Feladatkiadó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A9245" w14:textId="77777777" w:rsidR="001E5932" w:rsidRDefault="001E5932" w:rsidP="001E5932">
            <w:pPr>
              <w:spacing w:line="259" w:lineRule="auto"/>
              <w:rPr>
                <w:rFonts w:cstheme="minorHAnsi"/>
              </w:rPr>
            </w:pPr>
          </w:p>
        </w:tc>
      </w:tr>
      <w:tr w:rsidR="001E5932" w:rsidRPr="00004ADB" w14:paraId="66BC39EF" w14:textId="743A5068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594216" w14:textId="79F82C5F" w:rsidR="001E5932" w:rsidRPr="00004ADB" w:rsidRDefault="001E5932" w:rsidP="009519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101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49010A" w14:textId="25D8E9B2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Az elkészült programkódnak fordíthatónak kell lennie Java SE </w:t>
            </w:r>
            <w:proofErr w:type="spellStart"/>
            <w:r>
              <w:rPr>
                <w:rFonts w:cstheme="minorHAnsi"/>
              </w:rPr>
              <w:t>Developer</w:t>
            </w:r>
            <w:proofErr w:type="spellEnd"/>
            <w:r>
              <w:rPr>
                <w:rFonts w:cstheme="minorHAnsi"/>
              </w:rPr>
              <w:t xml:space="preserve"> Kit 8-on.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99534" w14:textId="7F9A9789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Kiértékelés, 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DCB0D" w14:textId="51103BF1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37F6D" w14:textId="45BE658A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Feladatkiadó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BA2D5" w14:textId="77777777" w:rsidR="001E5932" w:rsidRDefault="001E5932" w:rsidP="001E5932">
            <w:pPr>
              <w:spacing w:line="259" w:lineRule="auto"/>
              <w:rPr>
                <w:rFonts w:cstheme="minorHAnsi"/>
              </w:rPr>
            </w:pPr>
          </w:p>
        </w:tc>
      </w:tr>
      <w:tr w:rsidR="001E5932" w:rsidRPr="00004ADB" w14:paraId="10DBD923" w14:textId="3112CBBA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E0B2AB" w14:textId="4405E1DC" w:rsidR="001E5932" w:rsidRPr="00004ADB" w:rsidRDefault="001E5932" w:rsidP="00951989">
            <w:pPr>
              <w:spacing w:line="259" w:lineRule="auto"/>
            </w:pPr>
            <w:r>
              <w:t>R102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31F9E" w14:textId="094030C4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 termékhez ajánlott operációs rendszer a Windows 10.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50AD8A" w14:textId="060B6E7E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E695D" w14:textId="5782855B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CF3A4" w14:textId="49FBC931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E6C46" w14:textId="444DACA2" w:rsidR="001E5932" w:rsidRDefault="006D3237" w:rsidP="001E5932">
            <w:pPr>
              <w:spacing w:line="259" w:lineRule="auto"/>
              <w:rPr>
                <w:rFonts w:cstheme="minorHAnsi"/>
              </w:rPr>
            </w:pPr>
            <w:r>
              <w:t xml:space="preserve">Bár az elkészült termék a programnyelv választása miatt elvileg </w:t>
            </w:r>
            <w:proofErr w:type="spellStart"/>
            <w:r>
              <w:t>crossplatform</w:t>
            </w:r>
            <w:proofErr w:type="spellEnd"/>
            <w:r>
              <w:t>, az egyszerűség kedvéért, csak Windowsra garantáljuk a helyes működést.</w:t>
            </w:r>
          </w:p>
        </w:tc>
      </w:tr>
      <w:tr w:rsidR="00D20BE0" w:rsidRPr="00004ADB" w14:paraId="2BBAC5FB" w14:textId="77777777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2DE991" w14:textId="3151E578" w:rsidR="00D20BE0" w:rsidRDefault="00D20BE0" w:rsidP="00951989">
            <w:pPr>
              <w:spacing w:line="259" w:lineRule="auto"/>
            </w:pPr>
            <w:r>
              <w:t>R103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65C6F" w14:textId="0BABB1E5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266B0C">
              <w:rPr>
                <w:rFonts w:cstheme="minorHAnsi"/>
              </w:rPr>
              <w:t>szoftver</w:t>
            </w:r>
            <w:r>
              <w:rPr>
                <w:rFonts w:cstheme="minorHAnsi"/>
              </w:rPr>
              <w:t xml:space="preserve"> fő beviteli eszközei az egér és a billentyűzet.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4D270" w14:textId="53AF1689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CA6F" w14:textId="4FC84E3E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7E38F" w14:textId="31417358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1B99F" w14:textId="77777777" w:rsidR="00D20BE0" w:rsidRDefault="00D20BE0" w:rsidP="001E5932">
            <w:pPr>
              <w:spacing w:line="259" w:lineRule="auto"/>
              <w:rPr>
                <w:rFonts w:cstheme="minorHAnsi"/>
              </w:rPr>
            </w:pPr>
          </w:p>
        </w:tc>
      </w:tr>
    </w:tbl>
    <w:p w14:paraId="72972E0E" w14:textId="324EA98F" w:rsidR="007253CD" w:rsidRDefault="007253CD" w:rsidP="007253CD">
      <w:pPr>
        <w:spacing w:after="255" w:line="259" w:lineRule="auto"/>
        <w:jc w:val="both"/>
      </w:pPr>
    </w:p>
    <w:p w14:paraId="2CCEBBA9" w14:textId="77777777" w:rsidR="007253CD" w:rsidRDefault="007253CD" w:rsidP="007253CD">
      <w:pPr>
        <w:pStyle w:val="Cmsor3"/>
        <w:ind w:left="-5"/>
        <w:jc w:val="both"/>
      </w:pPr>
      <w:r>
        <w:lastRenderedPageBreak/>
        <w:t xml:space="preserve">2.3.3 Átadással kapcsolatos követelmények </w:t>
      </w:r>
    </w:p>
    <w:p w14:paraId="1201FD84" w14:textId="77777777" w:rsidR="007253CD" w:rsidRDefault="007253CD" w:rsidP="007253CD">
      <w:pPr>
        <w:spacing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53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54"/>
        <w:gridCol w:w="3851"/>
        <w:gridCol w:w="1411"/>
        <w:gridCol w:w="1141"/>
        <w:gridCol w:w="1696"/>
      </w:tblGrid>
      <w:tr w:rsidR="007253CD" w14:paraId="04351AFC" w14:textId="77777777" w:rsidTr="00A331AC">
        <w:trPr>
          <w:trHeight w:val="510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67707D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Azonosító</w:t>
            </w:r>
            <w: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8536CD0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38235B7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Ellenőrzés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537243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Prioritás</w:t>
            </w:r>
            <w:r>
              <w:t xml:space="preserve">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D536ACC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Forrás</w:t>
            </w:r>
            <w:r>
              <w:t xml:space="preserve"> </w:t>
            </w:r>
          </w:p>
        </w:tc>
      </w:tr>
      <w:tr w:rsidR="007253CD" w:rsidRPr="00004ADB" w14:paraId="4D49D1CE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58E73A" w14:textId="3EEFEE5D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 w:rsidR="00266B0C">
              <w:rPr>
                <w:rFonts w:ascii="Times New Roman" w:hAnsi="Times New Roman" w:cs="Times New Roman"/>
              </w:rPr>
              <w:t>200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B5FF4" w14:textId="02D0F952" w:rsidR="007253CD" w:rsidRPr="00B96FF8" w:rsidRDefault="00AC5401" w:rsidP="007253CD">
            <w:pPr>
              <w:spacing w:line="259" w:lineRule="auto"/>
              <w:rPr>
                <w:rFonts w:cstheme="minorHAnsi"/>
              </w:rPr>
            </w:pPr>
            <w:r>
              <w:t>Minden alapvető követelménynek teljesülnie kell.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0336" w14:textId="549B424E" w:rsidR="007253CD" w:rsidRPr="00B96FF8" w:rsidRDefault="00AC5401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0F3D9" w14:textId="28EC30A4" w:rsidR="007253CD" w:rsidRPr="00B96FF8" w:rsidRDefault="00AC5401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7C5BF" w14:textId="036A5863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</w:t>
            </w:r>
          </w:p>
        </w:tc>
      </w:tr>
      <w:tr w:rsidR="007253CD" w:rsidRPr="00004ADB" w14:paraId="6075F39A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02A620" w14:textId="5D9CF5D2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 w:rsidR="00266B0C">
              <w:rPr>
                <w:rFonts w:ascii="Times New Roman" w:hAnsi="Times New Roman" w:cs="Times New Roman"/>
              </w:rPr>
              <w:t>201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BEEBF" w14:textId="45EF2799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szoftver futtatásához szükséges a Java </w:t>
            </w:r>
            <w:proofErr w:type="spellStart"/>
            <w:r>
              <w:rPr>
                <w:rFonts w:cstheme="minorHAnsi"/>
              </w:rPr>
              <w:t>Runtime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Environment</w:t>
            </w:r>
            <w:proofErr w:type="spellEnd"/>
            <w:r>
              <w:rPr>
                <w:rFonts w:cstheme="minorHAnsi"/>
              </w:rPr>
              <w:t xml:space="preserve"> 8 megléte.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2D60D" w14:textId="083F2D50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A8132" w14:textId="115482C6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3827" w14:textId="5BDC7291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</w:t>
            </w:r>
          </w:p>
        </w:tc>
      </w:tr>
    </w:tbl>
    <w:p w14:paraId="280F4712" w14:textId="77777777" w:rsidR="007253CD" w:rsidRDefault="007253CD" w:rsidP="00B96FF8">
      <w:pPr>
        <w:pStyle w:val="Cmsor2"/>
        <w:spacing w:before="360" w:after="120"/>
        <w:ind w:left="-6" w:right="4956" w:hanging="11"/>
        <w:jc w:val="both"/>
      </w:pPr>
      <w:r>
        <w:t xml:space="preserve">2.4 Lényeges </w:t>
      </w:r>
      <w:r w:rsidRPr="00DB4966">
        <w:rPr>
          <w:lang w:val="en-US"/>
        </w:rPr>
        <w:t>use-case</w:t>
      </w:r>
      <w:r>
        <w:t xml:space="preserve">-ek </w:t>
      </w:r>
      <w:r>
        <w:rPr>
          <w:i w:val="0"/>
          <w:sz w:val="26"/>
        </w:rPr>
        <w:t xml:space="preserve">2.4.1 </w:t>
      </w:r>
      <w:r w:rsidRPr="00DB4966">
        <w:rPr>
          <w:i w:val="0"/>
          <w:sz w:val="26"/>
          <w:lang w:val="en-US"/>
        </w:rPr>
        <w:t>Use-case</w:t>
      </w:r>
      <w:r>
        <w:rPr>
          <w:i w:val="0"/>
          <w:sz w:val="26"/>
        </w:rPr>
        <w:t xml:space="preserve"> leírások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7253CD" w14:paraId="508EB96F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264C23" w14:textId="77777777" w:rsidR="007253CD" w:rsidRDefault="007253CD" w:rsidP="007253CD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C94E" w14:textId="2FD2F8DA" w:rsidR="007253CD" w:rsidRPr="00B96FF8" w:rsidRDefault="00AC5401" w:rsidP="007253CD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7253CD" w14:paraId="194F4BB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6CBA28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E5A68" w14:textId="1450AF25" w:rsidR="007253CD" w:rsidRPr="00B96FF8" w:rsidRDefault="00AC5401" w:rsidP="007253CD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irányítja a karakter a városban.</w:t>
            </w:r>
          </w:p>
        </w:tc>
      </w:tr>
      <w:tr w:rsidR="007253CD" w14:paraId="7CD8978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1919D5" w14:textId="77777777" w:rsidR="007253CD" w:rsidRDefault="007253CD" w:rsidP="007253CD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0AC23" w14:textId="1DB98C8C" w:rsidR="007253CD" w:rsidRPr="00B96FF8" w:rsidRDefault="00493A89" w:rsidP="007253CD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7253CD" w14:paraId="17735A3A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3AD816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09225" w14:textId="735ED030" w:rsidR="007253CD" w:rsidRPr="00B96FF8" w:rsidRDefault="00D752E4" w:rsidP="007253CD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D752E4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Szomszédos mezőre lép a játékos. </w:t>
            </w:r>
          </w:p>
        </w:tc>
      </w:tr>
      <w:tr w:rsidR="007253CD" w14:paraId="0A178AB4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BA36A1A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A3A9D" w14:textId="5B28752B" w:rsidR="007253CD" w:rsidRPr="00D752E4" w:rsidRDefault="00D752E4" w:rsidP="007253CD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1.</w:t>
            </w:r>
            <w:r w:rsidR="00493A89"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="00102341"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</w:t>
            </w:r>
            <w:r w:rsidR="00102341">
              <w:rPr>
                <w:rFonts w:cstheme="minorHAnsi"/>
              </w:rPr>
              <w:t xml:space="preserve"> le van bénulva, akkor nem tud </w:t>
            </w:r>
            <w:r w:rsidR="00266B0C">
              <w:rPr>
                <w:rFonts w:cstheme="minorHAnsi"/>
              </w:rPr>
              <w:t>mozogni</w:t>
            </w:r>
            <w:r w:rsidR="00102341">
              <w:rPr>
                <w:rFonts w:cstheme="minorHAnsi"/>
              </w:rPr>
              <w:t>, ameddig le nem jár az effekt róla.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42C068B8" w14:textId="77777777" w:rsidR="00D752E4" w:rsidRDefault="00D752E4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2029589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7E3940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7475C" w14:textId="10AB74E0" w:rsidR="00D752E4" w:rsidRPr="00B96FF8" w:rsidRDefault="00D752E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D752E4" w14:paraId="21333050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391762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30C14" w14:textId="29C98D42" w:rsidR="00D752E4" w:rsidRPr="00B96FF8" w:rsidRDefault="00493A89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egy ágenst használ.</w:t>
            </w:r>
            <w:r w:rsidR="00D752E4">
              <w:rPr>
                <w:rFonts w:cstheme="minorHAnsi"/>
              </w:rPr>
              <w:t xml:space="preserve"> </w:t>
            </w:r>
          </w:p>
        </w:tc>
      </w:tr>
      <w:tr w:rsidR="00D752E4" w14:paraId="33D7502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D126C2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8B512" w14:textId="3C0E2856" w:rsidR="00D752E4" w:rsidRPr="00B96FF8" w:rsidRDefault="00493A89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5AD01DF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2AAF20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D38FE" w14:textId="7ABE5E89" w:rsidR="00F5777A" w:rsidRPr="00B96FF8" w:rsidRDefault="00F5777A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F5777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 játékos az előállított ágenst meghatározott időn belül felhasználja egy másik játékosra</w:t>
            </w:r>
            <w:r w:rsidR="004F5F64">
              <w:rPr>
                <w:rFonts w:cstheme="minorHAnsi"/>
              </w:rPr>
              <w:t xml:space="preserve"> vagy saját magára</w:t>
            </w:r>
            <w:r>
              <w:rPr>
                <w:rFonts w:cstheme="minorHAnsi"/>
              </w:rPr>
              <w:t xml:space="preserve"> hatással lesz.</w:t>
            </w:r>
          </w:p>
        </w:tc>
      </w:tr>
      <w:tr w:rsidR="00D752E4" w14:paraId="741D2C8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D1BA28A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77F58" w14:textId="7B55A7BD" w:rsidR="00D752E4" w:rsidRPr="00D752E4" w:rsidRDefault="00493A89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493A89">
              <w:rPr>
                <w:rFonts w:cstheme="minorHAnsi"/>
                <w:b/>
                <w:bCs/>
              </w:rPr>
              <w:t>1. A</w:t>
            </w:r>
            <w:r>
              <w:rPr>
                <w:rFonts w:cstheme="minorHAnsi"/>
              </w:rPr>
              <w:t xml:space="preserve"> </w:t>
            </w:r>
            <w:r w:rsidR="005D32BB" w:rsidRPr="005D32BB">
              <w:rPr>
                <w:rFonts w:cstheme="minorHAnsi"/>
                <w:b/>
                <w:bCs/>
              </w:rPr>
              <w:t>1.</w:t>
            </w:r>
            <w:r w:rsidR="005D32BB">
              <w:rPr>
                <w:rFonts w:cstheme="minorHAnsi"/>
              </w:rPr>
              <w:t xml:space="preserve"> </w:t>
            </w:r>
            <w:r w:rsidR="00102341">
              <w:rPr>
                <w:rFonts w:cstheme="minorHAnsi"/>
              </w:rPr>
              <w:t>Ha a</w:t>
            </w:r>
            <w:r w:rsidR="00F5777A">
              <w:rPr>
                <w:rFonts w:cstheme="minorHAnsi"/>
              </w:rPr>
              <w:t xml:space="preserve"> másik játékost immunitás védi, így a kenés hatástalan lesz rá.</w:t>
            </w:r>
          </w:p>
        </w:tc>
      </w:tr>
      <w:tr w:rsidR="005D32BB" w14:paraId="73150E5E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58B11D5" w14:textId="7F759A64" w:rsidR="005D32BB" w:rsidRDefault="005D32BB" w:rsidP="005D32B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7E9E6" w14:textId="5E4E4185" w:rsidR="005D32BB" w:rsidRPr="006E35C7" w:rsidRDefault="005D32BB" w:rsidP="005D32BB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  <w:color w:val="FF0000"/>
              </w:rPr>
            </w:pPr>
            <w:r w:rsidRPr="00E0017E">
              <w:rPr>
                <w:rFonts w:cstheme="minorHAnsi"/>
                <w:b/>
                <w:bCs/>
              </w:rPr>
              <w:t>1. A</w:t>
            </w:r>
            <w:r w:rsidRPr="00E0017E">
              <w:rPr>
                <w:rFonts w:cstheme="minorHAnsi"/>
              </w:rPr>
              <w:t xml:space="preserve"> </w:t>
            </w:r>
            <w:r w:rsidRPr="00E0017E">
              <w:rPr>
                <w:rFonts w:cstheme="minorHAnsi"/>
                <w:b/>
                <w:bCs/>
              </w:rPr>
              <w:t>2.</w:t>
            </w:r>
            <w:r w:rsidRPr="00E0017E">
              <w:rPr>
                <w:rFonts w:cstheme="minorHAnsi"/>
              </w:rPr>
              <w:t xml:space="preserve"> </w:t>
            </w:r>
            <w:r w:rsidR="00266B0C">
              <w:rPr>
                <w:rFonts w:cstheme="minorHAnsi"/>
              </w:rPr>
              <w:t xml:space="preserve">Ha a </w:t>
            </w:r>
            <w:r w:rsidRPr="00E0017E">
              <w:rPr>
                <w:rFonts w:cstheme="minorHAnsi"/>
              </w:rPr>
              <w:t xml:space="preserve">másik játékost kesztyű védi, </w:t>
            </w:r>
            <w:r w:rsidR="00266B0C">
              <w:rPr>
                <w:rFonts w:cstheme="minorHAnsi"/>
              </w:rPr>
              <w:t xml:space="preserve">akkor </w:t>
            </w:r>
            <w:r w:rsidR="00E17E32">
              <w:rPr>
                <w:rFonts w:cstheme="minorHAnsi"/>
              </w:rPr>
              <w:t>az a játékos eldöntheti, hogy elfogadja-e az adott ágenst vagy sem</w:t>
            </w:r>
            <w:r w:rsidR="00266B0C">
              <w:rPr>
                <w:rFonts w:cstheme="minorHAnsi"/>
              </w:rPr>
              <w:t>.</w:t>
            </w:r>
            <w:r w:rsidR="006E35C7" w:rsidRPr="00E0017E">
              <w:rPr>
                <w:rFonts w:cstheme="minorHAnsi"/>
              </w:rPr>
              <w:t xml:space="preserve"> </w:t>
            </w:r>
          </w:p>
        </w:tc>
      </w:tr>
      <w:tr w:rsidR="005D32BB" w14:paraId="514C30A0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81D3AE5" w14:textId="6E1F3B69" w:rsidR="005D32BB" w:rsidRDefault="005D32BB" w:rsidP="005D32BB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928BB" w14:textId="2680CA6D" w:rsidR="005D32BB" w:rsidRDefault="004F5F64" w:rsidP="005D32BB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  <w:r w:rsidR="005D32BB" w:rsidRPr="00493A89">
              <w:rPr>
                <w:rFonts w:cstheme="minorHAnsi"/>
                <w:b/>
                <w:bCs/>
              </w:rPr>
              <w:t xml:space="preserve">. </w:t>
            </w:r>
            <w:proofErr w:type="gramStart"/>
            <w:r>
              <w:rPr>
                <w:rFonts w:cstheme="minorHAnsi"/>
                <w:b/>
                <w:bCs/>
              </w:rPr>
              <w:t>B</w:t>
            </w:r>
            <w:proofErr w:type="gramEnd"/>
            <w:r w:rsidR="005D32BB">
              <w:rPr>
                <w:rFonts w:cstheme="minorHAnsi"/>
                <w:b/>
                <w:bCs/>
              </w:rPr>
              <w:t xml:space="preserve"> </w:t>
            </w:r>
            <w:r w:rsidR="00102341">
              <w:rPr>
                <w:rFonts w:cstheme="minorHAnsi"/>
              </w:rPr>
              <w:t>Ha i</w:t>
            </w:r>
            <w:r w:rsidR="005D32BB">
              <w:rPr>
                <w:rFonts w:cstheme="minorHAnsi"/>
              </w:rPr>
              <w:t>mmunitás védi a játékost, így a kenés hatástalan lesz rá.</w:t>
            </w:r>
          </w:p>
        </w:tc>
      </w:tr>
      <w:tr w:rsidR="00102341" w14:paraId="7EFE63F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3FB73C" w14:textId="77777777" w:rsidR="00102341" w:rsidRDefault="00102341" w:rsidP="00CD559E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53066" w14:textId="307E4468" w:rsidR="00102341" w:rsidRPr="00102341" w:rsidRDefault="00102341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C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le van bénulva, nem tudja ezt az akciót végrehajtani.</w:t>
            </w:r>
          </w:p>
        </w:tc>
      </w:tr>
      <w:tr w:rsidR="00266B0C" w14:paraId="1FDB961A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1C6DA5B" w14:textId="77777777" w:rsidR="00266B0C" w:rsidRDefault="00266B0C" w:rsidP="00CD559E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3C6BA" w14:textId="6B2E7976" w:rsidR="00266B0C" w:rsidRPr="00102341" w:rsidRDefault="00266B0C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D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egy másik ágens hatása alatt áll, akkor az új ágens hatástalan lesz.</w:t>
            </w:r>
          </w:p>
        </w:tc>
      </w:tr>
    </w:tbl>
    <w:p w14:paraId="2534F0B5" w14:textId="77777777" w:rsidR="00D752E4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25F328A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B0325EB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2A43A" w14:textId="5C937F57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Ágensgenerálás</w:t>
            </w:r>
          </w:p>
        </w:tc>
      </w:tr>
      <w:tr w:rsidR="00D752E4" w14:paraId="16DE989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6B5180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29C9A" w14:textId="3BF87C25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a megszerzett anyagokból létrehoz egy ágenst.</w:t>
            </w:r>
          </w:p>
        </w:tc>
      </w:tr>
      <w:tr w:rsidR="00D752E4" w14:paraId="2891415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49087C2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1270" w14:textId="6CABD170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27F0AA9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78524C3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02B79" w14:textId="2AE2E0EE" w:rsidR="00D752E4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4F5F64">
              <w:rPr>
                <w:rFonts w:cstheme="minorHAnsi"/>
              </w:rPr>
              <w:t>Ha a játékosnak megvan a megfelelő mennyiségű anyaga meg az ágenshez megfelelő kód, akkor elkészíti az ágenst.</w:t>
            </w:r>
          </w:p>
        </w:tc>
      </w:tr>
      <w:tr w:rsidR="00D752E4" w14:paraId="51669026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CDDAA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9B9B8" w14:textId="3F3ABF27" w:rsidR="00D752E4" w:rsidRPr="004F5F64" w:rsidRDefault="004F5F64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proofErr w:type="gramStart"/>
            <w:r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Ha nincs meg a megfelelő mennyiség valamelyik kritériumból, akkor nem tudja elkészíteni az ágenst.</w:t>
            </w:r>
          </w:p>
        </w:tc>
      </w:tr>
      <w:tr w:rsidR="00102341" w14:paraId="4931DFA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85C3A06" w14:textId="77777777" w:rsidR="00102341" w:rsidRDefault="00102341" w:rsidP="00CD559E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AE221" w14:textId="16DF9726" w:rsidR="00102341" w:rsidRPr="00102341" w:rsidRDefault="00102341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 xml:space="preserve">. </w:t>
            </w:r>
            <w:proofErr w:type="gramStart"/>
            <w:r>
              <w:rPr>
                <w:rFonts w:cstheme="minorHAnsi"/>
                <w:b/>
                <w:bCs/>
              </w:rPr>
              <w:t>B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le van bénulva, nem tudja ezt az akciót végrehajtani.</w:t>
            </w:r>
          </w:p>
        </w:tc>
      </w:tr>
    </w:tbl>
    <w:p w14:paraId="49177889" w14:textId="1F96CAC5" w:rsidR="007253CD" w:rsidRDefault="007253CD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4ABEDD8B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56D1AA5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3DF6C" w14:textId="5B681E6F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D752E4" w14:paraId="64E1C20D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45F6E3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D30B0" w14:textId="3343F3C9" w:rsidR="00D752E4" w:rsidRPr="00B96FF8" w:rsidRDefault="00E0017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Gyűjthető dolgok eltárolása.</w:t>
            </w:r>
          </w:p>
        </w:tc>
      </w:tr>
      <w:tr w:rsidR="00D752E4" w14:paraId="7919F012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DE5F23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4A991" w14:textId="663AD449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36DAC1B5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1BDEEB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3CB4B" w14:textId="1A18888D" w:rsidR="00D752E4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 játékos begyűjti a gyűjthető dolgokat.</w:t>
            </w:r>
          </w:p>
        </w:tc>
      </w:tr>
      <w:tr w:rsidR="00D752E4" w14:paraId="5AC162E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45FED8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E5FE2" w14:textId="4EF2761C" w:rsidR="00D752E4" w:rsidRPr="00D752E4" w:rsidRDefault="00CE3BB6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A </w:t>
            </w:r>
            <w:r w:rsidR="000C344A" w:rsidRPr="000C344A">
              <w:rPr>
                <w:rFonts w:cstheme="minorHAnsi"/>
                <w:b/>
                <w:bCs/>
              </w:rPr>
              <w:t>1.</w:t>
            </w:r>
            <w:r w:rsidR="000C34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 játékos letapogatja a laborban </w:t>
            </w:r>
            <w:r w:rsidR="000C344A">
              <w:rPr>
                <w:rFonts w:cstheme="minorHAnsi"/>
              </w:rPr>
              <w:t>a genetikai kódot.</w:t>
            </w:r>
          </w:p>
        </w:tc>
      </w:tr>
      <w:tr w:rsidR="000C344A" w14:paraId="5FC39A6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0D05053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64577" w14:textId="582BDF92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C344A">
              <w:rPr>
                <w:rFonts w:cstheme="minorHAnsi"/>
                <w:b/>
                <w:bCs/>
              </w:rPr>
              <w:t>A 2.</w:t>
            </w:r>
            <w:r>
              <w:rPr>
                <w:rFonts w:cstheme="minorHAnsi"/>
              </w:rPr>
              <w:t xml:space="preserve"> Ha a játékos már ismeri az adott kódot, akkor nem lesz újra eltárolva nála.</w:t>
            </w:r>
          </w:p>
        </w:tc>
      </w:tr>
      <w:tr w:rsidR="000C344A" w14:paraId="0E89E596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F7B536B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C049D" w14:textId="2B425DF0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</w:t>
            </w:r>
            <w:r>
              <w:rPr>
                <w:rFonts w:cstheme="minorHAnsi"/>
                <w:b/>
                <w:bCs/>
              </w:rPr>
              <w:t>B</w:t>
            </w:r>
            <w:r w:rsidRPr="000C344A">
              <w:rPr>
                <w:rFonts w:cstheme="minorHAnsi"/>
                <w:b/>
                <w:bCs/>
              </w:rPr>
              <w:t xml:space="preserve"> 1.</w:t>
            </w:r>
            <w:r>
              <w:rPr>
                <w:rFonts w:cstheme="minorHAnsi"/>
              </w:rPr>
              <w:t xml:space="preserve"> A játékos összegyűjti az adott anyagot.</w:t>
            </w:r>
          </w:p>
        </w:tc>
      </w:tr>
      <w:tr w:rsidR="000C344A" w14:paraId="7DD414F8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B396A5B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20E1C" w14:textId="2B0955DF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B</w:t>
            </w:r>
            <w:r w:rsidRPr="000C344A">
              <w:rPr>
                <w:rFonts w:cstheme="minorHAnsi"/>
                <w:b/>
                <w:bCs/>
              </w:rPr>
              <w:t xml:space="preserve"> 2.</w:t>
            </w:r>
            <w:r>
              <w:rPr>
                <w:rFonts w:cstheme="minorHAnsi"/>
              </w:rPr>
              <w:t xml:space="preserve"> Ha a játékos nem rendelkezik már megfelelő mennyiségű tárolókapacitással, akkor az anyagot nem tudja begyűjteni.</w:t>
            </w:r>
          </w:p>
        </w:tc>
      </w:tr>
      <w:tr w:rsidR="000C344A" w14:paraId="747EBA60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357544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07F41" w14:textId="3F3D667E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</w:t>
            </w:r>
            <w:r>
              <w:rPr>
                <w:rFonts w:cstheme="minorHAnsi"/>
                <w:b/>
                <w:bCs/>
              </w:rPr>
              <w:t>C</w:t>
            </w:r>
            <w:r w:rsidRPr="000C344A">
              <w:rPr>
                <w:rFonts w:cstheme="minorHAnsi"/>
                <w:b/>
                <w:bCs/>
              </w:rPr>
              <w:t xml:space="preserve"> 1.</w:t>
            </w:r>
            <w:r>
              <w:rPr>
                <w:rFonts w:cstheme="minorHAnsi"/>
              </w:rPr>
              <w:t xml:space="preserve"> </w:t>
            </w:r>
            <w:r w:rsidR="00E0017E">
              <w:rPr>
                <w:rFonts w:cstheme="minorHAnsi"/>
              </w:rPr>
              <w:t>A játékos begyűjti az adott eszközöket és automatikusan aktiválódik is rajta. Minden eszköztípusból csak egyet tárolhat el.</w:t>
            </w:r>
          </w:p>
        </w:tc>
      </w:tr>
      <w:tr w:rsidR="000C344A" w14:paraId="38A40F89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CC0E5F1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2C23" w14:textId="6432E0E8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C</w:t>
            </w:r>
            <w:r w:rsidRPr="000C344A">
              <w:rPr>
                <w:rFonts w:cstheme="minorHAnsi"/>
                <w:b/>
                <w:bCs/>
              </w:rPr>
              <w:t xml:space="preserve"> 2.</w:t>
            </w:r>
            <w:r>
              <w:rPr>
                <w:rFonts w:cstheme="minorHAnsi"/>
              </w:rPr>
              <w:t xml:space="preserve"> </w:t>
            </w:r>
            <w:r w:rsidR="00E0017E">
              <w:rPr>
                <w:rFonts w:cstheme="minorHAnsi"/>
              </w:rPr>
              <w:t>Ha a játékosnál megvan már a három eszköz, akkor nem vehet fel többet.</w:t>
            </w:r>
          </w:p>
        </w:tc>
      </w:tr>
      <w:tr w:rsidR="000C344A" w14:paraId="640D24A2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E72043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D74F9" w14:textId="1CA62F41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D</w:t>
            </w:r>
            <w:proofErr w:type="gramEnd"/>
            <w:r w:rsidRPr="000C344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Ha a játékos egy lebénult játékossal találkozik, akkor elveheti tőle az eszközöket, anyagokat.</w:t>
            </w:r>
          </w:p>
        </w:tc>
      </w:tr>
      <w:tr w:rsidR="00266B0C" w14:paraId="4E9EB8F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2337F50" w14:textId="77777777" w:rsidR="00266B0C" w:rsidRDefault="00266B0C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A7DB8D" w14:textId="14BCA43C" w:rsidR="00266B0C" w:rsidRPr="00D752E4" w:rsidRDefault="00266B0C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E</w:t>
            </w:r>
            <w:proofErr w:type="gramEnd"/>
            <w:r w:rsidRPr="000C344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Ha a játékos le van bénulva, nem tud gyűjtögetni semmit se.</w:t>
            </w:r>
          </w:p>
        </w:tc>
      </w:tr>
    </w:tbl>
    <w:p w14:paraId="76EDA202" w14:textId="47FB27D5" w:rsidR="00D752E4" w:rsidRDefault="00D752E4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44015E1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E1598C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50B5B" w14:textId="01F6D600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Város megtekintése</w:t>
            </w:r>
          </w:p>
        </w:tc>
      </w:tr>
      <w:tr w:rsidR="00D752E4" w14:paraId="18EDA665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382EBB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901FA" w14:textId="055A2432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játékos </w:t>
            </w:r>
            <w:r w:rsidR="00580B9E">
              <w:rPr>
                <w:rFonts w:cstheme="minorHAnsi"/>
              </w:rPr>
              <w:t>látja a várost.</w:t>
            </w:r>
          </w:p>
        </w:tc>
      </w:tr>
      <w:tr w:rsidR="00D752E4" w14:paraId="50DE443B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0152A9C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08C2B" w14:textId="3F908FB8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6858E8CE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9EC79F3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F5C69" w14:textId="0ADBAE84" w:rsidR="00D752E4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F95AEE">
              <w:rPr>
                <w:rFonts w:cstheme="minorHAnsi"/>
              </w:rPr>
              <w:t>A játékos megnézheti, hogy</w:t>
            </w:r>
            <w:r w:rsidR="00580B9E">
              <w:rPr>
                <w:rFonts w:cstheme="minorHAnsi"/>
              </w:rPr>
              <w:t xml:space="preserve"> melyik és milyen mezőn áll éppen, milyen gyűjthető dolgok vannak nála és milyen effektek és eszközök hatnak rá.</w:t>
            </w:r>
          </w:p>
        </w:tc>
      </w:tr>
    </w:tbl>
    <w:p w14:paraId="0933E4E8" w14:textId="313FED8D" w:rsidR="00D752E4" w:rsidRDefault="00D752E4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632383D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129E31E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AB5F7" w14:textId="7E3F7A6C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D752E4" w14:paraId="0AAB8C1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484E6E1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A2C8A" w14:textId="5EE7ECF1" w:rsidR="00D752E4" w:rsidRPr="00B96FF8" w:rsidRDefault="00580B9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Általános visszaszámláló, amely körönként egy egységet csökkent az adott értékéből. </w:t>
            </w:r>
          </w:p>
        </w:tc>
      </w:tr>
      <w:tr w:rsidR="00D752E4" w14:paraId="610E2D6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2292B29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9AC92" w14:textId="31674275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</w:t>
            </w:r>
          </w:p>
        </w:tc>
      </w:tr>
      <w:tr w:rsidR="00D752E4" w14:paraId="7E379C8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7F1F7B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6EBFC" w14:textId="77777777" w:rsidR="00D752E4" w:rsidRDefault="00580B9E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580B9E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Az ágens létrehozásakor körönként elkezdi csökkenteni a számlálója értékét. </w:t>
            </w:r>
          </w:p>
          <w:p w14:paraId="4A8AA9E6" w14:textId="77777777" w:rsidR="00CE3BB6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2.</w:t>
            </w:r>
            <w:r>
              <w:rPr>
                <w:rFonts w:cstheme="minorHAnsi"/>
              </w:rPr>
              <w:t xml:space="preserve"> Ha az ágens aktiválódik egy játékoson, elindul a számlálója.</w:t>
            </w:r>
          </w:p>
          <w:p w14:paraId="18B8A250" w14:textId="255070FE" w:rsidR="00E17E32" w:rsidRPr="00B96FF8" w:rsidRDefault="00E17E32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 Ha a játékosra egy ágenst kennek, de már rendelkezik kesztyűvel, akkor a kenést követően elindul egy számláló, amely idő alatt el kell döntenie, hogy elfogadja a kenést vagy sem.</w:t>
            </w:r>
          </w:p>
        </w:tc>
      </w:tr>
      <w:tr w:rsidR="00D752E4" w14:paraId="70CDB0B3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67C82C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B17B22" w14:textId="5518FF20" w:rsidR="00D752E4" w:rsidRPr="00D752E4" w:rsidRDefault="00580B9E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580B9E">
              <w:rPr>
                <w:rFonts w:cstheme="minorHAnsi"/>
                <w:b/>
                <w:bCs/>
              </w:rPr>
              <w:t xml:space="preserve">1.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 az adott ágens megsemmisül.</w:t>
            </w:r>
          </w:p>
        </w:tc>
      </w:tr>
      <w:tr w:rsidR="00CE3BB6" w14:paraId="62293F68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D0E241" w14:textId="77777777" w:rsidR="00CE3BB6" w:rsidRDefault="00CE3BB6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48D2F" w14:textId="1F296F07" w:rsidR="00CE3BB6" w:rsidRPr="00D752E4" w:rsidRDefault="00CE3BB6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2</w:t>
            </w:r>
            <w:r w:rsidRPr="00580B9E">
              <w:rPr>
                <w:rFonts w:cstheme="minorHAnsi"/>
                <w:b/>
                <w:bCs/>
              </w:rPr>
              <w:t xml:space="preserve">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 az adott effekt lekerül a játékosról.</w:t>
            </w:r>
          </w:p>
        </w:tc>
      </w:tr>
      <w:tr w:rsidR="00E17E32" w14:paraId="320925C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667F97D" w14:textId="77777777" w:rsidR="00E17E32" w:rsidRDefault="00E17E32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AE828" w14:textId="5924E675" w:rsidR="00E17E32" w:rsidRPr="00D752E4" w:rsidRDefault="00E17E32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3</w:t>
            </w:r>
            <w:r w:rsidRPr="00580B9E">
              <w:rPr>
                <w:rFonts w:cstheme="minorHAnsi"/>
                <w:b/>
                <w:bCs/>
              </w:rPr>
              <w:t xml:space="preserve">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lejár, és a játékos nem döntött, akkor a kapott ágens automatikusan aktiválódik a játékoson.</w:t>
            </w:r>
          </w:p>
        </w:tc>
      </w:tr>
    </w:tbl>
    <w:p w14:paraId="4803317B" w14:textId="3CA57E47" w:rsidR="00F95AEE" w:rsidRDefault="00F95AEE" w:rsidP="007253CD">
      <w:pPr>
        <w:pStyle w:val="Cmsor3"/>
        <w:ind w:left="-5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F95AEE" w14:paraId="2957856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D87F0B" w14:textId="77777777" w:rsidR="00F95AEE" w:rsidRDefault="00F95AEE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E9E30" w14:textId="77777777" w:rsidR="00F95AEE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Város létrehozása</w:t>
            </w:r>
          </w:p>
        </w:tc>
      </w:tr>
      <w:tr w:rsidR="00F95AEE" w14:paraId="1E173089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A6BFAE" w14:textId="77777777" w:rsidR="00F95AEE" w:rsidRDefault="00F95AEE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42D36" w14:textId="1B2B998A" w:rsidR="00F95AEE" w:rsidRPr="00B96FF8" w:rsidRDefault="00CE3BB6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 indításáért és inicalizásáért felelős </w:t>
            </w:r>
            <w:proofErr w:type="spellStart"/>
            <w:r>
              <w:rPr>
                <w:rFonts w:cstheme="minorHAnsi"/>
              </w:rPr>
              <w:t>use-case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95AEE" w14:paraId="0417B1C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AADA8EB" w14:textId="77777777" w:rsidR="00F95AEE" w:rsidRDefault="00F95AEE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64591" w14:textId="77777777" w:rsidR="00F95AEE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</w:t>
            </w:r>
          </w:p>
        </w:tc>
      </w:tr>
      <w:tr w:rsidR="00F95AEE" w14:paraId="0AE8625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0CF57E" w14:textId="77777777" w:rsidR="00F95AEE" w:rsidRDefault="00F95AEE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2AB74" w14:textId="5329EEED" w:rsidR="00F95AEE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Létrehozza a várost és minden benne lévő elemet.</w:t>
            </w:r>
          </w:p>
        </w:tc>
      </w:tr>
    </w:tbl>
    <w:p w14:paraId="33EA3AA4" w14:textId="77777777" w:rsidR="00F95AEE" w:rsidRPr="00F95AEE" w:rsidRDefault="00F95AEE" w:rsidP="00F95AEE">
      <w:pPr>
        <w:rPr>
          <w:lang w:eastAsia="hu-HU"/>
        </w:rPr>
      </w:pPr>
    </w:p>
    <w:p w14:paraId="2DE1FAD8" w14:textId="0BE0BEC5" w:rsidR="007253CD" w:rsidRDefault="007253CD" w:rsidP="007253CD">
      <w:pPr>
        <w:pStyle w:val="Cmsor3"/>
        <w:ind w:left="-5"/>
        <w:jc w:val="both"/>
      </w:pPr>
      <w:r>
        <w:lastRenderedPageBreak/>
        <w:t xml:space="preserve">2.4.2 </w:t>
      </w:r>
      <w:proofErr w:type="spellStart"/>
      <w:r>
        <w:t>Use-case</w:t>
      </w:r>
      <w:proofErr w:type="spellEnd"/>
      <w:r>
        <w:t xml:space="preserve"> diagram </w:t>
      </w:r>
    </w:p>
    <w:p w14:paraId="5161018A" w14:textId="63C420BE" w:rsidR="007253CD" w:rsidRDefault="007253CD" w:rsidP="007253CD">
      <w:pPr>
        <w:spacing w:after="360" w:line="259" w:lineRule="auto"/>
        <w:jc w:val="both"/>
      </w:pPr>
      <w:r>
        <w:t xml:space="preserve"> </w:t>
      </w:r>
      <w:r w:rsidR="004F5F64">
        <w:rPr>
          <w:noProof/>
        </w:rPr>
        <w:drawing>
          <wp:inline distT="0" distB="0" distL="0" distR="0" wp14:anchorId="18ED3F79" wp14:editId="73E4FA5F">
            <wp:extent cx="5760720" cy="30905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92B2" w14:textId="77777777" w:rsidR="007253CD" w:rsidRDefault="007253CD" w:rsidP="006B4C4D">
      <w:pPr>
        <w:pStyle w:val="Cmsor2"/>
        <w:spacing w:after="120"/>
        <w:ind w:left="-6" w:right="17" w:hanging="11"/>
        <w:jc w:val="both"/>
      </w:pPr>
      <w:r>
        <w:t xml:space="preserve">2.5 Szótár </w:t>
      </w:r>
    </w:p>
    <w:p w14:paraId="50ACC913" w14:textId="3C24D713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Akció: </w:t>
      </w:r>
      <w:r w:rsidRPr="27E2A993">
        <w:rPr>
          <w:sz w:val="22"/>
          <w:szCs w:val="22"/>
        </w:rPr>
        <w:t xml:space="preserve">cselekvés, effekt (ld. Effekt) rátétele a másik játékos </w:t>
      </w:r>
      <w:r w:rsidR="000A26A6" w:rsidRPr="27E2A993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karakterére (ld. Karakter)</w:t>
      </w:r>
    </w:p>
    <w:p w14:paraId="0FAAB0ED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Aktiválódik: </w:t>
      </w:r>
      <w:r w:rsidRPr="27E2A993">
        <w:rPr>
          <w:sz w:val="22"/>
          <w:szCs w:val="22"/>
        </w:rPr>
        <w:t>azt jelenti, hogy egy adott eszköz (ld. Eszköz) vagy ágens (ld. Ágens) speciális képessége (pl. immunitás ld. Immunitás)</w:t>
      </w:r>
    </w:p>
    <w:p w14:paraId="22523177" w14:textId="3BFB21FC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Anyag: </w:t>
      </w:r>
      <w:r w:rsidRPr="27E2A993">
        <w:rPr>
          <w:sz w:val="22"/>
          <w:szCs w:val="22"/>
        </w:rPr>
        <w:t xml:space="preserve">egy olyan fizikai dolog, amelyet maga a karakter (ld. Karakter) tud gyűjteni a játék </w:t>
      </w:r>
      <w:r w:rsidR="000A26A6">
        <w:rPr>
          <w:sz w:val="22"/>
          <w:szCs w:val="22"/>
        </w:rPr>
        <w:t xml:space="preserve">(ld. Játék) </w:t>
      </w:r>
      <w:r w:rsidRPr="27E2A993">
        <w:rPr>
          <w:sz w:val="22"/>
          <w:szCs w:val="22"/>
        </w:rPr>
        <w:t>során, ebből készülnek el az ágensek (ld. Ágens)</w:t>
      </w:r>
      <w:r w:rsidR="00731C35">
        <w:rPr>
          <w:sz w:val="22"/>
          <w:szCs w:val="22"/>
        </w:rPr>
        <w:t>, szinonima: gyűjthető dolog</w:t>
      </w:r>
    </w:p>
    <w:p w14:paraId="46407301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Ágens: </w:t>
      </w:r>
      <w:r w:rsidRPr="27E2A993">
        <w:rPr>
          <w:sz w:val="22"/>
          <w:szCs w:val="22"/>
        </w:rPr>
        <w:t>a játék (ld. Játék) által definiált létrehozható vírus vagy vakcina, melyet a karakterek fel tudnak használni</w:t>
      </w:r>
    </w:p>
    <w:p w14:paraId="3188BFDC" w14:textId="6C5BD3F5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Áldozat:</w:t>
      </w:r>
      <w:r w:rsidRPr="27E2A993">
        <w:rPr>
          <w:sz w:val="22"/>
          <w:szCs w:val="22"/>
        </w:rPr>
        <w:t xml:space="preserve"> egy olyan játékos </w:t>
      </w:r>
      <w:r w:rsidR="000A26A6" w:rsidRPr="27E2A993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karaktere (ld. Karakter), aki ágens (ld. Ágens) hatása alá került</w:t>
      </w:r>
    </w:p>
    <w:p w14:paraId="6635343C" w14:textId="7EBC78C4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Billentyűzet: </w:t>
      </w:r>
      <w:r w:rsidRPr="27E2A993">
        <w:rPr>
          <w:sz w:val="22"/>
          <w:szCs w:val="22"/>
        </w:rPr>
        <w:t>maga a játékos (ld. Játékos) egyik fizikai beviteli lehetősége</w:t>
      </w:r>
    </w:p>
    <w:p w14:paraId="1F71EB6B" w14:textId="0DE2B86E" w:rsidR="000A26A6" w:rsidRPr="000A26A6" w:rsidRDefault="000A26A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000A26A6">
        <w:rPr>
          <w:b/>
          <w:bCs/>
          <w:sz w:val="22"/>
          <w:szCs w:val="22"/>
        </w:rPr>
        <w:t>Csapat: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játék (ld. Játék) készítői, fejlesztői</w:t>
      </w:r>
      <w:r w:rsidRPr="000A26A6">
        <w:rPr>
          <w:b/>
          <w:bCs/>
          <w:sz w:val="22"/>
          <w:szCs w:val="22"/>
        </w:rPr>
        <w:t xml:space="preserve"> </w:t>
      </w:r>
    </w:p>
    <w:p w14:paraId="2221CF6B" w14:textId="6B8B9A06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Effekt:</w:t>
      </w:r>
      <w:r w:rsidRPr="27E2A993">
        <w:rPr>
          <w:sz w:val="22"/>
          <w:szCs w:val="22"/>
        </w:rPr>
        <w:t xml:space="preserve"> e</w:t>
      </w:r>
      <w:r w:rsidR="00A676F6">
        <w:rPr>
          <w:sz w:val="22"/>
          <w:szCs w:val="22"/>
        </w:rPr>
        <w:t xml:space="preserve">z egy hatás, amely akkor következik be, mikor valaki aktivál </w:t>
      </w:r>
      <w:r w:rsidR="000A26A6">
        <w:rPr>
          <w:sz w:val="22"/>
          <w:szCs w:val="22"/>
        </w:rPr>
        <w:t xml:space="preserve">(ld. Aktiválódik) </w:t>
      </w:r>
      <w:r w:rsidR="00A676F6">
        <w:rPr>
          <w:sz w:val="22"/>
          <w:szCs w:val="22"/>
        </w:rPr>
        <w:t xml:space="preserve">egy ágenst </w:t>
      </w:r>
      <w:r w:rsidR="000A26A6" w:rsidRPr="27E2A993">
        <w:rPr>
          <w:sz w:val="22"/>
          <w:szCs w:val="22"/>
        </w:rPr>
        <w:t>(ld. Ágens)</w:t>
      </w:r>
      <w:r w:rsidR="000A26A6">
        <w:rPr>
          <w:sz w:val="22"/>
          <w:szCs w:val="22"/>
        </w:rPr>
        <w:t>, többféle típusa is van, szinonima: képesség</w:t>
      </w:r>
    </w:p>
    <w:p w14:paraId="061F0BC0" w14:textId="77777777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Egér</w:t>
      </w:r>
      <w:r w:rsidRPr="27E2A993">
        <w:rPr>
          <w:sz w:val="22"/>
          <w:szCs w:val="22"/>
        </w:rPr>
        <w:t>: maga a játékos (ld. Játékos) egyik fizikai beviteli lehetősége</w:t>
      </w:r>
    </w:p>
    <w:p w14:paraId="701269FD" w14:textId="712767E1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Elkészít: </w:t>
      </w:r>
      <w:r w:rsidRPr="27E2A993">
        <w:rPr>
          <w:sz w:val="22"/>
          <w:szCs w:val="22"/>
        </w:rPr>
        <w:t>ha a karakter (ld. Karakter) rendelkezik megfelelő mennyiségű anyaggal (ld. Anyag) és a megfelelő kóddal (ld. Kód) akkor ezek kombinálásával létrejön az ágens</w:t>
      </w:r>
      <w:r w:rsidR="000A26A6">
        <w:rPr>
          <w:sz w:val="22"/>
          <w:szCs w:val="22"/>
        </w:rPr>
        <w:t xml:space="preserve"> </w:t>
      </w:r>
      <w:r w:rsidR="000A26A6" w:rsidRPr="27E2A993">
        <w:rPr>
          <w:sz w:val="22"/>
          <w:szCs w:val="22"/>
        </w:rPr>
        <w:t>(ld. Ágens)</w:t>
      </w:r>
    </w:p>
    <w:p w14:paraId="0D78F351" w14:textId="39D4E00D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>Eszköz:</w:t>
      </w:r>
      <w:r w:rsidRPr="27E2A993">
        <w:rPr>
          <w:sz w:val="22"/>
          <w:szCs w:val="22"/>
        </w:rPr>
        <w:t xml:space="preserve"> egy olyan fizikai dolog, amelyet maga a karakter (ld. Karakter) tud gyűjteni a játék (ld. Játék) során, ebből készülnek el az </w:t>
      </w:r>
      <w:proofErr w:type="spellStart"/>
      <w:r w:rsidRPr="27E2A993">
        <w:rPr>
          <w:sz w:val="22"/>
          <w:szCs w:val="22"/>
        </w:rPr>
        <w:t>ágensenk</w:t>
      </w:r>
      <w:proofErr w:type="spellEnd"/>
      <w:r w:rsidRPr="27E2A993">
        <w:rPr>
          <w:sz w:val="22"/>
          <w:szCs w:val="22"/>
        </w:rPr>
        <w:t xml:space="preserve"> (ld. Ágens), szinonima: felszerelés</w:t>
      </w:r>
      <w:r w:rsidR="00731C35">
        <w:rPr>
          <w:sz w:val="22"/>
          <w:szCs w:val="22"/>
        </w:rPr>
        <w:t>, gyűjthető dolog</w:t>
      </w:r>
    </w:p>
    <w:p w14:paraId="741B2D2F" w14:textId="1455F103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Eszköztár:</w:t>
      </w:r>
      <w:r w:rsidRPr="27E2A993">
        <w:rPr>
          <w:sz w:val="22"/>
          <w:szCs w:val="22"/>
        </w:rPr>
        <w:t xml:space="preserve"> a</w:t>
      </w:r>
      <w:r w:rsidR="000A26A6">
        <w:rPr>
          <w:sz w:val="22"/>
          <w:szCs w:val="22"/>
        </w:rPr>
        <w:t>z eszközöket (ld. Eszköz) és anyagokat (ld. Anyag) itt tudja a játékos (ld. Játékos) karaktere (ld. Karakter) tárolni, amíg fel nem használj azokat</w:t>
      </w:r>
      <w:r w:rsidR="008234CA">
        <w:rPr>
          <w:sz w:val="22"/>
          <w:szCs w:val="22"/>
        </w:rPr>
        <w:t>, szinonima: raktár</w:t>
      </w:r>
    </w:p>
    <w:p w14:paraId="51A15E35" w14:textId="2AD6D4AC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Érintés: </w:t>
      </w:r>
      <w:r w:rsidRPr="27E2A993">
        <w:rPr>
          <w:sz w:val="22"/>
          <w:szCs w:val="22"/>
        </w:rPr>
        <w:t xml:space="preserve">egyik játékos </w:t>
      </w:r>
      <w:r w:rsidR="000A26A6" w:rsidRPr="27E2A993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 xml:space="preserve">karaktere (ld. Karakter) kapcsolatba kerül a másik játékos karakterével és akciót </w:t>
      </w:r>
      <w:r w:rsidR="000A26A6">
        <w:rPr>
          <w:sz w:val="22"/>
          <w:szCs w:val="22"/>
        </w:rPr>
        <w:t xml:space="preserve">(ld. Akció) </w:t>
      </w:r>
      <w:r w:rsidRPr="27E2A993">
        <w:rPr>
          <w:sz w:val="22"/>
          <w:szCs w:val="22"/>
        </w:rPr>
        <w:t>hajt rajta végre</w:t>
      </w:r>
    </w:p>
    <w:p w14:paraId="36A7F417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Felhasználó: </w:t>
      </w:r>
      <w:r w:rsidRPr="27E2A993">
        <w:rPr>
          <w:sz w:val="22"/>
          <w:szCs w:val="22"/>
        </w:rPr>
        <w:t>az ember, aki használja a programot</w:t>
      </w:r>
    </w:p>
    <w:p w14:paraId="644BF237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Felszerelés: </w:t>
      </w:r>
      <w:r w:rsidRPr="27E2A993">
        <w:rPr>
          <w:sz w:val="22"/>
          <w:szCs w:val="22"/>
        </w:rPr>
        <w:t>ld. Eszköz</w:t>
      </w:r>
    </w:p>
    <w:p w14:paraId="50981C58" w14:textId="615A0A0D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lastRenderedPageBreak/>
        <w:t>Gyűjtés:</w:t>
      </w:r>
      <w:r w:rsidRPr="27E2A993">
        <w:rPr>
          <w:sz w:val="22"/>
          <w:szCs w:val="22"/>
        </w:rPr>
        <w:t xml:space="preserve"> </w:t>
      </w:r>
      <w:r w:rsidR="000A26A6">
        <w:rPr>
          <w:sz w:val="22"/>
          <w:szCs w:val="22"/>
        </w:rPr>
        <w:t>ez egy olyan cselekvés, amellyel a játékos (ld. Játékos) a saját kis tárolójába helyezi a pályán (ld. Pálya) található eszközt (ld. Eszköz) vagy anyagot (ld. Anyag)</w:t>
      </w:r>
      <w:r w:rsidR="008234CA">
        <w:rPr>
          <w:sz w:val="22"/>
          <w:szCs w:val="22"/>
        </w:rPr>
        <w:t>, szinonima: eltevés, raktározás</w:t>
      </w:r>
      <w:r w:rsidR="00293412">
        <w:rPr>
          <w:sz w:val="22"/>
          <w:szCs w:val="22"/>
        </w:rPr>
        <w:t>, letapogatás (kód esetében)</w:t>
      </w:r>
    </w:p>
    <w:p w14:paraId="7684392D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Hatás: </w:t>
      </w:r>
      <w:r w:rsidRPr="27E2A993">
        <w:rPr>
          <w:sz w:val="22"/>
          <w:szCs w:val="22"/>
        </w:rPr>
        <w:t>ld. Effekt</w:t>
      </w:r>
    </w:p>
    <w:p w14:paraId="4992720D" w14:textId="06C82E0B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Hatóidő: </w:t>
      </w:r>
      <w:r w:rsidRPr="27E2A993">
        <w:rPr>
          <w:sz w:val="22"/>
          <w:szCs w:val="22"/>
        </w:rPr>
        <w:t xml:space="preserve">ameddig az ágens </w:t>
      </w:r>
      <w:r w:rsidR="000A26A6" w:rsidRPr="27E2A993">
        <w:rPr>
          <w:sz w:val="22"/>
          <w:szCs w:val="22"/>
        </w:rPr>
        <w:t>(ld. Ágens)</w:t>
      </w:r>
      <w:r w:rsidR="000A26A6">
        <w:rPr>
          <w:sz w:val="22"/>
          <w:szCs w:val="22"/>
        </w:rPr>
        <w:t xml:space="preserve"> </w:t>
      </w:r>
      <w:r w:rsidRPr="27E2A993">
        <w:rPr>
          <w:sz w:val="22"/>
          <w:szCs w:val="22"/>
        </w:rPr>
        <w:t xml:space="preserve">effektje </w:t>
      </w:r>
      <w:r w:rsidR="000A26A6">
        <w:rPr>
          <w:sz w:val="22"/>
          <w:szCs w:val="22"/>
        </w:rPr>
        <w:t xml:space="preserve">(ld. Effekt) </w:t>
      </w:r>
      <w:r w:rsidRPr="27E2A993">
        <w:rPr>
          <w:sz w:val="22"/>
          <w:szCs w:val="22"/>
        </w:rPr>
        <w:t>hat egy karakterre (ld. Karakter)</w:t>
      </w:r>
    </w:p>
    <w:p w14:paraId="122E3C8F" w14:textId="27AFD8DE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Időkorlát:</w:t>
      </w:r>
      <w:r w:rsidRPr="27E2A993">
        <w:rPr>
          <w:sz w:val="22"/>
          <w:szCs w:val="22"/>
        </w:rPr>
        <w:t xml:space="preserve"> </w:t>
      </w:r>
      <w:r w:rsidR="000A26A6">
        <w:rPr>
          <w:sz w:val="22"/>
          <w:szCs w:val="22"/>
        </w:rPr>
        <w:t>egy általun megadott fix időintervallum, mely, ha eléri a nullát valami változás következik be</w:t>
      </w:r>
    </w:p>
    <w:p w14:paraId="12D5F9A4" w14:textId="698CAA61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Immunitás: </w:t>
      </w:r>
      <w:r w:rsidRPr="27E2A993">
        <w:rPr>
          <w:sz w:val="22"/>
          <w:szCs w:val="22"/>
        </w:rPr>
        <w:t>játékosra</w:t>
      </w:r>
      <w:r w:rsidR="000A26A6">
        <w:rPr>
          <w:sz w:val="22"/>
          <w:szCs w:val="22"/>
        </w:rPr>
        <w:t xml:space="preserve"> (ld. Játékos)</w:t>
      </w:r>
      <w:r w:rsidRPr="27E2A993">
        <w:rPr>
          <w:sz w:val="22"/>
          <w:szCs w:val="22"/>
        </w:rPr>
        <w:t xml:space="preserve"> fix ideig nem hat más játékos ágense</w:t>
      </w:r>
      <w:r w:rsidR="000A26A6">
        <w:rPr>
          <w:sz w:val="22"/>
          <w:szCs w:val="22"/>
        </w:rPr>
        <w:t xml:space="preserve"> (ld. Ágens)</w:t>
      </w:r>
    </w:p>
    <w:p w14:paraId="35D6CB31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Játék: </w:t>
      </w:r>
      <w:r w:rsidRPr="27E2A993">
        <w:rPr>
          <w:sz w:val="22"/>
          <w:szCs w:val="22"/>
        </w:rPr>
        <w:t>ld. Program</w:t>
      </w:r>
    </w:p>
    <w:p w14:paraId="0C3DDCA3" w14:textId="18D596A3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Játékos: </w:t>
      </w:r>
      <w:r w:rsidRPr="27E2A993">
        <w:rPr>
          <w:sz w:val="22"/>
          <w:szCs w:val="22"/>
        </w:rPr>
        <w:t xml:space="preserve">a </w:t>
      </w:r>
      <w:proofErr w:type="spellStart"/>
      <w:r w:rsidRPr="27E2A993">
        <w:rPr>
          <w:sz w:val="22"/>
          <w:szCs w:val="22"/>
        </w:rPr>
        <w:t>virológusokat</w:t>
      </w:r>
      <w:proofErr w:type="spellEnd"/>
      <w:r w:rsidRPr="27E2A993">
        <w:rPr>
          <w:sz w:val="22"/>
          <w:szCs w:val="22"/>
        </w:rPr>
        <w:t xml:space="preserve"> irányító ember, maga a program felhasználója </w:t>
      </w:r>
      <w:r w:rsidR="000A26A6">
        <w:rPr>
          <w:sz w:val="22"/>
          <w:szCs w:val="22"/>
        </w:rPr>
        <w:t xml:space="preserve">(ld. Felhasználó) </w:t>
      </w:r>
      <w:r w:rsidRPr="27E2A993">
        <w:rPr>
          <w:sz w:val="22"/>
          <w:szCs w:val="22"/>
        </w:rPr>
        <w:t>lesz</w:t>
      </w:r>
    </w:p>
    <w:p w14:paraId="3C4617C8" w14:textId="47A767A3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Karakter</w:t>
      </w:r>
      <w:r w:rsidRPr="27E2A993">
        <w:rPr>
          <w:sz w:val="22"/>
          <w:szCs w:val="22"/>
        </w:rPr>
        <w:t xml:space="preserve">: a játékos </w:t>
      </w:r>
      <w:r w:rsidR="000A26A6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által irányított gépi lény, szinonima: virológus</w:t>
      </w:r>
    </w:p>
    <w:p w14:paraId="680B20D5" w14:textId="7BB95B37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Kenés:</w:t>
      </w:r>
      <w:r w:rsidRPr="27E2A993">
        <w:rPr>
          <w:sz w:val="22"/>
          <w:szCs w:val="22"/>
        </w:rPr>
        <w:t xml:space="preserve"> amikor az egyik játékos </w:t>
      </w:r>
      <w:r w:rsidR="000A26A6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 xml:space="preserve">a másik játékosra egy effektet </w:t>
      </w:r>
      <w:r w:rsidR="000A26A6">
        <w:rPr>
          <w:sz w:val="22"/>
          <w:szCs w:val="22"/>
        </w:rPr>
        <w:t xml:space="preserve">(ld. Effekt) </w:t>
      </w:r>
      <w:r w:rsidRPr="27E2A993">
        <w:rPr>
          <w:sz w:val="22"/>
          <w:szCs w:val="22"/>
        </w:rPr>
        <w:t>helyez rá.</w:t>
      </w:r>
    </w:p>
    <w:p w14:paraId="0DF768AB" w14:textId="13CCCC43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Kód: </w:t>
      </w:r>
      <w:r w:rsidRPr="27E2A993">
        <w:rPr>
          <w:sz w:val="22"/>
          <w:szCs w:val="22"/>
        </w:rPr>
        <w:t xml:space="preserve">a játékban </w:t>
      </w:r>
      <w:r w:rsidR="000A26A6">
        <w:rPr>
          <w:sz w:val="22"/>
          <w:szCs w:val="22"/>
        </w:rPr>
        <w:t xml:space="preserve">(ld. Játék) </w:t>
      </w:r>
      <w:r w:rsidRPr="27E2A993">
        <w:rPr>
          <w:sz w:val="22"/>
          <w:szCs w:val="22"/>
        </w:rPr>
        <w:t>találhatóak olyan úgynevezett genetikai kódok, melyeket a karakternek (ld. Karakter) van lehetősége gyűjteni</w:t>
      </w:r>
      <w:r w:rsidR="000A26A6">
        <w:rPr>
          <w:sz w:val="22"/>
          <w:szCs w:val="22"/>
        </w:rPr>
        <w:t xml:space="preserve"> (ld. Gyűjtés)</w:t>
      </w:r>
      <w:r w:rsidRPr="27E2A993">
        <w:rPr>
          <w:sz w:val="22"/>
          <w:szCs w:val="22"/>
        </w:rPr>
        <w:t>, szinonima: genetikai kód</w:t>
      </w:r>
    </w:p>
    <w:p w14:paraId="67772111" w14:textId="154A3B82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Kör: </w:t>
      </w:r>
      <w:r w:rsidRPr="27E2A993">
        <w:rPr>
          <w:sz w:val="22"/>
          <w:szCs w:val="22"/>
        </w:rPr>
        <w:t xml:space="preserve">egy körnek számít az, mikor minden játékos </w:t>
      </w:r>
      <w:r w:rsidR="000A26A6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elvégzi a lehetséges lépéseik számát</w:t>
      </w:r>
    </w:p>
    <w:p w14:paraId="603C64D0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Lebénul: </w:t>
      </w:r>
      <w:r w:rsidRPr="27E2A993">
        <w:rPr>
          <w:sz w:val="22"/>
          <w:szCs w:val="22"/>
        </w:rPr>
        <w:t>a karakter (ld. Karakter) megadott ideig nem képes cselekvésre, ebbe beleszámít a mozgás, ágensek (ld. Ágens) használata, készítése</w:t>
      </w:r>
    </w:p>
    <w:p w14:paraId="07F45F06" w14:textId="0E3A41C9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Lép: </w:t>
      </w:r>
      <w:r w:rsidRPr="27E2A993">
        <w:rPr>
          <w:sz w:val="22"/>
          <w:szCs w:val="22"/>
        </w:rPr>
        <w:t>a karakter (ld. Karakter) egy másik mezőre kerül</w:t>
      </w:r>
      <w:r w:rsidR="005028ED">
        <w:rPr>
          <w:sz w:val="22"/>
          <w:szCs w:val="22"/>
        </w:rPr>
        <w:t>, szinonima: mozog, mozgás</w:t>
      </w:r>
    </w:p>
    <w:p w14:paraId="6BFA7C4E" w14:textId="5DFBCD18" w:rsidR="00731C35" w:rsidRPr="00731C35" w:rsidRDefault="00731C35" w:rsidP="00ED02F2">
      <w:pPr>
        <w:spacing w:after="60" w:line="259" w:lineRule="auto"/>
        <w:jc w:val="both"/>
        <w:rPr>
          <w:sz w:val="22"/>
          <w:szCs w:val="22"/>
        </w:rPr>
      </w:pPr>
      <w:r w:rsidRPr="00731C35">
        <w:rPr>
          <w:b/>
          <w:bCs/>
          <w:sz w:val="22"/>
          <w:szCs w:val="22"/>
        </w:rPr>
        <w:t>Lopás: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ugyanaz a cselekvés, mint egy gyűjtésnél (ld. Gyűjtés), csak itt a játékos (ld. Játékos) nem a pályán (ld. Pálya) található mezőről (ld. Mező) szedi fel az adott gyűjthető dolgot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hanem egy lebénult karaktert (ld. Karakter) összegyűjtött dolgaiból tud válogatni, veheti el tőle azokat, szinonima: kifosztás, elvevés, eltulajdonítás </w:t>
      </w:r>
    </w:p>
    <w:p w14:paraId="44EE2C64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Megsemmisül: </w:t>
      </w:r>
      <w:r w:rsidRPr="27E2A993">
        <w:rPr>
          <w:sz w:val="22"/>
          <w:szCs w:val="22"/>
        </w:rPr>
        <w:t>az adott ágens (ld. Ágens), eszközt (ld. Eszköz) többé nem lehet használni</w:t>
      </w:r>
    </w:p>
    <w:p w14:paraId="0029CF8D" w14:textId="48C7FA3E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Mező: </w:t>
      </w:r>
      <w:r w:rsidRPr="27E2A993">
        <w:rPr>
          <w:sz w:val="22"/>
          <w:szCs w:val="22"/>
        </w:rPr>
        <w:t xml:space="preserve">a pályát </w:t>
      </w:r>
      <w:r w:rsidR="00442B08">
        <w:rPr>
          <w:sz w:val="22"/>
          <w:szCs w:val="22"/>
        </w:rPr>
        <w:t xml:space="preserve">(ld. Pálya) </w:t>
      </w:r>
      <w:r w:rsidRPr="27E2A993">
        <w:rPr>
          <w:sz w:val="22"/>
          <w:szCs w:val="22"/>
        </w:rPr>
        <w:t>alkotó sokszögletű elemek, szinonima: blokk, pályaelem</w:t>
      </w:r>
    </w:p>
    <w:p w14:paraId="5F0BF1D1" w14:textId="677F8031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Pálya: </w:t>
      </w:r>
      <w:r w:rsidRPr="27E2A993">
        <w:rPr>
          <w:sz w:val="22"/>
          <w:szCs w:val="22"/>
        </w:rPr>
        <w:t xml:space="preserve">a játék </w:t>
      </w:r>
      <w:r w:rsidR="000A26A6">
        <w:rPr>
          <w:sz w:val="22"/>
          <w:szCs w:val="22"/>
        </w:rPr>
        <w:t xml:space="preserve">(ld. Játék) </w:t>
      </w:r>
      <w:r w:rsidRPr="27E2A993">
        <w:rPr>
          <w:sz w:val="22"/>
          <w:szCs w:val="22"/>
        </w:rPr>
        <w:t xml:space="preserve">helyszíne, szinonima: város </w:t>
      </w:r>
    </w:p>
    <w:p w14:paraId="6848D576" w14:textId="77777777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Program: </w:t>
      </w:r>
      <w:r w:rsidRPr="27E2A993">
        <w:rPr>
          <w:sz w:val="22"/>
          <w:szCs w:val="22"/>
        </w:rPr>
        <w:t>a csapat által elkészített termék</w:t>
      </w:r>
    </w:p>
    <w:p w14:paraId="4D3205BB" w14:textId="77777777" w:rsidR="00D91FF6" w:rsidRDefault="00D91FF6" w:rsidP="00ED02F2">
      <w:pPr>
        <w:spacing w:after="2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Város: </w:t>
      </w:r>
      <w:r w:rsidRPr="27E2A993">
        <w:rPr>
          <w:sz w:val="22"/>
          <w:szCs w:val="22"/>
        </w:rPr>
        <w:t>ld. pálya</w:t>
      </w:r>
    </w:p>
    <w:p w14:paraId="64AECFB2" w14:textId="77777777" w:rsidR="007253CD" w:rsidRDefault="007253CD" w:rsidP="007253CD">
      <w:pPr>
        <w:pStyle w:val="Cmsor2"/>
        <w:spacing w:after="229"/>
        <w:ind w:left="-5" w:right="15"/>
        <w:jc w:val="both"/>
      </w:pPr>
      <w:r>
        <w:t xml:space="preserve">2.6 Projekt terv </w:t>
      </w:r>
    </w:p>
    <w:p w14:paraId="2162DB73" w14:textId="77777777" w:rsidR="007253CD" w:rsidRPr="00004ADB" w:rsidRDefault="007253CD" w:rsidP="007253CD">
      <w:pPr>
        <w:pStyle w:val="Cmsor3"/>
        <w:spacing w:after="3" w:line="262" w:lineRule="auto"/>
        <w:ind w:left="-5" w:right="15"/>
        <w:jc w:val="both"/>
        <w:rPr>
          <w:iCs/>
          <w:szCs w:val="26"/>
        </w:rPr>
      </w:pPr>
      <w:r w:rsidRPr="00004ADB">
        <w:rPr>
          <w:iCs/>
          <w:szCs w:val="26"/>
        </w:rPr>
        <w:t>2.6.1 Ütemterv</w:t>
      </w:r>
      <w:r w:rsidRPr="00004ADB">
        <w:rPr>
          <w:rFonts w:ascii="Times New Roman" w:eastAsia="Times New Roman" w:hAnsi="Times New Roman" w:cs="Times New Roman"/>
          <w:iCs/>
          <w:szCs w:val="26"/>
        </w:rPr>
        <w:t xml:space="preserve"> </w:t>
      </w:r>
    </w:p>
    <w:p w14:paraId="688980F3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0F9DFC95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3F44402C" w:rsidR="00B96FF8" w:rsidRDefault="00B96FF8" w:rsidP="00004ADB">
            <w:pPr>
              <w:spacing w:line="259" w:lineRule="auto"/>
            </w:pP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4F8E34F3" w14:textId="77777777" w:rsidR="007253CD" w:rsidRDefault="007253CD" w:rsidP="00004ADB">
      <w:pPr>
        <w:pStyle w:val="Cmsor3"/>
        <w:spacing w:before="240" w:after="3" w:line="262" w:lineRule="auto"/>
        <w:ind w:left="-6" w:right="17" w:hanging="11"/>
        <w:jc w:val="both"/>
      </w:pPr>
      <w:r>
        <w:rPr>
          <w:i/>
          <w:sz w:val="28"/>
        </w:rPr>
        <w:t xml:space="preserve">2.6.2 Erőforrások </w:t>
      </w:r>
    </w:p>
    <w:p w14:paraId="1D922D37" w14:textId="46D6E367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Dokumentálásra használt eszközök</w:t>
      </w:r>
      <w:r w:rsidRPr="00004ADB">
        <w:rPr>
          <w:sz w:val="22"/>
          <w:szCs w:val="22"/>
        </w:rPr>
        <w:t xml:space="preserve">: Microsoft Word </w:t>
      </w:r>
    </w:p>
    <w:p w14:paraId="0BDD4FC8" w14:textId="0B023EDF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Kommunikáció:</w:t>
      </w:r>
      <w:r w:rsidRPr="00004ADB">
        <w:rPr>
          <w:sz w:val="22"/>
          <w:szCs w:val="22"/>
        </w:rPr>
        <w:t xml:space="preserve"> Személyesen, </w:t>
      </w:r>
      <w:proofErr w:type="spellStart"/>
      <w:r w:rsidR="00004ADB">
        <w:rPr>
          <w:sz w:val="22"/>
          <w:szCs w:val="22"/>
        </w:rPr>
        <w:t>Discord</w:t>
      </w:r>
      <w:proofErr w:type="spellEnd"/>
      <w:r w:rsidR="0063262E">
        <w:rPr>
          <w:sz w:val="22"/>
          <w:szCs w:val="22"/>
        </w:rPr>
        <w:t>, Messenger</w:t>
      </w:r>
    </w:p>
    <w:p w14:paraId="444A52FE" w14:textId="67EDA2C0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Modellező eszköz: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WhiteStarUML</w:t>
      </w:r>
      <w:proofErr w:type="spellEnd"/>
    </w:p>
    <w:p w14:paraId="725EC1F9" w14:textId="0E12D07B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Fejlesztőeszköz:</w:t>
      </w:r>
      <w:r w:rsidRPr="00004ADB">
        <w:rPr>
          <w:sz w:val="22"/>
          <w:szCs w:val="22"/>
        </w:rPr>
        <w:t xml:space="preserve"> </w:t>
      </w:r>
      <w:r w:rsidR="00455789">
        <w:rPr>
          <w:sz w:val="22"/>
          <w:szCs w:val="22"/>
        </w:rPr>
        <w:t>Java</w:t>
      </w:r>
      <w:r w:rsidR="00437F1A">
        <w:rPr>
          <w:sz w:val="22"/>
          <w:szCs w:val="22"/>
        </w:rPr>
        <w:t xml:space="preserve"> (</w:t>
      </w:r>
      <w:r w:rsidR="00CD0037">
        <w:rPr>
          <w:sz w:val="22"/>
          <w:szCs w:val="22"/>
        </w:rPr>
        <w:t xml:space="preserve">Visual </w:t>
      </w:r>
      <w:proofErr w:type="spellStart"/>
      <w:r w:rsidR="00CD0037">
        <w:rPr>
          <w:sz w:val="22"/>
          <w:szCs w:val="22"/>
        </w:rPr>
        <w:t>Studio</w:t>
      </w:r>
      <w:proofErr w:type="spellEnd"/>
      <w:r w:rsidR="00CD0037">
        <w:rPr>
          <w:sz w:val="22"/>
          <w:szCs w:val="22"/>
        </w:rPr>
        <w:t xml:space="preserve"> </w:t>
      </w:r>
      <w:proofErr w:type="spellStart"/>
      <w:r w:rsidR="00CD0037">
        <w:rPr>
          <w:sz w:val="22"/>
          <w:szCs w:val="22"/>
        </w:rPr>
        <w:t>Code</w:t>
      </w:r>
      <w:proofErr w:type="spellEnd"/>
      <w:r w:rsidR="00437F1A">
        <w:rPr>
          <w:sz w:val="22"/>
          <w:szCs w:val="22"/>
        </w:rPr>
        <w:t>)</w:t>
      </w:r>
    </w:p>
    <w:p w14:paraId="1BF8D431" w14:textId="340FCC01" w:rsidR="00004ADB" w:rsidRDefault="007253CD" w:rsidP="00004ADB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Dokumentumok megosztása:</w:t>
      </w:r>
      <w:r w:rsidRPr="00004ADB">
        <w:rPr>
          <w:sz w:val="22"/>
          <w:szCs w:val="22"/>
        </w:rPr>
        <w:t xml:space="preserve"> Google Drive</w:t>
      </w:r>
      <w:r w:rsidR="00004ADB">
        <w:rPr>
          <w:sz w:val="22"/>
          <w:szCs w:val="22"/>
        </w:rPr>
        <w:t xml:space="preserve">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14:paraId="38445648" w14:textId="67FA61C4" w:rsidR="007253CD" w:rsidRPr="00004ADB" w:rsidRDefault="007253CD" w:rsidP="007253CD">
      <w:pPr>
        <w:spacing w:after="285" w:line="375" w:lineRule="auto"/>
        <w:ind w:left="-5" w:right="3954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Forráskód megosztása, verziókezelése: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Git</w:t>
      </w:r>
      <w:proofErr w:type="spellEnd"/>
      <w:r w:rsidRPr="00004ADB">
        <w:rPr>
          <w:sz w:val="22"/>
          <w:szCs w:val="22"/>
        </w:rPr>
        <w:t xml:space="preserve"> </w:t>
      </w:r>
      <w:r w:rsidR="00004ADB">
        <w:rPr>
          <w:sz w:val="22"/>
          <w:szCs w:val="22"/>
        </w:rPr>
        <w:t>(</w:t>
      </w:r>
      <w:proofErr w:type="spellStart"/>
      <w:r w:rsidR="00004ADB">
        <w:rPr>
          <w:sz w:val="22"/>
          <w:szCs w:val="22"/>
        </w:rPr>
        <w:t>Github</w:t>
      </w:r>
      <w:proofErr w:type="spellEnd"/>
      <w:r w:rsidR="00004ADB">
        <w:rPr>
          <w:sz w:val="22"/>
          <w:szCs w:val="22"/>
        </w:rPr>
        <w:t>)</w:t>
      </w:r>
    </w:p>
    <w:p w14:paraId="30AEE67E" w14:textId="77777777" w:rsidR="007253CD" w:rsidRDefault="007253CD" w:rsidP="007253CD">
      <w:pPr>
        <w:pStyle w:val="Cmsor2"/>
        <w:ind w:left="-5" w:right="15"/>
        <w:jc w:val="both"/>
      </w:pPr>
      <w:r>
        <w:t xml:space="preserve">2.7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77777777" w:rsidR="00D91FF6" w:rsidRDefault="00D91FF6" w:rsidP="001B730B">
            <w:pPr>
              <w:spacing w:line="259" w:lineRule="auto"/>
              <w:ind w:left="2"/>
            </w:pPr>
            <w:r>
              <w:t>2022. 02. 18. 18:18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77777777" w:rsidR="00D91FF6" w:rsidRDefault="00D91FF6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 w:rsidRPr="0063262E">
              <w:t xml:space="preserve"> </w:t>
            </w:r>
            <w:r>
              <w:t>Csapattagokkal kapcsolatfelvétel.</w:t>
            </w:r>
          </w:p>
        </w:tc>
      </w:tr>
      <w:tr w:rsidR="00D91FF6" w14:paraId="6049C08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770AB" w14:textId="77777777" w:rsidR="00D91FF6" w:rsidRDefault="00D91FF6" w:rsidP="001B730B">
            <w:pPr>
              <w:spacing w:line="259" w:lineRule="auto"/>
              <w:ind w:left="2"/>
            </w:pPr>
            <w:r>
              <w:t>2022. 02. 20. 01:54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A0AAD" w14:textId="77777777" w:rsidR="00D91FF6" w:rsidRDefault="00D91FF6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87A08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E6BC8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Közös platformokban megegyezés.</w:t>
            </w:r>
          </w:p>
        </w:tc>
      </w:tr>
      <w:tr w:rsidR="00D91FF6" w14:paraId="5B8B13C6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CD1" w14:textId="77777777" w:rsidR="00D91FF6" w:rsidRDefault="00D91FF6" w:rsidP="001B730B">
            <w:pPr>
              <w:spacing w:line="259" w:lineRule="auto"/>
              <w:ind w:left="2"/>
            </w:pPr>
            <w:r>
              <w:t>2022. 02. 22. 12:45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5D09C" w14:textId="77777777" w:rsidR="00D91FF6" w:rsidRDefault="00D91FF6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0E3D7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1698C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Közös dokumentum sablon elkészítése.</w:t>
            </w:r>
          </w:p>
        </w:tc>
      </w:tr>
      <w:tr w:rsidR="00D91FF6" w14:paraId="163650F2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826CC6" w14:textId="77777777" w:rsidR="00D91FF6" w:rsidRDefault="00D91FF6" w:rsidP="001B730B">
            <w:pPr>
              <w:spacing w:line="259" w:lineRule="auto"/>
              <w:ind w:left="2"/>
            </w:pPr>
            <w:r>
              <w:t>2022. 02. 23. 12:15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3933E" w14:textId="77777777" w:rsidR="00D91FF6" w:rsidRDefault="00D91FF6" w:rsidP="001B730B">
            <w:pPr>
              <w:spacing w:line="259" w:lineRule="auto"/>
            </w:pPr>
            <w:r>
              <w:t>1,5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4648D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124EF2" w14:textId="170F9826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Konzultáció konzulenssel, feladat emésztése, átbeszélése, dokumentáció bővítése.</w:t>
            </w:r>
            <w:r w:rsidR="0063262E">
              <w:br/>
            </w:r>
          </w:p>
          <w:p w14:paraId="4A6B6CB6" w14:textId="69D3521F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Döntés:</w:t>
            </w:r>
            <w:r>
              <w:t xml:space="preserve"> </w:t>
            </w:r>
            <w:r w:rsidR="006D3237">
              <w:t>K</w:t>
            </w:r>
            <w:r>
              <w:t>övetkező meeting időpont megbeszélése.</w:t>
            </w:r>
          </w:p>
        </w:tc>
      </w:tr>
      <w:tr w:rsidR="00D91FF6" w14:paraId="457E265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CC0AB0" w14:textId="77777777" w:rsidR="00D91FF6" w:rsidRDefault="00D91FF6" w:rsidP="001B730B">
            <w:pPr>
              <w:spacing w:line="259" w:lineRule="auto"/>
              <w:ind w:left="2"/>
            </w:pPr>
            <w:r>
              <w:t>2022. 02. 25. 17:00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C2D34E" w14:textId="77777777" w:rsidR="00D91FF6" w:rsidRDefault="00D91FF6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16195" w14:textId="1A18675E" w:rsidR="00D91FF6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79498D" w14:textId="49F1DB23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Teljes feladat közös átolvasása</w:t>
            </w:r>
            <w:r w:rsidR="0063262E">
              <w:t>.</w:t>
            </w:r>
            <w:r w:rsidR="0063262E">
              <w:br/>
            </w:r>
          </w:p>
          <w:p w14:paraId="7C077771" w14:textId="2BECF153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lastRenderedPageBreak/>
              <w:t>Döntés:</w:t>
            </w:r>
            <w:r>
              <w:t xml:space="preserve"> Következő nap a be nem fejezett részek külön-külön kidolgozása csapattagok között szétosztva. Amiben nem tudtunk megegyezni </w:t>
            </w:r>
            <w:r w:rsidR="006D3237">
              <w:t>Marton mindannyiunk nevében levelet fogalmazott meg a konzulensünknek</w:t>
            </w:r>
            <w:r>
              <w:t>.</w:t>
            </w:r>
          </w:p>
        </w:tc>
      </w:tr>
      <w:tr w:rsidR="00D91FF6" w14:paraId="653CEF4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25817" w14:textId="77777777" w:rsidR="00D91FF6" w:rsidRDefault="00D91FF6" w:rsidP="001B730B">
            <w:pPr>
              <w:spacing w:line="259" w:lineRule="auto"/>
              <w:ind w:left="2"/>
            </w:pPr>
            <w:r>
              <w:lastRenderedPageBreak/>
              <w:t>2022. 02. 26 17:00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A1476" w14:textId="77777777" w:rsidR="00D91FF6" w:rsidRDefault="00D91FF6" w:rsidP="001B730B">
            <w:pPr>
              <w:spacing w:line="259" w:lineRule="auto"/>
            </w:pPr>
            <w:r>
              <w:t>10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FF637" w14:textId="631116EC" w:rsidR="00D91FF6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585DB" w14:textId="650F8BB3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Megegyezés:</w:t>
            </w:r>
            <w:r>
              <w:t xml:space="preserve"> Közös leadási határidő a külön kiosztott feladatok részére.</w:t>
            </w:r>
          </w:p>
        </w:tc>
      </w:tr>
      <w:tr w:rsidR="00D91FF6" w14:paraId="6841D39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49D5B" w14:textId="77777777" w:rsidR="00D91FF6" w:rsidRDefault="00D91FF6" w:rsidP="001B730B">
            <w:pPr>
              <w:spacing w:line="259" w:lineRule="auto"/>
              <w:ind w:left="2"/>
            </w:pPr>
            <w:r>
              <w:t>2022. 02. 27 10:00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5A418" w14:textId="77777777" w:rsidR="00D91FF6" w:rsidRDefault="00D91FF6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750643" w14:textId="74988D24" w:rsidR="00D91FF6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7DEE24" w14:textId="5E70B8F0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A teljes első házi feladat átnézése közösen, apróbb hibák/elírások keresése még nyomtatás előtt.</w:t>
            </w:r>
            <w:r w:rsidR="0063262E">
              <w:br/>
            </w:r>
          </w:p>
          <w:p w14:paraId="32259E97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Döntés:</w:t>
            </w:r>
            <w:r>
              <w:t xml:space="preserve"> Csia elvállalta, hogy hétfőn ő adja majd le a kinyomtatott papírokat, és tölti fel Herculesre a dokumentumot. </w:t>
            </w:r>
          </w:p>
        </w:tc>
      </w:tr>
      <w:tr w:rsidR="0097703F" w14:paraId="14B382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98FBC9" w14:textId="66087776" w:rsidR="0097703F" w:rsidRDefault="0063262E" w:rsidP="001B730B">
            <w:pPr>
              <w:spacing w:line="259" w:lineRule="auto"/>
              <w:ind w:left="2"/>
            </w:pPr>
            <w:r>
              <w:t>2022. 02. 28. 09:00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03978" w14:textId="233A8511" w:rsidR="0097703F" w:rsidRDefault="0063262E" w:rsidP="001B730B">
            <w:pPr>
              <w:spacing w:line="259" w:lineRule="auto"/>
            </w:pPr>
            <w:r>
              <w:t>30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97634" w14:textId="1B6B815C" w:rsidR="0097703F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54DE1" w14:textId="2573A642" w:rsidR="0097703F" w:rsidRDefault="0063262E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Utolsó hibák közös keresése, teljes dokumentum átnézése.</w:t>
            </w:r>
            <w:r>
              <w:br/>
            </w:r>
          </w:p>
          <w:p w14:paraId="7D2878E9" w14:textId="18364441" w:rsidR="0063262E" w:rsidRDefault="0063262E" w:rsidP="001B730B">
            <w:pPr>
              <w:spacing w:line="259" w:lineRule="auto"/>
            </w:pPr>
            <w:r w:rsidRPr="0063262E">
              <w:rPr>
                <w:u w:val="single"/>
              </w:rPr>
              <w:t>Döntés:</w:t>
            </w:r>
            <w:r>
              <w:t xml:space="preserve"> Mindenki által el lett fogadva a dokumentum, így leadásra kerül.</w:t>
            </w:r>
          </w:p>
        </w:tc>
      </w:tr>
    </w:tbl>
    <w:p w14:paraId="7271C7B4" w14:textId="699046BB" w:rsidR="00EA0CD6" w:rsidRPr="0097703F" w:rsidRDefault="0097703F" w:rsidP="0097703F">
      <w:pPr>
        <w:pStyle w:val="Cmsor2"/>
        <w:spacing w:before="240"/>
        <w:ind w:left="-6" w:right="17" w:hanging="11"/>
        <w:jc w:val="both"/>
      </w:pPr>
      <w:r>
        <w:t>2.8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97703F">
      <w:pPr>
        <w:spacing w:before="360"/>
        <w:jc w:val="both"/>
        <w:rPr>
          <w:sz w:val="24"/>
          <w:szCs w:val="24"/>
        </w:rPr>
      </w:pPr>
    </w:p>
    <w:sectPr w:rsidR="0097703F" w:rsidSect="00630198">
      <w:headerReference w:type="default" r:id="rId9"/>
      <w:footerReference w:type="default" r:id="rId10"/>
      <w:pgSz w:w="11906" w:h="16838"/>
      <w:pgMar w:top="1417" w:right="1417" w:bottom="1417" w:left="1417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D86B" w14:textId="77777777" w:rsidR="002A3C6E" w:rsidRDefault="002A3C6E" w:rsidP="00DB4966">
      <w:r>
        <w:separator/>
      </w:r>
    </w:p>
  </w:endnote>
  <w:endnote w:type="continuationSeparator" w:id="0">
    <w:p w14:paraId="69488E9E" w14:textId="77777777" w:rsidR="002A3C6E" w:rsidRDefault="002A3C6E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3C027756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AA4BDA">
          <w:rPr>
            <w:noProof/>
            <w:sz w:val="24"/>
            <w:szCs w:val="24"/>
          </w:rPr>
          <w:t>2022-02-28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7EA3" w14:textId="77777777" w:rsidR="002A3C6E" w:rsidRDefault="002A3C6E" w:rsidP="00DB4966">
      <w:r>
        <w:separator/>
      </w:r>
    </w:p>
  </w:footnote>
  <w:footnote w:type="continuationSeparator" w:id="0">
    <w:p w14:paraId="0F0432B5" w14:textId="77777777" w:rsidR="002A3C6E" w:rsidRDefault="002A3C6E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0BB0A64B" w:rsidR="00DB4966" w:rsidRPr="00DB4966" w:rsidRDefault="00DB4966">
    <w:pPr>
      <w:pStyle w:val="lfej"/>
      <w:rPr>
        <w:sz w:val="24"/>
        <w:szCs w:val="24"/>
      </w:rPr>
    </w:pPr>
    <w:r w:rsidRPr="00DB4966">
      <w:rPr>
        <w:sz w:val="24"/>
        <w:szCs w:val="24"/>
      </w:rPr>
      <w:t>2. Követelmény, proje</w:t>
    </w:r>
    <w:r w:rsidR="00E82F2A">
      <w:rPr>
        <w:sz w:val="24"/>
        <w:szCs w:val="24"/>
      </w:rPr>
      <w:t>k</w:t>
    </w:r>
    <w:r w:rsidRPr="00DB4966">
      <w:rPr>
        <w:sz w:val="24"/>
        <w:szCs w:val="24"/>
      </w:rPr>
      <w:t>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7282F"/>
    <w:rsid w:val="000A26A6"/>
    <w:rsid w:val="000B1C27"/>
    <w:rsid w:val="000B3FBD"/>
    <w:rsid w:val="000C344A"/>
    <w:rsid w:val="00102341"/>
    <w:rsid w:val="00133DB4"/>
    <w:rsid w:val="00175075"/>
    <w:rsid w:val="001E5932"/>
    <w:rsid w:val="00216B02"/>
    <w:rsid w:val="002309CA"/>
    <w:rsid w:val="00266B0C"/>
    <w:rsid w:val="00266E66"/>
    <w:rsid w:val="00293412"/>
    <w:rsid w:val="0029352B"/>
    <w:rsid w:val="002A3C6E"/>
    <w:rsid w:val="002B223C"/>
    <w:rsid w:val="002E55D9"/>
    <w:rsid w:val="003670B6"/>
    <w:rsid w:val="00381F16"/>
    <w:rsid w:val="003B0221"/>
    <w:rsid w:val="003B08FA"/>
    <w:rsid w:val="00420F2F"/>
    <w:rsid w:val="00437F1A"/>
    <w:rsid w:val="00442B08"/>
    <w:rsid w:val="00452ABF"/>
    <w:rsid w:val="00455789"/>
    <w:rsid w:val="00493A89"/>
    <w:rsid w:val="004A68E2"/>
    <w:rsid w:val="004F5F64"/>
    <w:rsid w:val="005028ED"/>
    <w:rsid w:val="00580B9E"/>
    <w:rsid w:val="005D32BB"/>
    <w:rsid w:val="005D5C7A"/>
    <w:rsid w:val="00630198"/>
    <w:rsid w:val="0063262E"/>
    <w:rsid w:val="006611C2"/>
    <w:rsid w:val="00677C2A"/>
    <w:rsid w:val="006B4C4D"/>
    <w:rsid w:val="006D3237"/>
    <w:rsid w:val="006E35C7"/>
    <w:rsid w:val="006E3E50"/>
    <w:rsid w:val="007253CD"/>
    <w:rsid w:val="00731C35"/>
    <w:rsid w:val="007842BE"/>
    <w:rsid w:val="00784DFE"/>
    <w:rsid w:val="007929F9"/>
    <w:rsid w:val="007F773D"/>
    <w:rsid w:val="008115EE"/>
    <w:rsid w:val="008234CA"/>
    <w:rsid w:val="00864760"/>
    <w:rsid w:val="008742BD"/>
    <w:rsid w:val="0097703F"/>
    <w:rsid w:val="00A22D3C"/>
    <w:rsid w:val="00A331AC"/>
    <w:rsid w:val="00A676F6"/>
    <w:rsid w:val="00AA4BDA"/>
    <w:rsid w:val="00AC5401"/>
    <w:rsid w:val="00B96FF8"/>
    <w:rsid w:val="00C13C96"/>
    <w:rsid w:val="00C32DAA"/>
    <w:rsid w:val="00C34E13"/>
    <w:rsid w:val="00C700BA"/>
    <w:rsid w:val="00CD0037"/>
    <w:rsid w:val="00CD3A25"/>
    <w:rsid w:val="00CE3BB6"/>
    <w:rsid w:val="00D006F5"/>
    <w:rsid w:val="00D20BE0"/>
    <w:rsid w:val="00D449CB"/>
    <w:rsid w:val="00D752E4"/>
    <w:rsid w:val="00D91FF6"/>
    <w:rsid w:val="00DA6930"/>
    <w:rsid w:val="00DB4966"/>
    <w:rsid w:val="00DF20D0"/>
    <w:rsid w:val="00E0017E"/>
    <w:rsid w:val="00E17E32"/>
    <w:rsid w:val="00E63C97"/>
    <w:rsid w:val="00E82F2A"/>
    <w:rsid w:val="00EA0CD6"/>
    <w:rsid w:val="00EA2E08"/>
    <w:rsid w:val="00ED02F2"/>
    <w:rsid w:val="00F04416"/>
    <w:rsid w:val="00F5777A"/>
    <w:rsid w:val="00F95AEE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2792</Words>
  <Characters>19269</Characters>
  <Application>Microsoft Office Word</Application>
  <DocSecurity>0</DocSecurity>
  <Lines>160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47</cp:revision>
  <cp:lastPrinted>2022-02-28T06:47:00Z</cp:lastPrinted>
  <dcterms:created xsi:type="dcterms:W3CDTF">2017-01-26T09:53:00Z</dcterms:created>
  <dcterms:modified xsi:type="dcterms:W3CDTF">2022-02-28T06:47:00Z</dcterms:modified>
</cp:coreProperties>
</file>