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0B198" w14:textId="03F8A671" w:rsidR="008E5D2E" w:rsidRPr="000938E9" w:rsidRDefault="008E5D2E" w:rsidP="001C0436">
      <w:pPr>
        <w:pStyle w:val="SCSATitle1"/>
        <w:keepNext/>
        <w:keepLines/>
        <w:spacing w:before="3440" w:after="0"/>
      </w:pPr>
      <w:r w:rsidRPr="000938E9">
        <w:t>Western Australian Curriculum</w:t>
      </w:r>
    </w:p>
    <w:p w14:paraId="2499F6FA" w14:textId="36ECC6C7" w:rsidR="008E5D2E" w:rsidRPr="00E6172B" w:rsidRDefault="000938E9" w:rsidP="001C0436">
      <w:pPr>
        <w:pStyle w:val="SCSATitle2"/>
        <w:pBdr>
          <w:bottom w:val="single" w:sz="4" w:space="1" w:color="F26A21" w:themeColor="accent1"/>
        </w:pBdr>
        <w:spacing w:before="0"/>
      </w:pPr>
      <w:r>
        <w:t>Mathematics</w:t>
      </w:r>
    </w:p>
    <w:p w14:paraId="41A497BB" w14:textId="00E26F25" w:rsidR="008E5D2E" w:rsidRDefault="008E5D2E" w:rsidP="00367C1A">
      <w:pPr>
        <w:pStyle w:val="SCSATitle3"/>
      </w:pPr>
      <w:r>
        <w:t xml:space="preserve">Glossary | </w:t>
      </w:r>
      <w:r w:rsidRPr="00E6172B">
        <w:t>Pre-primary–Year 10</w:t>
      </w:r>
    </w:p>
    <w:p w14:paraId="625DC2A3" w14:textId="7AE3C6CA" w:rsidR="008E5D2E" w:rsidRDefault="00D273D5" w:rsidP="00367C1A">
      <w:pPr>
        <w:pStyle w:val="SCSATitle3"/>
      </w:pPr>
      <w:r>
        <w:t>F</w:t>
      </w:r>
      <w:r w:rsidR="008A0879">
        <w:t>or implementation</w:t>
      </w:r>
      <w:r w:rsidR="00265A05">
        <w:t xml:space="preserve"> in 2026</w:t>
      </w:r>
      <w:r w:rsidR="008E5D2E">
        <w:br w:type="page"/>
      </w:r>
    </w:p>
    <w:p w14:paraId="4200E206" w14:textId="77777777" w:rsidR="008E5D2E" w:rsidRPr="00257E72" w:rsidRDefault="008E5D2E" w:rsidP="008E5D2E">
      <w:pPr>
        <w:keepNext/>
        <w:rPr>
          <w:rFonts w:ascii="Calibri" w:eastAsia="Times New Roman" w:hAnsi="Calibri" w:cs="Calibri"/>
          <w:b/>
          <w:color w:val="000000"/>
          <w:kern w:val="0"/>
          <w14:ligatures w14:val="none"/>
        </w:rPr>
      </w:pPr>
      <w:r w:rsidRPr="00257E72">
        <w:rPr>
          <w:rFonts w:ascii="Calibri" w:eastAsia="Times New Roman" w:hAnsi="Calibri" w:cs="Calibri"/>
          <w:b/>
          <w:color w:val="000000"/>
          <w:kern w:val="0"/>
          <w14:ligatures w14:val="none"/>
        </w:rPr>
        <w:lastRenderedPageBreak/>
        <w:t>Acknowledgement of Country</w:t>
      </w:r>
    </w:p>
    <w:p w14:paraId="36EBCEDB" w14:textId="77777777" w:rsidR="008E5D2E" w:rsidRPr="00257E72" w:rsidRDefault="008E5D2E" w:rsidP="00D273D5">
      <w:pPr>
        <w:spacing w:before="120" w:after="7800"/>
        <w:rPr>
          <w:rFonts w:ascii="Calibri" w:eastAsia="Calibri" w:hAnsi="Calibri" w:cs="Calibri"/>
          <w:color w:val="000000"/>
          <w:kern w:val="0"/>
          <w14:ligatures w14:val="none"/>
        </w:rPr>
      </w:pPr>
      <w:r w:rsidRPr="00257E72">
        <w:rPr>
          <w:rFonts w:ascii="Calibri" w:eastAsia="Calibri" w:hAnsi="Calibri" w:cs="Calibri"/>
          <w:color w:val="000000"/>
          <w:kern w:val="0"/>
          <w14:ligatures w14:val="none"/>
        </w:rPr>
        <w:t>Kaya. The School Curriculum and Standards Authority (the Authority) acknowledges that our offices are on Whadjuk Noongar boodjar and that we deliver our services on the country of many traditional custodians and language groups throughout Western Australia. The Authority acknowledges the traditional custodians throughout Western Australia and their continuing connection to land, waters and community. We offer our respect to Elders past and present.</w:t>
      </w:r>
    </w:p>
    <w:p w14:paraId="0F6B76C3" w14:textId="77777777" w:rsidR="008E5D2E" w:rsidRPr="00246C6C" w:rsidRDefault="008E5D2E" w:rsidP="008E5D2E">
      <w:pPr>
        <w:rPr>
          <w:rFonts w:ascii="Calibri" w:eastAsia="Times New Roman" w:hAnsi="Calibri" w:cs="Calibri"/>
          <w:b/>
          <w:color w:val="000000"/>
          <w:kern w:val="0"/>
          <w:sz w:val="20"/>
          <w:szCs w:val="20"/>
          <w:lang w:eastAsia="en-AU"/>
          <w14:ligatures w14:val="none"/>
        </w:rPr>
      </w:pPr>
      <w:r w:rsidRPr="00246C6C">
        <w:rPr>
          <w:rFonts w:ascii="Calibri" w:eastAsia="Times New Roman" w:hAnsi="Calibri" w:cs="Calibri"/>
          <w:b/>
          <w:color w:val="000000"/>
          <w:kern w:val="0"/>
          <w:sz w:val="20"/>
          <w:szCs w:val="20"/>
          <w:lang w:eastAsia="en-AU"/>
          <w14:ligatures w14:val="none"/>
        </w:rPr>
        <w:t>Copyright</w:t>
      </w:r>
    </w:p>
    <w:p w14:paraId="28B7CA18" w14:textId="4216B0D6" w:rsidR="008E5D2E" w:rsidRPr="00246C6C" w:rsidRDefault="008E5D2E" w:rsidP="008E5D2E">
      <w:pPr>
        <w:spacing w:after="80"/>
        <w:rPr>
          <w:rFonts w:ascii="Calibri" w:eastAsia="Times New Roman" w:hAnsi="Calibri" w:cs="Calibri"/>
          <w:color w:val="000000"/>
          <w:kern w:val="0"/>
          <w:sz w:val="20"/>
          <w:szCs w:val="20"/>
          <w:lang w:eastAsia="en-AU"/>
          <w14:ligatures w14:val="none"/>
        </w:rPr>
      </w:pPr>
      <w:r w:rsidRPr="00246C6C">
        <w:rPr>
          <w:rFonts w:ascii="Calibri" w:eastAsia="Times New Roman" w:hAnsi="Calibri" w:cs="Calibri"/>
          <w:color w:val="000000"/>
          <w:kern w:val="0"/>
          <w:sz w:val="20"/>
          <w:szCs w:val="20"/>
          <w:lang w:eastAsia="en-AU"/>
          <w14:ligatures w14:val="none"/>
        </w:rPr>
        <w:t>© School Curriculum and Standards Authority, 202</w:t>
      </w:r>
      <w:r w:rsidR="002650F8">
        <w:rPr>
          <w:rFonts w:ascii="Calibri" w:eastAsia="Times New Roman" w:hAnsi="Calibri" w:cs="Calibri"/>
          <w:color w:val="000000"/>
          <w:kern w:val="0"/>
          <w:sz w:val="20"/>
          <w:szCs w:val="20"/>
          <w:lang w:eastAsia="en-AU"/>
          <w14:ligatures w14:val="none"/>
        </w:rPr>
        <w:t>6</w:t>
      </w:r>
    </w:p>
    <w:p w14:paraId="2DD0B77D" w14:textId="45F061C5" w:rsidR="008E5D2E" w:rsidRPr="00246C6C" w:rsidRDefault="008E5D2E" w:rsidP="008E5D2E">
      <w:pPr>
        <w:spacing w:before="80" w:after="80"/>
        <w:rPr>
          <w:rFonts w:ascii="Calibri" w:eastAsia="Times New Roman" w:hAnsi="Calibri" w:cs="Calibri"/>
          <w:color w:val="000000"/>
          <w:kern w:val="0"/>
          <w:sz w:val="20"/>
          <w:szCs w:val="20"/>
          <w:lang w:eastAsia="en-AU"/>
          <w14:ligatures w14:val="none"/>
        </w:rPr>
      </w:pPr>
      <w:r w:rsidRPr="00246C6C">
        <w:rPr>
          <w:rFonts w:ascii="Calibri" w:eastAsia="Times New Roman" w:hAnsi="Calibri" w:cs="Calibri"/>
          <w:color w:val="000000"/>
          <w:kern w:val="0"/>
          <w:sz w:val="20"/>
          <w:szCs w:val="20"/>
          <w:lang w:eastAsia="en-AU"/>
          <w14:ligatures w14:val="none"/>
        </w:rPr>
        <w:t>This document</w:t>
      </w:r>
      <w:r w:rsidR="00B94222">
        <w:rPr>
          <w:rFonts w:ascii="Calibri" w:eastAsia="Times New Roman" w:hAnsi="Calibri" w:cs="Calibri"/>
          <w:color w:val="000000"/>
          <w:kern w:val="0"/>
          <w:sz w:val="20"/>
          <w:szCs w:val="20"/>
          <w:lang w:eastAsia="en-AU"/>
          <w14:ligatures w14:val="none"/>
        </w:rPr>
        <w:t xml:space="preserve"> – </w:t>
      </w:r>
      <w:r w:rsidRPr="00246C6C">
        <w:rPr>
          <w:rFonts w:ascii="Calibri" w:eastAsia="Times New Roman" w:hAnsi="Calibri" w:cs="Calibri"/>
          <w:color w:val="000000"/>
          <w:kern w:val="0"/>
          <w:sz w:val="20"/>
          <w:szCs w:val="20"/>
          <w:lang w:eastAsia="en-AU"/>
          <w14:ligatures w14:val="none"/>
        </w:rPr>
        <w:t>apart from any third-party copyright material contained in it</w:t>
      </w:r>
      <w:r w:rsidR="00B94222">
        <w:rPr>
          <w:rFonts w:ascii="Calibri" w:eastAsia="Times New Roman" w:hAnsi="Calibri" w:cs="Calibri"/>
          <w:color w:val="000000"/>
          <w:kern w:val="0"/>
          <w:sz w:val="20"/>
          <w:szCs w:val="20"/>
          <w:lang w:eastAsia="en-AU"/>
          <w14:ligatures w14:val="none"/>
        </w:rPr>
        <w:t xml:space="preserve"> – </w:t>
      </w:r>
      <w:r w:rsidRPr="00246C6C">
        <w:rPr>
          <w:rFonts w:ascii="Calibri" w:eastAsia="Times New Roman" w:hAnsi="Calibri" w:cs="Calibri"/>
          <w:color w:val="000000"/>
          <w:kern w:val="0"/>
          <w:sz w:val="20"/>
          <w:szCs w:val="20"/>
          <w:lang w:eastAsia="en-AU"/>
          <w14:ligatures w14:val="none"/>
        </w:rPr>
        <w:t>may be freely copied, or communicated on an intranet, for non-commercial purposes in educational institutions, provided that the School Curriculum and Standards Authority (the Authority) is acknowledged as the copyright owner.</w:t>
      </w:r>
    </w:p>
    <w:p w14:paraId="3B1BF5CD" w14:textId="77777777" w:rsidR="008E5D2E" w:rsidRPr="00246C6C" w:rsidRDefault="008E5D2E" w:rsidP="008E5D2E">
      <w:pPr>
        <w:spacing w:before="80" w:after="80"/>
        <w:rPr>
          <w:rFonts w:ascii="Calibri" w:eastAsia="Times New Roman" w:hAnsi="Calibri" w:cs="Calibri"/>
          <w:color w:val="000000"/>
          <w:kern w:val="0"/>
          <w:sz w:val="20"/>
          <w:szCs w:val="20"/>
          <w:lang w:eastAsia="en-AU"/>
          <w14:ligatures w14:val="none"/>
        </w:rPr>
      </w:pPr>
      <w:r w:rsidRPr="00246C6C">
        <w:rPr>
          <w:rFonts w:ascii="Calibri" w:eastAsia="Times New Roman" w:hAnsi="Calibri" w:cs="Calibri"/>
          <w:color w:val="000000"/>
          <w:kern w:val="0"/>
          <w:sz w:val="20"/>
          <w:szCs w:val="20"/>
          <w:lang w:eastAsia="en-AU"/>
          <w14:ligatures w14:val="none"/>
        </w:rPr>
        <w:t xml:space="preserve">Copying or communication for any other purpose can be done only within the terms of the </w:t>
      </w:r>
      <w:r w:rsidRPr="00246C6C">
        <w:rPr>
          <w:rFonts w:ascii="Calibri" w:eastAsia="Times New Roman" w:hAnsi="Calibri" w:cs="Calibri"/>
          <w:i/>
          <w:iCs/>
          <w:color w:val="000000"/>
          <w:kern w:val="0"/>
          <w:sz w:val="20"/>
          <w:szCs w:val="20"/>
          <w:lang w:eastAsia="en-AU"/>
          <w14:ligatures w14:val="none"/>
        </w:rPr>
        <w:t>Copyright Act 1968</w:t>
      </w:r>
      <w:r w:rsidRPr="00246C6C">
        <w:rPr>
          <w:rFonts w:ascii="Calibri" w:eastAsia="Times New Roman" w:hAnsi="Calibri" w:cs="Calibri"/>
          <w:color w:val="000000"/>
          <w:kern w:val="0"/>
          <w:sz w:val="20"/>
          <w:szCs w:val="20"/>
          <w:lang w:eastAsia="en-AU"/>
          <w14:ligatures w14:val="none"/>
        </w:rPr>
        <w:t xml:space="preserve"> or with prior written permission of the Authority. Copying or communication of any third-party copyright material can be done only within the terms of the </w:t>
      </w:r>
      <w:r w:rsidRPr="00246C6C">
        <w:rPr>
          <w:rFonts w:ascii="Calibri" w:eastAsia="Times New Roman" w:hAnsi="Calibri" w:cs="Calibri"/>
          <w:i/>
          <w:iCs/>
          <w:color w:val="000000"/>
          <w:kern w:val="0"/>
          <w:sz w:val="20"/>
          <w:szCs w:val="20"/>
          <w:lang w:eastAsia="en-AU"/>
          <w14:ligatures w14:val="none"/>
        </w:rPr>
        <w:t>Copyright Act 1968</w:t>
      </w:r>
      <w:r w:rsidRPr="00246C6C">
        <w:rPr>
          <w:rFonts w:ascii="Calibri" w:eastAsia="Times New Roman" w:hAnsi="Calibri" w:cs="Calibri"/>
          <w:color w:val="000000"/>
          <w:kern w:val="0"/>
          <w:sz w:val="20"/>
          <w:szCs w:val="20"/>
          <w:lang w:eastAsia="en-AU"/>
          <w14:ligatures w14:val="none"/>
        </w:rPr>
        <w:t xml:space="preserve"> or with permission of the copyright owners.</w:t>
      </w:r>
    </w:p>
    <w:p w14:paraId="1DF862B1" w14:textId="77777777" w:rsidR="00595EAB" w:rsidRDefault="002F44BB" w:rsidP="002F44BB">
      <w:pPr>
        <w:spacing w:after="120"/>
        <w:rPr>
          <w:rFonts w:cs="Calibri"/>
          <w:sz w:val="20"/>
          <w:szCs w:val="20"/>
        </w:rPr>
      </w:pPr>
      <w:r w:rsidRPr="00883456">
        <w:rPr>
          <w:rFonts w:cs="Calibri"/>
          <w:sz w:val="20"/>
          <w:szCs w:val="20"/>
        </w:rPr>
        <w:t xml:space="preserve">Any content in this document that has been derived from the Australian Curriculum may be used under the terms of the </w:t>
      </w:r>
      <w:hyperlink r:id="rId8" w:tgtFrame="_blank" w:history="1">
        <w:r w:rsidRPr="00883456">
          <w:rPr>
            <w:rFonts w:cs="Calibri"/>
            <w:color w:val="580F8B"/>
            <w:sz w:val="20"/>
            <w:szCs w:val="20"/>
            <w:u w:val="single"/>
          </w:rPr>
          <w:t>Creative Commons Attribution 4.0 International licence</w:t>
        </w:r>
      </w:hyperlink>
      <w:r w:rsidRPr="00883456">
        <w:rPr>
          <w:rFonts w:cs="Calibri"/>
          <w:sz w:val="20"/>
          <w:szCs w:val="20"/>
        </w:rPr>
        <w:t>.</w:t>
      </w:r>
    </w:p>
    <w:p w14:paraId="352D6200" w14:textId="6915CEB5" w:rsidR="00D30B55" w:rsidRPr="00D30B55" w:rsidRDefault="00D30B55" w:rsidP="00D30B55">
      <w:pPr>
        <w:rPr>
          <w:rFonts w:cstheme="minorHAnsi"/>
          <w:b/>
          <w:bCs/>
          <w:sz w:val="20"/>
          <w:szCs w:val="20"/>
        </w:rPr>
      </w:pPr>
      <w:r w:rsidRPr="00D30B55">
        <w:rPr>
          <w:rFonts w:cstheme="minorHAnsi"/>
          <w:sz w:val="20"/>
          <w:szCs w:val="20"/>
        </w:rPr>
        <w:t>This document incorporates material from Mathematics K</w:t>
      </w:r>
      <w:r w:rsidR="000108D9">
        <w:rPr>
          <w:rFonts w:cstheme="minorHAnsi"/>
          <w:sz w:val="20"/>
          <w:szCs w:val="20"/>
        </w:rPr>
        <w:t>–</w:t>
      </w:r>
      <w:r w:rsidRPr="00D30B55">
        <w:rPr>
          <w:rFonts w:cstheme="minorHAnsi"/>
          <w:sz w:val="20"/>
          <w:szCs w:val="20"/>
        </w:rPr>
        <w:t>10 Syllabus (2022) © 2022 NSW Education Standards Authority (NESA) for and on behalf of the Crown in right of the State of New South Wales</w:t>
      </w:r>
      <w:r w:rsidRPr="00D30B55">
        <w:rPr>
          <w:rFonts w:cstheme="minorHAnsi"/>
          <w:b/>
          <w:bCs/>
          <w:sz w:val="20"/>
          <w:szCs w:val="20"/>
        </w:rPr>
        <w:t>.</w:t>
      </w:r>
    </w:p>
    <w:p w14:paraId="60C6A77D" w14:textId="77777777" w:rsidR="00D30B55" w:rsidRDefault="00D30B55" w:rsidP="002F44BB">
      <w:pPr>
        <w:spacing w:after="120"/>
        <w:rPr>
          <w:rFonts w:cs="Calibri"/>
          <w:sz w:val="20"/>
          <w:szCs w:val="20"/>
        </w:rPr>
        <w:sectPr w:rsidR="00D30B55" w:rsidSect="00595EAB">
          <w:footerReference w:type="default" r:id="rId9"/>
          <w:headerReference w:type="first" r:id="rId10"/>
          <w:type w:val="oddPage"/>
          <w:pgSz w:w="11906" w:h="16838" w:code="9"/>
          <w:pgMar w:top="1440" w:right="1440" w:bottom="1440" w:left="1440" w:header="680" w:footer="567" w:gutter="0"/>
          <w:pgNumType w:start="2"/>
          <w:cols w:space="708"/>
          <w:titlePg/>
          <w:docGrid w:linePitch="360"/>
        </w:sectPr>
      </w:pPr>
    </w:p>
    <w:sdt>
      <w:sdtPr>
        <w:rPr>
          <w:rFonts w:eastAsiaTheme="minorHAnsi" w:cstheme="minorBidi"/>
          <w:b w:val="0"/>
          <w:color w:val="auto"/>
          <w:kern w:val="2"/>
          <w:sz w:val="22"/>
          <w:szCs w:val="22"/>
          <w:lang w:val="en-AU"/>
          <w14:ligatures w14:val="standardContextual"/>
        </w:rPr>
        <w:id w:val="1053196100"/>
        <w:docPartObj>
          <w:docPartGallery w:val="Table of Contents"/>
          <w:docPartUnique/>
        </w:docPartObj>
      </w:sdtPr>
      <w:sdtEndPr>
        <w:rPr>
          <w:bCs/>
          <w:noProof/>
        </w:rPr>
      </w:sdtEndPr>
      <w:sdtContent>
        <w:p w14:paraId="30FE59B2" w14:textId="00C39327" w:rsidR="008E5D2E" w:rsidRPr="000938E9" w:rsidRDefault="008E5D2E" w:rsidP="008173A2">
          <w:pPr>
            <w:pStyle w:val="TOCHeading"/>
            <w:spacing w:after="240"/>
          </w:pPr>
          <w:r w:rsidRPr="000938E9">
            <w:t>Contents</w:t>
          </w:r>
        </w:p>
        <w:p w14:paraId="1C1CDB96" w14:textId="56BC68AF" w:rsidR="00D24739" w:rsidRDefault="008E5D2E">
          <w:pPr>
            <w:pStyle w:val="TOC2"/>
            <w:rPr>
              <w:rFonts w:asciiTheme="minorHAnsi" w:eastAsiaTheme="minorEastAsia" w:hAnsiTheme="minorHAnsi" w:cstheme="minorBidi"/>
              <w:b w:val="0"/>
              <w:bCs w:val="0"/>
              <w:kern w:val="2"/>
              <w:sz w:val="24"/>
              <w:szCs w:val="24"/>
              <w14:ligatures w14:val="standardContextual"/>
            </w:rPr>
          </w:pPr>
          <w:r>
            <w:fldChar w:fldCharType="begin"/>
          </w:r>
          <w:r>
            <w:instrText xml:space="preserve"> TOC \o "1-2" \h \z \u </w:instrText>
          </w:r>
          <w:r>
            <w:fldChar w:fldCharType="separate"/>
          </w:r>
          <w:hyperlink w:anchor="_Toc220598018" w:history="1">
            <w:r w:rsidR="00D24739" w:rsidRPr="004A0596">
              <w:rPr>
                <w:rStyle w:val="Hyperlink"/>
              </w:rPr>
              <w:t>A–B</w:t>
            </w:r>
            <w:r w:rsidR="00D24739">
              <w:rPr>
                <w:webHidden/>
              </w:rPr>
              <w:tab/>
            </w:r>
            <w:r w:rsidR="00D24739">
              <w:rPr>
                <w:webHidden/>
              </w:rPr>
              <w:fldChar w:fldCharType="begin"/>
            </w:r>
            <w:r w:rsidR="00D24739">
              <w:rPr>
                <w:webHidden/>
              </w:rPr>
              <w:instrText xml:space="preserve"> PAGEREF _Toc220598018 \h </w:instrText>
            </w:r>
            <w:r w:rsidR="00D24739">
              <w:rPr>
                <w:webHidden/>
              </w:rPr>
            </w:r>
            <w:r w:rsidR="00D24739">
              <w:rPr>
                <w:webHidden/>
              </w:rPr>
              <w:fldChar w:fldCharType="separate"/>
            </w:r>
            <w:r w:rsidR="00D24739">
              <w:rPr>
                <w:webHidden/>
              </w:rPr>
              <w:t>1</w:t>
            </w:r>
            <w:r w:rsidR="00D24739">
              <w:rPr>
                <w:webHidden/>
              </w:rPr>
              <w:fldChar w:fldCharType="end"/>
            </w:r>
          </w:hyperlink>
        </w:p>
        <w:p w14:paraId="1A20CC8F" w14:textId="10EA36C4" w:rsidR="00D24739" w:rsidRDefault="00D24739">
          <w:pPr>
            <w:pStyle w:val="TOC2"/>
            <w:rPr>
              <w:rFonts w:asciiTheme="minorHAnsi" w:eastAsiaTheme="minorEastAsia" w:hAnsiTheme="minorHAnsi" w:cstheme="minorBidi"/>
              <w:b w:val="0"/>
              <w:bCs w:val="0"/>
              <w:kern w:val="2"/>
              <w:sz w:val="24"/>
              <w:szCs w:val="24"/>
              <w14:ligatures w14:val="standardContextual"/>
            </w:rPr>
          </w:pPr>
          <w:hyperlink w:anchor="_Toc220598019" w:history="1">
            <w:r w:rsidRPr="004A0596">
              <w:rPr>
                <w:rStyle w:val="Hyperlink"/>
              </w:rPr>
              <w:t>C</w:t>
            </w:r>
            <w:r>
              <w:rPr>
                <w:webHidden/>
              </w:rPr>
              <w:tab/>
            </w:r>
            <w:r>
              <w:rPr>
                <w:webHidden/>
              </w:rPr>
              <w:fldChar w:fldCharType="begin"/>
            </w:r>
            <w:r>
              <w:rPr>
                <w:webHidden/>
              </w:rPr>
              <w:instrText xml:space="preserve"> PAGEREF _Toc220598019 \h </w:instrText>
            </w:r>
            <w:r>
              <w:rPr>
                <w:webHidden/>
              </w:rPr>
            </w:r>
            <w:r>
              <w:rPr>
                <w:webHidden/>
              </w:rPr>
              <w:fldChar w:fldCharType="separate"/>
            </w:r>
            <w:r>
              <w:rPr>
                <w:webHidden/>
              </w:rPr>
              <w:t>4</w:t>
            </w:r>
            <w:r>
              <w:rPr>
                <w:webHidden/>
              </w:rPr>
              <w:fldChar w:fldCharType="end"/>
            </w:r>
          </w:hyperlink>
        </w:p>
        <w:p w14:paraId="775443DE" w14:textId="37C06823" w:rsidR="00D24739" w:rsidRDefault="00D24739">
          <w:pPr>
            <w:pStyle w:val="TOC2"/>
            <w:rPr>
              <w:rFonts w:asciiTheme="minorHAnsi" w:eastAsiaTheme="minorEastAsia" w:hAnsiTheme="minorHAnsi" w:cstheme="minorBidi"/>
              <w:b w:val="0"/>
              <w:bCs w:val="0"/>
              <w:kern w:val="2"/>
              <w:sz w:val="24"/>
              <w:szCs w:val="24"/>
              <w14:ligatures w14:val="standardContextual"/>
            </w:rPr>
          </w:pPr>
          <w:hyperlink w:anchor="_Toc220598020" w:history="1">
            <w:r w:rsidRPr="004A0596">
              <w:rPr>
                <w:rStyle w:val="Hyperlink"/>
              </w:rPr>
              <w:t>D</w:t>
            </w:r>
            <w:r>
              <w:rPr>
                <w:webHidden/>
              </w:rPr>
              <w:tab/>
            </w:r>
            <w:r>
              <w:rPr>
                <w:webHidden/>
              </w:rPr>
              <w:fldChar w:fldCharType="begin"/>
            </w:r>
            <w:r>
              <w:rPr>
                <w:webHidden/>
              </w:rPr>
              <w:instrText xml:space="preserve"> PAGEREF _Toc220598020 \h </w:instrText>
            </w:r>
            <w:r>
              <w:rPr>
                <w:webHidden/>
              </w:rPr>
            </w:r>
            <w:r>
              <w:rPr>
                <w:webHidden/>
              </w:rPr>
              <w:fldChar w:fldCharType="separate"/>
            </w:r>
            <w:r>
              <w:rPr>
                <w:webHidden/>
              </w:rPr>
              <w:t>8</w:t>
            </w:r>
            <w:r>
              <w:rPr>
                <w:webHidden/>
              </w:rPr>
              <w:fldChar w:fldCharType="end"/>
            </w:r>
          </w:hyperlink>
        </w:p>
        <w:p w14:paraId="76BC8525" w14:textId="0A160529" w:rsidR="00D24739" w:rsidRDefault="00D24739">
          <w:pPr>
            <w:pStyle w:val="TOC2"/>
            <w:rPr>
              <w:rFonts w:asciiTheme="minorHAnsi" w:eastAsiaTheme="minorEastAsia" w:hAnsiTheme="minorHAnsi" w:cstheme="minorBidi"/>
              <w:b w:val="0"/>
              <w:bCs w:val="0"/>
              <w:kern w:val="2"/>
              <w:sz w:val="24"/>
              <w:szCs w:val="24"/>
              <w14:ligatures w14:val="standardContextual"/>
            </w:rPr>
          </w:pPr>
          <w:hyperlink w:anchor="_Toc220598021" w:history="1">
            <w:r w:rsidRPr="004A0596">
              <w:rPr>
                <w:rStyle w:val="Hyperlink"/>
              </w:rPr>
              <w:t>E</w:t>
            </w:r>
            <w:r>
              <w:rPr>
                <w:webHidden/>
              </w:rPr>
              <w:tab/>
            </w:r>
            <w:r>
              <w:rPr>
                <w:webHidden/>
              </w:rPr>
              <w:fldChar w:fldCharType="begin"/>
            </w:r>
            <w:r>
              <w:rPr>
                <w:webHidden/>
              </w:rPr>
              <w:instrText xml:space="preserve"> PAGEREF _Toc220598021 \h </w:instrText>
            </w:r>
            <w:r>
              <w:rPr>
                <w:webHidden/>
              </w:rPr>
            </w:r>
            <w:r>
              <w:rPr>
                <w:webHidden/>
              </w:rPr>
              <w:fldChar w:fldCharType="separate"/>
            </w:r>
            <w:r>
              <w:rPr>
                <w:webHidden/>
              </w:rPr>
              <w:t>10</w:t>
            </w:r>
            <w:r>
              <w:rPr>
                <w:webHidden/>
              </w:rPr>
              <w:fldChar w:fldCharType="end"/>
            </w:r>
          </w:hyperlink>
        </w:p>
        <w:p w14:paraId="394CD30E" w14:textId="24467B76" w:rsidR="00D24739" w:rsidRDefault="00D24739">
          <w:pPr>
            <w:pStyle w:val="TOC2"/>
            <w:rPr>
              <w:rFonts w:asciiTheme="minorHAnsi" w:eastAsiaTheme="minorEastAsia" w:hAnsiTheme="minorHAnsi" w:cstheme="minorBidi"/>
              <w:b w:val="0"/>
              <w:bCs w:val="0"/>
              <w:kern w:val="2"/>
              <w:sz w:val="24"/>
              <w:szCs w:val="24"/>
              <w14:ligatures w14:val="standardContextual"/>
            </w:rPr>
          </w:pPr>
          <w:hyperlink w:anchor="_Toc220598022" w:history="1">
            <w:r w:rsidRPr="004A0596">
              <w:rPr>
                <w:rStyle w:val="Hyperlink"/>
              </w:rPr>
              <w:t>F–G</w:t>
            </w:r>
            <w:r>
              <w:rPr>
                <w:webHidden/>
              </w:rPr>
              <w:tab/>
            </w:r>
            <w:r>
              <w:rPr>
                <w:webHidden/>
              </w:rPr>
              <w:fldChar w:fldCharType="begin"/>
            </w:r>
            <w:r>
              <w:rPr>
                <w:webHidden/>
              </w:rPr>
              <w:instrText xml:space="preserve"> PAGEREF _Toc220598022 \h </w:instrText>
            </w:r>
            <w:r>
              <w:rPr>
                <w:webHidden/>
              </w:rPr>
            </w:r>
            <w:r>
              <w:rPr>
                <w:webHidden/>
              </w:rPr>
              <w:fldChar w:fldCharType="separate"/>
            </w:r>
            <w:r>
              <w:rPr>
                <w:webHidden/>
              </w:rPr>
              <w:t>12</w:t>
            </w:r>
            <w:r>
              <w:rPr>
                <w:webHidden/>
              </w:rPr>
              <w:fldChar w:fldCharType="end"/>
            </w:r>
          </w:hyperlink>
        </w:p>
        <w:p w14:paraId="5349883E" w14:textId="45CBB57B" w:rsidR="00D24739" w:rsidRDefault="00D24739">
          <w:pPr>
            <w:pStyle w:val="TOC2"/>
            <w:rPr>
              <w:rFonts w:asciiTheme="minorHAnsi" w:eastAsiaTheme="minorEastAsia" w:hAnsiTheme="minorHAnsi" w:cstheme="minorBidi"/>
              <w:b w:val="0"/>
              <w:bCs w:val="0"/>
              <w:kern w:val="2"/>
              <w:sz w:val="24"/>
              <w:szCs w:val="24"/>
              <w14:ligatures w14:val="standardContextual"/>
            </w:rPr>
          </w:pPr>
          <w:hyperlink w:anchor="_Toc220598023" w:history="1">
            <w:r w:rsidRPr="004A0596">
              <w:rPr>
                <w:rStyle w:val="Hyperlink"/>
              </w:rPr>
              <w:t>H–K</w:t>
            </w:r>
            <w:r>
              <w:rPr>
                <w:webHidden/>
              </w:rPr>
              <w:tab/>
            </w:r>
            <w:r>
              <w:rPr>
                <w:webHidden/>
              </w:rPr>
              <w:fldChar w:fldCharType="begin"/>
            </w:r>
            <w:r>
              <w:rPr>
                <w:webHidden/>
              </w:rPr>
              <w:instrText xml:space="preserve"> PAGEREF _Toc220598023 \h </w:instrText>
            </w:r>
            <w:r>
              <w:rPr>
                <w:webHidden/>
              </w:rPr>
            </w:r>
            <w:r>
              <w:rPr>
                <w:webHidden/>
              </w:rPr>
              <w:fldChar w:fldCharType="separate"/>
            </w:r>
            <w:r>
              <w:rPr>
                <w:webHidden/>
              </w:rPr>
              <w:t>13</w:t>
            </w:r>
            <w:r>
              <w:rPr>
                <w:webHidden/>
              </w:rPr>
              <w:fldChar w:fldCharType="end"/>
            </w:r>
          </w:hyperlink>
        </w:p>
        <w:p w14:paraId="46FC894A" w14:textId="53EBCBF1" w:rsidR="00D24739" w:rsidRDefault="00D24739">
          <w:pPr>
            <w:pStyle w:val="TOC2"/>
            <w:rPr>
              <w:rFonts w:asciiTheme="minorHAnsi" w:eastAsiaTheme="minorEastAsia" w:hAnsiTheme="minorHAnsi" w:cstheme="minorBidi"/>
              <w:b w:val="0"/>
              <w:bCs w:val="0"/>
              <w:kern w:val="2"/>
              <w:sz w:val="24"/>
              <w:szCs w:val="24"/>
              <w14:ligatures w14:val="standardContextual"/>
            </w:rPr>
          </w:pPr>
          <w:hyperlink w:anchor="_Toc220598024" w:history="1">
            <w:r w:rsidRPr="004A0596">
              <w:rPr>
                <w:rStyle w:val="Hyperlink"/>
              </w:rPr>
              <w:t>L–M</w:t>
            </w:r>
            <w:r>
              <w:rPr>
                <w:webHidden/>
              </w:rPr>
              <w:tab/>
            </w:r>
            <w:r>
              <w:rPr>
                <w:webHidden/>
              </w:rPr>
              <w:fldChar w:fldCharType="begin"/>
            </w:r>
            <w:r>
              <w:rPr>
                <w:webHidden/>
              </w:rPr>
              <w:instrText xml:space="preserve"> PAGEREF _Toc220598024 \h </w:instrText>
            </w:r>
            <w:r>
              <w:rPr>
                <w:webHidden/>
              </w:rPr>
            </w:r>
            <w:r>
              <w:rPr>
                <w:webHidden/>
              </w:rPr>
              <w:fldChar w:fldCharType="separate"/>
            </w:r>
            <w:r>
              <w:rPr>
                <w:webHidden/>
              </w:rPr>
              <w:t>15</w:t>
            </w:r>
            <w:r>
              <w:rPr>
                <w:webHidden/>
              </w:rPr>
              <w:fldChar w:fldCharType="end"/>
            </w:r>
          </w:hyperlink>
        </w:p>
        <w:p w14:paraId="612BC2C2" w14:textId="2EE7281F" w:rsidR="00D24739" w:rsidRDefault="00D24739">
          <w:pPr>
            <w:pStyle w:val="TOC2"/>
            <w:rPr>
              <w:rFonts w:asciiTheme="minorHAnsi" w:eastAsiaTheme="minorEastAsia" w:hAnsiTheme="minorHAnsi" w:cstheme="minorBidi"/>
              <w:b w:val="0"/>
              <w:bCs w:val="0"/>
              <w:kern w:val="2"/>
              <w:sz w:val="24"/>
              <w:szCs w:val="24"/>
              <w14:ligatures w14:val="standardContextual"/>
            </w:rPr>
          </w:pPr>
          <w:hyperlink w:anchor="_Toc220598025" w:history="1">
            <w:r w:rsidRPr="004A0596">
              <w:rPr>
                <w:rStyle w:val="Hyperlink"/>
              </w:rPr>
              <w:t>N–O</w:t>
            </w:r>
            <w:r>
              <w:rPr>
                <w:webHidden/>
              </w:rPr>
              <w:tab/>
            </w:r>
            <w:r>
              <w:rPr>
                <w:webHidden/>
              </w:rPr>
              <w:fldChar w:fldCharType="begin"/>
            </w:r>
            <w:r>
              <w:rPr>
                <w:webHidden/>
              </w:rPr>
              <w:instrText xml:space="preserve"> PAGEREF _Toc220598025 \h </w:instrText>
            </w:r>
            <w:r>
              <w:rPr>
                <w:webHidden/>
              </w:rPr>
            </w:r>
            <w:r>
              <w:rPr>
                <w:webHidden/>
              </w:rPr>
              <w:fldChar w:fldCharType="separate"/>
            </w:r>
            <w:r>
              <w:rPr>
                <w:webHidden/>
              </w:rPr>
              <w:t>17</w:t>
            </w:r>
            <w:r>
              <w:rPr>
                <w:webHidden/>
              </w:rPr>
              <w:fldChar w:fldCharType="end"/>
            </w:r>
          </w:hyperlink>
        </w:p>
        <w:p w14:paraId="66DB7560" w14:textId="5BF351A3" w:rsidR="00D24739" w:rsidRDefault="00D24739">
          <w:pPr>
            <w:pStyle w:val="TOC2"/>
            <w:rPr>
              <w:rFonts w:asciiTheme="minorHAnsi" w:eastAsiaTheme="minorEastAsia" w:hAnsiTheme="minorHAnsi" w:cstheme="minorBidi"/>
              <w:b w:val="0"/>
              <w:bCs w:val="0"/>
              <w:kern w:val="2"/>
              <w:sz w:val="24"/>
              <w:szCs w:val="24"/>
              <w14:ligatures w14:val="standardContextual"/>
            </w:rPr>
          </w:pPr>
          <w:hyperlink w:anchor="_Toc220598026" w:history="1">
            <w:r w:rsidRPr="004A0596">
              <w:rPr>
                <w:rStyle w:val="Hyperlink"/>
              </w:rPr>
              <w:t>P–Q</w:t>
            </w:r>
            <w:r>
              <w:rPr>
                <w:webHidden/>
              </w:rPr>
              <w:tab/>
            </w:r>
            <w:r>
              <w:rPr>
                <w:webHidden/>
              </w:rPr>
              <w:fldChar w:fldCharType="begin"/>
            </w:r>
            <w:r>
              <w:rPr>
                <w:webHidden/>
              </w:rPr>
              <w:instrText xml:space="preserve"> PAGEREF _Toc220598026 \h </w:instrText>
            </w:r>
            <w:r>
              <w:rPr>
                <w:webHidden/>
              </w:rPr>
            </w:r>
            <w:r>
              <w:rPr>
                <w:webHidden/>
              </w:rPr>
              <w:fldChar w:fldCharType="separate"/>
            </w:r>
            <w:r>
              <w:rPr>
                <w:webHidden/>
              </w:rPr>
              <w:t>19</w:t>
            </w:r>
            <w:r>
              <w:rPr>
                <w:webHidden/>
              </w:rPr>
              <w:fldChar w:fldCharType="end"/>
            </w:r>
          </w:hyperlink>
        </w:p>
        <w:p w14:paraId="0C32C91B" w14:textId="434ED684" w:rsidR="00D24739" w:rsidRDefault="00D24739">
          <w:pPr>
            <w:pStyle w:val="TOC2"/>
            <w:rPr>
              <w:rFonts w:asciiTheme="minorHAnsi" w:eastAsiaTheme="minorEastAsia" w:hAnsiTheme="minorHAnsi" w:cstheme="minorBidi"/>
              <w:b w:val="0"/>
              <w:bCs w:val="0"/>
              <w:kern w:val="2"/>
              <w:sz w:val="24"/>
              <w:szCs w:val="24"/>
              <w14:ligatures w14:val="standardContextual"/>
            </w:rPr>
          </w:pPr>
          <w:hyperlink w:anchor="_Toc220598027" w:history="1">
            <w:r w:rsidRPr="004A0596">
              <w:rPr>
                <w:rStyle w:val="Hyperlink"/>
              </w:rPr>
              <w:t>R</w:t>
            </w:r>
            <w:r>
              <w:rPr>
                <w:webHidden/>
              </w:rPr>
              <w:tab/>
            </w:r>
            <w:r>
              <w:rPr>
                <w:webHidden/>
              </w:rPr>
              <w:fldChar w:fldCharType="begin"/>
            </w:r>
            <w:r>
              <w:rPr>
                <w:webHidden/>
              </w:rPr>
              <w:instrText xml:space="preserve"> PAGEREF _Toc220598027 \h </w:instrText>
            </w:r>
            <w:r>
              <w:rPr>
                <w:webHidden/>
              </w:rPr>
            </w:r>
            <w:r>
              <w:rPr>
                <w:webHidden/>
              </w:rPr>
              <w:fldChar w:fldCharType="separate"/>
            </w:r>
            <w:r>
              <w:rPr>
                <w:webHidden/>
              </w:rPr>
              <w:t>21</w:t>
            </w:r>
            <w:r>
              <w:rPr>
                <w:webHidden/>
              </w:rPr>
              <w:fldChar w:fldCharType="end"/>
            </w:r>
          </w:hyperlink>
        </w:p>
        <w:p w14:paraId="1359D37F" w14:textId="074DE3B6" w:rsidR="00D24739" w:rsidRDefault="00D24739">
          <w:pPr>
            <w:pStyle w:val="TOC2"/>
            <w:rPr>
              <w:rFonts w:asciiTheme="minorHAnsi" w:eastAsiaTheme="minorEastAsia" w:hAnsiTheme="minorHAnsi" w:cstheme="minorBidi"/>
              <w:b w:val="0"/>
              <w:bCs w:val="0"/>
              <w:kern w:val="2"/>
              <w:sz w:val="24"/>
              <w:szCs w:val="24"/>
              <w14:ligatures w14:val="standardContextual"/>
            </w:rPr>
          </w:pPr>
          <w:hyperlink w:anchor="_Toc220598028" w:history="1">
            <w:r w:rsidRPr="004A0596">
              <w:rPr>
                <w:rStyle w:val="Hyperlink"/>
              </w:rPr>
              <w:t>S</w:t>
            </w:r>
            <w:r>
              <w:rPr>
                <w:webHidden/>
              </w:rPr>
              <w:tab/>
            </w:r>
            <w:r>
              <w:rPr>
                <w:webHidden/>
              </w:rPr>
              <w:fldChar w:fldCharType="begin"/>
            </w:r>
            <w:r>
              <w:rPr>
                <w:webHidden/>
              </w:rPr>
              <w:instrText xml:space="preserve"> PAGEREF _Toc220598028 \h </w:instrText>
            </w:r>
            <w:r>
              <w:rPr>
                <w:webHidden/>
              </w:rPr>
            </w:r>
            <w:r>
              <w:rPr>
                <w:webHidden/>
              </w:rPr>
              <w:fldChar w:fldCharType="separate"/>
            </w:r>
            <w:r>
              <w:rPr>
                <w:webHidden/>
              </w:rPr>
              <w:t>23</w:t>
            </w:r>
            <w:r>
              <w:rPr>
                <w:webHidden/>
              </w:rPr>
              <w:fldChar w:fldCharType="end"/>
            </w:r>
          </w:hyperlink>
        </w:p>
        <w:p w14:paraId="78137BEF" w14:textId="022C3F95" w:rsidR="00D24739" w:rsidRDefault="00D24739">
          <w:pPr>
            <w:pStyle w:val="TOC2"/>
            <w:rPr>
              <w:rFonts w:asciiTheme="minorHAnsi" w:eastAsiaTheme="minorEastAsia" w:hAnsiTheme="minorHAnsi" w:cstheme="minorBidi"/>
              <w:b w:val="0"/>
              <w:bCs w:val="0"/>
              <w:kern w:val="2"/>
              <w:sz w:val="24"/>
              <w:szCs w:val="24"/>
              <w14:ligatures w14:val="standardContextual"/>
            </w:rPr>
          </w:pPr>
          <w:hyperlink w:anchor="_Toc220598029" w:history="1">
            <w:r w:rsidRPr="004A0596">
              <w:rPr>
                <w:rStyle w:val="Hyperlink"/>
              </w:rPr>
              <w:t>T–U</w:t>
            </w:r>
            <w:r>
              <w:rPr>
                <w:webHidden/>
              </w:rPr>
              <w:tab/>
            </w:r>
            <w:r>
              <w:rPr>
                <w:webHidden/>
              </w:rPr>
              <w:fldChar w:fldCharType="begin"/>
            </w:r>
            <w:r>
              <w:rPr>
                <w:webHidden/>
              </w:rPr>
              <w:instrText xml:space="preserve"> PAGEREF _Toc220598029 \h </w:instrText>
            </w:r>
            <w:r>
              <w:rPr>
                <w:webHidden/>
              </w:rPr>
            </w:r>
            <w:r>
              <w:rPr>
                <w:webHidden/>
              </w:rPr>
              <w:fldChar w:fldCharType="separate"/>
            </w:r>
            <w:r>
              <w:rPr>
                <w:webHidden/>
              </w:rPr>
              <w:t>26</w:t>
            </w:r>
            <w:r>
              <w:rPr>
                <w:webHidden/>
              </w:rPr>
              <w:fldChar w:fldCharType="end"/>
            </w:r>
          </w:hyperlink>
        </w:p>
        <w:p w14:paraId="1E8686FF" w14:textId="0B9DBD2D" w:rsidR="00D24739" w:rsidRDefault="00D24739">
          <w:pPr>
            <w:pStyle w:val="TOC2"/>
            <w:rPr>
              <w:rFonts w:asciiTheme="minorHAnsi" w:eastAsiaTheme="minorEastAsia" w:hAnsiTheme="minorHAnsi" w:cstheme="minorBidi"/>
              <w:b w:val="0"/>
              <w:bCs w:val="0"/>
              <w:kern w:val="2"/>
              <w:sz w:val="24"/>
              <w:szCs w:val="24"/>
              <w14:ligatures w14:val="standardContextual"/>
            </w:rPr>
          </w:pPr>
          <w:hyperlink w:anchor="_Toc220598030" w:history="1">
            <w:r w:rsidRPr="004A0596">
              <w:rPr>
                <w:rStyle w:val="Hyperlink"/>
              </w:rPr>
              <w:t>V–Z</w:t>
            </w:r>
            <w:r>
              <w:rPr>
                <w:webHidden/>
              </w:rPr>
              <w:tab/>
            </w:r>
            <w:r>
              <w:rPr>
                <w:webHidden/>
              </w:rPr>
              <w:fldChar w:fldCharType="begin"/>
            </w:r>
            <w:r>
              <w:rPr>
                <w:webHidden/>
              </w:rPr>
              <w:instrText xml:space="preserve"> PAGEREF _Toc220598030 \h </w:instrText>
            </w:r>
            <w:r>
              <w:rPr>
                <w:webHidden/>
              </w:rPr>
            </w:r>
            <w:r>
              <w:rPr>
                <w:webHidden/>
              </w:rPr>
              <w:fldChar w:fldCharType="separate"/>
            </w:r>
            <w:r>
              <w:rPr>
                <w:webHidden/>
              </w:rPr>
              <w:t>28</w:t>
            </w:r>
            <w:r>
              <w:rPr>
                <w:webHidden/>
              </w:rPr>
              <w:fldChar w:fldCharType="end"/>
            </w:r>
          </w:hyperlink>
        </w:p>
        <w:p w14:paraId="29F5B230" w14:textId="683CFB27" w:rsidR="00D24739" w:rsidRDefault="00D24739">
          <w:pPr>
            <w:pStyle w:val="TOC2"/>
            <w:rPr>
              <w:rFonts w:asciiTheme="minorHAnsi" w:eastAsiaTheme="minorEastAsia" w:hAnsiTheme="minorHAnsi" w:cstheme="minorBidi"/>
              <w:b w:val="0"/>
              <w:bCs w:val="0"/>
              <w:kern w:val="2"/>
              <w:sz w:val="24"/>
              <w:szCs w:val="24"/>
              <w14:ligatures w14:val="standardContextual"/>
            </w:rPr>
          </w:pPr>
          <w:hyperlink w:anchor="_Toc220598031" w:history="1">
            <w:r w:rsidRPr="004A0596">
              <w:rPr>
                <w:rStyle w:val="Hyperlink"/>
              </w:rPr>
              <w:t>Acknowledgements</w:t>
            </w:r>
            <w:r>
              <w:rPr>
                <w:webHidden/>
              </w:rPr>
              <w:tab/>
            </w:r>
            <w:r>
              <w:rPr>
                <w:webHidden/>
              </w:rPr>
              <w:fldChar w:fldCharType="begin"/>
            </w:r>
            <w:r>
              <w:rPr>
                <w:webHidden/>
              </w:rPr>
              <w:instrText xml:space="preserve"> PAGEREF _Toc220598031 \h </w:instrText>
            </w:r>
            <w:r>
              <w:rPr>
                <w:webHidden/>
              </w:rPr>
            </w:r>
            <w:r>
              <w:rPr>
                <w:webHidden/>
              </w:rPr>
              <w:fldChar w:fldCharType="separate"/>
            </w:r>
            <w:r>
              <w:rPr>
                <w:webHidden/>
              </w:rPr>
              <w:t>29</w:t>
            </w:r>
            <w:r>
              <w:rPr>
                <w:webHidden/>
              </w:rPr>
              <w:fldChar w:fldCharType="end"/>
            </w:r>
          </w:hyperlink>
        </w:p>
        <w:p w14:paraId="4AE1139E" w14:textId="51C1B533" w:rsidR="00A564E4" w:rsidRPr="00A564E4" w:rsidRDefault="008E5D2E" w:rsidP="00A564E4">
          <w:r>
            <w:fldChar w:fldCharType="end"/>
          </w:r>
        </w:p>
      </w:sdtContent>
    </w:sdt>
    <w:p w14:paraId="09658655" w14:textId="77777777" w:rsidR="00A564E4" w:rsidRDefault="00A564E4" w:rsidP="00A564E4">
      <w:pPr>
        <w:rPr>
          <w:rFonts w:ascii="Calibri" w:eastAsia="Times New Roman" w:hAnsi="Calibri" w:cs="Calibri"/>
          <w:color w:val="000000"/>
          <w:kern w:val="0"/>
          <w:sz w:val="18"/>
          <w:szCs w:val="18"/>
          <w:lang w:eastAsia="en-AU"/>
          <w14:ligatures w14:val="none"/>
        </w:rPr>
      </w:pPr>
    </w:p>
    <w:p w14:paraId="0A849DCF" w14:textId="77777777" w:rsidR="00A564E4" w:rsidRPr="00A564E4" w:rsidRDefault="00A564E4" w:rsidP="00A564E4">
      <w:pPr>
        <w:rPr>
          <w:rFonts w:ascii="Calibri" w:eastAsia="Times New Roman" w:hAnsi="Calibri" w:cs="Calibri"/>
          <w:sz w:val="18"/>
          <w:szCs w:val="18"/>
          <w:lang w:eastAsia="en-AU"/>
        </w:rPr>
        <w:sectPr w:rsidR="00A564E4" w:rsidRPr="00A564E4" w:rsidSect="00595EAB">
          <w:headerReference w:type="first" r:id="rId11"/>
          <w:pgSz w:w="11906" w:h="16838" w:code="9"/>
          <w:pgMar w:top="1440" w:right="1440" w:bottom="1440" w:left="1440" w:header="680" w:footer="567" w:gutter="0"/>
          <w:pgNumType w:start="2"/>
          <w:cols w:space="708"/>
          <w:titlePg/>
          <w:docGrid w:linePitch="360"/>
        </w:sectPr>
      </w:pPr>
    </w:p>
    <w:p w14:paraId="6A38498B" w14:textId="29FD7249" w:rsidR="00C71364" w:rsidRDefault="005939B7" w:rsidP="008A0C5F">
      <w:pPr>
        <w:pStyle w:val="Heading2"/>
      </w:pPr>
      <w:bookmarkStart w:id="0" w:name="_Toc220598018"/>
      <w:r>
        <w:lastRenderedPageBreak/>
        <w:t>A</w:t>
      </w:r>
      <w:r w:rsidR="00B94222">
        <w:t>–</w:t>
      </w:r>
      <w:r>
        <w:t>B</w:t>
      </w:r>
      <w:bookmarkEnd w:id="0"/>
    </w:p>
    <w:p w14:paraId="2A6DCB9D" w14:textId="61A64251" w:rsidR="000938E9" w:rsidRPr="000938E9" w:rsidRDefault="00037EA2" w:rsidP="001E4A7C">
      <w:pPr>
        <w:pStyle w:val="Heading3"/>
        <w:spacing w:line="269" w:lineRule="auto"/>
      </w:pPr>
      <w:r>
        <w:t>a</w:t>
      </w:r>
      <w:r w:rsidR="000938E9" w:rsidRPr="000938E9">
        <w:t xml:space="preserve">bsolute error </w:t>
      </w:r>
    </w:p>
    <w:p w14:paraId="512907E5" w14:textId="58930D3F" w:rsidR="000938E9" w:rsidRDefault="000938E9" w:rsidP="001E4A7C">
      <w:pPr>
        <w:spacing w:line="269" w:lineRule="auto"/>
      </w:pPr>
      <w:r>
        <w:t>The difference between the measured and the true or exact value of a quantity.</w:t>
      </w:r>
    </w:p>
    <w:p w14:paraId="2E20CF6F" w14:textId="51055CFC" w:rsidR="000938E9" w:rsidRPr="000938E9" w:rsidRDefault="00037EA2" w:rsidP="001E4A7C">
      <w:pPr>
        <w:pStyle w:val="Heading3"/>
        <w:spacing w:line="269" w:lineRule="auto"/>
      </w:pPr>
      <w:r>
        <w:t>a</w:t>
      </w:r>
      <w:r w:rsidR="000938E9" w:rsidRPr="000938E9">
        <w:t>cute angle</w:t>
      </w:r>
    </w:p>
    <w:p w14:paraId="331D9A17" w14:textId="7114437D" w:rsidR="000938E9" w:rsidRDefault="000938E9" w:rsidP="001E4A7C">
      <w:pPr>
        <w:spacing w:line="269" w:lineRule="auto"/>
      </w:pPr>
      <w:r>
        <w:t>An angle that measures between 0° and 90°.</w:t>
      </w:r>
    </w:p>
    <w:p w14:paraId="11AD3E7F" w14:textId="50891CC3" w:rsidR="000938E9" w:rsidRPr="000938E9" w:rsidRDefault="00037EA2" w:rsidP="001E4A7C">
      <w:pPr>
        <w:pStyle w:val="Heading3"/>
        <w:spacing w:line="269" w:lineRule="auto"/>
      </w:pPr>
      <w:r>
        <w:t>a</w:t>
      </w:r>
      <w:r w:rsidR="000938E9" w:rsidRPr="000938E9">
        <w:t>dditive</w:t>
      </w:r>
    </w:p>
    <w:p w14:paraId="382CF3B2" w14:textId="5CFFDD76" w:rsidR="000938E9" w:rsidRDefault="000938E9" w:rsidP="001E4A7C">
      <w:pPr>
        <w:spacing w:line="269" w:lineRule="auto"/>
      </w:pPr>
      <w:r>
        <w:t>A situation or relationship that involves addition, subtraction or both.</w:t>
      </w:r>
      <w:r w:rsidR="009F1BC5">
        <w:t xml:space="preserve"> </w:t>
      </w:r>
      <w:r w:rsidR="009F1BC5" w:rsidRPr="0046261D">
        <w:rPr>
          <w:rFonts w:ascii="Calibri" w:hAnsi="Calibri" w:cs="Calibri"/>
        </w:rPr>
        <w:t>(ACARA, n.d.)</w:t>
      </w:r>
    </w:p>
    <w:p w14:paraId="2F8DC364" w14:textId="539378C1" w:rsidR="000938E9" w:rsidRPr="000938E9" w:rsidRDefault="00037EA2" w:rsidP="001E4A7C">
      <w:pPr>
        <w:pStyle w:val="Heading3"/>
        <w:spacing w:line="269" w:lineRule="auto"/>
      </w:pPr>
      <w:r>
        <w:t>a</w:t>
      </w:r>
      <w:r w:rsidR="000938E9" w:rsidRPr="000938E9">
        <w:t>djacent angles</w:t>
      </w:r>
    </w:p>
    <w:p w14:paraId="0E004CEC" w14:textId="6714BF79" w:rsidR="000938E9" w:rsidRDefault="000938E9" w:rsidP="001E4A7C">
      <w:pPr>
        <w:spacing w:line="269" w:lineRule="auto"/>
      </w:pPr>
      <w:r>
        <w:t>Two angles that share a common vertex and a common arm but do not overlap.</w:t>
      </w:r>
    </w:p>
    <w:p w14:paraId="3C93BBE6" w14:textId="3208D64E" w:rsidR="000938E9" w:rsidRPr="000938E9" w:rsidRDefault="00037EA2" w:rsidP="001E4A7C">
      <w:pPr>
        <w:pStyle w:val="Heading3"/>
        <w:spacing w:line="269" w:lineRule="auto"/>
      </w:pPr>
      <w:r>
        <w:t>a</w:t>
      </w:r>
      <w:r w:rsidR="000938E9" w:rsidRPr="000938E9">
        <w:t>lgebraic expression</w:t>
      </w:r>
    </w:p>
    <w:p w14:paraId="23DB7CD8" w14:textId="08CA509C" w:rsidR="000938E9" w:rsidRDefault="000938E9" w:rsidP="001E4A7C">
      <w:pPr>
        <w:spacing w:line="269" w:lineRule="auto"/>
      </w:pPr>
      <w:r>
        <w:t>A mathematical statement formed by combining numbers and algebraic symbols using arithmetic operations.</w:t>
      </w:r>
      <w:r w:rsidR="00AB745E">
        <w:t xml:space="preserve"> </w:t>
      </w:r>
      <w:r w:rsidR="009F1BC5" w:rsidRPr="0046261D">
        <w:rPr>
          <w:rFonts w:ascii="Calibri" w:hAnsi="Calibri" w:cs="Calibri"/>
        </w:rPr>
        <w:t>(ACARA, n.d.)</w:t>
      </w:r>
    </w:p>
    <w:p w14:paraId="36513566" w14:textId="11171022" w:rsidR="000938E9" w:rsidRPr="000938E9" w:rsidRDefault="00037EA2" w:rsidP="001E4A7C">
      <w:pPr>
        <w:pStyle w:val="Heading3"/>
        <w:spacing w:line="269" w:lineRule="auto"/>
      </w:pPr>
      <w:r>
        <w:t>a</w:t>
      </w:r>
      <w:r w:rsidR="000938E9" w:rsidRPr="000938E9">
        <w:t>lgebraic fraction</w:t>
      </w:r>
    </w:p>
    <w:p w14:paraId="444631A9" w14:textId="00E44E49" w:rsidR="000938E9" w:rsidRPr="00032644" w:rsidRDefault="000938E9" w:rsidP="001E4A7C">
      <w:pPr>
        <w:spacing w:line="269" w:lineRule="auto"/>
        <w:rPr>
          <w:rFonts w:ascii="Calibri" w:hAnsi="Calibri" w:cs="Calibri"/>
          <w:color w:val="C00000"/>
        </w:rPr>
      </w:pPr>
      <w:r>
        <w:t>A fraction in which the numerator and/or the denominator contain an algebraic term or expression.</w:t>
      </w:r>
      <w:r w:rsidR="00032644">
        <w:t xml:space="preserve"> </w:t>
      </w:r>
    </w:p>
    <w:p w14:paraId="53EBF0CB" w14:textId="7931E8D8" w:rsidR="000938E9" w:rsidRPr="000938E9" w:rsidRDefault="00037EA2" w:rsidP="001E4A7C">
      <w:pPr>
        <w:pStyle w:val="Heading3"/>
        <w:spacing w:line="269" w:lineRule="auto"/>
      </w:pPr>
      <w:r>
        <w:t>a</w:t>
      </w:r>
      <w:r w:rsidR="000938E9" w:rsidRPr="000938E9">
        <w:t>lgebraic term</w:t>
      </w:r>
    </w:p>
    <w:p w14:paraId="00F092AF" w14:textId="77777777" w:rsidR="000708B9" w:rsidRDefault="000938E9" w:rsidP="001E4A7C">
      <w:pPr>
        <w:spacing w:line="269" w:lineRule="auto"/>
        <w:rPr>
          <w:bCs/>
        </w:rPr>
      </w:pPr>
      <w:r>
        <w:t xml:space="preserve">A ‘separable’ part of some other algebraic expression. For example, in the expression </w:t>
      </w:r>
      <m:oMath>
        <m:r>
          <m:rPr>
            <m:sty m:val="bi"/>
          </m:rPr>
          <w:rPr>
            <w:rFonts w:ascii="Cambria Math" w:hAnsi="Cambria Math"/>
          </w:rPr>
          <m:t>5</m:t>
        </m:r>
        <m:sSup>
          <m:sSupPr>
            <m:ctrlPr>
              <w:rPr>
                <w:rFonts w:ascii="Cambria Math" w:hAnsi="Cambria Math"/>
                <w:bCs/>
                <w:i/>
              </w:rPr>
            </m:ctrlPr>
          </m:sSupPr>
          <m:e>
            <m:r>
              <m:rPr>
                <m:sty m:val="bi"/>
              </m:rPr>
              <w:rPr>
                <w:rFonts w:ascii="Cambria Math" w:hAnsi="Cambria Math"/>
              </w:rPr>
              <m:t>x</m:t>
            </m:r>
          </m:e>
          <m:sup>
            <m:r>
              <m:rPr>
                <m:sty m:val="bi"/>
              </m:rPr>
              <w:rPr>
                <w:rFonts w:ascii="Cambria Math" w:hAnsi="Cambria Math"/>
              </w:rPr>
              <m:t>2</m:t>
            </m:r>
          </m:sup>
        </m:sSup>
        <m:r>
          <m:rPr>
            <m:sty m:val="bi"/>
          </m:rPr>
          <w:rPr>
            <w:rFonts w:ascii="Cambria Math" w:hAnsi="Cambria Math"/>
          </w:rPr>
          <m:t>-2</m:t>
        </m:r>
        <m:r>
          <m:rPr>
            <m:sty m:val="bi"/>
          </m:rPr>
          <w:rPr>
            <w:rFonts w:ascii="Cambria Math" w:hAnsi="Cambria Math"/>
          </w:rPr>
          <m:t>x</m:t>
        </m:r>
      </m:oMath>
      <w:r w:rsidR="000708B9" w:rsidRPr="002E3145">
        <w:rPr>
          <w:bCs/>
        </w:rPr>
        <w:t xml:space="preserve">, the algebraic terms are </w:t>
      </w:r>
      <m:oMath>
        <m:r>
          <m:rPr>
            <m:sty m:val="bi"/>
          </m:rPr>
          <w:rPr>
            <w:rFonts w:ascii="Cambria Math" w:hAnsi="Cambria Math"/>
          </w:rPr>
          <m:t>5</m:t>
        </m:r>
        <m:sSup>
          <m:sSupPr>
            <m:ctrlPr>
              <w:rPr>
                <w:rFonts w:ascii="Cambria Math" w:hAnsi="Cambria Math"/>
                <w:bCs/>
                <w:i/>
              </w:rPr>
            </m:ctrlPr>
          </m:sSupPr>
          <m:e>
            <m:r>
              <m:rPr>
                <m:sty m:val="bi"/>
              </m:rPr>
              <w:rPr>
                <w:rFonts w:ascii="Cambria Math" w:hAnsi="Cambria Math"/>
              </w:rPr>
              <m:t>x</m:t>
            </m:r>
          </m:e>
          <m:sup>
            <m:r>
              <m:rPr>
                <m:sty m:val="bi"/>
              </m:rPr>
              <w:rPr>
                <w:rFonts w:ascii="Cambria Math" w:hAnsi="Cambria Math"/>
              </w:rPr>
              <m:t>2</m:t>
            </m:r>
          </m:sup>
        </m:sSup>
      </m:oMath>
      <w:r w:rsidR="000708B9" w:rsidRPr="002E3145">
        <w:rPr>
          <w:bCs/>
        </w:rPr>
        <w:t xml:space="preserve"> and </w:t>
      </w:r>
      <m:oMath>
        <m:r>
          <m:rPr>
            <m:sty m:val="bi"/>
          </m:rPr>
          <w:rPr>
            <w:rFonts w:ascii="Cambria Math" w:hAnsi="Cambria Math"/>
          </w:rPr>
          <m:t>-2</m:t>
        </m:r>
        <m:r>
          <m:rPr>
            <m:sty m:val="bi"/>
          </m:rPr>
          <w:rPr>
            <w:rFonts w:ascii="Cambria Math" w:hAnsi="Cambria Math"/>
          </w:rPr>
          <m:t>x</m:t>
        </m:r>
      </m:oMath>
      <w:r w:rsidR="000708B9" w:rsidRPr="002E3145">
        <w:rPr>
          <w:bCs/>
        </w:rPr>
        <w:t>.</w:t>
      </w:r>
    </w:p>
    <w:p w14:paraId="452C8539" w14:textId="4F3DC3F5" w:rsidR="000938E9" w:rsidRPr="000938E9" w:rsidRDefault="00037EA2" w:rsidP="001E4A7C">
      <w:pPr>
        <w:pStyle w:val="Heading3"/>
        <w:spacing w:line="269" w:lineRule="auto"/>
      </w:pPr>
      <w:r>
        <w:t>a</w:t>
      </w:r>
      <w:r w:rsidR="000938E9" w:rsidRPr="000938E9">
        <w:t>lgorithm</w:t>
      </w:r>
    </w:p>
    <w:p w14:paraId="0909C058" w14:textId="5EF01168" w:rsidR="000938E9" w:rsidRPr="009F1BC5" w:rsidRDefault="000938E9" w:rsidP="001E4A7C">
      <w:pPr>
        <w:spacing w:line="269" w:lineRule="auto"/>
        <w:rPr>
          <w:rFonts w:ascii="Calibri" w:hAnsi="Calibri" w:cs="Calibri"/>
        </w:rPr>
      </w:pPr>
      <w:r>
        <w:t>A process that can be carried out systematically, using a well-defined sequence of steps, to perform a particular task or solve a type of problem.</w:t>
      </w:r>
      <w:r w:rsidR="009F1BC5">
        <w:t xml:space="preserve"> </w:t>
      </w:r>
      <w:r w:rsidR="009F1BC5">
        <w:rPr>
          <w:rFonts w:ascii="Calibri" w:hAnsi="Calibri" w:cs="Calibri"/>
        </w:rPr>
        <w:t xml:space="preserve">(Adapted from: VCAA, </w:t>
      </w:r>
      <w:r w:rsidR="009F1BC5" w:rsidRPr="001937F5">
        <w:rPr>
          <w:rFonts w:ascii="Calibri" w:hAnsi="Calibri" w:cs="Calibri"/>
        </w:rPr>
        <w:t>n.d.)</w:t>
      </w:r>
    </w:p>
    <w:p w14:paraId="5624A4A4" w14:textId="25F23069" w:rsidR="000938E9" w:rsidRPr="000938E9" w:rsidRDefault="00037EA2" w:rsidP="001E4A7C">
      <w:pPr>
        <w:pStyle w:val="Heading3"/>
        <w:spacing w:line="269" w:lineRule="auto"/>
      </w:pPr>
      <w:r>
        <w:t>a</w:t>
      </w:r>
      <w:r w:rsidR="000938E9" w:rsidRPr="000938E9">
        <w:t>lternate angle</w:t>
      </w:r>
    </w:p>
    <w:p w14:paraId="15B8A9A3" w14:textId="3B4A2D71" w:rsidR="000938E9" w:rsidRDefault="000938E9" w:rsidP="001E4A7C">
      <w:pPr>
        <w:spacing w:line="269" w:lineRule="auto"/>
      </w:pPr>
      <w:r>
        <w:t>Non-adjacent angles that lie between two lines and on opposite sides of a transversal. If the two lines are parallel, then each pair of alternate angles is equal. Conversely, if two alternate angles are equal, then the lines are parallel.</w:t>
      </w:r>
    </w:p>
    <w:p w14:paraId="68508012" w14:textId="6F0D6935" w:rsidR="000938E9" w:rsidRPr="000938E9" w:rsidRDefault="00037EA2" w:rsidP="001E4A7C">
      <w:pPr>
        <w:pStyle w:val="Heading3"/>
        <w:spacing w:line="269" w:lineRule="auto"/>
      </w:pPr>
      <w:r>
        <w:t>am</w:t>
      </w:r>
    </w:p>
    <w:p w14:paraId="67C5658E" w14:textId="77777777" w:rsidR="0046261D" w:rsidRPr="0046261D" w:rsidRDefault="000938E9" w:rsidP="001E4A7C">
      <w:pPr>
        <w:spacing w:line="269" w:lineRule="auto"/>
        <w:rPr>
          <w:rFonts w:ascii="Calibri" w:hAnsi="Calibri" w:cs="Calibri"/>
        </w:rPr>
      </w:pPr>
      <w:r>
        <w:t xml:space="preserve">Any time before midday when using 12-hour time. An abbreviation of the Latin term </w:t>
      </w:r>
      <w:r w:rsidRPr="000708B9">
        <w:rPr>
          <w:i/>
          <w:iCs/>
        </w:rPr>
        <w:t>ante meridiem</w:t>
      </w:r>
      <w:r>
        <w:t>.</w:t>
      </w:r>
      <w:r w:rsidR="0046261D">
        <w:t xml:space="preserve"> </w:t>
      </w:r>
      <w:r w:rsidR="0046261D" w:rsidRPr="0046261D">
        <w:rPr>
          <w:rFonts w:ascii="Calibri" w:hAnsi="Calibri" w:cs="Calibri"/>
        </w:rPr>
        <w:t>(ACARA, n.d.)</w:t>
      </w:r>
    </w:p>
    <w:p w14:paraId="4DB9A100" w14:textId="18AE3D4A" w:rsidR="000938E9" w:rsidRPr="000938E9" w:rsidRDefault="00037EA2" w:rsidP="001E4A7C">
      <w:pPr>
        <w:pStyle w:val="Heading3"/>
        <w:spacing w:line="269" w:lineRule="auto"/>
      </w:pPr>
      <w:r>
        <w:t>a</w:t>
      </w:r>
      <w:r w:rsidR="000938E9" w:rsidRPr="000938E9">
        <w:t>nalog</w:t>
      </w:r>
      <w:r w:rsidR="000E377E">
        <w:t>ue</w:t>
      </w:r>
      <w:r w:rsidR="000938E9" w:rsidRPr="000938E9">
        <w:t xml:space="preserve"> clock</w:t>
      </w:r>
    </w:p>
    <w:p w14:paraId="07FAEFAC" w14:textId="64D07654" w:rsidR="000938E9" w:rsidRPr="00480C95" w:rsidRDefault="000938E9" w:rsidP="001E4A7C">
      <w:pPr>
        <w:spacing w:line="269" w:lineRule="auto"/>
        <w:rPr>
          <w:rFonts w:ascii="Calibri" w:hAnsi="Calibri" w:cs="Calibri"/>
        </w:rPr>
      </w:pPr>
      <w:r>
        <w:t>A clock with hours marked from 1 to 12 arranged in a circle and moving hands to show the time.</w:t>
      </w:r>
      <w:r w:rsidR="0046261D">
        <w:t xml:space="preserve"> </w:t>
      </w:r>
      <w:r w:rsidR="0046261D" w:rsidRPr="0046261D">
        <w:rPr>
          <w:rFonts w:ascii="Calibri" w:hAnsi="Calibri" w:cs="Calibri"/>
        </w:rPr>
        <w:t>(ACARA, n.d.)</w:t>
      </w:r>
    </w:p>
    <w:p w14:paraId="40C93B5A" w14:textId="02721803" w:rsidR="000938E9" w:rsidRPr="000938E9" w:rsidRDefault="00037EA2" w:rsidP="001E4A7C">
      <w:pPr>
        <w:pStyle w:val="Heading3"/>
        <w:spacing w:line="269" w:lineRule="auto"/>
      </w:pPr>
      <w:r>
        <w:t>a</w:t>
      </w:r>
      <w:r w:rsidR="000938E9" w:rsidRPr="000938E9">
        <w:t>nalog</w:t>
      </w:r>
      <w:r w:rsidR="000E377E">
        <w:t>ue</w:t>
      </w:r>
      <w:r w:rsidR="000938E9" w:rsidRPr="000938E9">
        <w:t xml:space="preserve"> scale</w:t>
      </w:r>
    </w:p>
    <w:p w14:paraId="509A63B7" w14:textId="7F0321AE" w:rsidR="000938E9" w:rsidRDefault="000938E9" w:rsidP="001E4A7C">
      <w:pPr>
        <w:spacing w:line="269" w:lineRule="auto"/>
      </w:pPr>
      <w:r>
        <w:t>A type of measurement device that displays readings through a continuous physical indicator, such as a needle, dial or graduated markings, rather than in digital form.</w:t>
      </w:r>
    </w:p>
    <w:p w14:paraId="4DF04CC2" w14:textId="1AA04F46" w:rsidR="000938E9" w:rsidRPr="000938E9" w:rsidRDefault="00037EA2" w:rsidP="001E4A7C">
      <w:pPr>
        <w:pStyle w:val="Heading3"/>
        <w:spacing w:line="269" w:lineRule="auto"/>
      </w:pPr>
      <w:r>
        <w:lastRenderedPageBreak/>
        <w:t>a</w:t>
      </w:r>
      <w:r w:rsidR="000938E9" w:rsidRPr="000938E9">
        <w:t>ngle</w:t>
      </w:r>
    </w:p>
    <w:p w14:paraId="53BEF637" w14:textId="7DA4125B" w:rsidR="000938E9" w:rsidRPr="00CA415C" w:rsidRDefault="000938E9" w:rsidP="001E4A7C">
      <w:pPr>
        <w:spacing w:line="269" w:lineRule="auto"/>
        <w:rPr>
          <w:rFonts w:ascii="Calibri" w:hAnsi="Calibri" w:cs="Calibri"/>
          <w:color w:val="C00000"/>
        </w:rPr>
      </w:pPr>
      <w:r>
        <w:t xml:space="preserve">Formed by </w:t>
      </w:r>
      <w:r w:rsidR="00A81292">
        <w:t>two</w:t>
      </w:r>
      <w:r>
        <w:t xml:space="preserve"> straight lines meeting at a common endpoint called the vertex. An angle can describe the measure of turn between its </w:t>
      </w:r>
      <w:r w:rsidR="00A81292">
        <w:t>two</w:t>
      </w:r>
      <w:r>
        <w:t xml:space="preserve"> arms (lines).</w:t>
      </w:r>
      <w:r w:rsidR="009B24BF">
        <w:t xml:space="preserve"> </w:t>
      </w:r>
      <w:r w:rsidR="009B24BF" w:rsidRPr="009B24BF">
        <w:rPr>
          <w:rFonts w:ascii="Calibri" w:eastAsiaTheme="majorEastAsia" w:hAnsi="Calibri" w:cs="Calibri"/>
        </w:rPr>
        <w:t>(NESA</w:t>
      </w:r>
      <w:r w:rsidR="009B24BF" w:rsidRPr="009B24BF">
        <w:rPr>
          <w:rFonts w:ascii="Calibri" w:hAnsi="Calibri" w:cs="Calibri"/>
        </w:rPr>
        <w:t>, 2022)</w:t>
      </w:r>
    </w:p>
    <w:p w14:paraId="3212BCFE" w14:textId="19EC8A6D" w:rsidR="000938E9" w:rsidRDefault="00037EA2" w:rsidP="001E4A7C">
      <w:pPr>
        <w:pStyle w:val="Heading3"/>
        <w:spacing w:line="269" w:lineRule="auto"/>
      </w:pPr>
      <w:bookmarkStart w:id="1" w:name="_Hlk214373698"/>
      <w:r>
        <w:t>a</w:t>
      </w:r>
      <w:r w:rsidR="000938E9">
        <w:t>ngle of depression</w:t>
      </w:r>
    </w:p>
    <w:bookmarkEnd w:id="1"/>
    <w:p w14:paraId="13E93D15" w14:textId="2ADF10C8" w:rsidR="000938E9" w:rsidRDefault="000938E9" w:rsidP="001E4A7C">
      <w:pPr>
        <w:spacing w:line="269" w:lineRule="auto"/>
      </w:pPr>
      <w:r>
        <w:t>When an observer looks at an object that is lower than the eye of the observer, the angle between the horizontal and the line of sight is called the angle of depression.</w:t>
      </w:r>
      <w:r w:rsidR="00032644">
        <w:t xml:space="preserve"> </w:t>
      </w:r>
      <w:r w:rsidR="00032644" w:rsidRPr="00032644">
        <w:rPr>
          <w:rFonts w:ascii="Calibri" w:eastAsiaTheme="majorEastAsia" w:hAnsi="Calibri" w:cs="Calibri"/>
        </w:rPr>
        <w:t>(Adapted from: NESA</w:t>
      </w:r>
      <w:r w:rsidR="00032644" w:rsidRPr="00032644">
        <w:rPr>
          <w:rFonts w:ascii="Calibri" w:hAnsi="Calibri" w:cs="Calibri"/>
        </w:rPr>
        <w:t>, 2022)</w:t>
      </w:r>
    </w:p>
    <w:p w14:paraId="75D91C2D" w14:textId="4747FF9F" w:rsidR="000938E9" w:rsidRDefault="000938E9" w:rsidP="000938E9">
      <w:pPr>
        <w:spacing w:line="259" w:lineRule="auto"/>
      </w:pPr>
      <w:r w:rsidRPr="002E3145">
        <w:rPr>
          <w:noProof/>
        </w:rPr>
        <w:drawing>
          <wp:inline distT="0" distB="0" distL="0" distR="0" wp14:anchorId="30265D7D" wp14:editId="400D1878">
            <wp:extent cx="1596236" cy="860309"/>
            <wp:effectExtent l="0" t="0" r="4445" b="0"/>
            <wp:docPr id="2138530666" name="Picture 3" descr="Diagram illustrating angle of depression formed by line of sight from an observer to an object below horizontal level. Labels include horizontal, angle of depression, line of sight, and object, showing geometric relationship.&#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30666" name="Picture 3" descr="Diagram illustrating angle of depression formed by line of sight from an observer to an object below horizontal level. Labels include horizontal, angle of depression, line of sight, and object, showing geometric relationship.&#10;&#10;"/>
                    <pic:cNvPicPr/>
                  </pic:nvPicPr>
                  <pic:blipFill>
                    <a:blip r:embed="rId12">
                      <a:extLst>
                        <a:ext uri="{28A0092B-C50C-407E-A947-70E740481C1C}">
                          <a14:useLocalDpi xmlns:a14="http://schemas.microsoft.com/office/drawing/2010/main" val="0"/>
                        </a:ext>
                      </a:extLst>
                    </a:blip>
                    <a:stretch>
                      <a:fillRect/>
                    </a:stretch>
                  </pic:blipFill>
                  <pic:spPr>
                    <a:xfrm>
                      <a:off x="0" y="0"/>
                      <a:ext cx="1609486" cy="867450"/>
                    </a:xfrm>
                    <a:prstGeom prst="rect">
                      <a:avLst/>
                    </a:prstGeom>
                  </pic:spPr>
                </pic:pic>
              </a:graphicData>
            </a:graphic>
          </wp:inline>
        </w:drawing>
      </w:r>
    </w:p>
    <w:p w14:paraId="329422A2" w14:textId="19519565" w:rsidR="005A513C" w:rsidRPr="005A513C" w:rsidRDefault="005A513C" w:rsidP="000938E9">
      <w:pPr>
        <w:spacing w:line="259" w:lineRule="auto"/>
        <w:rPr>
          <w:sz w:val="18"/>
          <w:szCs w:val="18"/>
        </w:rPr>
      </w:pPr>
      <w:r w:rsidRPr="005A513C">
        <w:rPr>
          <w:sz w:val="18"/>
          <w:szCs w:val="18"/>
        </w:rPr>
        <w:t xml:space="preserve">Image: </w:t>
      </w:r>
      <w:r w:rsidRPr="005A513C">
        <w:rPr>
          <w:rFonts w:ascii="Calibri" w:eastAsiaTheme="majorEastAsia" w:hAnsi="Calibri" w:cs="Calibri"/>
          <w:sz w:val="18"/>
          <w:szCs w:val="18"/>
        </w:rPr>
        <w:t>NESA</w:t>
      </w:r>
      <w:r w:rsidRPr="005A513C">
        <w:rPr>
          <w:rFonts w:ascii="Calibri" w:hAnsi="Calibri" w:cs="Calibri"/>
          <w:sz w:val="18"/>
          <w:szCs w:val="18"/>
        </w:rPr>
        <w:t>, 2022</w:t>
      </w:r>
    </w:p>
    <w:p w14:paraId="59D93D3D" w14:textId="384F9545" w:rsidR="000938E9" w:rsidRPr="002E3145" w:rsidRDefault="00037EA2" w:rsidP="000938E9">
      <w:pPr>
        <w:pStyle w:val="Heading3"/>
      </w:pPr>
      <w:bookmarkStart w:id="2" w:name="_Hlk214373705"/>
      <w:r>
        <w:t>a</w:t>
      </w:r>
      <w:r w:rsidR="000938E9" w:rsidRPr="002E3145">
        <w:t>ngle of elevation</w:t>
      </w:r>
    </w:p>
    <w:bookmarkEnd w:id="2"/>
    <w:p w14:paraId="7E0F377B" w14:textId="4E141CD3" w:rsidR="000938E9" w:rsidRPr="005A513C" w:rsidRDefault="000938E9" w:rsidP="000938E9">
      <w:pPr>
        <w:rPr>
          <w:rFonts w:ascii="Calibri" w:hAnsi="Calibri" w:cs="Calibri"/>
          <w:color w:val="C00000"/>
        </w:rPr>
      </w:pPr>
      <w:r w:rsidRPr="000938E9">
        <w:t>When an observer looks at an object that is higher than the eye of the observer, the angle between the horizontal and the line of sight is called the angle of elevation.</w:t>
      </w:r>
      <w:r w:rsidR="00032644">
        <w:t xml:space="preserve"> </w:t>
      </w:r>
      <w:r w:rsidR="005A513C" w:rsidRPr="005A513C">
        <w:rPr>
          <w:rFonts w:ascii="Calibri" w:hAnsi="Calibri" w:cs="Calibri"/>
        </w:rPr>
        <w:t>(SCSA, n.d.)</w:t>
      </w:r>
    </w:p>
    <w:p w14:paraId="42E21CEB" w14:textId="3B3ED3C4" w:rsidR="000938E9" w:rsidRDefault="000938E9" w:rsidP="008E5D2E">
      <w:pPr>
        <w:spacing w:line="259" w:lineRule="auto"/>
      </w:pPr>
      <w:r w:rsidRPr="002E3145">
        <w:rPr>
          <w:rFonts w:ascii="Arial" w:eastAsia="Arial" w:hAnsi="Arial" w:cs="Arial"/>
          <w:noProof/>
          <w:kern w:val="0"/>
          <w:szCs w:val="20"/>
          <w:lang w:val="en-US"/>
          <w14:ligatures w14:val="none"/>
        </w:rPr>
        <w:drawing>
          <wp:inline distT="0" distB="0" distL="0" distR="0" wp14:anchorId="0F762481" wp14:editId="7E5A5C45">
            <wp:extent cx="1826816" cy="1043895"/>
            <wp:effectExtent l="0" t="0" r="2540" b="4445"/>
            <wp:docPr id="1653811548" name="Picture 1" descr="Diagram illustrating angle of elevation formed by a horizontal line from an observer, to a line of sight to an object above and an angle of elevation between them. Labels include horizontal, angle of elevation, line of sight, and object, showing geometric relatio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11548" name="Picture 1" descr="Diagram illustrating angle of elevation formed by a horizontal line from an observer, to a line of sight to an object above and an angle of elevation between them. Labels include horizontal, angle of elevation, line of sight, and object, showing geometric relationshi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30392" cy="1045938"/>
                    </a:xfrm>
                    <a:prstGeom prst="rect">
                      <a:avLst/>
                    </a:prstGeom>
                    <a:noFill/>
                    <a:ln>
                      <a:noFill/>
                    </a:ln>
                  </pic:spPr>
                </pic:pic>
              </a:graphicData>
            </a:graphic>
          </wp:inline>
        </w:drawing>
      </w:r>
    </w:p>
    <w:p w14:paraId="31EF0B22" w14:textId="47B84670" w:rsidR="005A513C" w:rsidRPr="005A513C" w:rsidRDefault="005A513C" w:rsidP="008E5D2E">
      <w:pPr>
        <w:spacing w:line="259" w:lineRule="auto"/>
        <w:rPr>
          <w:sz w:val="18"/>
          <w:szCs w:val="18"/>
        </w:rPr>
      </w:pPr>
      <w:r w:rsidRPr="005A513C">
        <w:rPr>
          <w:sz w:val="18"/>
          <w:szCs w:val="18"/>
        </w:rPr>
        <w:t xml:space="preserve">Image: </w:t>
      </w:r>
      <w:r w:rsidRPr="005A513C">
        <w:rPr>
          <w:rFonts w:ascii="Calibri" w:eastAsiaTheme="majorEastAsia" w:hAnsi="Calibri" w:cs="Calibri"/>
          <w:sz w:val="18"/>
          <w:szCs w:val="18"/>
        </w:rPr>
        <w:t>NESA</w:t>
      </w:r>
      <w:r w:rsidRPr="005A513C">
        <w:rPr>
          <w:rFonts w:ascii="Calibri" w:hAnsi="Calibri" w:cs="Calibri"/>
          <w:sz w:val="18"/>
          <w:szCs w:val="18"/>
        </w:rPr>
        <w:t>, 2022</w:t>
      </w:r>
    </w:p>
    <w:p w14:paraId="2FE4FEBD" w14:textId="06EE1ACF" w:rsidR="000938E9" w:rsidRDefault="00037EA2" w:rsidP="001E4A7C">
      <w:pPr>
        <w:pStyle w:val="Heading3"/>
        <w:spacing w:line="269" w:lineRule="auto"/>
      </w:pPr>
      <w:r>
        <w:t>a</w:t>
      </w:r>
      <w:r w:rsidR="000938E9">
        <w:t>ngles at a point</w:t>
      </w:r>
    </w:p>
    <w:p w14:paraId="3DE398BB" w14:textId="330A683F" w:rsidR="000938E9" w:rsidRPr="0046261D" w:rsidRDefault="000938E9" w:rsidP="001E4A7C">
      <w:pPr>
        <w:spacing w:line="269" w:lineRule="auto"/>
        <w:rPr>
          <w:rFonts w:ascii="Calibri" w:hAnsi="Calibri" w:cs="Calibri"/>
        </w:rPr>
      </w:pPr>
      <w:r>
        <w:t>The sum of the angles with vertices at a common point in the plane is equivalent to 360</w:t>
      </w:r>
      <w:r w:rsidR="008D255B">
        <w:t>°</w:t>
      </w:r>
      <w:r>
        <w:t>.</w:t>
      </w:r>
      <w:r w:rsidR="0046261D">
        <w:t xml:space="preserve"> </w:t>
      </w:r>
      <w:r w:rsidR="0046261D" w:rsidRPr="0046261D">
        <w:rPr>
          <w:rFonts w:ascii="Calibri" w:hAnsi="Calibri" w:cs="Calibri"/>
        </w:rPr>
        <w:t>(ACARA,</w:t>
      </w:r>
      <w:r w:rsidR="00194200">
        <w:rPr>
          <w:rFonts w:ascii="Calibri" w:hAnsi="Calibri" w:cs="Calibri"/>
        </w:rPr>
        <w:t> </w:t>
      </w:r>
      <w:r w:rsidR="0046261D" w:rsidRPr="0046261D">
        <w:rPr>
          <w:rFonts w:ascii="Calibri" w:hAnsi="Calibri" w:cs="Calibri"/>
        </w:rPr>
        <w:t>n.d.)</w:t>
      </w:r>
    </w:p>
    <w:p w14:paraId="5F670AE2" w14:textId="6F8B5D59" w:rsidR="000938E9" w:rsidRDefault="00037EA2" w:rsidP="001E4A7C">
      <w:pPr>
        <w:pStyle w:val="Heading3"/>
        <w:spacing w:line="269" w:lineRule="auto"/>
      </w:pPr>
      <w:r>
        <w:t>a</w:t>
      </w:r>
      <w:r w:rsidR="000938E9">
        <w:t>ngles on a straight line</w:t>
      </w:r>
    </w:p>
    <w:p w14:paraId="5DBE4024" w14:textId="275FEB80" w:rsidR="000938E9" w:rsidRDefault="000938E9" w:rsidP="001E4A7C">
      <w:pPr>
        <w:spacing w:line="269" w:lineRule="auto"/>
      </w:pPr>
      <w:r>
        <w:t>The sum of the angles that form a straight line is equivalent to 180</w:t>
      </w:r>
      <w:r w:rsidR="008D255B">
        <w:t>°</w:t>
      </w:r>
      <w:r>
        <w:t>.</w:t>
      </w:r>
    </w:p>
    <w:p w14:paraId="66AF7F97" w14:textId="02717FC4" w:rsidR="000938E9" w:rsidRDefault="00037EA2" w:rsidP="001E4A7C">
      <w:pPr>
        <w:pStyle w:val="Heading3"/>
        <w:spacing w:line="269" w:lineRule="auto"/>
      </w:pPr>
      <w:r>
        <w:t>a</w:t>
      </w:r>
      <w:r w:rsidR="000938E9">
        <w:t>pproximate</w:t>
      </w:r>
    </w:p>
    <w:p w14:paraId="2F216B67" w14:textId="25DA6219" w:rsidR="000938E9" w:rsidRDefault="000938E9" w:rsidP="001E4A7C">
      <w:pPr>
        <w:spacing w:line="269" w:lineRule="auto"/>
      </w:pPr>
      <w:r>
        <w:t>A result which is not exact but is close enough for a given purpose.</w:t>
      </w:r>
      <w:r w:rsidR="000A3255">
        <w:t xml:space="preserve"> </w:t>
      </w:r>
      <w:r w:rsidR="000A3255" w:rsidRPr="001937F5">
        <w:rPr>
          <w:rFonts w:ascii="Calibri" w:hAnsi="Calibri" w:cs="Calibri"/>
        </w:rPr>
        <w:t>(Adapted from: ACARA, n.d.)</w:t>
      </w:r>
    </w:p>
    <w:p w14:paraId="3022202B" w14:textId="2FDB5BCD" w:rsidR="000938E9" w:rsidRDefault="00037EA2" w:rsidP="001E4A7C">
      <w:pPr>
        <w:pStyle w:val="Heading3"/>
        <w:spacing w:line="269" w:lineRule="auto"/>
      </w:pPr>
      <w:r>
        <w:t>a</w:t>
      </w:r>
      <w:r w:rsidR="000938E9">
        <w:t>rea</w:t>
      </w:r>
    </w:p>
    <w:p w14:paraId="25E83681" w14:textId="625ED251" w:rsidR="000938E9" w:rsidRPr="001937F5" w:rsidRDefault="000938E9" w:rsidP="001E4A7C">
      <w:pPr>
        <w:spacing w:line="269" w:lineRule="auto"/>
        <w:rPr>
          <w:rFonts w:ascii="Calibri" w:hAnsi="Calibri" w:cs="Calibri"/>
          <w:color w:val="C00000"/>
        </w:rPr>
      </w:pPr>
      <w:r>
        <w:t>The amount of interior space bounded by the perimeter of the shape.</w:t>
      </w:r>
      <w:r w:rsidR="001937F5">
        <w:t xml:space="preserve"> </w:t>
      </w:r>
      <w:r w:rsidR="001937F5" w:rsidRPr="001937F5">
        <w:rPr>
          <w:rFonts w:ascii="Calibri" w:hAnsi="Calibri" w:cs="Calibri"/>
        </w:rPr>
        <w:t>(Adapted from: ACARA, n.d.)</w:t>
      </w:r>
    </w:p>
    <w:p w14:paraId="587FBEFD" w14:textId="5776201C" w:rsidR="000938E9" w:rsidRDefault="00037EA2" w:rsidP="001E4A7C">
      <w:pPr>
        <w:pStyle w:val="Heading3"/>
        <w:spacing w:line="269" w:lineRule="auto"/>
      </w:pPr>
      <w:r>
        <w:t>a</w:t>
      </w:r>
      <w:r w:rsidR="000938E9">
        <w:t>rray</w:t>
      </w:r>
    </w:p>
    <w:p w14:paraId="16437837" w14:textId="1D7642A9" w:rsidR="000938E9" w:rsidRDefault="000938E9" w:rsidP="001E4A7C">
      <w:pPr>
        <w:spacing w:line="269" w:lineRule="auto"/>
      </w:pPr>
      <w:r>
        <w:t>A rectangular arrangement of pictures, object</w:t>
      </w:r>
      <w:r w:rsidR="006D2C59">
        <w:t>s</w:t>
      </w:r>
      <w:r>
        <w:t xml:space="preserve"> or numbers into equal rows and columns.</w:t>
      </w:r>
    </w:p>
    <w:p w14:paraId="35678603" w14:textId="3C3D000B" w:rsidR="000938E9" w:rsidRDefault="00037EA2" w:rsidP="001E4A7C">
      <w:pPr>
        <w:pStyle w:val="Heading3"/>
        <w:spacing w:line="269" w:lineRule="auto"/>
      </w:pPr>
      <w:r>
        <w:t>a</w:t>
      </w:r>
      <w:r w:rsidR="000938E9">
        <w:t>ssociation</w:t>
      </w:r>
    </w:p>
    <w:p w14:paraId="3375AF83" w14:textId="2AA10F1D" w:rsidR="000938E9" w:rsidRDefault="000938E9" w:rsidP="001E4A7C">
      <w:pPr>
        <w:spacing w:line="269" w:lineRule="auto"/>
      </w:pPr>
      <w:r>
        <w:t>The relationship between variables for different data types.</w:t>
      </w:r>
      <w:r w:rsidR="001937F5">
        <w:t xml:space="preserve"> </w:t>
      </w:r>
      <w:r w:rsidR="001937F5" w:rsidRPr="001937F5">
        <w:rPr>
          <w:rFonts w:ascii="Calibri" w:hAnsi="Calibri" w:cs="Calibri"/>
        </w:rPr>
        <w:t>(Adapted from: ACARA, n.d.)</w:t>
      </w:r>
    </w:p>
    <w:p w14:paraId="47386B1E" w14:textId="6A1932F5" w:rsidR="000938E9" w:rsidRDefault="00037EA2" w:rsidP="00C72FCA">
      <w:pPr>
        <w:pStyle w:val="Heading3"/>
        <w:spacing w:line="257" w:lineRule="auto"/>
      </w:pPr>
      <w:r>
        <w:lastRenderedPageBreak/>
        <w:t>a</w:t>
      </w:r>
      <w:r w:rsidR="000938E9">
        <w:t>ssociative law</w:t>
      </w:r>
    </w:p>
    <w:p w14:paraId="6D74A0F0" w14:textId="45F20F55" w:rsidR="000938E9" w:rsidRDefault="000938E9" w:rsidP="00C72FCA">
      <w:pPr>
        <w:spacing w:after="40" w:line="257" w:lineRule="auto"/>
      </w:pPr>
      <w:r>
        <w:t xml:space="preserve">When more than </w:t>
      </w:r>
      <w:r w:rsidR="006D2C59">
        <w:t>two</w:t>
      </w:r>
      <w:r>
        <w:t xml:space="preserve"> numbers are added or multiplied, the result is unchanged regardless of how they are grouped or associated. For example, addition of numbers is associative, and the corresponding associative law is: </w:t>
      </w:r>
      <m:oMath>
        <m:d>
          <m:dPr>
            <m:ctrlPr>
              <w:rPr>
                <w:rFonts w:ascii="Cambria Math" w:hAnsi="Cambria Math"/>
              </w:rPr>
            </m:ctrlPr>
          </m:dPr>
          <m:e>
            <m:r>
              <w:rPr>
                <w:rFonts w:ascii="Cambria Math" w:eastAsia="Arial" w:hAnsi="Cambria Math" w:cs="Arial"/>
              </w:rPr>
              <m:t>a+b</m:t>
            </m:r>
          </m:e>
        </m:d>
        <m:r>
          <w:rPr>
            <w:rFonts w:ascii="Cambria Math" w:eastAsia="Arial" w:hAnsi="Cambria Math" w:cs="Arial"/>
          </w:rPr>
          <m:t>+c=a+</m:t>
        </m:r>
        <m:d>
          <m:dPr>
            <m:ctrlPr>
              <w:rPr>
                <w:rFonts w:ascii="Cambria Math" w:hAnsi="Cambria Math"/>
              </w:rPr>
            </m:ctrlPr>
          </m:dPr>
          <m:e>
            <m:r>
              <w:rPr>
                <w:rFonts w:ascii="Cambria Math" w:eastAsia="Arial" w:hAnsi="Cambria Math" w:cs="Arial"/>
              </w:rPr>
              <m:t>b+c</m:t>
            </m:r>
          </m:e>
        </m:d>
      </m:oMath>
      <w:r>
        <w:rPr>
          <w:rFonts w:eastAsiaTheme="minorEastAsia"/>
        </w:rPr>
        <w:t xml:space="preserve"> </w:t>
      </w:r>
      <w:r>
        <w:t xml:space="preserve">for all numbers </w:t>
      </w:r>
      <m:oMath>
        <m:r>
          <w:rPr>
            <w:rFonts w:ascii="Cambria Math" w:eastAsia="Arial" w:hAnsi="Cambria Math" w:cs="Arial"/>
          </w:rPr>
          <m:t>a</m:t>
        </m:r>
      </m:oMath>
      <w:r>
        <w:t xml:space="preserve">, </w:t>
      </w:r>
      <m:oMath>
        <m:r>
          <w:rPr>
            <w:rFonts w:ascii="Cambria Math" w:eastAsia="Arial" w:hAnsi="Cambria Math" w:cs="Arial"/>
          </w:rPr>
          <m:t>b</m:t>
        </m:r>
      </m:oMath>
      <w:r>
        <w:t xml:space="preserve"> and </w:t>
      </w:r>
      <m:oMath>
        <m:r>
          <w:rPr>
            <w:rFonts w:ascii="Cambria Math" w:eastAsia="Arial" w:hAnsi="Cambria Math" w:cs="Arial"/>
          </w:rPr>
          <m:t>c</m:t>
        </m:r>
      </m:oMath>
    </w:p>
    <w:p w14:paraId="73BC040D" w14:textId="07C5BAEF" w:rsidR="000938E9" w:rsidRPr="00CA415C" w:rsidRDefault="000938E9" w:rsidP="00C72FCA">
      <w:pPr>
        <w:spacing w:line="257" w:lineRule="auto"/>
        <w:rPr>
          <w:rFonts w:ascii="Calibri" w:hAnsi="Calibri" w:cs="Calibri"/>
          <w:color w:val="C00000"/>
        </w:rPr>
      </w:pPr>
      <w:r>
        <w:t xml:space="preserve">Multiplication is also associative: </w:t>
      </w:r>
      <m:oMath>
        <m:r>
          <w:rPr>
            <w:rFonts w:ascii="Cambria Math" w:eastAsia="Arial" w:hAnsi="Cambria Math" w:cs="Arial"/>
          </w:rPr>
          <m:t xml:space="preserve">(ab) c = a (bc) </m:t>
        </m:r>
      </m:oMath>
      <w:r>
        <w:rPr>
          <w:rFonts w:eastAsiaTheme="minorEastAsia"/>
        </w:rPr>
        <w:t xml:space="preserve"> </w:t>
      </w:r>
      <w:r>
        <w:t xml:space="preserve">for all numbers </w:t>
      </w:r>
      <m:oMath>
        <m:r>
          <w:rPr>
            <w:rFonts w:ascii="Cambria Math" w:eastAsia="Arial" w:hAnsi="Cambria Math" w:cs="Arial"/>
          </w:rPr>
          <m:t>a</m:t>
        </m:r>
      </m:oMath>
      <w:r>
        <w:t xml:space="preserve">, </w:t>
      </w:r>
      <m:oMath>
        <m:r>
          <w:rPr>
            <w:rFonts w:ascii="Cambria Math" w:eastAsia="Arial" w:hAnsi="Cambria Math" w:cs="Arial"/>
          </w:rPr>
          <m:t>b</m:t>
        </m:r>
      </m:oMath>
      <w:r>
        <w:t xml:space="preserve"> and </w:t>
      </w:r>
      <m:oMath>
        <m:r>
          <w:rPr>
            <w:rFonts w:ascii="Cambria Math" w:eastAsia="Arial" w:hAnsi="Cambria Math" w:cs="Arial"/>
          </w:rPr>
          <m:t>c</m:t>
        </m:r>
      </m:oMath>
      <w:r>
        <w:t>.</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469F90D9" w14:textId="0F99871D" w:rsidR="000938E9" w:rsidRDefault="00037EA2" w:rsidP="00C72FCA">
      <w:pPr>
        <w:pStyle w:val="Heading3"/>
        <w:spacing w:line="257" w:lineRule="auto"/>
      </w:pPr>
      <w:r>
        <w:t>a</w:t>
      </w:r>
      <w:r w:rsidR="000938E9">
        <w:t>ssumption</w:t>
      </w:r>
    </w:p>
    <w:p w14:paraId="669B34C0" w14:textId="4E3EBE4B" w:rsidR="000938E9" w:rsidRDefault="000938E9" w:rsidP="00C72FCA">
      <w:pPr>
        <w:spacing w:line="257" w:lineRule="auto"/>
      </w:pPr>
      <w:r>
        <w:t>A statement that is taken as being true or reasonable with respect to the given context.</w:t>
      </w:r>
      <w:r w:rsidR="001937F5">
        <w:t xml:space="preserve"> </w:t>
      </w:r>
      <w:r w:rsidR="001937F5" w:rsidRPr="001937F5">
        <w:rPr>
          <w:rFonts w:ascii="Calibri" w:hAnsi="Calibri" w:cs="Calibri"/>
        </w:rPr>
        <w:t>(VCAA, n.d.)</w:t>
      </w:r>
    </w:p>
    <w:p w14:paraId="6B439592" w14:textId="4C531C32" w:rsidR="000938E9" w:rsidRDefault="00037EA2" w:rsidP="00C72FCA">
      <w:pPr>
        <w:pStyle w:val="Heading3"/>
        <w:spacing w:line="257" w:lineRule="auto"/>
      </w:pPr>
      <w:r>
        <w:t>a</w:t>
      </w:r>
      <w:r w:rsidR="000938E9">
        <w:t>symptote</w:t>
      </w:r>
    </w:p>
    <w:p w14:paraId="68A99F57" w14:textId="6FF33984" w:rsidR="000938E9" w:rsidRPr="001937F5" w:rsidRDefault="000938E9" w:rsidP="00C72FCA">
      <w:pPr>
        <w:spacing w:line="257" w:lineRule="auto"/>
        <w:rPr>
          <w:rFonts w:ascii="Calibri" w:hAnsi="Calibri" w:cs="Calibri"/>
          <w:color w:val="C00000"/>
        </w:rPr>
      </w:pPr>
      <w:r>
        <w:t>A straight line that a curve closely approaches but does not meet.</w:t>
      </w:r>
      <w:r w:rsidR="001937F5">
        <w:t xml:space="preserve"> </w:t>
      </w:r>
      <w:r w:rsidR="001937F5" w:rsidRPr="001937F5">
        <w:rPr>
          <w:rFonts w:ascii="Calibri" w:hAnsi="Calibri" w:cs="Calibri"/>
        </w:rPr>
        <w:t>(</w:t>
      </w:r>
      <w:bookmarkStart w:id="3" w:name="_Hlk214376529"/>
      <w:r w:rsidR="001937F5" w:rsidRPr="001937F5">
        <w:rPr>
          <w:rFonts w:ascii="Calibri" w:hAnsi="Calibri" w:cs="Calibri"/>
        </w:rPr>
        <w:t>VCAA, n.d.)</w:t>
      </w:r>
      <w:bookmarkEnd w:id="3"/>
    </w:p>
    <w:p w14:paraId="4E52B5F4" w14:textId="26002E6C" w:rsidR="000938E9" w:rsidRDefault="00037EA2" w:rsidP="00C72FCA">
      <w:pPr>
        <w:pStyle w:val="Heading3"/>
        <w:spacing w:line="257" w:lineRule="auto"/>
      </w:pPr>
      <w:r>
        <w:t>a</w:t>
      </w:r>
      <w:r w:rsidR="000938E9">
        <w:t>ttribute</w:t>
      </w:r>
    </w:p>
    <w:p w14:paraId="6D9905BF" w14:textId="7DBAC7E4" w:rsidR="000938E9" w:rsidRDefault="000938E9" w:rsidP="00C72FCA">
      <w:pPr>
        <w:spacing w:line="257" w:lineRule="auto"/>
      </w:pPr>
      <w:r>
        <w:t>A quality, feature or characteristic of an object or figure.</w:t>
      </w:r>
      <w:r w:rsidR="00032644">
        <w:t xml:space="preserve"> </w:t>
      </w:r>
      <w:r w:rsidR="00032644" w:rsidRPr="00032644">
        <w:rPr>
          <w:rFonts w:ascii="Calibri" w:eastAsiaTheme="majorEastAsia" w:hAnsi="Calibri" w:cs="Calibri"/>
        </w:rPr>
        <w:t>(Adapted from: NESA</w:t>
      </w:r>
      <w:r w:rsidR="00032644" w:rsidRPr="00032644">
        <w:rPr>
          <w:rFonts w:ascii="Calibri" w:hAnsi="Calibri" w:cs="Calibri"/>
        </w:rPr>
        <w:t>, 2022)</w:t>
      </w:r>
    </w:p>
    <w:p w14:paraId="227E65CD" w14:textId="0A88560F" w:rsidR="000938E9" w:rsidRDefault="00037EA2" w:rsidP="00C72FCA">
      <w:pPr>
        <w:pStyle w:val="Heading3"/>
        <w:spacing w:line="257" w:lineRule="auto"/>
      </w:pPr>
      <w:r>
        <w:t>a</w:t>
      </w:r>
      <w:r w:rsidR="000938E9">
        <w:t>verage</w:t>
      </w:r>
    </w:p>
    <w:p w14:paraId="66143539" w14:textId="767D8497" w:rsidR="000938E9" w:rsidRDefault="000938E9" w:rsidP="00C72FCA">
      <w:pPr>
        <w:spacing w:line="257" w:lineRule="auto"/>
      </w:pPr>
      <w:r>
        <w:t>A number expressing a central or typical value in a set of data. While it usually refers to the mean, it may also refer to the other measures of centre (mode and median).</w:t>
      </w:r>
      <w:r w:rsidR="00032644">
        <w:t xml:space="preserve"> </w:t>
      </w:r>
      <w:r w:rsidR="00032644" w:rsidRPr="00032644">
        <w:rPr>
          <w:rFonts w:ascii="Calibri" w:eastAsiaTheme="majorEastAsia" w:hAnsi="Calibri" w:cs="Calibri"/>
        </w:rPr>
        <w:t>(Adapted from: NESA</w:t>
      </w:r>
      <w:r w:rsidR="00032644" w:rsidRPr="00032644">
        <w:rPr>
          <w:rFonts w:ascii="Calibri" w:hAnsi="Calibri" w:cs="Calibri"/>
        </w:rPr>
        <w:t>, 2022)</w:t>
      </w:r>
    </w:p>
    <w:p w14:paraId="454EF38C" w14:textId="6FE03629" w:rsidR="000938E9" w:rsidRDefault="00037EA2" w:rsidP="00C72FCA">
      <w:pPr>
        <w:pStyle w:val="Heading3"/>
        <w:spacing w:line="257" w:lineRule="auto"/>
      </w:pPr>
      <w:r>
        <w:t>b</w:t>
      </w:r>
      <w:r w:rsidR="000938E9">
        <w:t>alance scale</w:t>
      </w:r>
    </w:p>
    <w:p w14:paraId="5A1EC4D4" w14:textId="252D6CC3" w:rsidR="000938E9" w:rsidRPr="000B4E33" w:rsidRDefault="000938E9" w:rsidP="00C72FCA">
      <w:pPr>
        <w:spacing w:line="257" w:lineRule="auto"/>
        <w:rPr>
          <w:rFonts w:ascii="Calibri" w:hAnsi="Calibri" w:cs="Calibri"/>
          <w:color w:val="C00000"/>
        </w:rPr>
      </w:pPr>
      <w:r>
        <w:t xml:space="preserve">A </w:t>
      </w:r>
      <w:r w:rsidR="00A12B92">
        <w:t>device for</w:t>
      </w:r>
      <w:r>
        <w:t xml:space="preserve"> </w:t>
      </w:r>
      <w:r w:rsidR="00124DEA">
        <w:t>comparing the weights of two objects.</w:t>
      </w:r>
      <w:r>
        <w:t xml:space="preserve"> </w:t>
      </w:r>
      <w:r w:rsidR="005C1CF3">
        <w:t xml:space="preserve">When </w:t>
      </w:r>
      <w:r w:rsidR="00E05841">
        <w:t xml:space="preserve">equal weights are placed on both sides, the </w:t>
      </w:r>
      <w:r>
        <w:t xml:space="preserve">beam </w:t>
      </w:r>
      <w:r w:rsidR="00E05841">
        <w:t>remains level.</w:t>
      </w:r>
    </w:p>
    <w:p w14:paraId="100BE290" w14:textId="077A5016" w:rsidR="000938E9" w:rsidRDefault="00037EA2" w:rsidP="00C72FCA">
      <w:pPr>
        <w:pStyle w:val="Heading3"/>
        <w:spacing w:line="257" w:lineRule="auto"/>
      </w:pPr>
      <w:r>
        <w:t>b</w:t>
      </w:r>
      <w:r w:rsidR="000938E9">
        <w:t>ase ten</w:t>
      </w:r>
    </w:p>
    <w:p w14:paraId="05F57BA2" w14:textId="184414B0" w:rsidR="000938E9" w:rsidRDefault="000938E9" w:rsidP="00C72FCA">
      <w:pPr>
        <w:spacing w:line="257" w:lineRule="auto"/>
        <w:rPr>
          <w:rFonts w:eastAsiaTheme="minorEastAsia"/>
          <w:b/>
        </w:rPr>
      </w:pPr>
      <w:r>
        <w:t>A number system that uses the digits 0–9 and the value of the digit is determined by its face value and its place value. For example</w:t>
      </w:r>
      <w:r w:rsidR="000708B9" w:rsidRPr="00BA5E3B">
        <w:t>,</w:t>
      </w:r>
      <w:r w:rsidRPr="00BA5E3B">
        <w:t xml:space="preserve"> </w:t>
      </w:r>
      <m:oMath>
        <m:r>
          <w:rPr>
            <w:rFonts w:ascii="Cambria Math" w:hAnsi="Cambria Math"/>
          </w:rPr>
          <m:t>283=2×100+8×10+3×1</m:t>
        </m:r>
      </m:oMath>
      <w:r w:rsidRPr="00BA5E3B">
        <w:rPr>
          <w:rFonts w:eastAsiaTheme="minorEastAsia"/>
        </w:rPr>
        <w:t xml:space="preserve"> </w:t>
      </w:r>
      <w:r w:rsidRPr="00BA5E3B">
        <w:t>and</w:t>
      </w:r>
      <w:r w:rsidRPr="00BA5E3B">
        <w:rPr>
          <w:rFonts w:eastAsiaTheme="minorEastAsia"/>
        </w:rPr>
        <w:t xml:space="preserve"> </w:t>
      </w:r>
      <m:oMath>
        <m:r>
          <w:rPr>
            <w:rFonts w:ascii="Cambria Math" w:hAnsi="Cambria Math"/>
          </w:rPr>
          <m:t>283=200+80+3</m:t>
        </m:r>
      </m:oMath>
      <w:r w:rsidR="008A0C5F">
        <w:rPr>
          <w:rFonts w:eastAsiaTheme="minorEastAsia"/>
          <w:b/>
        </w:rPr>
        <w:t>.</w:t>
      </w:r>
      <w:r w:rsidR="001937F5">
        <w:rPr>
          <w:rFonts w:eastAsiaTheme="minorEastAsia"/>
          <w:b/>
        </w:rPr>
        <w:br/>
      </w:r>
      <w:r w:rsidR="001937F5" w:rsidRPr="001937F5">
        <w:rPr>
          <w:rFonts w:ascii="Calibri" w:hAnsi="Calibri" w:cs="Calibri"/>
        </w:rPr>
        <w:t>(VCAA, n.d.)</w:t>
      </w:r>
    </w:p>
    <w:p w14:paraId="0CFD7353" w14:textId="2AC78CF1" w:rsidR="008A0C5F" w:rsidRDefault="00037EA2" w:rsidP="00C72FCA">
      <w:pPr>
        <w:pStyle w:val="Heading3"/>
        <w:spacing w:line="257" w:lineRule="auto"/>
      </w:pPr>
      <w:r>
        <w:t>b</w:t>
      </w:r>
      <w:r w:rsidR="008A0C5F">
        <w:t>enchmark</w:t>
      </w:r>
    </w:p>
    <w:p w14:paraId="4D56290A" w14:textId="4757BD33" w:rsidR="008A0C5F" w:rsidRDefault="008A0C5F" w:rsidP="00C72FCA">
      <w:pPr>
        <w:spacing w:line="257" w:lineRule="auto"/>
      </w:pPr>
      <w:r>
        <w:t>A fundamental mathematical fact or standard that is commonly used as a reference point.</w:t>
      </w:r>
    </w:p>
    <w:p w14:paraId="7D7134E1" w14:textId="1ACF9513" w:rsidR="008A0C5F" w:rsidRDefault="00037EA2" w:rsidP="00C72FCA">
      <w:pPr>
        <w:pStyle w:val="Heading3"/>
        <w:spacing w:line="257" w:lineRule="auto"/>
      </w:pPr>
      <w:r>
        <w:t>b</w:t>
      </w:r>
      <w:r w:rsidR="008A0C5F">
        <w:t>ias</w:t>
      </w:r>
    </w:p>
    <w:p w14:paraId="44EFFD06" w14:textId="7242F6D5" w:rsidR="008A0C5F" w:rsidRDefault="008A0C5F" w:rsidP="00C72FCA">
      <w:pPr>
        <w:spacing w:line="257" w:lineRule="auto"/>
      </w:pPr>
      <w:r>
        <w:t>A systematic favouring of certain outcomes more than others due to unfair influence (knowingly or otherwise).</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45CAA1D3" w14:textId="3B23CA45" w:rsidR="008A0C5F" w:rsidRDefault="00037EA2" w:rsidP="00C72FCA">
      <w:pPr>
        <w:pStyle w:val="Heading3"/>
        <w:spacing w:line="257" w:lineRule="auto"/>
      </w:pPr>
      <w:r>
        <w:t>b</w:t>
      </w:r>
      <w:r w:rsidR="008A0C5F">
        <w:t>ird’s</w:t>
      </w:r>
      <w:r w:rsidR="006D2C59">
        <w:t>-</w:t>
      </w:r>
      <w:r w:rsidR="008A0C5F">
        <w:t>eye view</w:t>
      </w:r>
    </w:p>
    <w:p w14:paraId="1A0F3D4C" w14:textId="07C289CD" w:rsidR="008A0C5F" w:rsidRDefault="008A0C5F" w:rsidP="00C72FCA">
      <w:pPr>
        <w:spacing w:line="257" w:lineRule="auto"/>
      </w:pPr>
      <w:r>
        <w:t>A view or perspective from above.</w:t>
      </w:r>
    </w:p>
    <w:p w14:paraId="55AF5D3B" w14:textId="718247C8" w:rsidR="008A0C5F" w:rsidRDefault="00037EA2" w:rsidP="00C72FCA">
      <w:pPr>
        <w:pStyle w:val="Heading3"/>
        <w:spacing w:line="257" w:lineRule="auto"/>
      </w:pPr>
      <w:r>
        <w:t>b</w:t>
      </w:r>
      <w:r w:rsidR="008A0C5F">
        <w:t>ivariate data</w:t>
      </w:r>
    </w:p>
    <w:p w14:paraId="488392A9" w14:textId="559BCA0B" w:rsidR="008A0C5F" w:rsidRDefault="008A0C5F" w:rsidP="00C72FCA">
      <w:pPr>
        <w:spacing w:line="257" w:lineRule="auto"/>
      </w:pPr>
      <w:r>
        <w:t xml:space="preserve">Data relating to measurement of </w:t>
      </w:r>
      <w:r w:rsidR="006D2C59">
        <w:t>two</w:t>
      </w:r>
      <w:r>
        <w:t xml:space="preserve"> variables. It can be categorical data, numerical data or a combination of both.</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25A023EF" w14:textId="21BBDBC2" w:rsidR="008A0C5F" w:rsidRDefault="00037EA2" w:rsidP="00C72FCA">
      <w:pPr>
        <w:pStyle w:val="Heading3"/>
        <w:spacing w:line="257" w:lineRule="auto"/>
      </w:pPr>
      <w:r>
        <w:t>b</w:t>
      </w:r>
      <w:r w:rsidR="008A0C5F">
        <w:t>oxplot</w:t>
      </w:r>
    </w:p>
    <w:p w14:paraId="450D7837" w14:textId="0B3118B7" w:rsidR="008A0C5F" w:rsidRPr="000938E9" w:rsidRDefault="008A0C5F" w:rsidP="00C72FCA">
      <w:pPr>
        <w:spacing w:line="257" w:lineRule="auto"/>
      </w:pPr>
      <w:r>
        <w:t xml:space="preserve">A graphical display of a </w:t>
      </w:r>
      <w:r w:rsidR="002B1830">
        <w:t>five</w:t>
      </w:r>
      <w:r>
        <w:t>-number summary of data. The ‘box’ covers the middle 50% of scores. The ‘whiskers’ extend to the maximum and minimum values in the dataset. In a box plot, the 'box' covers the interquartile range (IQR). A vertical line in the box is used to indicate the location of the median.  Also known as a box-and-whisker plot.</w:t>
      </w:r>
      <w:r w:rsidR="0046261D">
        <w:t xml:space="preserve"> </w:t>
      </w:r>
      <w:r w:rsidR="0046261D" w:rsidRPr="00032644">
        <w:rPr>
          <w:rFonts w:ascii="Calibri" w:eastAsiaTheme="majorEastAsia" w:hAnsi="Calibri" w:cs="Calibri"/>
        </w:rPr>
        <w:t>(Adapted from: NESA</w:t>
      </w:r>
      <w:r w:rsidR="0046261D" w:rsidRPr="00032644">
        <w:rPr>
          <w:rFonts w:ascii="Calibri" w:hAnsi="Calibri" w:cs="Calibri"/>
        </w:rPr>
        <w:t>, 2022)</w:t>
      </w:r>
    </w:p>
    <w:p w14:paraId="7BA90279" w14:textId="77777777" w:rsidR="008A0C5F" w:rsidRDefault="008A0C5F" w:rsidP="008A0C5F">
      <w:pPr>
        <w:pStyle w:val="Heading2"/>
      </w:pPr>
      <w:bookmarkStart w:id="4" w:name="_Toc220598019"/>
      <w:r>
        <w:lastRenderedPageBreak/>
        <w:t>C</w:t>
      </w:r>
      <w:bookmarkEnd w:id="4"/>
    </w:p>
    <w:p w14:paraId="77E3B03B" w14:textId="3F4B407E" w:rsidR="008A0C5F" w:rsidRDefault="00037EA2" w:rsidP="008A0C5F">
      <w:pPr>
        <w:pStyle w:val="Heading3"/>
      </w:pPr>
      <w:r>
        <w:t>c</w:t>
      </w:r>
      <w:r w:rsidR="008A0C5F">
        <w:t>alibrated</w:t>
      </w:r>
    </w:p>
    <w:p w14:paraId="387A6392" w14:textId="758DD854" w:rsidR="008A0C5F" w:rsidRDefault="008A0C5F" w:rsidP="008A0C5F">
      <w:r>
        <w:t>A measuring tool marked or graduated in uniform (informal or formal) units. For example, a measuring tape marked in centimetr</w:t>
      </w:r>
      <w:r w:rsidR="008D255B">
        <w:t>e</w:t>
      </w:r>
      <w:r>
        <w:t>s.</w:t>
      </w:r>
    </w:p>
    <w:p w14:paraId="4A4A9C73" w14:textId="2CA59D7E" w:rsidR="008A0C5F" w:rsidRDefault="00037EA2" w:rsidP="008A0C5F">
      <w:pPr>
        <w:pStyle w:val="Heading3"/>
      </w:pPr>
      <w:r>
        <w:t>c</w:t>
      </w:r>
      <w:r w:rsidR="008A0C5F">
        <w:t xml:space="preserve">apacity </w:t>
      </w:r>
    </w:p>
    <w:p w14:paraId="390206CE" w14:textId="5307D35A" w:rsidR="008A0C5F" w:rsidRDefault="008A0C5F" w:rsidP="008A0C5F">
      <w:r>
        <w:t>A term used to describe how much a container will hold. It is often used in relation to fluids. The benchmark unit of capacity is litres.</w:t>
      </w:r>
      <w:r w:rsidR="0046261D">
        <w:t xml:space="preserve"> </w:t>
      </w:r>
      <w:r w:rsidR="0046261D" w:rsidRPr="00032644">
        <w:rPr>
          <w:rFonts w:ascii="Calibri" w:eastAsiaTheme="majorEastAsia" w:hAnsi="Calibri" w:cs="Calibri"/>
        </w:rPr>
        <w:t>(Adapted from: NESA</w:t>
      </w:r>
      <w:r w:rsidR="0046261D" w:rsidRPr="00032644">
        <w:rPr>
          <w:rFonts w:ascii="Calibri" w:hAnsi="Calibri" w:cs="Calibri"/>
        </w:rPr>
        <w:t>, 2022)</w:t>
      </w:r>
    </w:p>
    <w:p w14:paraId="1DCBE302" w14:textId="1E818DB0" w:rsidR="008A0C5F" w:rsidRDefault="00037EA2" w:rsidP="008A0C5F">
      <w:pPr>
        <w:pStyle w:val="Heading3"/>
      </w:pPr>
      <w:r>
        <w:t>c</w:t>
      </w:r>
      <w:r w:rsidR="008A0C5F">
        <w:t>artesian plane</w:t>
      </w:r>
    </w:p>
    <w:p w14:paraId="24D31F11" w14:textId="6ACE0EC3" w:rsidR="008A0C5F" w:rsidRPr="005A513C" w:rsidRDefault="008A0C5F" w:rsidP="008A0C5F">
      <w:pPr>
        <w:rPr>
          <w:rFonts w:ascii="Calibri" w:hAnsi="Calibri" w:cs="Calibri"/>
          <w:color w:val="C00000"/>
        </w:rPr>
      </w:pPr>
      <w:r>
        <w:t xml:space="preserve">A plane divided into </w:t>
      </w:r>
      <w:r w:rsidR="008D255B">
        <w:t>four</w:t>
      </w:r>
      <w:r>
        <w:t xml:space="preserve"> regions (quadrants) by </w:t>
      </w:r>
      <w:r w:rsidR="008D255B">
        <w:t>two</w:t>
      </w:r>
      <w:r>
        <w:t xml:space="preserve"> perpendicular axes, the x-axis and the y-axis, which intersect at a point called the origin. The coordinates of the origin are (0, 0).</w:t>
      </w:r>
      <w:r w:rsidR="005A513C">
        <w:br/>
      </w:r>
      <w:r w:rsidR="005A513C" w:rsidRPr="005A513C">
        <w:rPr>
          <w:rFonts w:ascii="Calibri" w:hAnsi="Calibri" w:cs="Calibri"/>
        </w:rPr>
        <w:t>(Adapted from: ACARA, n.d.; NESA, n.d.)</w:t>
      </w:r>
    </w:p>
    <w:p w14:paraId="525B8B0B" w14:textId="1321D6F7" w:rsidR="008A0C5F" w:rsidRDefault="00037EA2" w:rsidP="008A0C5F">
      <w:pPr>
        <w:pStyle w:val="Heading3"/>
      </w:pPr>
      <w:r>
        <w:t>c</w:t>
      </w:r>
      <w:r w:rsidR="008A0C5F">
        <w:t>ategorical data</w:t>
      </w:r>
    </w:p>
    <w:p w14:paraId="0B8AC0C1" w14:textId="7E194C44" w:rsidR="008A0C5F" w:rsidRPr="009352F6" w:rsidRDefault="008A0C5F" w:rsidP="008A0C5F">
      <w:pPr>
        <w:rPr>
          <w:rFonts w:ascii="Calibri" w:hAnsi="Calibri" w:cs="Calibri"/>
        </w:rPr>
      </w:pPr>
      <w:r>
        <w:t>Data that is grouped into discrete categories that describes a quality or characteristic of something not numerically measured. For example, shoe size or hair colour.</w:t>
      </w:r>
      <w:r w:rsidR="009352F6">
        <w:t xml:space="preserve"> </w:t>
      </w:r>
      <w:r w:rsidR="009352F6" w:rsidRPr="0046261D">
        <w:rPr>
          <w:rFonts w:ascii="Calibri" w:hAnsi="Calibri" w:cs="Calibri"/>
        </w:rPr>
        <w:t>(ACARA, n.d.)</w:t>
      </w:r>
    </w:p>
    <w:p w14:paraId="65115792" w14:textId="081C8116" w:rsidR="008A0C5F" w:rsidRDefault="00037EA2" w:rsidP="008A0C5F">
      <w:pPr>
        <w:pStyle w:val="Heading3"/>
      </w:pPr>
      <w:r>
        <w:t>c</w:t>
      </w:r>
      <w:r w:rsidR="008A0C5F">
        <w:t>ensus</w:t>
      </w:r>
    </w:p>
    <w:p w14:paraId="3145D322" w14:textId="7A450BC7" w:rsidR="008A0C5F" w:rsidRPr="009352F6" w:rsidRDefault="008A0C5F" w:rsidP="008A0C5F">
      <w:pPr>
        <w:rPr>
          <w:rFonts w:ascii="Calibri" w:hAnsi="Calibri" w:cs="Calibri"/>
        </w:rPr>
      </w:pPr>
      <w:r>
        <w:t>Collection of information about the whole population.</w:t>
      </w:r>
      <w:r w:rsidR="009352F6">
        <w:t xml:space="preserve"> </w:t>
      </w:r>
      <w:r w:rsidR="009352F6" w:rsidRPr="0046261D">
        <w:rPr>
          <w:rFonts w:ascii="Calibri" w:hAnsi="Calibri" w:cs="Calibri"/>
        </w:rPr>
        <w:t>(ACARA, n.d.)</w:t>
      </w:r>
    </w:p>
    <w:p w14:paraId="5EC18BDA" w14:textId="763ED218" w:rsidR="008A0C5F" w:rsidRDefault="00037EA2" w:rsidP="008A0C5F">
      <w:pPr>
        <w:pStyle w:val="Heading3"/>
      </w:pPr>
      <w:r>
        <w:t>c</w:t>
      </w:r>
      <w:r w:rsidR="008A0C5F">
        <w:t xml:space="preserve">entre </w:t>
      </w:r>
    </w:p>
    <w:p w14:paraId="3D8860CF" w14:textId="33CCD843" w:rsidR="008A0C5F" w:rsidRDefault="008A0C5F" w:rsidP="008A0C5F">
      <w:r>
        <w:t>The middle point of a figure, object, space or a set of data.</w:t>
      </w:r>
      <w:r w:rsidR="001937F5">
        <w:t xml:space="preserve"> </w:t>
      </w:r>
      <w:r w:rsidR="001937F5" w:rsidRPr="001937F5">
        <w:rPr>
          <w:rFonts w:ascii="Calibri" w:hAnsi="Calibri" w:cs="Calibri"/>
        </w:rPr>
        <w:t>(Adapted from: ACARA, n.d.)</w:t>
      </w:r>
    </w:p>
    <w:p w14:paraId="33F6BD77" w14:textId="4AEB2316" w:rsidR="008A0C5F" w:rsidRDefault="00037EA2" w:rsidP="008A0C5F">
      <w:pPr>
        <w:pStyle w:val="Heading3"/>
      </w:pPr>
      <w:r>
        <w:t>c</w:t>
      </w:r>
      <w:r w:rsidR="008A0C5F">
        <w:t>hance</w:t>
      </w:r>
    </w:p>
    <w:p w14:paraId="7C4A3E05" w14:textId="5CBEE8CF" w:rsidR="008A0C5F" w:rsidRPr="00DB6F8E" w:rsidRDefault="008A0C5F" w:rsidP="008A0C5F">
      <w:pPr>
        <w:rPr>
          <w:b/>
          <w:bCs/>
        </w:rPr>
      </w:pPr>
      <w:r>
        <w:t>A possibility of something happening.</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473A328A" w14:textId="60846BF3" w:rsidR="008A0C5F" w:rsidRDefault="00037EA2" w:rsidP="008A0C5F">
      <w:pPr>
        <w:pStyle w:val="Heading3"/>
      </w:pPr>
      <w:r>
        <w:t>c</w:t>
      </w:r>
      <w:r w:rsidR="008A0C5F">
        <w:t>hance experiment</w:t>
      </w:r>
    </w:p>
    <w:p w14:paraId="1F818C1A" w14:textId="4DCC5698" w:rsidR="008A0C5F" w:rsidRDefault="008A0C5F" w:rsidP="008A0C5F">
      <w:r>
        <w:t>A process that involves planning and conducting a repeatable experiment involving chance where more than one possible outcome may occur. Experiments can be single or multi-step and results can vary across trials.</w:t>
      </w:r>
      <w:r w:rsidR="009352F6">
        <w:t xml:space="preserve"> </w:t>
      </w:r>
      <w:r w:rsidR="009352F6" w:rsidRPr="0046261D">
        <w:rPr>
          <w:rFonts w:ascii="Calibri" w:hAnsi="Calibri" w:cs="Calibri"/>
        </w:rPr>
        <w:t>(ACARA, n.d.)</w:t>
      </w:r>
    </w:p>
    <w:p w14:paraId="47E876DE" w14:textId="30BA7162" w:rsidR="008A0C5F" w:rsidRDefault="00037EA2" w:rsidP="008A0C5F">
      <w:pPr>
        <w:pStyle w:val="Heading3"/>
      </w:pPr>
      <w:r>
        <w:t>c</w:t>
      </w:r>
      <w:r w:rsidR="008A0C5F">
        <w:t>hance variation</w:t>
      </w:r>
    </w:p>
    <w:p w14:paraId="74E55753" w14:textId="703DDC53" w:rsidR="008A0C5F" w:rsidRDefault="008A0C5F" w:rsidP="008A0C5F">
      <w:r>
        <w:t>The natural differences or variability in outcomes that occur during a chance experiment.</w:t>
      </w:r>
    </w:p>
    <w:p w14:paraId="1D54097C" w14:textId="4124A025" w:rsidR="008A0C5F" w:rsidRDefault="00037EA2" w:rsidP="008A0C5F">
      <w:pPr>
        <w:pStyle w:val="Heading3"/>
      </w:pPr>
      <w:r>
        <w:t>c</w:t>
      </w:r>
      <w:r w:rsidR="008A0C5F">
        <w:t>hord</w:t>
      </w:r>
    </w:p>
    <w:p w14:paraId="643E0ECC" w14:textId="2B8FCF9B" w:rsidR="008A0C5F" w:rsidRDefault="008A0C5F" w:rsidP="008A0C5F">
      <w:r>
        <w:t xml:space="preserve">A line segment (interval) joining </w:t>
      </w:r>
      <w:r w:rsidR="008D255B">
        <w:t>two</w:t>
      </w:r>
      <w:r>
        <w:t xml:space="preserve"> points on a circle.</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3BCA8B17" w14:textId="3CA2E173" w:rsidR="008A0C5F" w:rsidRDefault="00037EA2" w:rsidP="008A0C5F">
      <w:pPr>
        <w:pStyle w:val="Heading3"/>
      </w:pPr>
      <w:r>
        <w:t>c</w:t>
      </w:r>
      <w:r w:rsidR="008A0C5F">
        <w:t>ircle</w:t>
      </w:r>
    </w:p>
    <w:p w14:paraId="0AA07255" w14:textId="51076F86" w:rsidR="008A0C5F" w:rsidRDefault="008A0C5F" w:rsidP="008A0C5F">
      <w:r>
        <w:t>All points equal to a given distance from a fixed point, the centre.</w:t>
      </w:r>
      <w:r w:rsidR="000A3255">
        <w:t xml:space="preserve"> </w:t>
      </w:r>
      <w:r w:rsidR="000A3255" w:rsidRPr="00032644">
        <w:rPr>
          <w:rFonts w:ascii="Calibri" w:eastAsiaTheme="majorEastAsia" w:hAnsi="Calibri" w:cs="Calibri"/>
        </w:rPr>
        <w:t>(Adapted from: NESA</w:t>
      </w:r>
      <w:r w:rsidR="000A3255" w:rsidRPr="00032644">
        <w:rPr>
          <w:rFonts w:ascii="Calibri" w:hAnsi="Calibri" w:cs="Calibri"/>
        </w:rPr>
        <w:t>, 2022)</w:t>
      </w:r>
    </w:p>
    <w:p w14:paraId="484ED615" w14:textId="2483A7DA" w:rsidR="008A0C5F" w:rsidRDefault="00037EA2" w:rsidP="008A0C5F">
      <w:pPr>
        <w:pStyle w:val="Heading3"/>
      </w:pPr>
      <w:r>
        <w:t>c</w:t>
      </w:r>
      <w:r w:rsidR="008A0C5F">
        <w:t>ircumference</w:t>
      </w:r>
    </w:p>
    <w:p w14:paraId="762A998D" w14:textId="75A53743" w:rsidR="008A0C5F" w:rsidRDefault="008A0C5F" w:rsidP="008A0C5F">
      <w:r>
        <w:t>The boundary of a circle.</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5B51BBD2" w14:textId="306F386E" w:rsidR="008A0C5F" w:rsidRDefault="00037EA2" w:rsidP="008A0C5F">
      <w:pPr>
        <w:pStyle w:val="Heading3"/>
      </w:pPr>
      <w:r>
        <w:lastRenderedPageBreak/>
        <w:t>c</w:t>
      </w:r>
      <w:r w:rsidR="008A0C5F">
        <w:t>o-interior angles</w:t>
      </w:r>
    </w:p>
    <w:p w14:paraId="699F3C08" w14:textId="77777777" w:rsidR="008A0C5F" w:rsidRDefault="008A0C5F" w:rsidP="008A0C5F">
      <w:r>
        <w:t>Angles that lie between two parallel lines and on the same side of a transversal. Co-interior angles are supplementary (add to give 180°). Conversely, if a pair of angles are co-interior, then the lines are parallel.</w:t>
      </w:r>
    </w:p>
    <w:p w14:paraId="0958C58A" w14:textId="381FC58C" w:rsidR="008A0C5F" w:rsidRDefault="00037EA2" w:rsidP="008A0C5F">
      <w:pPr>
        <w:pStyle w:val="Heading3"/>
      </w:pPr>
      <w:r>
        <w:t>c</w:t>
      </w:r>
      <w:r w:rsidR="008A0C5F">
        <w:t>oefficient</w:t>
      </w:r>
    </w:p>
    <w:p w14:paraId="65E627E7" w14:textId="5F3D48BD" w:rsidR="008A0C5F" w:rsidRDefault="008A0C5F" w:rsidP="008A0C5F">
      <w:r>
        <w:t xml:space="preserve">A numerical quantity which multiplies a variable in an algebraic expression. For example, 5 is the coefficient of </w:t>
      </w:r>
      <m:oMath>
        <m:r>
          <w:rPr>
            <w:rFonts w:ascii="Cambria Math" w:eastAsia="Arial" w:hAnsi="Cambria Math" w:cs="Arial"/>
          </w:rPr>
          <m:t>5x</m:t>
        </m:r>
      </m:oMath>
      <w:r>
        <w:rPr>
          <w:rFonts w:eastAsiaTheme="minorEastAsia"/>
        </w:rPr>
        <w:t xml:space="preserve">. </w:t>
      </w:r>
      <w:r w:rsidRPr="008A0C5F">
        <w:t>Variables with no number have a coefficient of 1.</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70542EDD" w14:textId="79C872AA" w:rsidR="008A0C5F" w:rsidRDefault="00037EA2" w:rsidP="008A0C5F">
      <w:pPr>
        <w:pStyle w:val="Heading3"/>
      </w:pPr>
      <w:r>
        <w:t>c</w:t>
      </w:r>
      <w:r w:rsidR="008A0C5F">
        <w:t>olumn graph</w:t>
      </w:r>
    </w:p>
    <w:p w14:paraId="59D3EE0D" w14:textId="19B1E2B2" w:rsidR="008A0C5F" w:rsidRPr="008A0C5F" w:rsidRDefault="008A0C5F" w:rsidP="008A0C5F">
      <w:r>
        <w:t>A graph for organising and displaying categorical data. Equal-width rectangular bars are constructed for each category</w:t>
      </w:r>
      <w:r w:rsidR="00A42728">
        <w:t>,</w:t>
      </w:r>
      <w:r>
        <w:t xml:space="preserve"> with height equal to the observed frequency of the category</w:t>
      </w:r>
      <w:r w:rsidR="00A42728">
        <w:t>.</w:t>
      </w:r>
      <w:r w:rsidR="009352F6">
        <w:t xml:space="preserve"> </w:t>
      </w:r>
      <w:r w:rsidR="009352F6" w:rsidRPr="0046261D">
        <w:rPr>
          <w:rFonts w:ascii="Calibri" w:hAnsi="Calibri" w:cs="Calibri"/>
        </w:rPr>
        <w:t>(ACARA, n.d.)</w:t>
      </w:r>
    </w:p>
    <w:p w14:paraId="32FBA689" w14:textId="77777777" w:rsidR="008A0C5F" w:rsidRDefault="008A0C5F" w:rsidP="008A0C5F">
      <w:r w:rsidRPr="002E3145">
        <w:rPr>
          <w:noProof/>
        </w:rPr>
        <w:drawing>
          <wp:inline distT="0" distB="0" distL="0" distR="0" wp14:anchorId="7B289DEB" wp14:editId="603F41D8">
            <wp:extent cx="2066306" cy="1339693"/>
            <wp:effectExtent l="0" t="0" r="0" b="0"/>
            <wp:docPr id="843253647" name="Picture 5" descr="A column graph with the horizontal axis labelled 'hair colour' and listing red, brown, blonde and black. The vertical axis is labelled 'number of students' and ranges from zero to 14. The columns are plotted as: red = 2, brown = 12, blonde = 4 and black =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53647" name="Picture 5" descr="A column graph with the horizontal axis labelled 'hair colour' and listing red, brown, blonde and black. The vertical axis is labelled 'number of students' and ranges from zero to 14. The columns are plotted as: red = 2, brown = 12, blonde = 4 and black = 9."/>
                    <pic:cNvPicPr/>
                  </pic:nvPicPr>
                  <pic:blipFill>
                    <a:blip r:embed="rId14">
                      <a:extLst>
                        <a:ext uri="{28A0092B-C50C-407E-A947-70E740481C1C}">
                          <a14:useLocalDpi xmlns:a14="http://schemas.microsoft.com/office/drawing/2010/main" val="0"/>
                        </a:ext>
                      </a:extLst>
                    </a:blip>
                    <a:stretch>
                      <a:fillRect/>
                    </a:stretch>
                  </pic:blipFill>
                  <pic:spPr>
                    <a:xfrm>
                      <a:off x="0" y="0"/>
                      <a:ext cx="2067412" cy="1340410"/>
                    </a:xfrm>
                    <a:prstGeom prst="rect">
                      <a:avLst/>
                    </a:prstGeom>
                  </pic:spPr>
                </pic:pic>
              </a:graphicData>
            </a:graphic>
          </wp:inline>
        </w:drawing>
      </w:r>
    </w:p>
    <w:p w14:paraId="5EB2D2B2" w14:textId="56F7E2C0" w:rsidR="008A0C5F" w:rsidRDefault="00037EA2" w:rsidP="008A0C5F">
      <w:pPr>
        <w:pStyle w:val="Heading3"/>
      </w:pPr>
      <w:r>
        <w:t>c</w:t>
      </w:r>
      <w:r w:rsidR="008A0C5F">
        <w:t>ommission</w:t>
      </w:r>
    </w:p>
    <w:p w14:paraId="65774386" w14:textId="3388584B" w:rsidR="008A0C5F" w:rsidRDefault="008A0C5F" w:rsidP="008A0C5F">
      <w:r>
        <w:t>The sum or percentage paid for services. For example, to an agent or salesperson.</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2B664D17" w14:textId="11816E92" w:rsidR="008A0C5F" w:rsidRPr="00477307" w:rsidRDefault="00037EA2" w:rsidP="00477307">
      <w:pPr>
        <w:pStyle w:val="Heading3"/>
        <w:rPr>
          <w:b w:val="0"/>
          <w:bCs/>
        </w:rPr>
      </w:pPr>
      <w:r w:rsidRPr="00477307">
        <w:rPr>
          <w:rStyle w:val="Heading3Char"/>
          <w:b/>
          <w:bCs/>
        </w:rPr>
        <w:t>c</w:t>
      </w:r>
      <w:r w:rsidR="008A0C5F" w:rsidRPr="00477307">
        <w:rPr>
          <w:rStyle w:val="Heading3Char"/>
          <w:b/>
          <w:bCs/>
        </w:rPr>
        <w:t>ommutative</w:t>
      </w:r>
      <w:r w:rsidR="008A0C5F" w:rsidRPr="00477307">
        <w:rPr>
          <w:b w:val="0"/>
          <w:bCs/>
        </w:rPr>
        <w:t xml:space="preserve"> </w:t>
      </w:r>
      <w:r w:rsidR="008A0C5F" w:rsidRPr="00477307">
        <w:rPr>
          <w:rStyle w:val="Heading3Char"/>
          <w:b/>
          <w:bCs/>
        </w:rPr>
        <w:t>law</w:t>
      </w:r>
    </w:p>
    <w:p w14:paraId="63771A41" w14:textId="7F7C6A6F" w:rsidR="008A0C5F" w:rsidRDefault="008A0C5F" w:rsidP="008A0C5F">
      <w:r>
        <w:t>Commutative law of addition or multiplication means that two numbers can be added or multiplied in any order and the solution will be the same. Also known as commutative property.</w:t>
      </w:r>
      <w:r w:rsidR="0046261D">
        <w:br/>
      </w:r>
      <w:r w:rsidR="0046261D" w:rsidRPr="00032644">
        <w:rPr>
          <w:rFonts w:ascii="Calibri" w:eastAsiaTheme="majorEastAsia" w:hAnsi="Calibri" w:cs="Calibri"/>
        </w:rPr>
        <w:t>(Adapted from: NESA</w:t>
      </w:r>
      <w:r w:rsidR="0046261D" w:rsidRPr="00032644">
        <w:rPr>
          <w:rFonts w:ascii="Calibri" w:hAnsi="Calibri" w:cs="Calibri"/>
        </w:rPr>
        <w:t>, 2022)</w:t>
      </w:r>
    </w:p>
    <w:p w14:paraId="6B3723AD" w14:textId="50D56FCF" w:rsidR="008A0C5F" w:rsidRDefault="00037EA2" w:rsidP="008A0C5F">
      <w:pPr>
        <w:pStyle w:val="Heading3"/>
      </w:pPr>
      <w:r>
        <w:t>c</w:t>
      </w:r>
      <w:r w:rsidR="008A0C5F">
        <w:t>omplementary angles</w:t>
      </w:r>
    </w:p>
    <w:p w14:paraId="3D608B8D" w14:textId="3DE3F524" w:rsidR="008A0C5F" w:rsidRDefault="008A0C5F" w:rsidP="008A0C5F">
      <w:r>
        <w:t>Two angles that sum to 90°.</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277525E7" w14:textId="4BF36B05" w:rsidR="008A0C5F" w:rsidRDefault="00037EA2" w:rsidP="008A0C5F">
      <w:pPr>
        <w:pStyle w:val="Heading3"/>
      </w:pPr>
      <w:r>
        <w:t>c</w:t>
      </w:r>
      <w:r w:rsidR="008A0C5F">
        <w:t>omplementary events</w:t>
      </w:r>
    </w:p>
    <w:p w14:paraId="4C491451" w14:textId="4592D130" w:rsidR="000708B9" w:rsidRPr="002E3145" w:rsidRDefault="000708B9" w:rsidP="000708B9">
      <w:r w:rsidRPr="000708B9">
        <w:t>Two mutually exclusive outcomes in a probability experiment, such that</w:t>
      </w:r>
      <w:r w:rsidRPr="002E3145">
        <w:rPr>
          <w:rFonts w:ascii="Arial" w:eastAsia="Arial" w:hAnsi="Arial" w:cs="Arial"/>
        </w:rPr>
        <w:t xml:space="preserve"> </w:t>
      </w:r>
      <w:r w:rsidRPr="000708B9">
        <w:t>P</w:t>
      </w:r>
      <w:bookmarkStart w:id="5" w:name="_Hlk212114583"/>
      <m:oMath>
        <m:r>
          <w:rPr>
            <w:rFonts w:ascii="Cambria Math" w:eastAsia="Arial" w:hAnsi="Cambria Math" w:cs="Arial"/>
          </w:rPr>
          <m:t>(A)+</m:t>
        </m:r>
      </m:oMath>
      <w:bookmarkEnd w:id="5"/>
      <w:r w:rsidRPr="002E3145">
        <w:rPr>
          <w:rFonts w:ascii="Arial" w:eastAsia="Arial" w:hAnsi="Arial" w:cs="Arial"/>
        </w:rPr>
        <w:t xml:space="preserve"> </w:t>
      </w:r>
      <w:r w:rsidRPr="000708B9">
        <w:t>P</w:t>
      </w:r>
      <w:bookmarkStart w:id="6" w:name="_Hlk212114589"/>
      <m:oMath>
        <m:r>
          <w:rPr>
            <w:rFonts w:ascii="Cambria Math" w:eastAsia="Arial" w:hAnsi="Cambria Math" w:cs="Arial"/>
          </w:rPr>
          <m:t>(B)</m:t>
        </m:r>
      </m:oMath>
      <w:bookmarkEnd w:id="6"/>
      <w:r w:rsidRPr="002E3145">
        <w:rPr>
          <w:rFonts w:ascii="Arial" w:eastAsia="Arial" w:hAnsi="Arial" w:cs="Arial"/>
        </w:rPr>
        <w:t xml:space="preserve"> </w:t>
      </w:r>
      <w:bookmarkStart w:id="7" w:name="_Hlk212114596"/>
      <m:oMath>
        <m:r>
          <w:rPr>
            <w:rFonts w:ascii="Cambria Math" w:eastAsia="Arial" w:hAnsi="Cambria Math" w:cs="Arial"/>
          </w:rPr>
          <m:t>= 1</m:t>
        </m:r>
      </m:oMath>
      <w:bookmarkEnd w:id="7"/>
      <w:r w:rsidRPr="002E3145">
        <w:rPr>
          <w:rFonts w:ascii="Arial" w:eastAsia="Arial" w:hAnsi="Arial" w:cs="Arial"/>
        </w:rPr>
        <w:t xml:space="preserve"> </w:t>
      </w:r>
      <w:r w:rsidRPr="000708B9">
        <w:t>where P</w:t>
      </w:r>
      <m:oMath>
        <m:r>
          <w:rPr>
            <w:rFonts w:ascii="Cambria Math" w:eastAsia="Arial" w:hAnsi="Cambria Math" w:cs="Arial"/>
          </w:rPr>
          <m:t>(A)</m:t>
        </m:r>
      </m:oMath>
      <w:r w:rsidRPr="002E3145">
        <w:rPr>
          <w:rFonts w:ascii="Arial" w:eastAsia="Arial" w:hAnsi="Arial" w:cs="Arial"/>
        </w:rPr>
        <w:t xml:space="preserve"> </w:t>
      </w:r>
      <w:r w:rsidRPr="000708B9">
        <w:t>is the probability of event</w:t>
      </w:r>
      <w:r w:rsidRPr="002E3145">
        <w:rPr>
          <w:rFonts w:ascii="Arial" w:eastAsia="Arial" w:hAnsi="Arial" w:cs="Arial"/>
        </w:rPr>
        <w:t xml:space="preserve"> </w:t>
      </w:r>
      <m:oMath>
        <m:r>
          <w:rPr>
            <w:rFonts w:ascii="Cambria Math" w:eastAsia="Arial" w:hAnsi="Cambria Math" w:cs="Arial"/>
          </w:rPr>
          <m:t>A</m:t>
        </m:r>
      </m:oMath>
      <w:r w:rsidRPr="002E3145">
        <w:rPr>
          <w:rFonts w:ascii="Arial" w:eastAsia="Arial" w:hAnsi="Arial" w:cs="Arial"/>
        </w:rPr>
        <w:t xml:space="preserve"> </w:t>
      </w:r>
      <w:r w:rsidRPr="000708B9">
        <w:t>and</w:t>
      </w:r>
      <w:r w:rsidRPr="002E3145">
        <w:rPr>
          <w:rFonts w:ascii="Arial" w:eastAsia="Arial" w:hAnsi="Arial" w:cs="Arial"/>
        </w:rPr>
        <w:t xml:space="preserve"> </w:t>
      </w:r>
      <w:r w:rsidRPr="009117BC">
        <w:rPr>
          <w:rFonts w:eastAsia="Arial" w:cstheme="minorHAnsi"/>
        </w:rPr>
        <w:t>P</w:t>
      </w:r>
      <m:oMath>
        <m:r>
          <w:rPr>
            <w:rFonts w:ascii="Cambria Math" w:eastAsia="Arial" w:hAnsi="Cambria Math" w:cs="Arial"/>
          </w:rPr>
          <m:t>(B)</m:t>
        </m:r>
      </m:oMath>
      <w:r w:rsidRPr="002E3145">
        <w:rPr>
          <w:rFonts w:ascii="Arial" w:eastAsia="Arial" w:hAnsi="Arial" w:cs="Arial"/>
        </w:rPr>
        <w:t xml:space="preserve"> </w:t>
      </w:r>
      <w:bookmarkStart w:id="8" w:name="_Hlk212114608"/>
      <w:r w:rsidRPr="000708B9">
        <w:t>the probability of event</w:t>
      </w:r>
      <w:r w:rsidRPr="002E3145">
        <w:rPr>
          <w:rFonts w:ascii="Arial" w:eastAsia="Arial" w:hAnsi="Arial" w:cs="Arial"/>
        </w:rPr>
        <w:t xml:space="preserve"> </w:t>
      </w:r>
      <m:oMath>
        <m:r>
          <w:rPr>
            <w:rFonts w:ascii="Cambria Math" w:eastAsia="Arial" w:hAnsi="Cambria Math" w:cs="Arial"/>
          </w:rPr>
          <m:t>B</m:t>
        </m:r>
      </m:oMath>
      <w:r w:rsidRPr="002E3145">
        <w:rPr>
          <w:rFonts w:ascii="Arial" w:eastAsia="Arial" w:hAnsi="Arial" w:cs="Arial"/>
        </w:rPr>
        <w:t>.</w:t>
      </w:r>
      <w:r w:rsidR="00DB6F8E">
        <w:rPr>
          <w:rFonts w:ascii="Arial" w:eastAsia="Arial" w:hAnsi="Arial" w:cs="Arial"/>
        </w:rPr>
        <w:t xml:space="preserve"> </w:t>
      </w:r>
      <w:r w:rsidR="00DB6F8E" w:rsidRPr="00DB6F8E">
        <w:rPr>
          <w:rFonts w:ascii="Calibri" w:eastAsiaTheme="majorEastAsia" w:hAnsi="Calibri" w:cs="Calibri"/>
        </w:rPr>
        <w:t>(NESA</w:t>
      </w:r>
      <w:r w:rsidR="00DB6F8E" w:rsidRPr="00DB6F8E">
        <w:rPr>
          <w:rFonts w:ascii="Calibri" w:hAnsi="Calibri" w:cs="Calibri"/>
        </w:rPr>
        <w:t>, 2022)</w:t>
      </w:r>
    </w:p>
    <w:bookmarkEnd w:id="8"/>
    <w:p w14:paraId="333F472A" w14:textId="1F2D0AC0" w:rsidR="008A0C5F" w:rsidRDefault="00037EA2" w:rsidP="008A0C5F">
      <w:pPr>
        <w:pStyle w:val="Heading3"/>
      </w:pPr>
      <w:r>
        <w:t>c</w:t>
      </w:r>
      <w:r w:rsidR="008A0C5F">
        <w:t>omposite shapes</w:t>
      </w:r>
    </w:p>
    <w:p w14:paraId="31C88CDB" w14:textId="0A30D241" w:rsidR="008A0C5F" w:rsidRDefault="008A0C5F" w:rsidP="008A0C5F">
      <w:r>
        <w:t>A shape that is formed by combining other plane shapes. Composite shapes are often described as 'complex' when they are made up of many and different figures.</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75D078C9" w14:textId="55874774" w:rsidR="008A0C5F" w:rsidRDefault="00037EA2" w:rsidP="008A0C5F">
      <w:pPr>
        <w:pStyle w:val="Heading3"/>
      </w:pPr>
      <w:r>
        <w:t>c</w:t>
      </w:r>
      <w:r w:rsidR="008A0C5F">
        <w:t>omposite number</w:t>
      </w:r>
    </w:p>
    <w:p w14:paraId="4DFC815B" w14:textId="2481A572" w:rsidR="008A0C5F" w:rsidRDefault="008A0C5F" w:rsidP="008A0C5F">
      <w:r>
        <w:t>A non-zero natural number that has a factor other than 1 and itself.</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6AFB58EC" w14:textId="70C58609" w:rsidR="008A0C5F" w:rsidRDefault="00037EA2" w:rsidP="008A0C5F">
      <w:pPr>
        <w:pStyle w:val="Heading3"/>
      </w:pPr>
      <w:r>
        <w:lastRenderedPageBreak/>
        <w:t>c</w:t>
      </w:r>
      <w:r w:rsidR="008A0C5F">
        <w:t>ompound event</w:t>
      </w:r>
    </w:p>
    <w:p w14:paraId="5D938FF4" w14:textId="7E133396" w:rsidR="008A0C5F" w:rsidRDefault="008A0C5F" w:rsidP="008A0C5F">
      <w:r>
        <w:t>In probability, an event that consists of more than one event occurring at the same time. For example, tossing a coin and selecting a card.</w:t>
      </w:r>
      <w:r w:rsidR="009352F6">
        <w:t xml:space="preserve"> </w:t>
      </w:r>
      <w:r w:rsidR="009352F6" w:rsidRPr="0046261D">
        <w:rPr>
          <w:rFonts w:ascii="Calibri" w:hAnsi="Calibri" w:cs="Calibri"/>
        </w:rPr>
        <w:t>(ACARA, n.d.)</w:t>
      </w:r>
    </w:p>
    <w:p w14:paraId="01067A55" w14:textId="67593841" w:rsidR="008A0C5F" w:rsidRDefault="00037EA2" w:rsidP="008A0C5F">
      <w:pPr>
        <w:pStyle w:val="Heading3"/>
      </w:pPr>
      <w:r>
        <w:t>c</w:t>
      </w:r>
      <w:r w:rsidR="008A0C5F">
        <w:t>ompound interest</w:t>
      </w:r>
    </w:p>
    <w:p w14:paraId="5482015B" w14:textId="0DB8654E" w:rsidR="008A0C5F" w:rsidRDefault="008A0C5F" w:rsidP="008A0C5F">
      <w:r>
        <w:t>The interest earned by investing a sum of money (the principal) when each successive interest payment is added to the principal for calculating the next interest payment.</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1A7AD09C" w14:textId="1B1604CD" w:rsidR="008A0C5F" w:rsidRDefault="00037EA2" w:rsidP="008A0C5F">
      <w:pPr>
        <w:pStyle w:val="Heading3"/>
      </w:pPr>
      <w:r>
        <w:t>c</w:t>
      </w:r>
      <w:r w:rsidR="008A0C5F">
        <w:t>oncrete materials</w:t>
      </w:r>
    </w:p>
    <w:p w14:paraId="74A1AE43" w14:textId="28ED94C6" w:rsidR="008A0C5F" w:rsidRDefault="008A0C5F" w:rsidP="008A0C5F">
      <w:r>
        <w:t>Physical, tangible objects that can be manipulated to represent and explore mathematical concepts. For example, counters, blocks, dominoes, tens frames or natural objects (shells, gumnuts, rocks).</w:t>
      </w:r>
    </w:p>
    <w:p w14:paraId="20F9DB35" w14:textId="7151EE31" w:rsidR="008A0C5F" w:rsidRDefault="00037EA2" w:rsidP="008A0C5F">
      <w:pPr>
        <w:pStyle w:val="Heading3"/>
      </w:pPr>
      <w:r>
        <w:t>c</w:t>
      </w:r>
      <w:r w:rsidR="008A0C5F">
        <w:t>onditional probability</w:t>
      </w:r>
    </w:p>
    <w:p w14:paraId="190117BA" w14:textId="14530B56" w:rsidR="008A0C5F" w:rsidRDefault="008A0C5F" w:rsidP="008A0C5F">
      <w:r>
        <w:t>Consideration of whether the knowledge of the occurrence of one event</w:t>
      </w:r>
      <w:r w:rsidRPr="008A0C5F">
        <w:t>, A, affects the probability of occurrence of another event, B.</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66A19380" w14:textId="7B9C8FF0" w:rsidR="008A0C5F" w:rsidRDefault="00037EA2" w:rsidP="008A0C5F">
      <w:pPr>
        <w:pStyle w:val="Heading3"/>
      </w:pPr>
      <w:r>
        <w:t>c</w:t>
      </w:r>
      <w:r w:rsidR="008A0C5F">
        <w:t>ongruent</w:t>
      </w:r>
    </w:p>
    <w:p w14:paraId="5FA48CA2" w14:textId="70F90452" w:rsidR="008A0C5F" w:rsidRDefault="008A0C5F" w:rsidP="008A0C5F">
      <w:r>
        <w:t xml:space="preserve">An exact match between every part of one figure with the corresponding part of another figure. </w:t>
      </w:r>
      <w:r w:rsidR="00DB6F8E" w:rsidRPr="00DB6F8E">
        <w:rPr>
          <w:rFonts w:ascii="Calibri" w:eastAsiaTheme="majorEastAsia" w:hAnsi="Calibri" w:cs="Calibri"/>
        </w:rPr>
        <w:t>(NESA</w:t>
      </w:r>
      <w:r w:rsidR="00DB6F8E" w:rsidRPr="00DB6F8E">
        <w:rPr>
          <w:rFonts w:ascii="Calibri" w:hAnsi="Calibri" w:cs="Calibri"/>
        </w:rPr>
        <w:t>, 2022)</w:t>
      </w:r>
    </w:p>
    <w:p w14:paraId="623FA419" w14:textId="118DF86D" w:rsidR="008A0C5F" w:rsidRDefault="00037EA2" w:rsidP="008A0C5F">
      <w:pPr>
        <w:pStyle w:val="Heading3"/>
      </w:pPr>
      <w:r>
        <w:t>c</w:t>
      </w:r>
      <w:r w:rsidR="008A0C5F">
        <w:t>onstant term</w:t>
      </w:r>
    </w:p>
    <w:p w14:paraId="732E23B5" w14:textId="193DC74E" w:rsidR="008A0C5F" w:rsidRDefault="008A0C5F" w:rsidP="008A0C5F">
      <w:pPr>
        <w:rPr>
          <w:rFonts w:eastAsiaTheme="minorEastAsia"/>
        </w:rPr>
      </w:pPr>
      <w:r>
        <w:t xml:space="preserve">A fixed numerical value. For example, in the algebraic expression </w:t>
      </w:r>
      <m:oMath>
        <m:r>
          <w:rPr>
            <w:rFonts w:ascii="Cambria Math" w:eastAsia="Arial" w:hAnsi="Cambria Math" w:cs="Arial"/>
          </w:rPr>
          <m:t>x+11</m:t>
        </m:r>
      </m:oMath>
      <w:r>
        <w:rPr>
          <w:rFonts w:eastAsiaTheme="minorEastAsia"/>
        </w:rPr>
        <w:t xml:space="preserve">, </w:t>
      </w:r>
      <w:r w:rsidRPr="008A0C5F">
        <w:rPr>
          <w:rFonts w:eastAsiaTheme="minorEastAsia"/>
        </w:rPr>
        <w:t>the number 11 is a constant term.</w:t>
      </w:r>
      <w:r w:rsidR="00DB6F8E">
        <w:rPr>
          <w:rFonts w:eastAsiaTheme="minorEastAsia"/>
        </w:rPr>
        <w:t xml:space="preserve"> </w:t>
      </w:r>
      <w:r w:rsidR="00DB6F8E" w:rsidRPr="00DB6F8E">
        <w:rPr>
          <w:rFonts w:ascii="Calibri" w:eastAsiaTheme="majorEastAsia" w:hAnsi="Calibri" w:cs="Calibri"/>
        </w:rPr>
        <w:t>(NESA</w:t>
      </w:r>
      <w:r w:rsidR="00DB6F8E" w:rsidRPr="00DB6F8E">
        <w:rPr>
          <w:rFonts w:ascii="Calibri" w:hAnsi="Calibri" w:cs="Calibri"/>
        </w:rPr>
        <w:t>, 2022)</w:t>
      </w:r>
    </w:p>
    <w:p w14:paraId="37436942" w14:textId="68729A2E" w:rsidR="008A0C5F" w:rsidRDefault="00037EA2" w:rsidP="008A0C5F">
      <w:pPr>
        <w:pStyle w:val="Heading3"/>
      </w:pPr>
      <w:r>
        <w:t>c</w:t>
      </w:r>
      <w:r w:rsidR="008A0C5F">
        <w:t>onstraint</w:t>
      </w:r>
    </w:p>
    <w:p w14:paraId="520BFC4E" w14:textId="471C2D5F" w:rsidR="008A0C5F" w:rsidRDefault="008A0C5F" w:rsidP="008A0C5F">
      <w:r>
        <w:t>A condition or restriction placed on variables within a problem that must be satisfied for a solution to be considered valid or feasible.</w:t>
      </w:r>
    </w:p>
    <w:p w14:paraId="30DB12E1" w14:textId="64CFB024" w:rsidR="008A0C5F" w:rsidRDefault="00037EA2" w:rsidP="008A0C5F">
      <w:pPr>
        <w:pStyle w:val="Heading3"/>
      </w:pPr>
      <w:r>
        <w:t>c</w:t>
      </w:r>
      <w:r w:rsidR="008A0C5F">
        <w:t>onstruct</w:t>
      </w:r>
    </w:p>
    <w:p w14:paraId="69B0FC04" w14:textId="247747B5" w:rsidR="008A0C5F" w:rsidRDefault="008A0C5F" w:rsidP="008A0C5F">
      <w:r>
        <w:t>To draw, make, build or digitally create a mathematical object</w:t>
      </w:r>
      <w:r w:rsidR="00BA111D">
        <w:t>,</w:t>
      </w:r>
      <w:r>
        <w:t xml:space="preserve"> such as a figure, pattern, algorithm or proof.</w:t>
      </w:r>
      <w:r w:rsidR="00ED7D5E">
        <w:t xml:space="preserve"> </w:t>
      </w:r>
      <w:r w:rsidR="00ED7D5E" w:rsidRPr="001937F5">
        <w:rPr>
          <w:rFonts w:ascii="Calibri" w:hAnsi="Calibri" w:cs="Calibri"/>
        </w:rPr>
        <w:t>(Adapted from: ACARA, n.d.)</w:t>
      </w:r>
    </w:p>
    <w:p w14:paraId="45C1098F" w14:textId="746443C1" w:rsidR="008A0C5F" w:rsidRDefault="00037EA2" w:rsidP="008A0C5F">
      <w:pPr>
        <w:pStyle w:val="Heading3"/>
      </w:pPr>
      <w:r>
        <w:t>c</w:t>
      </w:r>
      <w:r w:rsidR="008A0C5F">
        <w:t>ontinuous data</w:t>
      </w:r>
    </w:p>
    <w:p w14:paraId="0A7B08C9" w14:textId="47EFCD5C" w:rsidR="008A0C5F" w:rsidRDefault="008A0C5F" w:rsidP="008A0C5F">
      <w:r>
        <w:t>Data that can take any value within a given range. This type of data is represented on a continuous scale, where values can include fractions or decimals. Continuous data can represent changes over time, often displayed on a line graph.</w:t>
      </w:r>
    </w:p>
    <w:p w14:paraId="2D0CBBD8" w14:textId="13A5D8FA" w:rsidR="008A0C5F" w:rsidRDefault="00037EA2" w:rsidP="008A0C5F">
      <w:pPr>
        <w:pStyle w:val="Heading3"/>
      </w:pPr>
      <w:r>
        <w:t>c</w:t>
      </w:r>
      <w:r w:rsidR="008A0C5F">
        <w:t>oordinates</w:t>
      </w:r>
    </w:p>
    <w:p w14:paraId="7B372F9E" w14:textId="6714739D" w:rsidR="008A0C5F" w:rsidRDefault="008A0C5F" w:rsidP="008A0C5F">
      <w:r>
        <w:t>A set of values that define the position of a point or an object in a space. The coordinate system being used will govern the nature of the coordinates.</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0F2ABBBC" w14:textId="75C01DD2" w:rsidR="008A0C5F" w:rsidRDefault="00037EA2" w:rsidP="008A0C5F">
      <w:pPr>
        <w:pStyle w:val="Heading3"/>
      </w:pPr>
      <w:r>
        <w:t>c</w:t>
      </w:r>
      <w:r w:rsidR="008A0C5F">
        <w:t>orresponding angles</w:t>
      </w:r>
    </w:p>
    <w:p w14:paraId="7570CE2C" w14:textId="637F860C" w:rsidR="008A0C5F" w:rsidRDefault="008A0C5F" w:rsidP="008A0C5F">
      <w:r>
        <w:t>Angles in the same relative position at each intersection of a transversal and the lines it crosses. If the lines are parallel, then all corresponding angles are equal. Conversely, if two corresponding angles are equal, then the lines are parallel.</w:t>
      </w:r>
    </w:p>
    <w:p w14:paraId="48A9E381" w14:textId="7D631274" w:rsidR="008A0C5F" w:rsidRDefault="00037EA2" w:rsidP="008A0C5F">
      <w:pPr>
        <w:pStyle w:val="Heading3"/>
      </w:pPr>
      <w:r>
        <w:lastRenderedPageBreak/>
        <w:t>c</w:t>
      </w:r>
      <w:r w:rsidR="008A0C5F">
        <w:t>osine ratio</w:t>
      </w:r>
    </w:p>
    <w:p w14:paraId="38899538" w14:textId="49C7FC50" w:rsidR="008A0C5F" w:rsidRDefault="008A0C5F" w:rsidP="008A0C5F">
      <w:r>
        <w:t xml:space="preserve">The ratio of the length of the adjacent side of a right-angled triangle to the length of its hypotenuse, </w:t>
      </w:r>
      <m:oMath>
        <m:r>
          <w:rPr>
            <w:rFonts w:ascii="Cambria Math" w:eastAsia="Arial" w:hAnsi="Cambria Math" w:cs="Arial"/>
          </w:rPr>
          <m:t>h</m:t>
        </m:r>
      </m:oMath>
      <w:r>
        <w:t xml:space="preserve">, for a given angle theta, </w:t>
      </w:r>
      <m:oMath>
        <m:r>
          <w:rPr>
            <w:rFonts w:ascii="Cambria Math" w:eastAsia="Arial" w:hAnsi="Cambria Math" w:cs="Arial"/>
          </w:rPr>
          <m:t>θ</m:t>
        </m:r>
      </m:oMath>
      <w:r>
        <w:t>.</w:t>
      </w:r>
    </w:p>
    <w:p w14:paraId="0E1C4303" w14:textId="138B28B9" w:rsidR="008A0C5F" w:rsidRDefault="008A0C5F" w:rsidP="008A0C5F">
      <w:pPr>
        <w:rPr>
          <w:rFonts w:eastAsiaTheme="minorEastAsia"/>
        </w:rPr>
      </w:pPr>
      <w:r>
        <w:t xml:space="preserve">In any right-angled triangle, </w:t>
      </w:r>
      <m:oMath>
        <m:func>
          <m:funcPr>
            <m:ctrlPr>
              <w:rPr>
                <w:rFonts w:ascii="Cambria Math" w:hAnsi="Cambria Math"/>
              </w:rPr>
            </m:ctrlPr>
          </m:funcPr>
          <m:fName>
            <m:r>
              <m:rPr>
                <m:sty m:val="p"/>
              </m:rPr>
              <w:rPr>
                <w:rFonts w:ascii="Cambria Math" w:eastAsia="Arial" w:hAnsi="Cambria Math" w:cs="Arial"/>
              </w:rPr>
              <m:t>cos</m:t>
            </m:r>
          </m:fName>
          <m:e>
            <m:r>
              <w:rPr>
                <w:rFonts w:ascii="Cambria Math" w:eastAsia="Arial" w:hAnsi="Cambria Math" w:cs="Arial"/>
              </w:rPr>
              <m:t>θ= </m:t>
            </m:r>
            <m:f>
              <m:fPr>
                <m:ctrlPr>
                  <w:rPr>
                    <w:rFonts w:ascii="Cambria Math" w:hAnsi="Cambria Math"/>
                  </w:rPr>
                </m:ctrlPr>
              </m:fPr>
              <m:num>
                <m:r>
                  <w:rPr>
                    <w:rFonts w:ascii="Cambria Math" w:eastAsia="Arial" w:hAnsi="Cambria Math" w:cs="Arial"/>
                  </w:rPr>
                  <m:t>adjacent</m:t>
                </m:r>
              </m:num>
              <m:den>
                <m:r>
                  <w:rPr>
                    <w:rFonts w:ascii="Cambria Math" w:eastAsia="Arial" w:hAnsi="Cambria Math" w:cs="Arial"/>
                  </w:rPr>
                  <m:t>hypotenuse</m:t>
                </m:r>
              </m:den>
            </m:f>
          </m:e>
        </m:func>
      </m:oMath>
      <w:r>
        <w:t xml:space="preserve">, where </w:t>
      </w:r>
      <m:oMath>
        <m:r>
          <w:rPr>
            <w:rFonts w:ascii="Cambria Math" w:eastAsia="Arial" w:hAnsi="Cambria Math" w:cs="Arial"/>
          </w:rPr>
          <m:t>0&lt;θ&lt;90°.</m:t>
        </m:r>
      </m:oMath>
      <w:r w:rsidR="00DB6F8E">
        <w:rPr>
          <w:rFonts w:eastAsiaTheme="minorEastAsia"/>
        </w:rPr>
        <w:t xml:space="preserve"> </w:t>
      </w:r>
      <w:r w:rsidR="00DB6F8E" w:rsidRPr="00DB6F8E">
        <w:rPr>
          <w:rFonts w:ascii="Calibri" w:eastAsiaTheme="majorEastAsia" w:hAnsi="Calibri" w:cs="Calibri"/>
        </w:rPr>
        <w:t>(NESA</w:t>
      </w:r>
      <w:r w:rsidR="00DB6F8E" w:rsidRPr="00DB6F8E">
        <w:rPr>
          <w:rFonts w:ascii="Calibri" w:hAnsi="Calibri" w:cs="Calibri"/>
        </w:rPr>
        <w:t>, 2022)</w:t>
      </w:r>
    </w:p>
    <w:p w14:paraId="2485D9BB" w14:textId="608F0392" w:rsidR="008A0C5F" w:rsidRDefault="008A0C5F" w:rsidP="008A0C5F">
      <w:r w:rsidRPr="002E3145">
        <w:rPr>
          <w:noProof/>
        </w:rPr>
        <w:drawing>
          <wp:inline distT="0" distB="0" distL="0" distR="0" wp14:anchorId="31279819" wp14:editId="5702CB60">
            <wp:extent cx="1590950" cy="694898"/>
            <wp:effectExtent l="0" t="0" r="0" b="0"/>
            <wp:docPr id="360998069" name="Picture 10" descr="Angle labelled theta in a right-angled triangle. Hypotenuse, opposite and adjacent sides labe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98069" name="Picture 10" descr="Angle labelled theta in a right-angled triangle. Hypotenuse, opposite and adjacent sides labelled."/>
                    <pic:cNvPicPr/>
                  </pic:nvPicPr>
                  <pic:blipFill>
                    <a:blip r:embed="rId15">
                      <a:extLst>
                        <a:ext uri="{28A0092B-C50C-407E-A947-70E740481C1C}">
                          <a14:useLocalDpi xmlns:a14="http://schemas.microsoft.com/office/drawing/2010/main" val="0"/>
                        </a:ext>
                      </a:extLst>
                    </a:blip>
                    <a:stretch>
                      <a:fillRect/>
                    </a:stretch>
                  </pic:blipFill>
                  <pic:spPr>
                    <a:xfrm>
                      <a:off x="0" y="0"/>
                      <a:ext cx="1595242" cy="696773"/>
                    </a:xfrm>
                    <a:prstGeom prst="rect">
                      <a:avLst/>
                    </a:prstGeom>
                  </pic:spPr>
                </pic:pic>
              </a:graphicData>
            </a:graphic>
          </wp:inline>
        </w:drawing>
      </w:r>
    </w:p>
    <w:p w14:paraId="7E94B76A" w14:textId="7E244DE1" w:rsidR="008A0C5F" w:rsidRDefault="00037EA2" w:rsidP="008A0C5F">
      <w:pPr>
        <w:pStyle w:val="Heading3"/>
      </w:pPr>
      <w:r>
        <w:t>c</w:t>
      </w:r>
      <w:r w:rsidR="008A0C5F">
        <w:t>ross-section</w:t>
      </w:r>
    </w:p>
    <w:p w14:paraId="2A4D5E29" w14:textId="77777777" w:rsidR="008A0C5F" w:rsidRDefault="008A0C5F" w:rsidP="008A0C5F">
      <w:r>
        <w:t>A two-dimensional shape created by slicing a three-dimensional object with a plane.</w:t>
      </w:r>
    </w:p>
    <w:p w14:paraId="75222016" w14:textId="3578F631" w:rsidR="008A0C5F" w:rsidRDefault="00037EA2" w:rsidP="008A0C5F">
      <w:pPr>
        <w:pStyle w:val="Heading3"/>
      </w:pPr>
      <w:r>
        <w:t>c</w:t>
      </w:r>
      <w:r w:rsidR="008A0C5F">
        <w:t>ube root</w:t>
      </w:r>
    </w:p>
    <w:p w14:paraId="61F88B43" w14:textId="266CA446" w:rsidR="008A0C5F" w:rsidRDefault="008A0C5F" w:rsidP="008A0C5F">
      <w:r>
        <w:t xml:space="preserve">The inverse or opposite of cubing a number. For example, the cube root of 8 is 2 because </w:t>
      </w:r>
      <m:oMath>
        <m:r>
          <w:rPr>
            <w:rFonts w:ascii="Cambria Math" w:eastAsia="Arial" w:hAnsi="Cambria Math" w:cs="Arial"/>
          </w:rPr>
          <m:t>2×2×2=8</m:t>
        </m:r>
      </m:oMath>
      <w:r>
        <w:t xml:space="preserve">. In symbols it is written </w:t>
      </w:r>
      <m:oMath>
        <m:rad>
          <m:radPr>
            <m:ctrlPr>
              <w:rPr>
                <w:rFonts w:ascii="Cambria Math" w:hAnsi="Cambria Math"/>
              </w:rPr>
            </m:ctrlPr>
          </m:radPr>
          <m:deg>
            <m:r>
              <w:rPr>
                <w:rFonts w:ascii="Cambria Math" w:eastAsia="Arial" w:hAnsi="Cambria Math" w:cs="Arial"/>
              </w:rPr>
              <m:t>3</m:t>
            </m:r>
          </m:deg>
          <m:e>
            <m:r>
              <w:rPr>
                <w:rFonts w:ascii="Cambria Math" w:eastAsia="Arial" w:hAnsi="Cambria Math" w:cs="Arial"/>
              </w:rPr>
              <m:t>8</m:t>
            </m:r>
          </m:e>
        </m:rad>
        <m:r>
          <w:rPr>
            <w:rFonts w:ascii="Cambria Math" w:eastAsia="Arial" w:hAnsi="Cambria Math" w:cs="Arial"/>
          </w:rPr>
          <m:t>=2</m:t>
        </m:r>
      </m:oMath>
      <w:r>
        <w:rPr>
          <w:rFonts w:eastAsiaTheme="minorEastAsia"/>
        </w:rPr>
        <w:t>.</w:t>
      </w:r>
      <w:r w:rsidR="00DB6F8E">
        <w:rPr>
          <w:rFonts w:eastAsiaTheme="minorEastAsia"/>
        </w:rPr>
        <w:t xml:space="preserve"> </w:t>
      </w:r>
      <w:r w:rsidR="00DB6F8E" w:rsidRPr="00DB6F8E">
        <w:rPr>
          <w:rFonts w:ascii="Calibri" w:eastAsiaTheme="majorEastAsia" w:hAnsi="Calibri" w:cs="Calibri"/>
        </w:rPr>
        <w:t>(NESA</w:t>
      </w:r>
      <w:r w:rsidR="00DB6F8E" w:rsidRPr="00DB6F8E">
        <w:rPr>
          <w:rFonts w:ascii="Calibri" w:hAnsi="Calibri" w:cs="Calibri"/>
        </w:rPr>
        <w:t>, 2022)</w:t>
      </w:r>
    </w:p>
    <w:p w14:paraId="170366B4" w14:textId="42C30A7C" w:rsidR="008A0C5F" w:rsidRDefault="00037EA2" w:rsidP="008A0C5F">
      <w:pPr>
        <w:pStyle w:val="Heading3"/>
      </w:pPr>
      <w:r>
        <w:t>c</w:t>
      </w:r>
      <w:r w:rsidR="008A0C5F">
        <w:t>ubic units</w:t>
      </w:r>
    </w:p>
    <w:p w14:paraId="78C534BA" w14:textId="6A0FBFA8" w:rsidR="008A0C5F" w:rsidRDefault="008A0C5F" w:rsidP="008A0C5F">
      <w:r>
        <w:t>The units used to measure the volume of three-dimensional objects.</w:t>
      </w:r>
    </w:p>
    <w:p w14:paraId="1346CE6F" w14:textId="48CE7217" w:rsidR="008E5D2E" w:rsidRDefault="008E5D2E" w:rsidP="008A0C5F">
      <w:r>
        <w:br w:type="page"/>
      </w:r>
    </w:p>
    <w:p w14:paraId="0CFA77A2" w14:textId="3B4656E7" w:rsidR="00193F8E" w:rsidRPr="00751EA4" w:rsidRDefault="00193F8E" w:rsidP="00627D0A">
      <w:pPr>
        <w:pStyle w:val="Heading2"/>
      </w:pPr>
      <w:bookmarkStart w:id="9" w:name="_Toc220598020"/>
      <w:r>
        <w:lastRenderedPageBreak/>
        <w:t>D</w:t>
      </w:r>
      <w:bookmarkEnd w:id="9"/>
    </w:p>
    <w:p w14:paraId="117B7272" w14:textId="003BDD17" w:rsidR="009E2007" w:rsidRDefault="00037EA2" w:rsidP="009E2007">
      <w:pPr>
        <w:pStyle w:val="Heading3"/>
      </w:pPr>
      <w:r>
        <w:t>d</w:t>
      </w:r>
      <w:r w:rsidR="009E2007">
        <w:t>ata</w:t>
      </w:r>
    </w:p>
    <w:p w14:paraId="4E25AB36" w14:textId="0AF9849A" w:rsidR="009E2007" w:rsidRDefault="009E2007" w:rsidP="009E2007">
      <w:pPr>
        <w:spacing w:line="259" w:lineRule="auto"/>
      </w:pPr>
      <w:r>
        <w:t>Facts or units of information collected together.</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16261CD2" w14:textId="16A3D63B" w:rsidR="009E2007" w:rsidRDefault="00037EA2" w:rsidP="009E2007">
      <w:pPr>
        <w:pStyle w:val="Heading3"/>
      </w:pPr>
      <w:r>
        <w:t>d</w:t>
      </w:r>
      <w:r w:rsidR="009E2007">
        <w:t>ata displays</w:t>
      </w:r>
    </w:p>
    <w:p w14:paraId="778B19B2" w14:textId="742BAD61" w:rsidR="009E2007" w:rsidRDefault="009E2007" w:rsidP="009E2007">
      <w:pPr>
        <w:spacing w:line="259" w:lineRule="auto"/>
      </w:pPr>
      <w:r>
        <w:t>Visual formats for organising, representing and summarising data.</w:t>
      </w:r>
      <w:r w:rsidR="009352F6">
        <w:t xml:space="preserve"> </w:t>
      </w:r>
      <w:r w:rsidR="009352F6" w:rsidRPr="0046261D">
        <w:rPr>
          <w:rFonts w:ascii="Calibri" w:hAnsi="Calibri" w:cs="Calibri"/>
        </w:rPr>
        <w:t>(ACARA, n.d.)</w:t>
      </w:r>
    </w:p>
    <w:p w14:paraId="2E65A758" w14:textId="0D77C5D0" w:rsidR="009E2007" w:rsidRDefault="00037EA2" w:rsidP="009E2007">
      <w:pPr>
        <w:pStyle w:val="Heading3"/>
      </w:pPr>
      <w:r>
        <w:t>d</w:t>
      </w:r>
      <w:r w:rsidR="009E2007">
        <w:t>ataset</w:t>
      </w:r>
    </w:p>
    <w:p w14:paraId="61211CC1" w14:textId="7314BD54" w:rsidR="009E2007" w:rsidRDefault="009E2007" w:rsidP="009E2007">
      <w:pPr>
        <w:spacing w:line="259" w:lineRule="auto"/>
      </w:pPr>
      <w:r>
        <w:t>A collection of numbers or values relating to a particular subject. Datasets are normally presented in tables or represented by graphs.</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4E58F70C" w14:textId="7908B07D" w:rsidR="009E2007" w:rsidRDefault="00037EA2" w:rsidP="009E2007">
      <w:pPr>
        <w:pStyle w:val="Heading3"/>
      </w:pPr>
      <w:r>
        <w:t>d</w:t>
      </w:r>
      <w:r w:rsidR="009E2007">
        <w:t>eduction</w:t>
      </w:r>
    </w:p>
    <w:p w14:paraId="180BCA05" w14:textId="1A63E4F2" w:rsidR="009E2007" w:rsidRDefault="009E2007" w:rsidP="009E2007">
      <w:pPr>
        <w:spacing w:line="259" w:lineRule="auto"/>
      </w:pPr>
      <w:r>
        <w:t>An amount that is subtracted from gross income to arrive at net income. For example, income tax or superannuation.</w:t>
      </w:r>
    </w:p>
    <w:p w14:paraId="1751E328" w14:textId="6D51F63A" w:rsidR="009E2007" w:rsidRDefault="00037EA2" w:rsidP="009E2007">
      <w:pPr>
        <w:pStyle w:val="Heading3"/>
      </w:pPr>
      <w:r>
        <w:t>d</w:t>
      </w:r>
      <w:r w:rsidR="009E2007">
        <w:t>egrees (geometry)</w:t>
      </w:r>
    </w:p>
    <w:p w14:paraId="5A64E988" w14:textId="6259DAB3" w:rsidR="009E2007" w:rsidRDefault="009E2007" w:rsidP="009E2007">
      <w:pPr>
        <w:spacing w:line="259" w:lineRule="auto"/>
      </w:pPr>
      <w:r>
        <w:t>A unit for measuring an angle. Written as α°.</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6C5FF393" w14:textId="0B876A25" w:rsidR="009E2007" w:rsidRDefault="00037EA2" w:rsidP="009E2007">
      <w:pPr>
        <w:pStyle w:val="Heading3"/>
      </w:pPr>
      <w:r>
        <w:t>d</w:t>
      </w:r>
      <w:r w:rsidR="009E2007">
        <w:t>enominator</w:t>
      </w:r>
    </w:p>
    <w:p w14:paraId="38104131" w14:textId="304B2D53" w:rsidR="009E2007" w:rsidRDefault="002C47D3" w:rsidP="009E2007">
      <w:pPr>
        <w:spacing w:line="259" w:lineRule="auto"/>
      </w:pPr>
      <w:r>
        <w:t>The denominator of a fraction identifies the size of the fractional parts (eg thirds, quarters or fifths). For example, i</w:t>
      </w:r>
      <w:r w:rsidR="009E2007">
        <w:t xml:space="preserve">n the fraction </w:t>
      </w:r>
      <m:oMath>
        <m:f>
          <m:fPr>
            <m:ctrlPr>
              <w:rPr>
                <w:rFonts w:ascii="Cambria Math" w:hAnsi="Cambria Math"/>
              </w:rPr>
            </m:ctrlPr>
          </m:fPr>
          <m:num>
            <m:r>
              <w:rPr>
                <w:rFonts w:ascii="Cambria Math" w:eastAsia="Arial" w:hAnsi="Cambria Math" w:cs="Arial"/>
              </w:rPr>
              <m:t>a</m:t>
            </m:r>
          </m:num>
          <m:den>
            <m:r>
              <w:rPr>
                <w:rFonts w:ascii="Cambria Math" w:eastAsia="Arial" w:hAnsi="Cambria Math" w:cs="Arial"/>
              </w:rPr>
              <m:t>b</m:t>
            </m:r>
          </m:den>
        </m:f>
      </m:oMath>
      <w:r w:rsidR="009E2007">
        <w:t xml:space="preserve">, </w:t>
      </w:r>
      <m:oMath>
        <m:r>
          <w:rPr>
            <w:rFonts w:ascii="Cambria Math" w:eastAsia="Arial" w:hAnsi="Cambria Math" w:cs="Arial"/>
          </w:rPr>
          <m:t>b</m:t>
        </m:r>
      </m:oMath>
      <w:r w:rsidR="009E2007">
        <w:t xml:space="preserve"> is the denominator.</w:t>
      </w:r>
      <w:r w:rsidR="0046261D">
        <w:t xml:space="preserve"> </w:t>
      </w:r>
      <w:r w:rsidR="0046261D" w:rsidRPr="00032644">
        <w:rPr>
          <w:rFonts w:ascii="Calibri" w:eastAsiaTheme="majorEastAsia" w:hAnsi="Calibri" w:cs="Calibri"/>
        </w:rPr>
        <w:t>(Adapted from: NESA</w:t>
      </w:r>
      <w:r w:rsidR="0046261D" w:rsidRPr="00032644">
        <w:rPr>
          <w:rFonts w:ascii="Calibri" w:hAnsi="Calibri" w:cs="Calibri"/>
        </w:rPr>
        <w:t>, 2022)</w:t>
      </w:r>
    </w:p>
    <w:p w14:paraId="5BD9764A" w14:textId="420ECF40" w:rsidR="009E2007" w:rsidRDefault="00037EA2" w:rsidP="009E2007">
      <w:pPr>
        <w:pStyle w:val="Heading3"/>
      </w:pPr>
      <w:r>
        <w:t>d</w:t>
      </w:r>
      <w:r w:rsidR="009E2007">
        <w:t>ependent events</w:t>
      </w:r>
    </w:p>
    <w:p w14:paraId="38A06F7A" w14:textId="08EB34D9" w:rsidR="009E2007" w:rsidRDefault="009E2007" w:rsidP="009E2007">
      <w:pPr>
        <w:spacing w:line="259" w:lineRule="auto"/>
      </w:pPr>
      <w:r>
        <w:t>An event that relies on another event to happen first. One event influences the probability of another event.</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7DE1735C" w14:textId="05458E76" w:rsidR="009E2007" w:rsidRDefault="00037EA2" w:rsidP="009E2007">
      <w:pPr>
        <w:pStyle w:val="Heading3"/>
      </w:pPr>
      <w:r>
        <w:t>d</w:t>
      </w:r>
      <w:r w:rsidR="009E2007">
        <w:t>ependent variable</w:t>
      </w:r>
    </w:p>
    <w:p w14:paraId="7F55E1D6" w14:textId="06CA3A0F" w:rsidR="009E2007" w:rsidRDefault="009E2007" w:rsidP="009E2007">
      <w:pPr>
        <w:spacing w:line="259" w:lineRule="auto"/>
      </w:pPr>
      <w:r>
        <w:t>The variable used to represent the output values of a function. A dependent variable is generally represented on the vertical axis of a graph.</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1CC5C847" w14:textId="675B970D" w:rsidR="009E2007" w:rsidRDefault="00037EA2" w:rsidP="009E2007">
      <w:pPr>
        <w:pStyle w:val="Heading3"/>
      </w:pPr>
      <w:r>
        <w:t>d</w:t>
      </w:r>
      <w:r w:rsidR="009E2007">
        <w:t>iagonal</w:t>
      </w:r>
    </w:p>
    <w:p w14:paraId="6AA1173E" w14:textId="4F168997" w:rsidR="009E2007" w:rsidRDefault="009E2007" w:rsidP="009E2007">
      <w:pPr>
        <w:spacing w:line="259" w:lineRule="auto"/>
      </w:pPr>
      <w:r>
        <w:t xml:space="preserve">A line segment joining </w:t>
      </w:r>
      <w:r w:rsidR="002C47D3">
        <w:t>two</w:t>
      </w:r>
      <w:r>
        <w:t xml:space="preserve"> vertices of a polygon that do not share an edge.</w:t>
      </w:r>
      <w:r w:rsidR="009352F6">
        <w:t xml:space="preserve"> </w:t>
      </w:r>
      <w:r w:rsidR="009352F6" w:rsidRPr="0046261D">
        <w:rPr>
          <w:rFonts w:ascii="Calibri" w:hAnsi="Calibri" w:cs="Calibri"/>
        </w:rPr>
        <w:t>(ACARA, n.d.)</w:t>
      </w:r>
    </w:p>
    <w:p w14:paraId="3956A167" w14:textId="15031961" w:rsidR="009E2007" w:rsidRDefault="00037EA2" w:rsidP="009E2007">
      <w:pPr>
        <w:pStyle w:val="Heading3"/>
      </w:pPr>
      <w:r>
        <w:t>d</w:t>
      </w:r>
      <w:r w:rsidR="009E2007">
        <w:t>iameter</w:t>
      </w:r>
    </w:p>
    <w:p w14:paraId="38BC00B4" w14:textId="61861DA3" w:rsidR="009E2007" w:rsidRDefault="009E2007" w:rsidP="009E2007">
      <w:pPr>
        <w:spacing w:line="259" w:lineRule="auto"/>
      </w:pPr>
      <w:r>
        <w:t>A chord passing through the centre of a circle.</w:t>
      </w:r>
      <w:r w:rsidR="0046261D">
        <w:t xml:space="preserve"> </w:t>
      </w:r>
      <w:r w:rsidR="0046261D" w:rsidRPr="00032644">
        <w:rPr>
          <w:rFonts w:ascii="Calibri" w:eastAsiaTheme="majorEastAsia" w:hAnsi="Calibri" w:cs="Calibri"/>
        </w:rPr>
        <w:t>(Adapted from: NESA</w:t>
      </w:r>
      <w:r w:rsidR="0046261D" w:rsidRPr="00032644">
        <w:rPr>
          <w:rFonts w:ascii="Calibri" w:hAnsi="Calibri" w:cs="Calibri"/>
        </w:rPr>
        <w:t>, 2022)</w:t>
      </w:r>
    </w:p>
    <w:p w14:paraId="22D7A2B2" w14:textId="087E1A14" w:rsidR="009E2007" w:rsidRDefault="009E2007">
      <w:pPr>
        <w:spacing w:line="259" w:lineRule="auto"/>
      </w:pPr>
      <w:r w:rsidRPr="002E3145">
        <w:rPr>
          <w:noProof/>
        </w:rPr>
        <w:drawing>
          <wp:inline distT="0" distB="0" distL="0" distR="0" wp14:anchorId="76D31D7A" wp14:editId="1C1ED8B8">
            <wp:extent cx="864187" cy="824125"/>
            <wp:effectExtent l="0" t="0" r="0" b="0"/>
            <wp:docPr id="1870176378" name="Picture 12" descr="A circle centre 0 with its diameter drawn and labelled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76378" name="Picture 12" descr="A circle centre 0 with its diameter drawn and labelled d."/>
                    <pic:cNvPicPr/>
                  </pic:nvPicPr>
                  <pic:blipFill>
                    <a:blip r:embed="rId16">
                      <a:extLst>
                        <a:ext uri="{28A0092B-C50C-407E-A947-70E740481C1C}">
                          <a14:useLocalDpi xmlns:a14="http://schemas.microsoft.com/office/drawing/2010/main" val="0"/>
                        </a:ext>
                      </a:extLst>
                    </a:blip>
                    <a:stretch>
                      <a:fillRect/>
                    </a:stretch>
                  </pic:blipFill>
                  <pic:spPr>
                    <a:xfrm>
                      <a:off x="0" y="0"/>
                      <a:ext cx="866629" cy="826453"/>
                    </a:xfrm>
                    <a:prstGeom prst="rect">
                      <a:avLst/>
                    </a:prstGeom>
                  </pic:spPr>
                </pic:pic>
              </a:graphicData>
            </a:graphic>
          </wp:inline>
        </w:drawing>
      </w:r>
    </w:p>
    <w:p w14:paraId="2B170D0B" w14:textId="6DADB89A" w:rsidR="009E2007" w:rsidRDefault="00037EA2" w:rsidP="009E2007">
      <w:pPr>
        <w:pStyle w:val="Heading3"/>
      </w:pPr>
      <w:r>
        <w:t>d</w:t>
      </w:r>
      <w:r w:rsidR="009E2007">
        <w:t>ifference</w:t>
      </w:r>
    </w:p>
    <w:p w14:paraId="227061C1" w14:textId="7FDFC0C4" w:rsidR="009E2007" w:rsidRDefault="009E2007" w:rsidP="009E2007">
      <w:pPr>
        <w:spacing w:line="259" w:lineRule="auto"/>
      </w:pPr>
      <w:r>
        <w:t>The result of subtracting one number from another.</w:t>
      </w:r>
      <w:r w:rsidR="0046261D">
        <w:t xml:space="preserve"> </w:t>
      </w:r>
      <w:r w:rsidR="0046261D" w:rsidRPr="00032644">
        <w:rPr>
          <w:rFonts w:ascii="Calibri" w:eastAsiaTheme="majorEastAsia" w:hAnsi="Calibri" w:cs="Calibri"/>
        </w:rPr>
        <w:t>(Adapted from: NESA</w:t>
      </w:r>
      <w:r w:rsidR="0046261D" w:rsidRPr="00032644">
        <w:rPr>
          <w:rFonts w:ascii="Calibri" w:hAnsi="Calibri" w:cs="Calibri"/>
        </w:rPr>
        <w:t>, 2022)</w:t>
      </w:r>
    </w:p>
    <w:p w14:paraId="4C62E641" w14:textId="738F3729" w:rsidR="009E2007" w:rsidRDefault="00037EA2" w:rsidP="009E2007">
      <w:pPr>
        <w:pStyle w:val="Heading3"/>
      </w:pPr>
      <w:r>
        <w:lastRenderedPageBreak/>
        <w:t>d</w:t>
      </w:r>
      <w:r w:rsidR="009E2007">
        <w:t>igit</w:t>
      </w:r>
    </w:p>
    <w:p w14:paraId="65739653" w14:textId="4EFE2755" w:rsidR="009E2007" w:rsidRDefault="009E2007" w:rsidP="009E2007">
      <w:pPr>
        <w:spacing w:line="259" w:lineRule="auto"/>
      </w:pPr>
      <w:r>
        <w:t>A single symbol that is used to represent a number as a numeral. In the base-10 number system</w:t>
      </w:r>
      <w:r w:rsidR="002C47D3">
        <w:t>,</w:t>
      </w:r>
      <w:r>
        <w:t xml:space="preserve"> there are 10 digits: 0, 1, 2, 3, 4, 5, 6, 7, 8 and 9.</w:t>
      </w:r>
      <w:r w:rsidR="009352F6">
        <w:t xml:space="preserve"> </w:t>
      </w:r>
      <w:r w:rsidR="009352F6" w:rsidRPr="0046261D">
        <w:rPr>
          <w:rFonts w:ascii="Calibri" w:hAnsi="Calibri" w:cs="Calibri"/>
        </w:rPr>
        <w:t>(ACARA, n.d.)</w:t>
      </w:r>
    </w:p>
    <w:p w14:paraId="1E5AECB5" w14:textId="44E43B0B" w:rsidR="009E2007" w:rsidRDefault="00037EA2" w:rsidP="009E2007">
      <w:pPr>
        <w:pStyle w:val="Heading3"/>
      </w:pPr>
      <w:r>
        <w:t>d</w:t>
      </w:r>
      <w:r w:rsidR="009E2007">
        <w:t xml:space="preserve">igital clock </w:t>
      </w:r>
    </w:p>
    <w:p w14:paraId="700AC7BA" w14:textId="4D730787" w:rsidR="009E2007" w:rsidRDefault="009E2007" w:rsidP="009E2007">
      <w:pPr>
        <w:spacing w:line="259" w:lineRule="auto"/>
      </w:pPr>
      <w:r>
        <w:t xml:space="preserve">A clock that displays the time </w:t>
      </w:r>
      <w:r w:rsidR="002909D1">
        <w:t>using numbers</w:t>
      </w:r>
      <w:r w:rsidR="002D1EF7">
        <w:t xml:space="preserve">, usually on a screen, </w:t>
      </w:r>
      <w:r>
        <w:t xml:space="preserve">rather than </w:t>
      </w:r>
      <w:r w:rsidR="002D1EF7">
        <w:t xml:space="preserve">using hands on a </w:t>
      </w:r>
      <w:r>
        <w:t>dial.</w:t>
      </w:r>
    </w:p>
    <w:p w14:paraId="689D16EA" w14:textId="32B5F1C9" w:rsidR="009E2007" w:rsidRDefault="00037EA2" w:rsidP="009E2007">
      <w:pPr>
        <w:pStyle w:val="Heading3"/>
      </w:pPr>
      <w:r>
        <w:t>d</w:t>
      </w:r>
      <w:r w:rsidR="009E2007">
        <w:t>igital tools</w:t>
      </w:r>
    </w:p>
    <w:p w14:paraId="22AB730D" w14:textId="0C9355E1" w:rsidR="009E2007" w:rsidRDefault="009E2007" w:rsidP="009E2007">
      <w:pPr>
        <w:spacing w:line="259" w:lineRule="auto"/>
      </w:pPr>
      <w:r>
        <w:t>Electronic devices, programs, websites or online resources that can be used to support the learning and doing of mathematics.</w:t>
      </w:r>
      <w:r w:rsidR="009352F6">
        <w:t xml:space="preserve"> </w:t>
      </w:r>
      <w:r w:rsidR="009352F6" w:rsidRPr="0046261D">
        <w:rPr>
          <w:rFonts w:ascii="Calibri" w:hAnsi="Calibri" w:cs="Calibri"/>
        </w:rPr>
        <w:t>(ACARA, n.d.)</w:t>
      </w:r>
    </w:p>
    <w:p w14:paraId="26698FAB" w14:textId="4B5EA8BF" w:rsidR="009E2007" w:rsidRDefault="00037EA2" w:rsidP="009E2007">
      <w:pPr>
        <w:pStyle w:val="Heading3"/>
      </w:pPr>
      <w:r>
        <w:t>d</w:t>
      </w:r>
      <w:r w:rsidR="009E2007">
        <w:t>imensions</w:t>
      </w:r>
    </w:p>
    <w:p w14:paraId="72CD369E" w14:textId="7A72AD12" w:rsidR="009E2007" w:rsidRDefault="009E2007" w:rsidP="009E2007">
      <w:pPr>
        <w:spacing w:line="259" w:lineRule="auto"/>
      </w:pPr>
      <w:r>
        <w:t>The measurable attributes of a geometric object, such as length, width and height.</w:t>
      </w:r>
    </w:p>
    <w:p w14:paraId="45B552DE" w14:textId="0859A10A" w:rsidR="009E2007" w:rsidRDefault="00037EA2" w:rsidP="009E2007">
      <w:pPr>
        <w:pStyle w:val="Heading3"/>
      </w:pPr>
      <w:r>
        <w:t>d</w:t>
      </w:r>
      <w:r w:rsidR="009E2007">
        <w:t>irect proportion</w:t>
      </w:r>
    </w:p>
    <w:p w14:paraId="5838F812" w14:textId="533B22F7" w:rsidR="009E2007" w:rsidRDefault="009E2007" w:rsidP="009E2007">
      <w:pPr>
        <w:spacing w:line="259" w:lineRule="auto"/>
      </w:pPr>
      <w:r>
        <w:t xml:space="preserve">The relationship between two quantities where the ratio of one quantity to the other remains constant. </w:t>
      </w:r>
    </w:p>
    <w:p w14:paraId="1C91BA2F" w14:textId="6463EFB4" w:rsidR="009E2007" w:rsidRDefault="00037EA2" w:rsidP="009E2007">
      <w:pPr>
        <w:pStyle w:val="Heading3"/>
      </w:pPr>
      <w:r>
        <w:t>d</w:t>
      </w:r>
      <w:r w:rsidR="009E2007">
        <w:t>iscrete numerical data</w:t>
      </w:r>
    </w:p>
    <w:p w14:paraId="2DF39838" w14:textId="0E4CF58A" w:rsidR="009E2007" w:rsidRDefault="009E2007" w:rsidP="009E2007">
      <w:pPr>
        <w:spacing w:line="259" w:lineRule="auto"/>
      </w:pPr>
      <w:r>
        <w:t>Numerical data that can take only a countable number of values. For example, the number of people in a car or clothing sizes.</w:t>
      </w:r>
      <w:r w:rsidR="001937F5">
        <w:t xml:space="preserve"> </w:t>
      </w:r>
      <w:r w:rsidR="001937F5" w:rsidRPr="001937F5">
        <w:rPr>
          <w:rFonts w:ascii="Calibri" w:hAnsi="Calibri" w:cs="Calibri"/>
        </w:rPr>
        <w:t>(Adapted from: ACARA, n.d.)</w:t>
      </w:r>
    </w:p>
    <w:p w14:paraId="7523647F" w14:textId="4FF95260" w:rsidR="009E2007" w:rsidRDefault="00037EA2" w:rsidP="009E2007">
      <w:pPr>
        <w:pStyle w:val="Heading3"/>
      </w:pPr>
      <w:r>
        <w:t>d</w:t>
      </w:r>
      <w:r w:rsidR="009E2007">
        <w:t>istribution</w:t>
      </w:r>
    </w:p>
    <w:p w14:paraId="6C146CBA" w14:textId="1C1AB5C2" w:rsidR="009E2007" w:rsidRDefault="009E2007" w:rsidP="009E2007">
      <w:pPr>
        <w:spacing w:line="259" w:lineRule="auto"/>
      </w:pPr>
      <w:r>
        <w:t>The spread of data which can be shown graphically or in a table.</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669C1268" w14:textId="0C038C57" w:rsidR="009E2007" w:rsidRDefault="00037EA2" w:rsidP="009E2007">
      <w:pPr>
        <w:pStyle w:val="Heading3"/>
      </w:pPr>
      <w:r>
        <w:t>d</w:t>
      </w:r>
      <w:r w:rsidR="009E2007">
        <w:t>istributive law</w:t>
      </w:r>
    </w:p>
    <w:p w14:paraId="0C7AFCEC" w14:textId="77777777" w:rsidR="009E2007" w:rsidRDefault="009E2007" w:rsidP="009E2007">
      <w:pPr>
        <w:spacing w:line="259" w:lineRule="auto"/>
      </w:pPr>
      <w:r>
        <w:t>Multiplying a sum by a number gives the same result as multiplying each term of the sum by that number and then adding the results.</w:t>
      </w:r>
    </w:p>
    <w:p w14:paraId="6FF2FA56" w14:textId="77777777" w:rsidR="000708B9" w:rsidRPr="002E3145" w:rsidRDefault="000708B9" w:rsidP="000708B9">
      <w:r w:rsidRPr="000708B9">
        <w:t>For example</w:t>
      </w:r>
      <w:bookmarkStart w:id="10" w:name="_Hlk212115079"/>
      <w:r w:rsidRPr="002E3145">
        <w:rPr>
          <w:rFonts w:ascii="Arial" w:eastAsia="Arial" w:hAnsi="Arial" w:cs="Arial"/>
        </w:rPr>
        <w:t>,</w:t>
      </w:r>
      <m:oMath>
        <m:r>
          <w:rPr>
            <w:rFonts w:ascii="Cambria Math" w:eastAsiaTheme="minorEastAsia" w:hAnsi="Cambria Math"/>
          </w:rPr>
          <m:t xml:space="preserve">  </m:t>
        </m:r>
        <m:r>
          <w:rPr>
            <w:rFonts w:ascii="Cambria Math" w:eastAsia="Arial" w:hAnsi="Cambria Math" w:cs="Arial"/>
          </w:rPr>
          <m:t>3×</m:t>
        </m:r>
        <m:d>
          <m:dPr>
            <m:ctrlPr>
              <w:rPr>
                <w:rFonts w:ascii="Cambria Math" w:hAnsi="Cambria Math"/>
              </w:rPr>
            </m:ctrlPr>
          </m:dPr>
          <m:e>
            <m:r>
              <w:rPr>
                <w:rFonts w:ascii="Cambria Math" w:eastAsia="Arial" w:hAnsi="Cambria Math" w:cs="Arial"/>
              </w:rPr>
              <m:t>4+5</m:t>
            </m:r>
          </m:e>
        </m:d>
        <m:r>
          <w:rPr>
            <w:rFonts w:ascii="Cambria Math" w:eastAsia="Arial" w:hAnsi="Cambria Math" w:cs="Arial"/>
          </w:rPr>
          <m:t>=3×9=27</m:t>
        </m:r>
      </m:oMath>
      <w:r w:rsidRPr="002E3145">
        <w:rPr>
          <w:rFonts w:ascii="Arial" w:eastAsia="Arial" w:hAnsi="Arial" w:cs="Arial"/>
        </w:rPr>
        <w:t xml:space="preserve"> </w:t>
      </w:r>
      <w:bookmarkEnd w:id="10"/>
      <w:r w:rsidRPr="000708B9">
        <w:t>and</w:t>
      </w:r>
      <w:r w:rsidRPr="002E3145">
        <w:rPr>
          <w:rFonts w:ascii="Arial" w:eastAsia="Arial" w:hAnsi="Arial" w:cs="Arial"/>
        </w:rPr>
        <w:t xml:space="preserve"> </w:t>
      </w:r>
      <w:bookmarkStart w:id="11" w:name="_Hlk212115087"/>
      <m:oMath>
        <m:r>
          <w:rPr>
            <w:rFonts w:ascii="Cambria Math" w:eastAsia="Arial" w:hAnsi="Cambria Math" w:cs="Arial"/>
          </w:rPr>
          <m:t>3×4+3×5=12+15=27</m:t>
        </m:r>
      </m:oMath>
    </w:p>
    <w:bookmarkEnd w:id="11"/>
    <w:p w14:paraId="577A9573" w14:textId="77777777" w:rsidR="000708B9" w:rsidRPr="000708B9" w:rsidRDefault="000708B9" w:rsidP="000708B9">
      <w:r w:rsidRPr="000708B9">
        <w:t>The distributive law is expressed algebraically as follows:</w:t>
      </w:r>
    </w:p>
    <w:p w14:paraId="14C43F50" w14:textId="4089ECD4" w:rsidR="000708B9" w:rsidRPr="002E3145" w:rsidRDefault="000708B9" w:rsidP="000708B9">
      <w:bookmarkStart w:id="12" w:name="_Hlk212115097"/>
      <m:oMath>
        <m:r>
          <w:rPr>
            <w:rFonts w:ascii="Cambria Math" w:eastAsia="Arial" w:hAnsi="Cambria Math" w:cs="Arial"/>
          </w:rPr>
          <m:t>a</m:t>
        </m:r>
        <m:d>
          <m:dPr>
            <m:ctrlPr>
              <w:rPr>
                <w:rFonts w:ascii="Cambria Math" w:hAnsi="Cambria Math"/>
              </w:rPr>
            </m:ctrlPr>
          </m:dPr>
          <m:e>
            <m:r>
              <w:rPr>
                <w:rFonts w:ascii="Cambria Math" w:eastAsia="Arial" w:hAnsi="Cambria Math" w:cs="Arial"/>
              </w:rPr>
              <m:t>b+c</m:t>
            </m:r>
          </m:e>
        </m:d>
        <m:r>
          <w:rPr>
            <w:rFonts w:ascii="Cambria Math" w:eastAsia="Arial" w:hAnsi="Cambria Math" w:cs="Arial"/>
          </w:rPr>
          <m:t>=ab+ac</m:t>
        </m:r>
      </m:oMath>
      <w:r w:rsidRPr="002E3145">
        <w:rPr>
          <w:rFonts w:ascii="Arial" w:eastAsia="Arial" w:hAnsi="Arial" w:cs="Arial"/>
        </w:rPr>
        <w:t xml:space="preserve">, </w:t>
      </w:r>
      <w:bookmarkEnd w:id="12"/>
      <w:r w:rsidRPr="009308E4">
        <w:rPr>
          <w:rFonts w:cstheme="minorHAnsi"/>
        </w:rPr>
        <w:t>for all</w:t>
      </w:r>
      <w:r w:rsidRPr="007340E0">
        <w:rPr>
          <w:rFonts w:eastAsia="Arial" w:cstheme="minorHAnsi"/>
        </w:rPr>
        <w:t xml:space="preserve"> numbers</w:t>
      </w:r>
      <w:r w:rsidRPr="002E3145">
        <w:rPr>
          <w:rFonts w:ascii="Arial" w:eastAsia="Arial" w:hAnsi="Arial" w:cs="Arial"/>
        </w:rPr>
        <w:t xml:space="preserve"> </w:t>
      </w:r>
      <w:bookmarkStart w:id="13" w:name="_Hlk212115112"/>
      <m:oMath>
        <m:r>
          <w:rPr>
            <w:rFonts w:ascii="Cambria Math" w:eastAsia="Arial" w:hAnsi="Cambria Math" w:cs="Arial"/>
          </w:rPr>
          <m:t>a</m:t>
        </m:r>
      </m:oMath>
      <w:bookmarkEnd w:id="13"/>
      <w:r w:rsidRPr="002E3145">
        <w:rPr>
          <w:rFonts w:ascii="Arial" w:eastAsia="Arial" w:hAnsi="Arial" w:cs="Arial"/>
        </w:rPr>
        <w:t xml:space="preserve">, </w:t>
      </w:r>
      <w:bookmarkStart w:id="14" w:name="_Hlk212115125"/>
      <m:oMath>
        <m:r>
          <w:rPr>
            <w:rFonts w:ascii="Cambria Math" w:eastAsia="Arial" w:hAnsi="Cambria Math" w:cs="Arial"/>
          </w:rPr>
          <m:t>b</m:t>
        </m:r>
      </m:oMath>
      <w:bookmarkEnd w:id="14"/>
      <w:r w:rsidRPr="002E3145">
        <w:rPr>
          <w:rFonts w:ascii="Arial" w:eastAsia="Arial" w:hAnsi="Arial" w:cs="Arial"/>
        </w:rPr>
        <w:t xml:space="preserve"> </w:t>
      </w:r>
      <w:r w:rsidRPr="000708B9">
        <w:t>and</w:t>
      </w:r>
      <w:r w:rsidRPr="002E3145">
        <w:rPr>
          <w:rFonts w:ascii="Arial" w:eastAsia="Arial" w:hAnsi="Arial" w:cs="Arial"/>
        </w:rPr>
        <w:t xml:space="preserve"> </w:t>
      </w:r>
      <w:bookmarkStart w:id="15" w:name="_Hlk212115132"/>
      <m:oMath>
        <m:r>
          <w:rPr>
            <w:rFonts w:ascii="Cambria Math" w:eastAsia="Arial" w:hAnsi="Cambria Math" w:cs="Arial"/>
          </w:rPr>
          <m:t>c</m:t>
        </m:r>
      </m:oMath>
      <w:bookmarkEnd w:id="15"/>
      <w:r w:rsidRPr="002E3145">
        <w:rPr>
          <w:rFonts w:ascii="Arial" w:eastAsia="Arial" w:hAnsi="Arial" w:cs="Arial"/>
        </w:rPr>
        <w:t>.</w:t>
      </w:r>
      <w:r w:rsidR="0046261D">
        <w:rPr>
          <w:rFonts w:ascii="Arial" w:eastAsia="Arial" w:hAnsi="Arial" w:cs="Arial"/>
        </w:rPr>
        <w:t xml:space="preserve"> </w:t>
      </w:r>
      <w:r w:rsidR="0046261D" w:rsidRPr="00032644">
        <w:rPr>
          <w:rFonts w:ascii="Calibri" w:eastAsiaTheme="majorEastAsia" w:hAnsi="Calibri" w:cs="Calibri"/>
        </w:rPr>
        <w:t>(Adapted from: NESA</w:t>
      </w:r>
      <w:r w:rsidR="0046261D" w:rsidRPr="00032644">
        <w:rPr>
          <w:rFonts w:ascii="Calibri" w:hAnsi="Calibri" w:cs="Calibri"/>
        </w:rPr>
        <w:t>, 2022)</w:t>
      </w:r>
    </w:p>
    <w:p w14:paraId="2A762E26" w14:textId="49D8670E" w:rsidR="009E2007" w:rsidRDefault="00037EA2" w:rsidP="009E2007">
      <w:pPr>
        <w:pStyle w:val="Heading3"/>
      </w:pPr>
      <w:r>
        <w:t>d</w:t>
      </w:r>
      <w:r w:rsidR="009E2007">
        <w:t>ivision facts</w:t>
      </w:r>
    </w:p>
    <w:p w14:paraId="4666AC41" w14:textId="274D63B8" w:rsidR="001E64FC" w:rsidRDefault="009E2007" w:rsidP="000708B9">
      <w:pPr>
        <w:spacing w:line="259" w:lineRule="auto"/>
        <w:rPr>
          <w:rFonts w:ascii="Calibri" w:hAnsi="Calibri" w:cs="Calibri"/>
        </w:rPr>
      </w:pPr>
      <w:r>
        <w:t xml:space="preserve">Facts that draw on the inverse relationship between division and multiplication and are directly related to the multiplication facts. </w:t>
      </w:r>
      <w:r w:rsidR="000708B9" w:rsidRPr="002E3145">
        <w:rPr>
          <w:bCs/>
        </w:rPr>
        <w:t xml:space="preserve">For example, </w:t>
      </w:r>
      <w:bookmarkStart w:id="16" w:name="_Hlk212115172"/>
      <m:oMath>
        <m:r>
          <m:rPr>
            <m:sty m:val="bi"/>
          </m:rPr>
          <w:rPr>
            <w:rFonts w:ascii="Cambria Math" w:hAnsi="Cambria Math"/>
          </w:rPr>
          <m:t>2</m:t>
        </m:r>
        <m:r>
          <m:rPr>
            <m:sty m:val="bi"/>
          </m:rPr>
          <w:rPr>
            <w:rFonts w:ascii="Cambria Math" w:eastAsiaTheme="minorEastAsia" w:hAnsi="Cambria Math"/>
          </w:rPr>
          <m:t>×5=10</m:t>
        </m:r>
      </m:oMath>
      <w:bookmarkEnd w:id="16"/>
      <w:r w:rsidR="000708B9" w:rsidRPr="002E3145">
        <w:rPr>
          <w:bCs/>
        </w:rPr>
        <w:t xml:space="preserve">, so </w:t>
      </w:r>
      <w:bookmarkStart w:id="17" w:name="_Hlk212115163"/>
      <m:oMath>
        <m:r>
          <m:rPr>
            <m:sty m:val="bi"/>
          </m:rPr>
          <w:rPr>
            <w:rFonts w:ascii="Cambria Math" w:hAnsi="Cambria Math"/>
          </w:rPr>
          <m:t>10÷2=5</m:t>
        </m:r>
      </m:oMath>
      <w:bookmarkEnd w:id="17"/>
      <w:r w:rsidR="000708B9" w:rsidRPr="002E3145">
        <w:rPr>
          <w:bCs/>
        </w:rPr>
        <w:t xml:space="preserve"> and </w:t>
      </w:r>
      <w:bookmarkStart w:id="18" w:name="_Hlk212115155"/>
      <m:oMath>
        <m:r>
          <m:rPr>
            <m:sty m:val="bi"/>
          </m:rPr>
          <w:rPr>
            <w:rFonts w:ascii="Cambria Math" w:hAnsi="Cambria Math"/>
          </w:rPr>
          <m:t>10÷5=2</m:t>
        </m:r>
      </m:oMath>
      <w:bookmarkEnd w:id="18"/>
      <w:r w:rsidR="000708B9" w:rsidRPr="002E3145">
        <w:rPr>
          <w:bCs/>
        </w:rPr>
        <w:t>.</w:t>
      </w:r>
      <w:r w:rsidR="001937F5">
        <w:rPr>
          <w:bCs/>
        </w:rPr>
        <w:br/>
      </w:r>
      <w:r w:rsidR="001937F5" w:rsidRPr="001937F5">
        <w:rPr>
          <w:rFonts w:ascii="Calibri" w:hAnsi="Calibri" w:cs="Calibri"/>
        </w:rPr>
        <w:t>(Adapted from: ACARA, n.d.)</w:t>
      </w:r>
    </w:p>
    <w:p w14:paraId="5EF74AA8" w14:textId="77777777" w:rsidR="001E64FC" w:rsidRDefault="001E64FC">
      <w:pPr>
        <w:spacing w:line="259" w:lineRule="auto"/>
        <w:rPr>
          <w:rFonts w:ascii="Calibri" w:hAnsi="Calibri" w:cs="Calibri"/>
        </w:rPr>
      </w:pPr>
      <w:r>
        <w:rPr>
          <w:rFonts w:ascii="Calibri" w:hAnsi="Calibri" w:cs="Calibri"/>
        </w:rPr>
        <w:br w:type="page"/>
      </w:r>
    </w:p>
    <w:p w14:paraId="2AAF6F4B" w14:textId="00A84553" w:rsidR="000708B9" w:rsidRDefault="001E64FC" w:rsidP="001E64FC">
      <w:pPr>
        <w:pStyle w:val="Heading2"/>
      </w:pPr>
      <w:bookmarkStart w:id="19" w:name="_Toc220598021"/>
      <w:r>
        <w:lastRenderedPageBreak/>
        <w:t>E</w:t>
      </w:r>
      <w:bookmarkEnd w:id="19"/>
    </w:p>
    <w:p w14:paraId="680BF388" w14:textId="3FCE9B26" w:rsidR="009E2007" w:rsidRDefault="00037EA2" w:rsidP="00477307">
      <w:pPr>
        <w:pStyle w:val="Heading3"/>
        <w:spacing w:line="276" w:lineRule="auto"/>
      </w:pPr>
      <w:r>
        <w:t>e</w:t>
      </w:r>
      <w:r w:rsidR="009E2007">
        <w:t>dge</w:t>
      </w:r>
    </w:p>
    <w:p w14:paraId="38EF5750" w14:textId="522A0BD7" w:rsidR="009E2007" w:rsidRDefault="009E2007" w:rsidP="00477307">
      <w:r>
        <w:t>The line segment formed by the intersection of two faces of a three-dimensional object. Edges can be straight or curved.</w:t>
      </w:r>
    </w:p>
    <w:p w14:paraId="50F573D9" w14:textId="780DFEE7" w:rsidR="009E2007" w:rsidRDefault="00037EA2" w:rsidP="00477307">
      <w:pPr>
        <w:pStyle w:val="Heading3"/>
        <w:spacing w:line="276" w:lineRule="auto"/>
      </w:pPr>
      <w:r>
        <w:t>e</w:t>
      </w:r>
      <w:r w:rsidR="009E2007">
        <w:t>qually likely outcomes</w:t>
      </w:r>
    </w:p>
    <w:p w14:paraId="4D224767" w14:textId="3D69F4DD" w:rsidR="009E2007" w:rsidRDefault="009E2007" w:rsidP="00477307">
      <w:r>
        <w:t xml:space="preserve">Each outcome of an experiment has the same probability of occurring. </w:t>
      </w:r>
      <w:r w:rsidR="00DB6F8E" w:rsidRPr="00DB6F8E">
        <w:rPr>
          <w:rFonts w:ascii="Calibri" w:eastAsiaTheme="majorEastAsia" w:hAnsi="Calibri" w:cs="Calibri"/>
        </w:rPr>
        <w:t>(NESA</w:t>
      </w:r>
      <w:r w:rsidR="00DB6F8E" w:rsidRPr="00DB6F8E">
        <w:rPr>
          <w:rFonts w:ascii="Calibri" w:hAnsi="Calibri" w:cs="Calibri"/>
        </w:rPr>
        <w:t>, 2022)</w:t>
      </w:r>
    </w:p>
    <w:p w14:paraId="371A1276" w14:textId="26B046DF" w:rsidR="009E2007" w:rsidRDefault="00037EA2" w:rsidP="00477307">
      <w:pPr>
        <w:pStyle w:val="Heading3"/>
        <w:spacing w:line="276" w:lineRule="auto"/>
      </w:pPr>
      <w:r>
        <w:t>e</w:t>
      </w:r>
      <w:r w:rsidR="009E2007">
        <w:t>quation</w:t>
      </w:r>
    </w:p>
    <w:p w14:paraId="6AE74151" w14:textId="3663540E" w:rsidR="009E2007" w:rsidRDefault="009E2007" w:rsidP="00477307">
      <w:r>
        <w:t xml:space="preserve">A statement that includes the ‘=’ symbol. </w:t>
      </w:r>
      <w:r w:rsidR="00DB6F8E" w:rsidRPr="00DB6F8E">
        <w:rPr>
          <w:rFonts w:ascii="Calibri" w:eastAsiaTheme="majorEastAsia" w:hAnsi="Calibri" w:cs="Calibri"/>
        </w:rPr>
        <w:t>(NESA</w:t>
      </w:r>
      <w:r w:rsidR="00DB6F8E" w:rsidRPr="00DB6F8E">
        <w:rPr>
          <w:rFonts w:ascii="Calibri" w:hAnsi="Calibri" w:cs="Calibri"/>
        </w:rPr>
        <w:t>, 2022)</w:t>
      </w:r>
    </w:p>
    <w:p w14:paraId="44C1AC19" w14:textId="159F5896" w:rsidR="009E2007" w:rsidRDefault="00037EA2" w:rsidP="00477307">
      <w:pPr>
        <w:pStyle w:val="Heading3"/>
        <w:spacing w:line="276" w:lineRule="auto"/>
      </w:pPr>
      <w:r>
        <w:t>e</w:t>
      </w:r>
      <w:r w:rsidR="009E2007">
        <w:t>quivalent fractions</w:t>
      </w:r>
    </w:p>
    <w:p w14:paraId="54F415AB" w14:textId="3F5C3571" w:rsidR="009E2007" w:rsidRDefault="009E2007" w:rsidP="00477307">
      <w:r>
        <w:t>Fractions that are different representations of the same value.</w:t>
      </w:r>
    </w:p>
    <w:p w14:paraId="32F0321D" w14:textId="513724C5" w:rsidR="009E2007" w:rsidRDefault="009E2007" w:rsidP="00477307">
      <w:r>
        <w:t xml:space="preserve">For example, </w:t>
      </w:r>
      <m:oMath>
        <m:f>
          <m:fPr>
            <m:ctrlPr>
              <w:rPr>
                <w:rFonts w:ascii="Cambria Math" w:hAnsi="Cambria Math"/>
              </w:rPr>
            </m:ctrlPr>
          </m:fPr>
          <m:num>
            <m:r>
              <w:rPr>
                <w:rFonts w:ascii="Cambria Math" w:eastAsia="Arial" w:hAnsi="Cambria Math" w:cs="Arial"/>
              </w:rPr>
              <m:t>1</m:t>
            </m:r>
          </m:num>
          <m:den>
            <m:r>
              <w:rPr>
                <w:rFonts w:ascii="Cambria Math" w:eastAsia="Arial" w:hAnsi="Cambria Math" w:cs="Arial"/>
              </w:rPr>
              <m:t>2</m:t>
            </m:r>
          </m:den>
        </m:f>
        <m:r>
          <w:rPr>
            <w:rFonts w:ascii="Cambria Math" w:eastAsia="Arial" w:hAnsi="Cambria Math" w:cs="Arial"/>
          </w:rPr>
          <m:t>=</m:t>
        </m:r>
        <m:f>
          <m:fPr>
            <m:ctrlPr>
              <w:rPr>
                <w:rFonts w:ascii="Cambria Math" w:hAnsi="Cambria Math"/>
              </w:rPr>
            </m:ctrlPr>
          </m:fPr>
          <m:num>
            <m:r>
              <w:rPr>
                <w:rFonts w:ascii="Cambria Math" w:eastAsia="Arial" w:hAnsi="Cambria Math" w:cs="Arial"/>
              </w:rPr>
              <m:t>2</m:t>
            </m:r>
          </m:num>
          <m:den>
            <m:r>
              <w:rPr>
                <w:rFonts w:ascii="Cambria Math" w:eastAsia="Arial" w:hAnsi="Cambria Math" w:cs="Arial"/>
              </w:rPr>
              <m:t>4</m:t>
            </m:r>
          </m:den>
        </m:f>
        <m:r>
          <w:rPr>
            <w:rFonts w:ascii="Cambria Math" w:eastAsia="Arial" w:hAnsi="Cambria Math" w:cs="Arial"/>
          </w:rPr>
          <m:t>=</m:t>
        </m:r>
        <m:f>
          <m:fPr>
            <m:ctrlPr>
              <w:rPr>
                <w:rFonts w:ascii="Cambria Math" w:hAnsi="Cambria Math"/>
              </w:rPr>
            </m:ctrlPr>
          </m:fPr>
          <m:num>
            <m:r>
              <w:rPr>
                <w:rFonts w:ascii="Cambria Math" w:eastAsia="Arial" w:hAnsi="Cambria Math" w:cs="Arial"/>
              </w:rPr>
              <m:t>4</m:t>
            </m:r>
          </m:num>
          <m:den>
            <m:r>
              <w:rPr>
                <w:rFonts w:ascii="Cambria Math" w:eastAsia="Arial" w:hAnsi="Cambria Math" w:cs="Arial"/>
              </w:rPr>
              <m:t>8</m:t>
            </m:r>
          </m:den>
        </m:f>
      </m:oMath>
      <w:r>
        <w:t>.</w:t>
      </w:r>
    </w:p>
    <w:p w14:paraId="1EC9263D" w14:textId="1BA3C58D" w:rsidR="009E2007" w:rsidRDefault="009E2007" w:rsidP="00477307">
      <w:r>
        <w:t xml:space="preserve">Two fractions </w:t>
      </w:r>
      <m:oMath>
        <m:f>
          <m:fPr>
            <m:ctrlPr>
              <w:rPr>
                <w:rFonts w:ascii="Cambria Math" w:hAnsi="Cambria Math"/>
              </w:rPr>
            </m:ctrlPr>
          </m:fPr>
          <m:num>
            <m:r>
              <w:rPr>
                <w:rFonts w:ascii="Cambria Math" w:eastAsia="Arial" w:hAnsi="Cambria Math" w:cs="Arial"/>
              </w:rPr>
              <m:t>a</m:t>
            </m:r>
          </m:num>
          <m:den>
            <m:r>
              <w:rPr>
                <w:rFonts w:ascii="Cambria Math" w:eastAsia="Arial" w:hAnsi="Cambria Math" w:cs="Arial"/>
              </w:rPr>
              <m:t>b</m:t>
            </m:r>
          </m:den>
        </m:f>
      </m:oMath>
      <w:r>
        <w:t xml:space="preserve"> and </w:t>
      </w:r>
      <m:oMath>
        <m:f>
          <m:fPr>
            <m:ctrlPr>
              <w:rPr>
                <w:rFonts w:ascii="Cambria Math" w:hAnsi="Cambria Math"/>
              </w:rPr>
            </m:ctrlPr>
          </m:fPr>
          <m:num>
            <m:r>
              <w:rPr>
                <w:rFonts w:ascii="Cambria Math" w:eastAsia="Arial" w:hAnsi="Cambria Math" w:cs="Arial"/>
              </w:rPr>
              <m:t>c</m:t>
            </m:r>
          </m:num>
          <m:den>
            <m:r>
              <w:rPr>
                <w:rFonts w:ascii="Cambria Math" w:eastAsia="Arial" w:hAnsi="Cambria Math" w:cs="Arial"/>
              </w:rPr>
              <m:t>d</m:t>
            </m:r>
          </m:den>
        </m:f>
      </m:oMath>
      <w:r>
        <w:t xml:space="preserve"> are equivalent if they are equal, that is, </w:t>
      </w:r>
      <m:oMath>
        <m:r>
          <w:rPr>
            <w:rFonts w:ascii="Cambria Math" w:eastAsia="Arial" w:hAnsi="Cambria Math" w:cs="Arial"/>
          </w:rPr>
          <m:t>ad=bc</m:t>
        </m:r>
      </m:oMath>
      <w:r>
        <w:t>.</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25CCC110" w14:textId="79C91E13" w:rsidR="009E2007" w:rsidRDefault="00037EA2" w:rsidP="00477307">
      <w:pPr>
        <w:pStyle w:val="Heading3"/>
        <w:spacing w:line="276" w:lineRule="auto"/>
      </w:pPr>
      <w:r>
        <w:t>e</w:t>
      </w:r>
      <w:r w:rsidR="009E2007">
        <w:t xml:space="preserve">rror </w:t>
      </w:r>
    </w:p>
    <w:p w14:paraId="061454D7" w14:textId="7B0699EC" w:rsidR="009E2007" w:rsidRDefault="009E2007" w:rsidP="00477307">
      <w:r>
        <w:t>The difference between an actual value and its measured or estimated value.</w:t>
      </w:r>
      <w:r w:rsidR="009352F6">
        <w:t xml:space="preserve"> </w:t>
      </w:r>
      <w:r w:rsidR="009352F6" w:rsidRPr="0046261D">
        <w:rPr>
          <w:rFonts w:ascii="Calibri" w:hAnsi="Calibri" w:cs="Calibri"/>
        </w:rPr>
        <w:t>(ACARA, n.d.)</w:t>
      </w:r>
    </w:p>
    <w:p w14:paraId="550779FF" w14:textId="474AD2CB" w:rsidR="009E2007" w:rsidRDefault="00037EA2" w:rsidP="00477307">
      <w:pPr>
        <w:pStyle w:val="Heading3"/>
        <w:spacing w:line="276" w:lineRule="auto"/>
      </w:pPr>
      <w:r>
        <w:t>e</w:t>
      </w:r>
      <w:r w:rsidR="009E2007">
        <w:t xml:space="preserve">stimate </w:t>
      </w:r>
    </w:p>
    <w:p w14:paraId="1F72A8AB" w14:textId="089FF93B" w:rsidR="009E2007" w:rsidRDefault="009E2007" w:rsidP="00477307">
      <w:r>
        <w:t>To find an approximate answer to a calculation or quantity, often by rounding numbers to make them simpler.</w:t>
      </w:r>
      <w:r w:rsidR="001937F5">
        <w:t xml:space="preserve"> </w:t>
      </w:r>
      <w:r w:rsidR="001937F5" w:rsidRPr="001937F5">
        <w:rPr>
          <w:rFonts w:ascii="Calibri" w:hAnsi="Calibri" w:cs="Calibri"/>
        </w:rPr>
        <w:t>(Adapted from: ACARA, n.d.)</w:t>
      </w:r>
    </w:p>
    <w:p w14:paraId="0CBD5DB3" w14:textId="4A10689B" w:rsidR="009E2007" w:rsidRDefault="00037EA2" w:rsidP="00477307">
      <w:pPr>
        <w:pStyle w:val="Heading3"/>
        <w:spacing w:line="276" w:lineRule="auto"/>
      </w:pPr>
      <w:r>
        <w:t>e</w:t>
      </w:r>
      <w:r w:rsidR="009E2007">
        <w:t>valuate</w:t>
      </w:r>
    </w:p>
    <w:p w14:paraId="06FC01F2" w14:textId="078298E9" w:rsidR="009E2007" w:rsidRDefault="009E2007" w:rsidP="00477307">
      <w:r>
        <w:t xml:space="preserve">To </w:t>
      </w:r>
      <w:r w:rsidR="009460E6">
        <w:t>work out the value of an expression or calculation.</w:t>
      </w:r>
    </w:p>
    <w:p w14:paraId="0CE35345" w14:textId="2CD55ABB" w:rsidR="009E2007" w:rsidRDefault="00037EA2" w:rsidP="00477307">
      <w:pPr>
        <w:pStyle w:val="Heading3"/>
        <w:spacing w:line="276" w:lineRule="auto"/>
      </w:pPr>
      <w:r>
        <w:t>e</w:t>
      </w:r>
      <w:r w:rsidR="009E2007">
        <w:t>vent</w:t>
      </w:r>
    </w:p>
    <w:p w14:paraId="3E1B6F08" w14:textId="6D6BFE0F" w:rsidR="009E2007" w:rsidRDefault="009E2007" w:rsidP="00477307">
      <w:r>
        <w:t>A set of outcomes of a random experiment.</w:t>
      </w:r>
    </w:p>
    <w:p w14:paraId="3D7F4E83" w14:textId="6341D692" w:rsidR="009E2007" w:rsidRDefault="00037EA2" w:rsidP="00477307">
      <w:pPr>
        <w:pStyle w:val="Heading3"/>
        <w:spacing w:line="276" w:lineRule="auto"/>
      </w:pPr>
      <w:r>
        <w:t>e</w:t>
      </w:r>
      <w:r w:rsidR="009E2007">
        <w:t>xpansion</w:t>
      </w:r>
    </w:p>
    <w:p w14:paraId="3FC499FD" w14:textId="635C77C7" w:rsidR="009E2007" w:rsidRDefault="009E2007" w:rsidP="00477307">
      <w:r>
        <w:t xml:space="preserve">The process of using the distributive law to simplify algebraic expressions by multiplying terms with numerical or algebraic factors. </w:t>
      </w:r>
    </w:p>
    <w:p w14:paraId="745443B1" w14:textId="55083F87" w:rsidR="009E2007" w:rsidRDefault="00037EA2" w:rsidP="00477307">
      <w:pPr>
        <w:pStyle w:val="Heading3"/>
        <w:spacing w:line="276" w:lineRule="auto"/>
      </w:pPr>
      <w:r>
        <w:t>e</w:t>
      </w:r>
      <w:r w:rsidR="009E2007">
        <w:t>xponential equation</w:t>
      </w:r>
    </w:p>
    <w:p w14:paraId="5FB5D3C3" w14:textId="68A4AB8C" w:rsidR="00477307" w:rsidRDefault="009E2007" w:rsidP="00477307">
      <w:pPr>
        <w:rPr>
          <w:rFonts w:ascii="Calibri" w:hAnsi="Calibri" w:cs="Calibri"/>
        </w:rPr>
      </w:pPr>
      <w:r>
        <w:t xml:space="preserve">An equation with a variable in the exponent. </w:t>
      </w:r>
      <w:r w:rsidR="000B4E33" w:rsidRPr="000B4E33">
        <w:rPr>
          <w:rFonts w:ascii="Calibri" w:hAnsi="Calibri" w:cs="Calibri"/>
        </w:rPr>
        <w:t>(Arc. n.d.)</w:t>
      </w:r>
    </w:p>
    <w:p w14:paraId="105618A5" w14:textId="77777777" w:rsidR="00477307" w:rsidRDefault="00477307">
      <w:pPr>
        <w:spacing w:line="259" w:lineRule="auto"/>
        <w:rPr>
          <w:rFonts w:ascii="Calibri" w:hAnsi="Calibri" w:cs="Calibri"/>
        </w:rPr>
      </w:pPr>
      <w:r>
        <w:rPr>
          <w:rFonts w:ascii="Calibri" w:hAnsi="Calibri" w:cs="Calibri"/>
        </w:rPr>
        <w:br w:type="page"/>
      </w:r>
    </w:p>
    <w:p w14:paraId="020A8533" w14:textId="77777777" w:rsidR="009E2007" w:rsidRPr="000B4E33" w:rsidRDefault="009E2007" w:rsidP="00477307">
      <w:pPr>
        <w:rPr>
          <w:rFonts w:ascii="Calibri" w:hAnsi="Calibri" w:cs="Calibri"/>
          <w:color w:val="C00000"/>
        </w:rPr>
      </w:pPr>
    </w:p>
    <w:p w14:paraId="286E77BB" w14:textId="3941751F" w:rsidR="009E2007" w:rsidRDefault="00037EA2" w:rsidP="00477307">
      <w:pPr>
        <w:pStyle w:val="Heading3"/>
        <w:spacing w:line="276" w:lineRule="auto"/>
      </w:pPr>
      <w:r>
        <w:t>e</w:t>
      </w:r>
      <w:r w:rsidR="009E2007">
        <w:t>xponential functions</w:t>
      </w:r>
    </w:p>
    <w:p w14:paraId="30F409C4" w14:textId="0B33D63D" w:rsidR="009E2007" w:rsidRDefault="009E2007" w:rsidP="00477307">
      <w:r>
        <w:t>Functions comprising a positive constant raised to the power of the variable</w:t>
      </w:r>
      <w:r w:rsidR="002F549A">
        <w:t>,</w:t>
      </w:r>
      <w:r w:rsidR="00B00C97" w:rsidRPr="002E3145">
        <w:rPr>
          <w:bCs/>
        </w:rPr>
        <w:t xml:space="preserve"> i.e. </w:t>
      </w:r>
      <w:bookmarkStart w:id="20" w:name="_Hlk212115350"/>
      <m:oMath>
        <m:r>
          <m:rPr>
            <m:sty m:val="bi"/>
          </m:rPr>
          <w:rPr>
            <w:rFonts w:ascii="Cambria Math" w:hAnsi="Cambria Math"/>
          </w:rPr>
          <m:t>f</m:t>
        </m:r>
        <m:d>
          <m:dPr>
            <m:ctrlPr>
              <w:rPr>
                <w:rFonts w:ascii="Cambria Math" w:hAnsi="Cambria Math"/>
                <w:bCs/>
                <w:i/>
              </w:rPr>
            </m:ctrlPr>
          </m:dPr>
          <m:e>
            <m:r>
              <m:rPr>
                <m:sty m:val="bi"/>
              </m:rPr>
              <w:rPr>
                <w:rFonts w:ascii="Cambria Math" w:hAnsi="Cambria Math"/>
              </w:rPr>
              <m:t>x</m:t>
            </m:r>
          </m:e>
        </m:d>
        <m:r>
          <m:rPr>
            <m:sty m:val="bi"/>
          </m:rPr>
          <w:rPr>
            <w:rFonts w:ascii="Cambria Math" w:hAnsi="Cambria Math"/>
          </w:rPr>
          <m:t xml:space="preserve">= </m:t>
        </m:r>
        <m:sSup>
          <m:sSupPr>
            <m:ctrlPr>
              <w:rPr>
                <w:rFonts w:ascii="Cambria Math" w:hAnsi="Cambria Math"/>
                <w:bCs/>
                <w:i/>
              </w:rPr>
            </m:ctrlPr>
          </m:sSupPr>
          <m:e>
            <m:r>
              <m:rPr>
                <m:sty m:val="bi"/>
              </m:rPr>
              <w:rPr>
                <w:rFonts w:ascii="Cambria Math" w:hAnsi="Cambria Math"/>
              </w:rPr>
              <m:t>a</m:t>
            </m:r>
          </m:e>
          <m:sup>
            <m:r>
              <m:rPr>
                <m:sty m:val="bi"/>
              </m:rPr>
              <w:rPr>
                <w:rFonts w:ascii="Cambria Math" w:hAnsi="Cambria Math"/>
              </w:rPr>
              <m:t>x</m:t>
            </m:r>
          </m:sup>
        </m:sSup>
        <m:r>
          <m:rPr>
            <m:sty m:val="bi"/>
          </m:rPr>
          <w:rPr>
            <w:rFonts w:ascii="Cambria Math" w:hAnsi="Cambria Math"/>
          </w:rPr>
          <m:t xml:space="preserve"> </m:t>
        </m:r>
      </m:oMath>
      <w:bookmarkEnd w:id="20"/>
      <w:r w:rsidR="00B00C97" w:rsidRPr="002E3145">
        <w:rPr>
          <w:bCs/>
        </w:rPr>
        <w:t xml:space="preserve">where </w:t>
      </w:r>
      <w:bookmarkStart w:id="21" w:name="_Hlk212115356"/>
      <m:oMath>
        <m:r>
          <m:rPr>
            <m:sty m:val="bi"/>
          </m:rPr>
          <w:rPr>
            <w:rFonts w:ascii="Cambria Math" w:hAnsi="Cambria Math"/>
          </w:rPr>
          <m:t>a</m:t>
        </m:r>
      </m:oMath>
      <w:bookmarkEnd w:id="21"/>
      <w:r w:rsidR="00B00C97" w:rsidRPr="002E3145">
        <w:rPr>
          <w:bCs/>
        </w:rPr>
        <w:t xml:space="preserve"> is a constant and </w:t>
      </w:r>
      <w:bookmarkStart w:id="22" w:name="_Hlk212115362"/>
      <m:oMath>
        <m:r>
          <m:rPr>
            <m:sty m:val="bi"/>
          </m:rPr>
          <w:rPr>
            <w:rFonts w:ascii="Cambria Math" w:hAnsi="Cambria Math"/>
          </w:rPr>
          <m:t>x</m:t>
        </m:r>
      </m:oMath>
      <w:bookmarkEnd w:id="22"/>
      <w:r w:rsidR="00B00C97" w:rsidRPr="002E3145">
        <w:rPr>
          <w:bCs/>
        </w:rPr>
        <w:t xml:space="preserve"> the variable.</w:t>
      </w:r>
      <w:r w:rsidR="009352F6">
        <w:rPr>
          <w:bCs/>
        </w:rPr>
        <w:t xml:space="preserve"> </w:t>
      </w:r>
      <w:r w:rsidR="009352F6" w:rsidRPr="0046261D">
        <w:rPr>
          <w:rFonts w:ascii="Calibri" w:hAnsi="Calibri" w:cs="Calibri"/>
        </w:rPr>
        <w:t>(ACARA, n.d.)</w:t>
      </w:r>
    </w:p>
    <w:p w14:paraId="47AF3353" w14:textId="3AA3F814" w:rsidR="009E2007" w:rsidRPr="009E2007" w:rsidRDefault="009E2007" w:rsidP="009E2007">
      <w:pPr>
        <w:spacing w:line="259" w:lineRule="auto"/>
      </w:pPr>
      <w:r w:rsidRPr="002E3145">
        <w:rPr>
          <w:b/>
          <w:bCs/>
          <w:noProof/>
        </w:rPr>
        <w:drawing>
          <wp:inline distT="0" distB="0" distL="0" distR="0" wp14:anchorId="21FC8EDC" wp14:editId="6F9B4C36">
            <wp:extent cx="1645024" cy="1142266"/>
            <wp:effectExtent l="0" t="0" r="0" b="1270"/>
            <wp:docPr id="334489780" name="Picture 8" descr="A graph of the exponential function f(x) = 2^x on the Cartesian 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89780" name="Picture 8" descr="A graph of the exponential function f(x) = 2^x on the Cartesian plan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54123" cy="1148584"/>
                    </a:xfrm>
                    <a:prstGeom prst="rect">
                      <a:avLst/>
                    </a:prstGeom>
                  </pic:spPr>
                </pic:pic>
              </a:graphicData>
            </a:graphic>
          </wp:inline>
        </w:drawing>
      </w:r>
    </w:p>
    <w:p w14:paraId="400D2E7F" w14:textId="6F5F6B5D" w:rsidR="009E2007" w:rsidRPr="009E2007" w:rsidRDefault="00657F89" w:rsidP="009E2007">
      <w:pPr>
        <w:pStyle w:val="Heading3"/>
      </w:pPr>
      <w:r>
        <w:t>e</w:t>
      </w:r>
      <w:r w:rsidR="009E2007" w:rsidRPr="009E2007">
        <w:t>xpression</w:t>
      </w:r>
    </w:p>
    <w:p w14:paraId="54BDA743" w14:textId="2A35A6CB" w:rsidR="009E2007" w:rsidRPr="002E3145" w:rsidRDefault="009E2007" w:rsidP="009E2007">
      <w:pPr>
        <w:rPr>
          <w:b/>
          <w:bCs/>
        </w:rPr>
      </w:pPr>
      <w:r w:rsidRPr="002E3145">
        <w:rPr>
          <w:bCs/>
        </w:rPr>
        <w:t xml:space="preserve">Two or </w:t>
      </w:r>
      <w:r w:rsidRPr="009E2007">
        <w:t>more</w:t>
      </w:r>
      <w:r w:rsidRPr="002E3145">
        <w:rPr>
          <w:bCs/>
        </w:rPr>
        <w:t xml:space="preserve"> numbers or variables connected by operations.</w:t>
      </w:r>
      <w:r w:rsidR="009352F6">
        <w:rPr>
          <w:bCs/>
        </w:rPr>
        <w:t xml:space="preserve"> </w:t>
      </w:r>
      <w:r w:rsidR="009352F6" w:rsidRPr="0046261D">
        <w:rPr>
          <w:rFonts w:ascii="Calibri" w:hAnsi="Calibri" w:cs="Calibri"/>
        </w:rPr>
        <w:t>(ACARA, n.d.)</w:t>
      </w:r>
    </w:p>
    <w:p w14:paraId="6A80D35F" w14:textId="0728EA3F" w:rsidR="00193F8E" w:rsidRDefault="00193F8E" w:rsidP="009E2007">
      <w:pPr>
        <w:spacing w:line="259" w:lineRule="auto"/>
      </w:pPr>
      <w:r>
        <w:br w:type="page"/>
      </w:r>
    </w:p>
    <w:p w14:paraId="26DE16D0" w14:textId="6658E379" w:rsidR="00193F8E" w:rsidRPr="00F40656" w:rsidRDefault="00193F8E" w:rsidP="00627D0A">
      <w:pPr>
        <w:pStyle w:val="Heading2"/>
      </w:pPr>
      <w:bookmarkStart w:id="23" w:name="_Toc220598022"/>
      <w:r>
        <w:lastRenderedPageBreak/>
        <w:t>F</w:t>
      </w:r>
      <w:r w:rsidR="00D83608">
        <w:t>–</w:t>
      </w:r>
      <w:r>
        <w:t>G</w:t>
      </w:r>
      <w:bookmarkEnd w:id="23"/>
    </w:p>
    <w:p w14:paraId="294CB5B6" w14:textId="2CDB2C2C" w:rsidR="009E2007" w:rsidRDefault="00657F89" w:rsidP="009E2007">
      <w:pPr>
        <w:pStyle w:val="Heading3"/>
      </w:pPr>
      <w:r>
        <w:t>f</w:t>
      </w:r>
      <w:r w:rsidR="009E2007">
        <w:t>ace</w:t>
      </w:r>
    </w:p>
    <w:p w14:paraId="03AAB1AD" w14:textId="2F73D934" w:rsidR="009E2007" w:rsidRDefault="009E2007" w:rsidP="009E2007">
      <w:r>
        <w:t xml:space="preserve">A flat or curved surface of a three-dimensional object. </w:t>
      </w:r>
    </w:p>
    <w:p w14:paraId="466EEEF9" w14:textId="2E0A3B0B" w:rsidR="009E2007" w:rsidRDefault="00657F89" w:rsidP="009E2007">
      <w:pPr>
        <w:pStyle w:val="Heading3"/>
      </w:pPr>
      <w:r>
        <w:t>f</w:t>
      </w:r>
      <w:r w:rsidR="009E2007">
        <w:t>actor</w:t>
      </w:r>
    </w:p>
    <w:p w14:paraId="28D297FB" w14:textId="77777777" w:rsidR="009E2007" w:rsidRDefault="009E2007" w:rsidP="009E2007">
      <w:r>
        <w:t>A whole number that divides exactly into another number without leaving a remainder.</w:t>
      </w:r>
    </w:p>
    <w:p w14:paraId="321D43A3" w14:textId="4D332CD0" w:rsidR="009E2007" w:rsidRDefault="00657F89" w:rsidP="009E2007">
      <w:pPr>
        <w:pStyle w:val="Heading3"/>
      </w:pPr>
      <w:r>
        <w:t>f</w:t>
      </w:r>
      <w:r w:rsidR="009E2007">
        <w:t>actorise</w:t>
      </w:r>
    </w:p>
    <w:p w14:paraId="03C45027" w14:textId="42763FEE" w:rsidR="00B00C97" w:rsidRPr="002E3145" w:rsidRDefault="00B00C97" w:rsidP="00B00C97">
      <w:r w:rsidRPr="00B00C97">
        <w:t>To</w:t>
      </w:r>
      <w:r w:rsidRPr="002E3145">
        <w:rPr>
          <w:rFonts w:ascii="Arial" w:eastAsia="Arial" w:hAnsi="Arial" w:cs="Arial"/>
        </w:rPr>
        <w:t xml:space="preserve"> </w:t>
      </w:r>
      <w:r w:rsidRPr="00B00C97">
        <w:t>express a number or algebraic expression as a product. For example, 15 is factorised when expressed as a product:</w:t>
      </w:r>
      <w:r w:rsidRPr="002E3145">
        <w:rPr>
          <w:rFonts w:ascii="Arial" w:eastAsia="Arial" w:hAnsi="Arial" w:cs="Arial"/>
        </w:rPr>
        <w:t xml:space="preserve"> </w:t>
      </w:r>
      <w:bookmarkStart w:id="24" w:name="_Hlk212115477"/>
      <m:oMath>
        <m:r>
          <w:rPr>
            <w:rFonts w:ascii="Cambria Math" w:eastAsia="Arial" w:hAnsi="Cambria Math" w:cs="Arial"/>
          </w:rPr>
          <m:t>15=3×5</m:t>
        </m:r>
      </m:oMath>
      <w:bookmarkEnd w:id="24"/>
      <w:r w:rsidRPr="002E3145">
        <w:rPr>
          <w:rFonts w:ascii="Arial" w:eastAsia="Arial" w:hAnsi="Arial" w:cs="Arial"/>
        </w:rPr>
        <w:t xml:space="preserve"> </w:t>
      </w:r>
      <w:r w:rsidRPr="00B00C97">
        <w:t>and</w:t>
      </w:r>
      <w:r w:rsidRPr="002E3145">
        <w:rPr>
          <w:rFonts w:ascii="Arial" w:eastAsia="Arial" w:hAnsi="Arial" w:cs="Arial"/>
        </w:rPr>
        <w:t xml:space="preserve"> </w:t>
      </w:r>
      <w:bookmarkStart w:id="25" w:name="_Hlk212115487"/>
      <m:oMath>
        <m:sSup>
          <m:sSupPr>
            <m:ctrlPr>
              <w:rPr>
                <w:rFonts w:ascii="Cambria Math" w:hAnsi="Cambria Math"/>
              </w:rPr>
            </m:ctrlPr>
          </m:sSupPr>
          <m:e>
            <m:r>
              <w:rPr>
                <w:rFonts w:ascii="Cambria Math" w:eastAsia="Arial" w:hAnsi="Cambria Math" w:cs="Arial"/>
              </w:rPr>
              <m:t>x</m:t>
            </m:r>
          </m:e>
          <m:sup>
            <m:r>
              <w:rPr>
                <w:rFonts w:ascii="Cambria Math" w:eastAsia="Arial" w:hAnsi="Cambria Math" w:cs="Arial"/>
              </w:rPr>
              <m:t>2</m:t>
            </m:r>
          </m:sup>
        </m:sSup>
        <m:r>
          <w:rPr>
            <w:rFonts w:ascii="Cambria Math" w:eastAsia="Arial" w:hAnsi="Cambria Math" w:cs="Arial"/>
          </w:rPr>
          <m:t>-3x+2</m:t>
        </m:r>
      </m:oMath>
      <w:bookmarkEnd w:id="25"/>
      <w:r w:rsidRPr="002E3145">
        <w:rPr>
          <w:rFonts w:ascii="Arial" w:eastAsia="Arial" w:hAnsi="Arial" w:cs="Arial"/>
        </w:rPr>
        <w:t xml:space="preserve"> </w:t>
      </w:r>
      <w:r w:rsidRPr="00B00C97">
        <w:t>is factorised when written as a product:</w:t>
      </w:r>
      <w:r w:rsidRPr="002E3145">
        <w:rPr>
          <w:rFonts w:ascii="Arial" w:eastAsia="Arial" w:hAnsi="Arial" w:cs="Arial"/>
        </w:rPr>
        <w:t xml:space="preserve"> </w:t>
      </w:r>
      <w:bookmarkStart w:id="26" w:name="_Hlk212115498"/>
      <m:oMath>
        <m:sSup>
          <m:sSupPr>
            <m:ctrlPr>
              <w:rPr>
                <w:rFonts w:ascii="Cambria Math" w:hAnsi="Cambria Math"/>
              </w:rPr>
            </m:ctrlPr>
          </m:sSupPr>
          <m:e>
            <m:r>
              <w:rPr>
                <w:rFonts w:ascii="Cambria Math" w:eastAsia="Arial" w:hAnsi="Cambria Math" w:cs="Arial"/>
              </w:rPr>
              <m:t>x</m:t>
            </m:r>
          </m:e>
          <m:sup>
            <m:r>
              <w:rPr>
                <w:rFonts w:ascii="Cambria Math" w:eastAsia="Arial" w:hAnsi="Cambria Math" w:cs="Arial"/>
              </w:rPr>
              <m:t>2</m:t>
            </m:r>
          </m:sup>
        </m:sSup>
        <m:r>
          <w:rPr>
            <w:rFonts w:ascii="Cambria Math" w:eastAsia="Arial" w:hAnsi="Cambria Math" w:cs="Arial"/>
          </w:rPr>
          <m:t>-3x+2=</m:t>
        </m:r>
        <m:d>
          <m:dPr>
            <m:ctrlPr>
              <w:rPr>
                <w:rFonts w:ascii="Cambria Math" w:hAnsi="Cambria Math"/>
              </w:rPr>
            </m:ctrlPr>
          </m:dPr>
          <m:e>
            <m:r>
              <w:rPr>
                <w:rFonts w:ascii="Cambria Math" w:eastAsia="Arial" w:hAnsi="Cambria Math" w:cs="Arial"/>
              </w:rPr>
              <m:t>x+1</m:t>
            </m:r>
          </m:e>
        </m:d>
        <m:d>
          <m:dPr>
            <m:ctrlPr>
              <w:rPr>
                <w:rFonts w:ascii="Cambria Math" w:hAnsi="Cambria Math"/>
              </w:rPr>
            </m:ctrlPr>
          </m:dPr>
          <m:e>
            <m:r>
              <w:rPr>
                <w:rFonts w:ascii="Cambria Math" w:eastAsia="Arial" w:hAnsi="Cambria Math" w:cs="Arial"/>
              </w:rPr>
              <m:t>x-2</m:t>
            </m:r>
          </m:e>
        </m:d>
      </m:oMath>
      <w:bookmarkEnd w:id="26"/>
      <w:r w:rsidRPr="002E3145">
        <w:rPr>
          <w:rFonts w:ascii="Arial" w:eastAsia="Arial" w:hAnsi="Arial" w:cs="Arial"/>
        </w:rPr>
        <w:t>.</w:t>
      </w:r>
      <w:r w:rsidR="00DB6F8E">
        <w:rPr>
          <w:rFonts w:ascii="Arial" w:eastAsia="Arial" w:hAnsi="Arial" w:cs="Arial"/>
        </w:rPr>
        <w:t xml:space="preserve"> </w:t>
      </w:r>
      <w:r w:rsidR="00DB6F8E" w:rsidRPr="00DB6F8E">
        <w:rPr>
          <w:rFonts w:ascii="Calibri" w:eastAsiaTheme="majorEastAsia" w:hAnsi="Calibri" w:cs="Calibri"/>
        </w:rPr>
        <w:t>(NESA</w:t>
      </w:r>
      <w:r w:rsidR="00DB6F8E" w:rsidRPr="00DB6F8E">
        <w:rPr>
          <w:rFonts w:ascii="Calibri" w:hAnsi="Calibri" w:cs="Calibri"/>
        </w:rPr>
        <w:t>, 2022)</w:t>
      </w:r>
    </w:p>
    <w:p w14:paraId="228A5ECA" w14:textId="53220528" w:rsidR="009E2007" w:rsidRDefault="00657F89" w:rsidP="009E2007">
      <w:pPr>
        <w:pStyle w:val="Heading3"/>
      </w:pPr>
      <w:r>
        <w:t>f</w:t>
      </w:r>
      <w:r w:rsidR="009E2007">
        <w:t>avourable outcome</w:t>
      </w:r>
    </w:p>
    <w:p w14:paraId="316328C0" w14:textId="77777777" w:rsidR="009E2007" w:rsidRDefault="009E2007" w:rsidP="009E2007">
      <w:r>
        <w:t>A positive or desirable result that matches the criteria of an experiment or question.</w:t>
      </w:r>
    </w:p>
    <w:p w14:paraId="38E361BF" w14:textId="670A6548" w:rsidR="009E2007" w:rsidRDefault="00657F89" w:rsidP="009E2007">
      <w:pPr>
        <w:pStyle w:val="Heading3"/>
      </w:pPr>
      <w:r>
        <w:t>f</w:t>
      </w:r>
      <w:r w:rsidR="009E2007">
        <w:t>raction</w:t>
      </w:r>
    </w:p>
    <w:p w14:paraId="056C6CD9" w14:textId="66864FA6" w:rsidR="009E2007" w:rsidRDefault="009E2007" w:rsidP="009E2007">
      <w:r>
        <w:t xml:space="preserve">A number expressed as a ratio of two whole numbers, </w:t>
      </w:r>
      <m:oMath>
        <m:f>
          <m:fPr>
            <m:ctrlPr>
              <w:rPr>
                <w:rFonts w:ascii="Cambria Math" w:eastAsia="Arial" w:hAnsi="Cambria Math" w:cs="Arial"/>
                <w:i/>
              </w:rPr>
            </m:ctrlPr>
          </m:fPr>
          <m:num>
            <m:r>
              <w:rPr>
                <w:rFonts w:ascii="Cambria Math" w:eastAsia="Arial" w:hAnsi="Cambria Math" w:cs="Arial"/>
              </w:rPr>
              <m:t>a</m:t>
            </m:r>
          </m:num>
          <m:den>
            <m:r>
              <w:rPr>
                <w:rFonts w:ascii="Cambria Math" w:eastAsia="Arial" w:hAnsi="Cambria Math" w:cs="Arial"/>
              </w:rPr>
              <m:t>b</m:t>
            </m:r>
          </m:den>
        </m:f>
      </m:oMath>
      <w:r>
        <w:t>.</w:t>
      </w:r>
    </w:p>
    <w:p w14:paraId="2B9865B3" w14:textId="6581779D" w:rsidR="009E2007" w:rsidRDefault="00657F89" w:rsidP="009E2007">
      <w:pPr>
        <w:pStyle w:val="Heading3"/>
      </w:pPr>
      <w:r>
        <w:t>f</w:t>
      </w:r>
      <w:r w:rsidR="009E2007">
        <w:t>requency table</w:t>
      </w:r>
    </w:p>
    <w:p w14:paraId="70B48938" w14:textId="0C451439" w:rsidR="009E2007" w:rsidRDefault="009E2007" w:rsidP="009E2007">
      <w:r>
        <w:t>A table listing the frequency (number of occurrences) of observations, measurements or outcomes in different class intervals.</w:t>
      </w:r>
      <w:r w:rsidR="001937F5">
        <w:t xml:space="preserve"> </w:t>
      </w:r>
      <w:r w:rsidR="001937F5" w:rsidRPr="001937F5">
        <w:rPr>
          <w:rFonts w:ascii="Calibri" w:hAnsi="Calibri" w:cs="Calibri"/>
        </w:rPr>
        <w:t>(Adapted from: ACARA, n.d.)</w:t>
      </w:r>
    </w:p>
    <w:p w14:paraId="5901219A" w14:textId="72C13D05" w:rsidR="009E2007" w:rsidRDefault="00657F89" w:rsidP="009E2007">
      <w:pPr>
        <w:pStyle w:val="Heading3"/>
      </w:pPr>
      <w:r>
        <w:t>f</w:t>
      </w:r>
      <w:r w:rsidR="009E2007">
        <w:t>requency polygon</w:t>
      </w:r>
    </w:p>
    <w:p w14:paraId="25B98F42" w14:textId="75F591C6" w:rsidR="009E2007" w:rsidRDefault="009E2007" w:rsidP="009E2007">
      <w:r>
        <w:t>A line graph used to show the distribution of grouped continuous data.</w:t>
      </w:r>
    </w:p>
    <w:p w14:paraId="5AB99FBB" w14:textId="3FFDBA2F" w:rsidR="009E2007" w:rsidRDefault="00657F89" w:rsidP="009E2007">
      <w:pPr>
        <w:pStyle w:val="Heading3"/>
      </w:pPr>
      <w:r>
        <w:t>f</w:t>
      </w:r>
      <w:r w:rsidR="009E2007">
        <w:t>unction</w:t>
      </w:r>
    </w:p>
    <w:p w14:paraId="1E31B116" w14:textId="6A46C73F" w:rsidR="009E2007" w:rsidRDefault="009E2007" w:rsidP="009E2007">
      <w:r>
        <w:t>An expression, rule or law that defines a relationship between one variable (the independent variable) and another variable (the dependent variable).</w:t>
      </w:r>
    </w:p>
    <w:p w14:paraId="21243FCB" w14:textId="3CD334C8" w:rsidR="009E2007" w:rsidRDefault="00657F89" w:rsidP="009E2007">
      <w:pPr>
        <w:pStyle w:val="Heading3"/>
      </w:pPr>
      <w:r>
        <w:t>g</w:t>
      </w:r>
      <w:r w:rsidR="009E2007">
        <w:t>radient</w:t>
      </w:r>
    </w:p>
    <w:p w14:paraId="1613EF99" w14:textId="13B8ABEE" w:rsidR="009E2007" w:rsidRPr="009E2007" w:rsidRDefault="009E2007" w:rsidP="009E2007">
      <w:r>
        <w:t>Measures the steepness (slope) and direction of a line. It is calculated as the rise divided by run (vertical changed divided by horizontal change)</w:t>
      </w:r>
      <w:r w:rsidR="00B00C97">
        <w:t>.</w:t>
      </w:r>
    </w:p>
    <w:p w14:paraId="1528F2EC" w14:textId="1158C896" w:rsidR="008E5D2E" w:rsidRPr="00F030C0" w:rsidRDefault="008E5D2E" w:rsidP="00F030C0">
      <w:r w:rsidRPr="00F030C0">
        <w:br w:type="page"/>
      </w:r>
    </w:p>
    <w:p w14:paraId="380A2DAA" w14:textId="1BE03C0F" w:rsidR="00193F8E" w:rsidRPr="00F40656" w:rsidRDefault="00193F8E" w:rsidP="00627D0A">
      <w:pPr>
        <w:pStyle w:val="Heading2"/>
      </w:pPr>
      <w:bookmarkStart w:id="27" w:name="_Toc220598023"/>
      <w:r>
        <w:lastRenderedPageBreak/>
        <w:t>H</w:t>
      </w:r>
      <w:r w:rsidR="00D83608">
        <w:t>–</w:t>
      </w:r>
      <w:r>
        <w:t>K</w:t>
      </w:r>
      <w:bookmarkEnd w:id="27"/>
    </w:p>
    <w:p w14:paraId="613C0C3B" w14:textId="50AD30D3" w:rsidR="009E2007" w:rsidRDefault="00657F89" w:rsidP="003D6AA5">
      <w:pPr>
        <w:pStyle w:val="Heading3"/>
      </w:pPr>
      <w:r>
        <w:t>h</w:t>
      </w:r>
      <w:r w:rsidR="009E2007">
        <w:t>ectare</w:t>
      </w:r>
    </w:p>
    <w:p w14:paraId="4D1D32A2" w14:textId="498EDD49" w:rsidR="009E2007" w:rsidRDefault="009E2007" w:rsidP="009E2007">
      <w:pPr>
        <w:spacing w:line="259" w:lineRule="auto"/>
      </w:pPr>
      <w:r>
        <w:t>A common unit of land measure in the metric system, equal to 10 000 square metres (approximately 2.47 acres).</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742C50AF" w14:textId="1995EF08" w:rsidR="009E2007" w:rsidRDefault="00657F89" w:rsidP="003D6AA5">
      <w:pPr>
        <w:pStyle w:val="Heading3"/>
      </w:pPr>
      <w:r>
        <w:t>h</w:t>
      </w:r>
      <w:r w:rsidR="009E2007">
        <w:t>efting</w:t>
      </w:r>
    </w:p>
    <w:p w14:paraId="64CFF63F" w14:textId="559DFAA5" w:rsidR="009E2007" w:rsidRDefault="009E2007" w:rsidP="009E2007">
      <w:pPr>
        <w:spacing w:line="259" w:lineRule="auto"/>
      </w:pPr>
      <w:r>
        <w:t>Testing the weight of an object by lifting and/or balancing it.</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1926C906" w14:textId="1C5A4987" w:rsidR="009E2007" w:rsidRDefault="00657F89" w:rsidP="003D6AA5">
      <w:pPr>
        <w:pStyle w:val="Heading3"/>
      </w:pPr>
      <w:r>
        <w:t>h</w:t>
      </w:r>
      <w:r w:rsidR="009E2007">
        <w:t>ighest common factor (HCF)</w:t>
      </w:r>
    </w:p>
    <w:p w14:paraId="7FFAA180" w14:textId="77777777" w:rsidR="009E2007" w:rsidRDefault="009E2007" w:rsidP="009E2007">
      <w:pPr>
        <w:spacing w:line="259" w:lineRule="auto"/>
      </w:pPr>
      <w:r>
        <w:t>The largest whole number that divides into two or more numbers without leaving a remainder.</w:t>
      </w:r>
    </w:p>
    <w:p w14:paraId="4B67BD0A" w14:textId="3FEAD0AC" w:rsidR="009E2007" w:rsidRDefault="00657F89" w:rsidP="003D6AA5">
      <w:pPr>
        <w:pStyle w:val="Heading3"/>
      </w:pPr>
      <w:r>
        <w:t>h</w:t>
      </w:r>
      <w:r w:rsidR="009E2007">
        <w:t>istogram</w:t>
      </w:r>
    </w:p>
    <w:p w14:paraId="7E370CF4" w14:textId="37414C3C" w:rsidR="009E2007" w:rsidRDefault="009E2007" w:rsidP="009E2007">
      <w:pPr>
        <w:spacing w:line="259" w:lineRule="auto"/>
      </w:pPr>
      <w:r>
        <w:t>A statistical graph for displaying the frequency distribution of continuous data. It is also a graphical representation of the information contained in a frequency table.</w:t>
      </w:r>
      <w:r w:rsidR="009352F6">
        <w:t xml:space="preserve"> </w:t>
      </w:r>
      <w:r w:rsidR="009352F6" w:rsidRPr="0046261D">
        <w:rPr>
          <w:rFonts w:ascii="Calibri" w:hAnsi="Calibri" w:cs="Calibri"/>
        </w:rPr>
        <w:t>(ACARA, n.d.)</w:t>
      </w:r>
    </w:p>
    <w:p w14:paraId="09CAFEF9" w14:textId="54B9231C" w:rsidR="009E2007" w:rsidRDefault="009E2007" w:rsidP="008E5D2E">
      <w:pPr>
        <w:spacing w:line="259" w:lineRule="auto"/>
      </w:pPr>
      <w:r w:rsidRPr="002E3145">
        <w:rPr>
          <w:noProof/>
        </w:rPr>
        <w:drawing>
          <wp:inline distT="0" distB="0" distL="0" distR="0" wp14:anchorId="5D84C28F" wp14:editId="0126DEC5">
            <wp:extent cx="1352500" cy="803220"/>
            <wp:effectExtent l="0" t="0" r="635" b="0"/>
            <wp:docPr id="92566394" name="Picture 9" descr="A histogram with the horizontal axis labelled response time (hours) ranging from 0 to 25 and the vertical axis frequency ranging from zero to 175. The data is plotted using unspaced black 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6394" name="Picture 9" descr="A histogram with the horizontal axis labelled response time (hours) ranging from 0 to 25 and the vertical axis frequency ranging from zero to 175. The data is plotted using unspaced black block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61401" cy="808506"/>
                    </a:xfrm>
                    <a:prstGeom prst="rect">
                      <a:avLst/>
                    </a:prstGeom>
                  </pic:spPr>
                </pic:pic>
              </a:graphicData>
            </a:graphic>
          </wp:inline>
        </w:drawing>
      </w:r>
    </w:p>
    <w:p w14:paraId="0EC63955" w14:textId="6E10FA5B" w:rsidR="009E2007" w:rsidRPr="002E3145" w:rsidRDefault="00657F89" w:rsidP="003D6AA5">
      <w:pPr>
        <w:pStyle w:val="Heading3"/>
      </w:pPr>
      <w:r>
        <w:t>h</w:t>
      </w:r>
      <w:r w:rsidR="009E2007" w:rsidRPr="009E2007">
        <w:t>ypotenuse</w:t>
      </w:r>
    </w:p>
    <w:p w14:paraId="65923C5B" w14:textId="545155C5" w:rsidR="009E2007" w:rsidRPr="009E2007" w:rsidRDefault="009E2007" w:rsidP="009E2007">
      <w:r w:rsidRPr="009E2007">
        <w:t>The longest side of a right-angled triangle that is always opposite the right angle.</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546FC6CA" w14:textId="21E4CEB7" w:rsidR="009E2007" w:rsidRDefault="009E2007" w:rsidP="008E5D2E">
      <w:pPr>
        <w:spacing w:line="259" w:lineRule="auto"/>
      </w:pPr>
      <w:r w:rsidRPr="002E3145">
        <w:rPr>
          <w:noProof/>
        </w:rPr>
        <w:drawing>
          <wp:inline distT="0" distB="0" distL="0" distR="0" wp14:anchorId="6B3E05FA" wp14:editId="45784314">
            <wp:extent cx="1548043" cy="676157"/>
            <wp:effectExtent l="0" t="0" r="0" b="0"/>
            <wp:docPr id="1982051856" name="Picture 2" descr="A right-angled triangle with hypotenuse, opposite, and adjacent sides labe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51856" name="Picture 2" descr="A right-angled triangle with hypotenuse, opposite, and adjacent sides labelled."/>
                    <pic:cNvPicPr/>
                  </pic:nvPicPr>
                  <pic:blipFill>
                    <a:blip r:embed="rId15">
                      <a:extLst>
                        <a:ext uri="{28A0092B-C50C-407E-A947-70E740481C1C}">
                          <a14:useLocalDpi xmlns:a14="http://schemas.microsoft.com/office/drawing/2010/main" val="0"/>
                        </a:ext>
                      </a:extLst>
                    </a:blip>
                    <a:stretch>
                      <a:fillRect/>
                    </a:stretch>
                  </pic:blipFill>
                  <pic:spPr>
                    <a:xfrm>
                      <a:off x="0" y="0"/>
                      <a:ext cx="1551881" cy="677833"/>
                    </a:xfrm>
                    <a:prstGeom prst="rect">
                      <a:avLst/>
                    </a:prstGeom>
                  </pic:spPr>
                </pic:pic>
              </a:graphicData>
            </a:graphic>
          </wp:inline>
        </w:drawing>
      </w:r>
    </w:p>
    <w:p w14:paraId="5D747DA6" w14:textId="624F57E9" w:rsidR="009E2007" w:rsidRDefault="00657F89" w:rsidP="003D6AA5">
      <w:pPr>
        <w:pStyle w:val="Heading3"/>
      </w:pPr>
      <w:r>
        <w:t>i</w:t>
      </w:r>
      <w:r w:rsidR="009E2007">
        <w:t>mproper fraction</w:t>
      </w:r>
    </w:p>
    <w:p w14:paraId="357E0FFA" w14:textId="624D5414" w:rsidR="009E2007" w:rsidRDefault="009E2007" w:rsidP="009E2007">
      <w:pPr>
        <w:spacing w:line="259" w:lineRule="auto"/>
      </w:pPr>
      <w:r>
        <w:t xml:space="preserve">A fraction where the numerator is greater than or equal to the denominator. For example, </w:t>
      </w:r>
      <m:oMath>
        <m:f>
          <m:fPr>
            <m:ctrlPr>
              <w:rPr>
                <w:rFonts w:ascii="Cambria Math" w:hAnsi="Cambria Math"/>
                <w:bCs/>
                <w:i/>
              </w:rPr>
            </m:ctrlPr>
          </m:fPr>
          <m:num>
            <m:r>
              <m:rPr>
                <m:sty m:val="bi"/>
              </m:rPr>
              <w:rPr>
                <w:rFonts w:ascii="Cambria Math" w:hAnsi="Cambria Math"/>
              </w:rPr>
              <m:t>7</m:t>
            </m:r>
          </m:num>
          <m:den>
            <m:r>
              <m:rPr>
                <m:sty m:val="bi"/>
              </m:rPr>
              <w:rPr>
                <w:rFonts w:ascii="Cambria Math" w:hAnsi="Cambria Math"/>
              </w:rPr>
              <m:t>5</m:t>
            </m:r>
          </m:den>
        </m:f>
      </m:oMath>
      <w:r>
        <w:t xml:space="preserve"> is an improper fraction, whereas </w:t>
      </w:r>
      <m:oMath>
        <m:f>
          <m:fPr>
            <m:ctrlPr>
              <w:rPr>
                <w:rFonts w:ascii="Cambria Math" w:hAnsi="Cambria Math"/>
                <w:bCs/>
                <w:i/>
              </w:rPr>
            </m:ctrlPr>
          </m:fPr>
          <m:num>
            <m:r>
              <m:rPr>
                <m:sty m:val="bi"/>
              </m:rPr>
              <w:rPr>
                <w:rFonts w:ascii="Cambria Math" w:hAnsi="Cambria Math"/>
              </w:rPr>
              <m:t>5</m:t>
            </m:r>
          </m:num>
          <m:den>
            <m:r>
              <m:rPr>
                <m:sty m:val="bi"/>
              </m:rPr>
              <w:rPr>
                <w:rFonts w:ascii="Cambria Math" w:hAnsi="Cambria Math"/>
              </w:rPr>
              <m:t>7</m:t>
            </m:r>
          </m:den>
        </m:f>
      </m:oMath>
      <w:r>
        <w:t xml:space="preserve"> is a proper fraction.</w:t>
      </w:r>
      <w:r w:rsidR="009352F6">
        <w:t xml:space="preserve"> </w:t>
      </w:r>
      <w:r w:rsidR="009352F6" w:rsidRPr="0046261D">
        <w:rPr>
          <w:rFonts w:ascii="Calibri" w:hAnsi="Calibri" w:cs="Calibri"/>
        </w:rPr>
        <w:t>(ACARA, n.d.)</w:t>
      </w:r>
    </w:p>
    <w:p w14:paraId="4037B26D" w14:textId="441CCFE9" w:rsidR="009E2007" w:rsidRDefault="00657F89" w:rsidP="003D6AA5">
      <w:pPr>
        <w:pStyle w:val="Heading3"/>
      </w:pPr>
      <w:r>
        <w:t>i</w:t>
      </w:r>
      <w:r w:rsidR="009E2007">
        <w:t>ndependent events</w:t>
      </w:r>
    </w:p>
    <w:p w14:paraId="33C4D9D0" w14:textId="77777777" w:rsidR="009E2007" w:rsidRDefault="009E2007" w:rsidP="009E2007">
      <w:pPr>
        <w:spacing w:line="259" w:lineRule="auto"/>
      </w:pPr>
      <w:r>
        <w:t>Two events are independent if the probability of one event has no influence on the probability of the other event.</w:t>
      </w:r>
    </w:p>
    <w:p w14:paraId="44F0C4C0" w14:textId="42D803A9" w:rsidR="009E2007" w:rsidRDefault="00657F89" w:rsidP="003D6AA5">
      <w:pPr>
        <w:pStyle w:val="Heading3"/>
      </w:pPr>
      <w:r>
        <w:t>i</w:t>
      </w:r>
      <w:r w:rsidR="009E2007">
        <w:t>nequality</w:t>
      </w:r>
    </w:p>
    <w:p w14:paraId="4723BC4D" w14:textId="3385C0B8" w:rsidR="009E2007" w:rsidRDefault="009E2007" w:rsidP="009E2007">
      <w:pPr>
        <w:spacing w:line="259" w:lineRule="auto"/>
      </w:pPr>
      <w:r>
        <w:t>A statement that compares two numbers, statements or algebraic expressions using the symbols</w:t>
      </w:r>
      <w:r w:rsidR="00B6178F">
        <w:t>:</w:t>
      </w:r>
      <w:r>
        <w:t xml:space="preserve"> </w:t>
      </w:r>
      <w:r>
        <w:br/>
      </w:r>
      <w:bookmarkStart w:id="28" w:name="_Hlk212115713"/>
      <m:oMath>
        <m:r>
          <w:rPr>
            <w:rFonts w:ascii="Cambria Math" w:eastAsia="Arial" w:hAnsi="Cambria Math" w:cs="Arial"/>
          </w:rPr>
          <m:t>&lt;</m:t>
        </m:r>
      </m:oMath>
      <w:bookmarkEnd w:id="28"/>
      <w:r w:rsidR="00B00C97">
        <w:rPr>
          <w:rFonts w:ascii="Arial" w:eastAsia="Arial" w:hAnsi="Arial" w:cs="Arial"/>
        </w:rPr>
        <w:t xml:space="preserve">, </w:t>
      </w:r>
      <w:bookmarkStart w:id="29" w:name="_Hlk212115725"/>
      <m:oMath>
        <m:r>
          <w:rPr>
            <w:rFonts w:ascii="Cambria Math" w:eastAsia="Arial" w:hAnsi="Cambria Math" w:cs="Arial"/>
          </w:rPr>
          <m:t>&gt;</m:t>
        </m:r>
      </m:oMath>
      <w:bookmarkEnd w:id="29"/>
      <w:r w:rsidR="00B00C97">
        <w:rPr>
          <w:rFonts w:ascii="Arial" w:eastAsia="Arial" w:hAnsi="Arial" w:cs="Arial"/>
        </w:rPr>
        <w:t xml:space="preserve">, </w:t>
      </w:r>
      <w:bookmarkStart w:id="30" w:name="_Hlk212115738"/>
      <m:oMath>
        <m:r>
          <w:rPr>
            <w:rFonts w:ascii="Cambria Math" w:eastAsia="Arial" w:hAnsi="Cambria Math" w:cs="Arial"/>
          </w:rPr>
          <m:t>≤</m:t>
        </m:r>
      </m:oMath>
      <w:bookmarkEnd w:id="30"/>
      <w:r w:rsidR="00B00C97">
        <w:rPr>
          <w:rFonts w:ascii="Arial" w:eastAsia="Arial" w:hAnsi="Arial" w:cs="Arial"/>
        </w:rPr>
        <w:t xml:space="preserve">, </w:t>
      </w:r>
      <w:bookmarkStart w:id="31" w:name="_Hlk212115764"/>
      <m:oMath>
        <m:r>
          <w:rPr>
            <w:rFonts w:ascii="Cambria Math" w:eastAsia="Arial" w:hAnsi="Cambria Math" w:cs="Arial"/>
          </w:rPr>
          <m:t>≥</m:t>
        </m:r>
        <w:bookmarkEnd w:id="31"/>
        <m:r>
          <w:rPr>
            <w:rFonts w:ascii="Cambria Math" w:eastAsia="Arial" w:hAnsi="Cambria Math" w:cs="Arial"/>
          </w:rPr>
          <m:t>.</m:t>
        </m:r>
      </m:oMath>
      <w:r w:rsidR="0046261D">
        <w:rPr>
          <w:rFonts w:ascii="Arial" w:eastAsia="Arial" w:hAnsi="Arial" w:cs="Arial"/>
        </w:rPr>
        <w:t xml:space="preserve"> </w:t>
      </w:r>
      <w:r w:rsidR="0046261D" w:rsidRPr="00032644">
        <w:rPr>
          <w:rFonts w:ascii="Calibri" w:eastAsiaTheme="majorEastAsia" w:hAnsi="Calibri" w:cs="Calibri"/>
        </w:rPr>
        <w:t>(Adapted from: NESA</w:t>
      </w:r>
      <w:r w:rsidR="0046261D" w:rsidRPr="00032644">
        <w:rPr>
          <w:rFonts w:ascii="Calibri" w:hAnsi="Calibri" w:cs="Calibri"/>
        </w:rPr>
        <w:t>, 2022)</w:t>
      </w:r>
    </w:p>
    <w:p w14:paraId="40FBA4B9" w14:textId="53263DFB" w:rsidR="009E2007" w:rsidRDefault="00657F89" w:rsidP="003D6AA5">
      <w:pPr>
        <w:pStyle w:val="Heading3"/>
      </w:pPr>
      <w:r>
        <w:t>i</w:t>
      </w:r>
      <w:r w:rsidR="009E2007">
        <w:t>nference</w:t>
      </w:r>
    </w:p>
    <w:p w14:paraId="27B8EF5F" w14:textId="4D28DB49" w:rsidR="009E2007" w:rsidRDefault="009E2007" w:rsidP="009E2007">
      <w:pPr>
        <w:spacing w:line="259" w:lineRule="auto"/>
      </w:pPr>
      <w:r>
        <w:t>A conclusion reached on the basis of evidence and reasoning.</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7CC3CCA6" w14:textId="5F0ACF24" w:rsidR="009E2007" w:rsidRDefault="00657F89" w:rsidP="003D6AA5">
      <w:pPr>
        <w:pStyle w:val="Heading3"/>
      </w:pPr>
      <w:r>
        <w:lastRenderedPageBreak/>
        <w:t>i</w:t>
      </w:r>
      <w:r w:rsidR="009E2007">
        <w:t>nfographic</w:t>
      </w:r>
    </w:p>
    <w:p w14:paraId="4FBBCA7D" w14:textId="6FBDB6DE" w:rsidR="009E2007" w:rsidRDefault="009E2007" w:rsidP="009E2007">
      <w:pPr>
        <w:spacing w:line="259" w:lineRule="auto"/>
      </w:pPr>
      <w:r>
        <w:t>A chart, diagram or illustration that uses graphic elements to present information in a visually striking way.</w:t>
      </w:r>
      <w:r w:rsidR="0046261D">
        <w:t xml:space="preserve"> </w:t>
      </w:r>
      <w:r w:rsidR="0046261D" w:rsidRPr="00032644">
        <w:rPr>
          <w:rFonts w:ascii="Calibri" w:eastAsiaTheme="majorEastAsia" w:hAnsi="Calibri" w:cs="Calibri"/>
        </w:rPr>
        <w:t>(Adapted from: NESA</w:t>
      </w:r>
      <w:r w:rsidR="0046261D" w:rsidRPr="00032644">
        <w:rPr>
          <w:rFonts w:ascii="Calibri" w:hAnsi="Calibri" w:cs="Calibri"/>
        </w:rPr>
        <w:t>, 2022)</w:t>
      </w:r>
    </w:p>
    <w:p w14:paraId="7253FCA4" w14:textId="1F4D2476" w:rsidR="009E2007" w:rsidRDefault="00657F89" w:rsidP="003D6AA5">
      <w:pPr>
        <w:pStyle w:val="Heading3"/>
      </w:pPr>
      <w:r>
        <w:t>i</w:t>
      </w:r>
      <w:r w:rsidR="009E2007">
        <w:t>nformal units</w:t>
      </w:r>
    </w:p>
    <w:p w14:paraId="1B101A9D" w14:textId="35E40CAB" w:rsidR="009E2007" w:rsidRDefault="009E2007" w:rsidP="009E2007">
      <w:pPr>
        <w:spacing w:line="259" w:lineRule="auto"/>
      </w:pPr>
      <w:r>
        <w:t>Units whose values are decided on in a given context. For example, the use of a pace to measure distance (non-uniform unit); the use of paperclips to measure length (uniform unit).</w:t>
      </w:r>
      <w:r w:rsidR="009352F6">
        <w:t xml:space="preserve"> </w:t>
      </w:r>
      <w:r w:rsidR="009352F6" w:rsidRPr="0046261D">
        <w:rPr>
          <w:rFonts w:ascii="Calibri" w:hAnsi="Calibri" w:cs="Calibri"/>
        </w:rPr>
        <w:t>(ACARA, n.d.)</w:t>
      </w:r>
    </w:p>
    <w:p w14:paraId="7CA081F8" w14:textId="012D1714" w:rsidR="003D6AA5" w:rsidRDefault="00657F89" w:rsidP="003D6AA5">
      <w:pPr>
        <w:pStyle w:val="Heading3"/>
      </w:pPr>
      <w:r>
        <w:t>i</w:t>
      </w:r>
      <w:r w:rsidR="003D6AA5">
        <w:t>nteger</w:t>
      </w:r>
    </w:p>
    <w:p w14:paraId="4B71422F" w14:textId="3856BCC4" w:rsidR="003D6AA5" w:rsidRDefault="003D6AA5" w:rsidP="003D6AA5">
      <w:pPr>
        <w:spacing w:line="259" w:lineRule="auto"/>
      </w:pPr>
      <w:r>
        <w:t>A whole number, positive, negative or zero. For example, -3, -2, -1, 0, 1, 2</w:t>
      </w:r>
      <w:r w:rsidR="00B6178F">
        <w:t xml:space="preserve"> etc.</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2B0AD921" w14:textId="25A4ECF0" w:rsidR="003D6AA5" w:rsidRDefault="00657F89" w:rsidP="003D6AA5">
      <w:pPr>
        <w:pStyle w:val="Heading3"/>
      </w:pPr>
      <w:r>
        <w:t>i</w:t>
      </w:r>
      <w:r w:rsidR="003D6AA5">
        <w:t>ntercept</w:t>
      </w:r>
    </w:p>
    <w:p w14:paraId="45B04287" w14:textId="7B85E05B" w:rsidR="003D6AA5" w:rsidRDefault="003D6AA5" w:rsidP="003D6AA5">
      <w:pPr>
        <w:spacing w:line="259" w:lineRule="auto"/>
      </w:pPr>
      <w:r>
        <w:t>The point at which a function crosses an axis. The point at which a function crosses the</w:t>
      </w:r>
      <w:r>
        <w:br/>
        <w:t xml:space="preserve"> </w:t>
      </w:r>
      <m:oMath>
        <m:r>
          <w:rPr>
            <w:rFonts w:ascii="Cambria Math" w:eastAsia="Arial" w:hAnsi="Cambria Math" w:cs="Arial"/>
          </w:rPr>
          <m:t>x</m:t>
        </m:r>
      </m:oMath>
      <w:r>
        <w:t xml:space="preserve"> -axis </w:t>
      </w:r>
      <m:oMath>
        <m:r>
          <w:rPr>
            <w:rFonts w:ascii="Cambria Math" w:hAnsi="Cambria Math"/>
          </w:rPr>
          <m:t>(</m:t>
        </m:r>
        <m:r>
          <w:rPr>
            <w:rFonts w:ascii="Cambria Math" w:eastAsia="Arial" w:hAnsi="Cambria Math" w:cs="Arial"/>
          </w:rPr>
          <m:t>y=0</m:t>
        </m:r>
      </m:oMath>
      <w:r>
        <w:rPr>
          <w:rFonts w:eastAsiaTheme="minorEastAsia"/>
        </w:rPr>
        <w:t>)</w:t>
      </w:r>
      <w:r>
        <w:t xml:space="preserve"> is called the </w:t>
      </w:r>
      <m:oMath>
        <m:r>
          <w:rPr>
            <w:rFonts w:ascii="Cambria Math" w:eastAsia="Arial" w:hAnsi="Cambria Math" w:cs="Arial"/>
          </w:rPr>
          <m:t>x</m:t>
        </m:r>
      </m:oMath>
      <w:r>
        <w:t xml:space="preserve">-intercept or horizontal intercept and the point at which a curve crosses the </w:t>
      </w:r>
      <m:oMath>
        <m:r>
          <w:rPr>
            <w:rFonts w:ascii="Cambria Math" w:eastAsia="Arial" w:hAnsi="Cambria Math" w:cs="Arial"/>
          </w:rPr>
          <m:t>y</m:t>
        </m:r>
      </m:oMath>
      <w:r>
        <w:t xml:space="preserve"> -axis </w:t>
      </w:r>
      <m:oMath>
        <m:r>
          <w:rPr>
            <w:rFonts w:ascii="Cambria Math" w:hAnsi="Cambria Math"/>
          </w:rPr>
          <m:t>(</m:t>
        </m:r>
        <m:r>
          <w:rPr>
            <w:rFonts w:ascii="Cambria Math" w:eastAsia="Arial" w:hAnsi="Cambria Math" w:cs="Arial"/>
          </w:rPr>
          <m:t>x=0)</m:t>
        </m:r>
      </m:oMath>
      <w:r>
        <w:rPr>
          <w:rFonts w:eastAsiaTheme="minorEastAsia"/>
        </w:rPr>
        <w:t xml:space="preserve"> </w:t>
      </w:r>
      <w:r>
        <w:t xml:space="preserve">is called the </w:t>
      </w:r>
      <m:oMath>
        <m:r>
          <w:rPr>
            <w:rFonts w:ascii="Cambria Math" w:hAnsi="Cambria Math"/>
          </w:rPr>
          <m:t>y</m:t>
        </m:r>
      </m:oMath>
      <w:r>
        <w:t>-intercept or vertical intercept.</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15F51E65" w14:textId="1BF9E037" w:rsidR="003D6AA5" w:rsidRDefault="00657F89" w:rsidP="003D6AA5">
      <w:pPr>
        <w:pStyle w:val="Heading3"/>
      </w:pPr>
      <w:r>
        <w:t>i</w:t>
      </w:r>
      <w:r w:rsidR="003D6AA5">
        <w:t>nterior angle</w:t>
      </w:r>
    </w:p>
    <w:p w14:paraId="2EC7B5B0" w14:textId="72946EDC" w:rsidR="003D6AA5" w:rsidRDefault="003D6AA5" w:rsidP="003D6AA5">
      <w:pPr>
        <w:spacing w:line="259" w:lineRule="auto"/>
      </w:pPr>
      <w:r>
        <w:t xml:space="preserve">The inner angle formed by </w:t>
      </w:r>
      <w:r w:rsidR="00B6178F">
        <w:t>two</w:t>
      </w:r>
      <w:r>
        <w:t xml:space="preserve"> adjacent sides in a polygon. </w:t>
      </w:r>
      <w:r w:rsidR="0046261D" w:rsidRPr="00032644">
        <w:rPr>
          <w:rFonts w:ascii="Calibri" w:eastAsiaTheme="majorEastAsia" w:hAnsi="Calibri" w:cs="Calibri"/>
        </w:rPr>
        <w:t>(Adapted from: NESA</w:t>
      </w:r>
      <w:r w:rsidR="0046261D" w:rsidRPr="00032644">
        <w:rPr>
          <w:rFonts w:ascii="Calibri" w:hAnsi="Calibri" w:cs="Calibri"/>
        </w:rPr>
        <w:t>, 2022)</w:t>
      </w:r>
    </w:p>
    <w:p w14:paraId="3E91EFFD" w14:textId="3564A73A" w:rsidR="003D6AA5" w:rsidRDefault="00657F89" w:rsidP="003D6AA5">
      <w:pPr>
        <w:pStyle w:val="Heading3"/>
      </w:pPr>
      <w:r>
        <w:t>i</w:t>
      </w:r>
      <w:r w:rsidR="003D6AA5">
        <w:t>nverse relationship</w:t>
      </w:r>
    </w:p>
    <w:p w14:paraId="7FB08896" w14:textId="77777777" w:rsidR="003D6AA5" w:rsidRDefault="003D6AA5" w:rsidP="003D6AA5">
      <w:pPr>
        <w:spacing w:line="259" w:lineRule="auto"/>
      </w:pPr>
      <w:r>
        <w:t>Operations have an inverse relationship when one reverses the effect of another.</w:t>
      </w:r>
    </w:p>
    <w:p w14:paraId="2222C8E0" w14:textId="3F777A86" w:rsidR="003D6AA5" w:rsidRDefault="003D6AA5" w:rsidP="003D6AA5">
      <w:pPr>
        <w:spacing w:line="259" w:lineRule="auto"/>
      </w:pPr>
      <w:r>
        <w:t>Addition and subtraction have an inverse relationship</w:t>
      </w:r>
      <w:r w:rsidR="00B6178F">
        <w:t>,</w:t>
      </w:r>
      <w:r>
        <w:t xml:space="preserve"> and multiplication and division have an inverse relationship. </w:t>
      </w:r>
    </w:p>
    <w:p w14:paraId="31CC7F17" w14:textId="7252B1C4" w:rsidR="003D6AA5" w:rsidRDefault="005F2658" w:rsidP="003D6AA5">
      <w:pPr>
        <w:pStyle w:val="Heading3"/>
      </w:pPr>
      <w:bookmarkStart w:id="32" w:name="_Hlk214458560"/>
      <w:r>
        <w:t>I</w:t>
      </w:r>
      <w:r w:rsidR="003D6AA5">
        <w:t>QR (interquartile range)</w:t>
      </w:r>
    </w:p>
    <w:bookmarkEnd w:id="32"/>
    <w:p w14:paraId="2B5933DA" w14:textId="436DEEF3" w:rsidR="003D6AA5" w:rsidRDefault="003D6AA5" w:rsidP="003D6AA5">
      <w:pPr>
        <w:spacing w:line="259" w:lineRule="auto"/>
      </w:pPr>
      <w:r>
        <w:t xml:space="preserve">A measure of the spread within a numerical dataset. It is equal to the upper quartile </w:t>
      </w:r>
      <m:oMath>
        <m:r>
          <m:rPr>
            <m:sty m:val="bi"/>
          </m:rPr>
          <w:rPr>
            <w:rFonts w:ascii="Cambria Math" w:hAnsi="Cambria Math"/>
          </w:rPr>
          <m:t>(Q</m:t>
        </m:r>
        <m:r>
          <m:rPr>
            <m:sty m:val="bi"/>
          </m:rPr>
          <w:rPr>
            <w:rFonts w:ascii="Cambria Math" w:hAnsi="Cambria Math"/>
          </w:rPr>
          <m:t>3)</m:t>
        </m:r>
      </m:oMath>
      <w:r>
        <w:rPr>
          <w:rFonts w:eastAsiaTheme="minorEastAsia"/>
          <w:b/>
        </w:rPr>
        <w:t xml:space="preserve"> </w:t>
      </w:r>
      <w:r>
        <w:t xml:space="preserve">minus the lower quartile </w:t>
      </w:r>
      <m:oMath>
        <m:r>
          <m:rPr>
            <m:sty m:val="bi"/>
          </m:rPr>
          <w:rPr>
            <w:rFonts w:ascii="Cambria Math" w:hAnsi="Cambria Math"/>
          </w:rPr>
          <m:t>(Q</m:t>
        </m:r>
        <m:r>
          <m:rPr>
            <m:sty m:val="bi"/>
          </m:rPr>
          <w:rPr>
            <w:rFonts w:ascii="Cambria Math" w:hAnsi="Cambria Math"/>
          </w:rPr>
          <m:t>1)</m:t>
        </m:r>
      </m:oMath>
      <w:r>
        <w:t xml:space="preserve">; that is, </w:t>
      </w:r>
      <m:oMath>
        <m:r>
          <m:rPr>
            <m:sty m:val="bi"/>
          </m:rPr>
          <w:rPr>
            <w:rFonts w:ascii="Cambria Math" w:hAnsi="Cambria Math"/>
          </w:rPr>
          <m:t>IQR=Q</m:t>
        </m:r>
        <m:r>
          <m:rPr>
            <m:sty m:val="bi"/>
          </m:rPr>
          <w:rPr>
            <w:rFonts w:ascii="Cambria Math" w:hAnsi="Cambria Math"/>
          </w:rPr>
          <m:t>3-Q</m:t>
        </m:r>
        <m:r>
          <m:rPr>
            <m:sty m:val="bi"/>
          </m:rPr>
          <w:rPr>
            <w:rFonts w:ascii="Cambria Math" w:hAnsi="Cambria Math"/>
          </w:rPr>
          <m:t>1</m:t>
        </m:r>
      </m:oMath>
      <w:r>
        <w:rPr>
          <w:rFonts w:eastAsiaTheme="minorEastAsia"/>
          <w:b/>
        </w:rPr>
        <w:t>.</w:t>
      </w:r>
      <w:r w:rsidR="001937F5">
        <w:rPr>
          <w:rFonts w:eastAsiaTheme="minorEastAsia"/>
          <w:b/>
        </w:rPr>
        <w:t xml:space="preserve"> </w:t>
      </w:r>
      <w:r w:rsidR="001937F5" w:rsidRPr="001937F5">
        <w:rPr>
          <w:rFonts w:ascii="Calibri" w:hAnsi="Calibri" w:cs="Calibri"/>
        </w:rPr>
        <w:t>(</w:t>
      </w:r>
      <w:r w:rsidR="00DC140B">
        <w:rPr>
          <w:rFonts w:ascii="Calibri" w:hAnsi="Calibri" w:cs="Calibri"/>
        </w:rPr>
        <w:t xml:space="preserve">Adapted from: </w:t>
      </w:r>
      <w:r w:rsidR="001937F5" w:rsidRPr="001937F5">
        <w:rPr>
          <w:rFonts w:ascii="Calibri" w:hAnsi="Calibri" w:cs="Calibri"/>
        </w:rPr>
        <w:t>VCAA, n.d.)</w:t>
      </w:r>
    </w:p>
    <w:p w14:paraId="18270093" w14:textId="3E0D5B83" w:rsidR="003D6AA5" w:rsidRDefault="00657F89" w:rsidP="003D6AA5">
      <w:pPr>
        <w:pStyle w:val="Heading3"/>
      </w:pPr>
      <w:r>
        <w:t>i</w:t>
      </w:r>
      <w:r w:rsidR="003D6AA5">
        <w:t>rrational number</w:t>
      </w:r>
    </w:p>
    <w:p w14:paraId="60015BAB" w14:textId="258580DB" w:rsidR="003D6AA5" w:rsidRDefault="003D6AA5" w:rsidP="003D6AA5">
      <w:pPr>
        <w:spacing w:line="259" w:lineRule="auto"/>
      </w:pPr>
      <w:r>
        <w:t xml:space="preserve">A number that cannot be expressed as a fraction in the form </w:t>
      </w:r>
      <m:oMath>
        <m:f>
          <m:fPr>
            <m:ctrlPr>
              <w:rPr>
                <w:rFonts w:ascii="Cambria Math" w:hAnsi="Cambria Math"/>
              </w:rPr>
            </m:ctrlPr>
          </m:fPr>
          <m:num>
            <m:r>
              <w:rPr>
                <w:rFonts w:ascii="Cambria Math" w:eastAsia="Arial" w:hAnsi="Cambria Math" w:cs="Arial"/>
              </w:rPr>
              <m:t>a</m:t>
            </m:r>
          </m:num>
          <m:den>
            <m:r>
              <w:rPr>
                <w:rFonts w:ascii="Cambria Math" w:eastAsia="Arial" w:hAnsi="Cambria Math" w:cs="Arial"/>
              </w:rPr>
              <m:t>b</m:t>
            </m:r>
          </m:den>
        </m:f>
      </m:oMath>
      <w:r>
        <w:t xml:space="preserve">, where </w:t>
      </w:r>
      <m:oMath>
        <m:r>
          <w:rPr>
            <w:rFonts w:ascii="Cambria Math" w:eastAsia="Arial" w:hAnsi="Cambria Math" w:cs="Arial"/>
          </w:rPr>
          <m:t>a</m:t>
        </m:r>
      </m:oMath>
      <w:r>
        <w:t xml:space="preserve"> and </w:t>
      </w:r>
      <m:oMath>
        <m:r>
          <w:rPr>
            <w:rFonts w:ascii="Cambria Math" w:eastAsia="Arial" w:hAnsi="Cambria Math" w:cs="Arial"/>
          </w:rPr>
          <m:t>b</m:t>
        </m:r>
      </m:oMath>
      <w:r>
        <w:t xml:space="preserve"> are integers and </w:t>
      </w:r>
      <m:oMath>
        <m:r>
          <w:rPr>
            <w:rFonts w:ascii="Cambria Math" w:eastAsia="Arial" w:hAnsi="Cambria Math" w:cs="Arial"/>
          </w:rPr>
          <m:t>b</m:t>
        </m:r>
      </m:oMath>
      <w:r>
        <w:t xml:space="preserve"> is non-zero. </w:t>
      </w:r>
      <w:r w:rsidR="0046261D" w:rsidRPr="00032644">
        <w:rPr>
          <w:rFonts w:ascii="Calibri" w:eastAsiaTheme="majorEastAsia" w:hAnsi="Calibri" w:cs="Calibri"/>
        </w:rPr>
        <w:t>(Adapted from: NESA</w:t>
      </w:r>
      <w:r w:rsidR="0046261D" w:rsidRPr="00032644">
        <w:rPr>
          <w:rFonts w:ascii="Calibri" w:hAnsi="Calibri" w:cs="Calibri"/>
        </w:rPr>
        <w:t>, 2022)</w:t>
      </w:r>
    </w:p>
    <w:p w14:paraId="2F2690C1" w14:textId="53E67F72" w:rsidR="003D6AA5" w:rsidRDefault="00657F89" w:rsidP="003D6AA5">
      <w:pPr>
        <w:pStyle w:val="Heading3"/>
      </w:pPr>
      <w:r>
        <w:t>i</w:t>
      </w:r>
      <w:r w:rsidR="003D6AA5">
        <w:t>rregular shape</w:t>
      </w:r>
    </w:p>
    <w:p w14:paraId="1858B8A7" w14:textId="007C2C63" w:rsidR="003D6AA5" w:rsidRDefault="003D6AA5" w:rsidP="003D6AA5">
      <w:pPr>
        <w:spacing w:line="259" w:lineRule="auto"/>
      </w:pPr>
      <w:r>
        <w:t xml:space="preserve">A two-dimensional shape with sides of varying lengths. </w:t>
      </w:r>
      <w:r w:rsidR="001937F5" w:rsidRPr="001937F5">
        <w:rPr>
          <w:rFonts w:ascii="Calibri" w:hAnsi="Calibri" w:cs="Calibri"/>
        </w:rPr>
        <w:t>(Adapted from: ACARA, n.d.)</w:t>
      </w:r>
    </w:p>
    <w:p w14:paraId="1EB0AD92" w14:textId="68304DE7" w:rsidR="003D6AA5" w:rsidRDefault="00657F89" w:rsidP="003D6AA5">
      <w:pPr>
        <w:pStyle w:val="Heading3"/>
      </w:pPr>
      <w:r>
        <w:t>i</w:t>
      </w:r>
      <w:r w:rsidR="003D6AA5">
        <w:t>sometric drawing</w:t>
      </w:r>
    </w:p>
    <w:p w14:paraId="7AFF77C7" w14:textId="77777777" w:rsidR="003D6AA5" w:rsidRDefault="003D6AA5" w:rsidP="003D6AA5">
      <w:pPr>
        <w:spacing w:line="259" w:lineRule="auto"/>
      </w:pPr>
      <w:r>
        <w:t xml:space="preserve">A technical way of representing a three-dimensional object onto a two-dimensional surface (such as paper) where the angles between the axes are all the same.  </w:t>
      </w:r>
    </w:p>
    <w:p w14:paraId="530CC69E" w14:textId="778AC7E0" w:rsidR="008E5D2E" w:rsidRDefault="008E5D2E" w:rsidP="003D6AA5">
      <w:pPr>
        <w:spacing w:line="259" w:lineRule="auto"/>
      </w:pPr>
      <w:r>
        <w:br w:type="page"/>
      </w:r>
    </w:p>
    <w:p w14:paraId="7B62AFD7" w14:textId="2290921F" w:rsidR="00193F8E" w:rsidRPr="00F40656" w:rsidRDefault="00193F8E" w:rsidP="00627D0A">
      <w:pPr>
        <w:pStyle w:val="Heading2"/>
      </w:pPr>
      <w:bookmarkStart w:id="33" w:name="_Toc220598024"/>
      <w:r>
        <w:lastRenderedPageBreak/>
        <w:t>L</w:t>
      </w:r>
      <w:r w:rsidR="00D83608">
        <w:t>–</w:t>
      </w:r>
      <w:r>
        <w:t>M</w:t>
      </w:r>
      <w:bookmarkEnd w:id="33"/>
    </w:p>
    <w:p w14:paraId="3061349A" w14:textId="3D612C1F" w:rsidR="003D6AA5" w:rsidRDefault="00657F89" w:rsidP="003D6AA5">
      <w:pPr>
        <w:pStyle w:val="Heading3"/>
      </w:pPr>
      <w:r>
        <w:t>l</w:t>
      </w:r>
      <w:r w:rsidR="003D6AA5">
        <w:t>egend</w:t>
      </w:r>
    </w:p>
    <w:p w14:paraId="54C0645C" w14:textId="7946E78A" w:rsidR="003D6AA5" w:rsidRDefault="003D6AA5" w:rsidP="003D6AA5">
      <w:r>
        <w:t>A key that explains the meaning of symbols, colours or lines used on a map or a graph.</w:t>
      </w:r>
    </w:p>
    <w:p w14:paraId="73D6FB61" w14:textId="0F7C0946" w:rsidR="003D6AA5" w:rsidRDefault="00657F89" w:rsidP="003D6AA5">
      <w:pPr>
        <w:pStyle w:val="Heading3"/>
      </w:pPr>
      <w:r>
        <w:t>l</w:t>
      </w:r>
      <w:r w:rsidR="003D6AA5">
        <w:t>ikelihood</w:t>
      </w:r>
    </w:p>
    <w:p w14:paraId="1976AFE7" w14:textId="72E331A3" w:rsidR="003D6AA5" w:rsidRPr="00CA2757" w:rsidRDefault="003D6AA5" w:rsidP="003D6AA5">
      <w:pPr>
        <w:rPr>
          <w:rFonts w:ascii="Calibri" w:hAnsi="Calibri" w:cs="Calibri"/>
          <w:color w:val="C00000"/>
        </w:rPr>
      </w:pPr>
      <w:r>
        <w:t xml:space="preserve">The chance </w:t>
      </w:r>
      <w:r w:rsidR="00C2788A">
        <w:t>or probability that a particular event will occur.</w:t>
      </w:r>
    </w:p>
    <w:p w14:paraId="16E74511" w14:textId="58115C71" w:rsidR="003D6AA5" w:rsidRDefault="00657F89" w:rsidP="003D6AA5">
      <w:pPr>
        <w:pStyle w:val="Heading3"/>
      </w:pPr>
      <w:r>
        <w:t>l</w:t>
      </w:r>
      <w:r w:rsidR="003D6AA5">
        <w:t>ine graph</w:t>
      </w:r>
    </w:p>
    <w:p w14:paraId="35A0BD77" w14:textId="6B74B206" w:rsidR="003D6AA5" w:rsidRDefault="003D6AA5" w:rsidP="003D6AA5">
      <w:r>
        <w:t xml:space="preserve">A graph that represents the changing relationship between </w:t>
      </w:r>
      <w:r w:rsidR="00B6178F">
        <w:t>two</w:t>
      </w:r>
      <w:r>
        <w:t xml:space="preserve"> continuous variables. Individual data points are connected by lines.</w:t>
      </w:r>
      <w:r w:rsidR="001937F5">
        <w:t xml:space="preserve"> </w:t>
      </w:r>
      <w:r w:rsidR="001937F5" w:rsidRPr="001937F5">
        <w:rPr>
          <w:rFonts w:ascii="Calibri" w:hAnsi="Calibri" w:cs="Calibri"/>
        </w:rPr>
        <w:t>(Adapted from: ACARA, n.d.)</w:t>
      </w:r>
    </w:p>
    <w:p w14:paraId="79D2C801" w14:textId="77777777" w:rsidR="003D6AA5" w:rsidRDefault="003D6AA5" w:rsidP="003D6AA5">
      <w:r w:rsidRPr="002E3145">
        <w:rPr>
          <w:noProof/>
        </w:rPr>
        <w:drawing>
          <wp:inline distT="0" distB="0" distL="0" distR="0" wp14:anchorId="4B710D48" wp14:editId="5E3DBA74">
            <wp:extent cx="1633731" cy="890018"/>
            <wp:effectExtent l="0" t="0" r="5080" b="5715"/>
            <wp:docPr id="513277386" name="Picture 11" descr="A line graph that has been created joining the data points with varying grad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77386" name="Picture 11" descr="A line graph that has been created joining the data points with varying gradients"/>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33731" cy="890018"/>
                    </a:xfrm>
                    <a:prstGeom prst="rect">
                      <a:avLst/>
                    </a:prstGeom>
                  </pic:spPr>
                </pic:pic>
              </a:graphicData>
            </a:graphic>
          </wp:inline>
        </w:drawing>
      </w:r>
    </w:p>
    <w:p w14:paraId="60D00CEA" w14:textId="7B0D02B2" w:rsidR="003D6AA5" w:rsidRDefault="00657F89" w:rsidP="003D6AA5">
      <w:pPr>
        <w:pStyle w:val="Heading3"/>
      </w:pPr>
      <w:r>
        <w:t>l</w:t>
      </w:r>
      <w:r w:rsidR="003D6AA5">
        <w:t>inear</w:t>
      </w:r>
    </w:p>
    <w:p w14:paraId="2CB41465" w14:textId="6CB46A1F" w:rsidR="003D6AA5" w:rsidRDefault="003D6AA5" w:rsidP="003D6AA5">
      <w:r>
        <w:t xml:space="preserve">Describes something that is straight, either in the form of a line or in a consistent, predictable pattern. </w:t>
      </w:r>
    </w:p>
    <w:p w14:paraId="137F4195" w14:textId="10BF109C" w:rsidR="003D6AA5" w:rsidRDefault="00657F89" w:rsidP="003D6AA5">
      <w:pPr>
        <w:pStyle w:val="Heading3"/>
      </w:pPr>
      <w:r>
        <w:t>l</w:t>
      </w:r>
      <w:r w:rsidR="003D6AA5">
        <w:t>owest common denominator</w:t>
      </w:r>
    </w:p>
    <w:p w14:paraId="1403B145" w14:textId="77777777" w:rsidR="003D6AA5" w:rsidRDefault="003D6AA5" w:rsidP="003D6AA5">
      <w:r>
        <w:t>The smallest multiple that is shared by the denominators of two or more fractions.</w:t>
      </w:r>
    </w:p>
    <w:p w14:paraId="0EFD5DAA" w14:textId="7815EAAC" w:rsidR="003D6AA5" w:rsidRDefault="00657F89" w:rsidP="003D6AA5">
      <w:pPr>
        <w:pStyle w:val="Heading3"/>
      </w:pPr>
      <w:r>
        <w:t>m</w:t>
      </w:r>
      <w:r w:rsidR="003D6AA5">
        <w:t>ass</w:t>
      </w:r>
    </w:p>
    <w:p w14:paraId="583938F8" w14:textId="74408EB0" w:rsidR="003D6AA5" w:rsidRDefault="003D6AA5" w:rsidP="003D6AA5">
      <w:r>
        <w:t>The amount of matter in an object.</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264B6A22" w14:textId="42E0646B" w:rsidR="003D6AA5" w:rsidRDefault="00657F89" w:rsidP="003D6AA5">
      <w:pPr>
        <w:pStyle w:val="Heading3"/>
      </w:pPr>
      <w:r>
        <w:t>m</w:t>
      </w:r>
      <w:r w:rsidR="003D6AA5">
        <w:t>ean</w:t>
      </w:r>
    </w:p>
    <w:p w14:paraId="6D5100BD" w14:textId="4E902863" w:rsidR="003D6AA5" w:rsidRDefault="003D6AA5" w:rsidP="003D6AA5">
      <w:r>
        <w:t>The sum of values in a dataset divided by the total number of values in the dataset. One of the measures of centre (average).</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579652A3" w14:textId="0399D3CC" w:rsidR="003D6AA5" w:rsidRDefault="00657F89" w:rsidP="003D6AA5">
      <w:pPr>
        <w:pStyle w:val="Heading3"/>
      </w:pPr>
      <w:r>
        <w:t>m</w:t>
      </w:r>
      <w:r w:rsidR="003D6AA5">
        <w:t>easure of centre</w:t>
      </w:r>
    </w:p>
    <w:p w14:paraId="6F1887B8" w14:textId="0B6A381B" w:rsidR="003D6AA5" w:rsidRDefault="003D6AA5" w:rsidP="003D6AA5">
      <w:r>
        <w:t xml:space="preserve">A statistic that is used to summarise a dataset. There are </w:t>
      </w:r>
      <w:r w:rsidR="00C01055">
        <w:t>three</w:t>
      </w:r>
      <w:r>
        <w:t xml:space="preserve"> common measures of centre for a dataset: mean, median and mode.</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1B1B9150" w14:textId="3722CE1D" w:rsidR="003D6AA5" w:rsidRDefault="00657F89" w:rsidP="003D6AA5">
      <w:pPr>
        <w:pStyle w:val="Heading3"/>
      </w:pPr>
      <w:r>
        <w:t>m</w:t>
      </w:r>
      <w:r w:rsidR="003D6AA5">
        <w:t>edian</w:t>
      </w:r>
    </w:p>
    <w:p w14:paraId="6E670EC0" w14:textId="04F72AFF" w:rsidR="003D6AA5" w:rsidRDefault="003D6AA5" w:rsidP="003D6AA5">
      <w:r>
        <w:t xml:space="preserve">The value in a set of ordered data that divides the data into </w:t>
      </w:r>
      <w:r w:rsidR="00C01055">
        <w:t>two</w:t>
      </w:r>
      <w:r>
        <w:t xml:space="preserve"> parts. It is frequently called the 'middle value'.</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02ADD942" w14:textId="2BC8A134" w:rsidR="003D6AA5" w:rsidRDefault="00657F89" w:rsidP="003D6AA5">
      <w:pPr>
        <w:pStyle w:val="Heading3"/>
      </w:pPr>
      <w:r>
        <w:t>m</w:t>
      </w:r>
      <w:r w:rsidR="003D6AA5">
        <w:t>etric unit</w:t>
      </w:r>
    </w:p>
    <w:p w14:paraId="28E15F43" w14:textId="50AE3004" w:rsidR="003D6AA5" w:rsidRDefault="003D6AA5" w:rsidP="003D6AA5">
      <w:r>
        <w:t xml:space="preserve">A standard unit of measurement used in the metric system. </w:t>
      </w:r>
    </w:p>
    <w:p w14:paraId="691060F5" w14:textId="1F8F1E2E" w:rsidR="003D6AA5" w:rsidRDefault="00657F89" w:rsidP="003D6AA5">
      <w:pPr>
        <w:pStyle w:val="Heading3"/>
      </w:pPr>
      <w:r>
        <w:t>m</w:t>
      </w:r>
      <w:r w:rsidR="003D6AA5">
        <w:t>idpoint</w:t>
      </w:r>
    </w:p>
    <w:p w14:paraId="10603112" w14:textId="19391B2E" w:rsidR="003D6AA5" w:rsidRDefault="003D6AA5" w:rsidP="003D6AA5">
      <w:r>
        <w:t xml:space="preserve">A point on a line segment or interval that divides the segment into </w:t>
      </w:r>
      <w:r w:rsidR="00C01055">
        <w:t>two</w:t>
      </w:r>
      <w:r>
        <w:t xml:space="preserve"> equal parts.</w:t>
      </w:r>
      <w:r w:rsidR="0046261D">
        <w:t xml:space="preserve"> </w:t>
      </w:r>
      <w:r w:rsidR="0046261D" w:rsidRPr="00032644">
        <w:rPr>
          <w:rFonts w:ascii="Calibri" w:eastAsiaTheme="majorEastAsia" w:hAnsi="Calibri" w:cs="Calibri"/>
        </w:rPr>
        <w:t>(Adapted from: NESA</w:t>
      </w:r>
      <w:r w:rsidR="0046261D" w:rsidRPr="00032644">
        <w:rPr>
          <w:rFonts w:ascii="Calibri" w:hAnsi="Calibri" w:cs="Calibri"/>
        </w:rPr>
        <w:t>, 2022)</w:t>
      </w:r>
    </w:p>
    <w:p w14:paraId="55472EAB" w14:textId="2BEACD40" w:rsidR="003D6AA5" w:rsidRDefault="00657F89" w:rsidP="003D6AA5">
      <w:pPr>
        <w:pStyle w:val="Heading3"/>
      </w:pPr>
      <w:r>
        <w:lastRenderedPageBreak/>
        <w:t>m</w:t>
      </w:r>
      <w:r w:rsidR="003D6AA5">
        <w:t>ixed numeral</w:t>
      </w:r>
    </w:p>
    <w:p w14:paraId="036D915C" w14:textId="42EA8C67" w:rsidR="003D6AA5" w:rsidRDefault="003D6AA5" w:rsidP="003D6AA5">
      <w:r>
        <w:t>A number that is made up of a whole number and a proper fraction.</w:t>
      </w:r>
    </w:p>
    <w:p w14:paraId="1D6E2EEC" w14:textId="0B642C0D" w:rsidR="003D6AA5" w:rsidRDefault="00657F89" w:rsidP="003D6AA5">
      <w:pPr>
        <w:pStyle w:val="Heading3"/>
      </w:pPr>
      <w:r>
        <w:t>m</w:t>
      </w:r>
      <w:r w:rsidR="003D6AA5">
        <w:t>ode</w:t>
      </w:r>
    </w:p>
    <w:p w14:paraId="270AC590" w14:textId="684B74FB" w:rsidR="003D6AA5" w:rsidRDefault="003D6AA5" w:rsidP="003D6AA5">
      <w:r>
        <w:t>The most frequently occurring value in a set of data.</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5D4F9CFA" w14:textId="5974AA6F" w:rsidR="003D6AA5" w:rsidRDefault="00657F89" w:rsidP="003D6AA5">
      <w:pPr>
        <w:pStyle w:val="Heading3"/>
      </w:pPr>
      <w:r>
        <w:t>m</w:t>
      </w:r>
      <w:r w:rsidR="003D6AA5">
        <w:t>onic quadratic</w:t>
      </w:r>
    </w:p>
    <w:p w14:paraId="643F56F1" w14:textId="175BA847" w:rsidR="003D6AA5" w:rsidRDefault="003D6AA5" w:rsidP="003D6AA5">
      <w:r>
        <w:t xml:space="preserve">A quadratic expression or equation where the coefficient of the leading term (the </w:t>
      </w:r>
      <m:oMath>
        <m:sSup>
          <m:sSupPr>
            <m:ctrlPr>
              <w:rPr>
                <w:rFonts w:ascii="Cambria Math" w:eastAsia="Arial" w:hAnsi="Cambria Math" w:cs="Arial"/>
                <w:i/>
              </w:rPr>
            </m:ctrlPr>
          </m:sSupPr>
          <m:e>
            <m:r>
              <w:rPr>
                <w:rFonts w:ascii="Cambria Math" w:eastAsia="Arial" w:hAnsi="Cambria Math" w:cs="Arial"/>
              </w:rPr>
              <m:t>x</m:t>
            </m:r>
          </m:e>
          <m:sup>
            <m:r>
              <w:rPr>
                <w:rFonts w:ascii="Cambria Math" w:eastAsia="Arial" w:hAnsi="Cambria Math" w:cs="Arial"/>
              </w:rPr>
              <m:t>2</m:t>
            </m:r>
          </m:sup>
        </m:sSup>
      </m:oMath>
      <w:r>
        <w:t xml:space="preserve"> term) is 1.</w:t>
      </w:r>
    </w:p>
    <w:p w14:paraId="6CF7407A" w14:textId="0CDEB9CF" w:rsidR="003D6AA5" w:rsidRDefault="00657F89" w:rsidP="003D6AA5">
      <w:pPr>
        <w:pStyle w:val="Heading3"/>
      </w:pPr>
      <w:r>
        <w:t>m</w:t>
      </w:r>
      <w:r w:rsidR="003D6AA5">
        <w:t>ultiples</w:t>
      </w:r>
    </w:p>
    <w:p w14:paraId="70A9845B" w14:textId="79C31D5A" w:rsidR="003D6AA5" w:rsidRDefault="003D6AA5" w:rsidP="003D6AA5">
      <w:r>
        <w:t>Numbers formed when multiplying a number by any whole number. For example, 3, 6, 9</w:t>
      </w:r>
      <w:r w:rsidR="00C01055">
        <w:t xml:space="preserve"> and</w:t>
      </w:r>
      <w:r>
        <w:t xml:space="preserve"> 12 are multiples of 3.</w:t>
      </w:r>
      <w:r w:rsidR="0046261D">
        <w:t xml:space="preserve"> </w:t>
      </w:r>
      <w:r w:rsidR="0046261D" w:rsidRPr="00032644">
        <w:rPr>
          <w:rFonts w:ascii="Calibri" w:eastAsiaTheme="majorEastAsia" w:hAnsi="Calibri" w:cs="Calibri"/>
        </w:rPr>
        <w:t>(Adapted from: NESA</w:t>
      </w:r>
      <w:r w:rsidR="0046261D" w:rsidRPr="00032644">
        <w:rPr>
          <w:rFonts w:ascii="Calibri" w:hAnsi="Calibri" w:cs="Calibri"/>
        </w:rPr>
        <w:t>, 2022)</w:t>
      </w:r>
    </w:p>
    <w:p w14:paraId="3247844E" w14:textId="06CFE2E7" w:rsidR="003D6AA5" w:rsidRDefault="00657F89" w:rsidP="003D6AA5">
      <w:pPr>
        <w:pStyle w:val="Heading3"/>
      </w:pPr>
      <w:r>
        <w:t>m</w:t>
      </w:r>
      <w:r w:rsidR="003D6AA5">
        <w:t>ultiplicative</w:t>
      </w:r>
    </w:p>
    <w:p w14:paraId="5922E0E2" w14:textId="46BC06CF" w:rsidR="003D6AA5" w:rsidRDefault="003D6AA5" w:rsidP="003D6AA5">
      <w:r>
        <w:t>Problems or contexts that involve multiplication or division.</w:t>
      </w:r>
      <w:r w:rsidR="009352F6">
        <w:t xml:space="preserve"> </w:t>
      </w:r>
      <w:r w:rsidR="009352F6" w:rsidRPr="0046261D">
        <w:rPr>
          <w:rFonts w:ascii="Calibri" w:hAnsi="Calibri" w:cs="Calibri"/>
        </w:rPr>
        <w:t>(ACARA, n.d.)</w:t>
      </w:r>
    </w:p>
    <w:p w14:paraId="2A1A188B" w14:textId="74EE7622" w:rsidR="003D6AA5" w:rsidRDefault="00657F89" w:rsidP="003D6AA5">
      <w:pPr>
        <w:pStyle w:val="Heading3"/>
      </w:pPr>
      <w:r>
        <w:t>m</w:t>
      </w:r>
      <w:r w:rsidR="003D6AA5">
        <w:t>utually exclusive events</w:t>
      </w:r>
    </w:p>
    <w:p w14:paraId="49CE3903" w14:textId="3C71F332" w:rsidR="003D6AA5" w:rsidRPr="0046261D" w:rsidRDefault="003D6AA5" w:rsidP="003D6AA5">
      <w:pPr>
        <w:rPr>
          <w:b/>
          <w:bCs/>
        </w:rPr>
      </w:pPr>
      <w:r>
        <w:t>Two events which cannot occur at the same time in a chance experiment.</w:t>
      </w:r>
      <w:r w:rsidR="0046261D">
        <w:br/>
      </w:r>
      <w:r w:rsidR="0046261D" w:rsidRPr="00032644">
        <w:rPr>
          <w:rFonts w:ascii="Calibri" w:eastAsiaTheme="majorEastAsia" w:hAnsi="Calibri" w:cs="Calibri"/>
        </w:rPr>
        <w:t>(Adapted from: NESA</w:t>
      </w:r>
      <w:r w:rsidR="0046261D" w:rsidRPr="00032644">
        <w:rPr>
          <w:rFonts w:ascii="Calibri" w:hAnsi="Calibri" w:cs="Calibri"/>
        </w:rPr>
        <w:t>, 2022)</w:t>
      </w:r>
    </w:p>
    <w:p w14:paraId="34809044" w14:textId="10ADE264" w:rsidR="008E5D2E" w:rsidRDefault="008378FD" w:rsidP="003D6AA5">
      <w:r>
        <w:br w:type="page"/>
      </w:r>
    </w:p>
    <w:p w14:paraId="1B659B0D" w14:textId="171D893D" w:rsidR="00193F8E" w:rsidRPr="00B82A84" w:rsidRDefault="00193F8E" w:rsidP="00627D0A">
      <w:pPr>
        <w:pStyle w:val="Heading2"/>
      </w:pPr>
      <w:bookmarkStart w:id="34" w:name="_Toc220598025"/>
      <w:r>
        <w:lastRenderedPageBreak/>
        <w:t>N</w:t>
      </w:r>
      <w:r w:rsidR="00D83608">
        <w:t>–</w:t>
      </w:r>
      <w:r>
        <w:t>O</w:t>
      </w:r>
      <w:bookmarkEnd w:id="34"/>
    </w:p>
    <w:p w14:paraId="06F226AB" w14:textId="04F40A7A" w:rsidR="00EE70C0" w:rsidRDefault="00657F89" w:rsidP="00EE70C0">
      <w:pPr>
        <w:pStyle w:val="Heading3"/>
      </w:pPr>
      <w:r>
        <w:t>n</w:t>
      </w:r>
      <w:r w:rsidR="00EE70C0">
        <w:t>et</w:t>
      </w:r>
    </w:p>
    <w:p w14:paraId="3C1701B0" w14:textId="28E2DC22" w:rsidR="00EE70C0" w:rsidRDefault="00EE70C0" w:rsidP="00EE70C0">
      <w:r>
        <w:t>A two</w:t>
      </w:r>
      <w:r w:rsidR="00C01055">
        <w:t>-</w:t>
      </w:r>
      <w:r>
        <w:t>dimensional pattern that can be folded to form a three</w:t>
      </w:r>
      <w:r w:rsidR="00C01055">
        <w:t>-</w:t>
      </w:r>
      <w:r>
        <w:t>dimensional solid.</w:t>
      </w:r>
    </w:p>
    <w:p w14:paraId="59A88398" w14:textId="1413E821" w:rsidR="00EE70C0" w:rsidRDefault="00657F89" w:rsidP="00EE70C0">
      <w:pPr>
        <w:pStyle w:val="Heading3"/>
      </w:pPr>
      <w:r>
        <w:t>n</w:t>
      </w:r>
      <w:r w:rsidR="00EE70C0">
        <w:t>umber sentence</w:t>
      </w:r>
    </w:p>
    <w:p w14:paraId="30CD4313" w14:textId="20ECDFFF" w:rsidR="00EE70C0" w:rsidRDefault="00EE70C0" w:rsidP="00EE70C0">
      <w:r>
        <w:t>A number sentence uses numerals and mathematical symbols. A number sentence may be used instead of the word equation. For example, instead of writing 6 apples plus 7 apples equals 13 apples, the number sentence would be 6 + 7 = 13.</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391829B7" w14:textId="1DA0F7E3" w:rsidR="00EE70C0" w:rsidRDefault="00657F89" w:rsidP="00EE70C0">
      <w:pPr>
        <w:pStyle w:val="Heading3"/>
      </w:pPr>
      <w:r>
        <w:t>n</w:t>
      </w:r>
      <w:r w:rsidR="00EE70C0">
        <w:t>umber track</w:t>
      </w:r>
    </w:p>
    <w:p w14:paraId="3D9E52AE" w14:textId="6F051A88" w:rsidR="00EE70C0" w:rsidRDefault="00EE70C0" w:rsidP="00EE70C0">
      <w:pPr>
        <w:tabs>
          <w:tab w:val="left" w:pos="1935"/>
        </w:tabs>
      </w:pPr>
      <w:r>
        <w:t>A line of numbers arranged in a counting sequence used to visualise and explore numerical patterns.</w:t>
      </w:r>
    </w:p>
    <w:p w14:paraId="4CE376DB" w14:textId="77777777" w:rsidR="00EE70C0" w:rsidRDefault="00EE70C0" w:rsidP="00195D4B">
      <w:r w:rsidRPr="002E3145">
        <w:rPr>
          <w:b/>
          <w:bCs/>
          <w:noProof/>
        </w:rPr>
        <w:drawing>
          <wp:inline distT="0" distB="0" distL="0" distR="0" wp14:anchorId="25CC38CE" wp14:editId="7A3BD605">
            <wp:extent cx="2266950" cy="419320"/>
            <wp:effectExtent l="0" t="0" r="0" b="0"/>
            <wp:docPr id="1688983795" name="Picture 1" descr="A white rectangular box sectioned into 6 boxes, with the sequence of numbers 12, 14, 16, 20, 22, 24 in each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83795" name="Picture 1" descr="A white rectangular box sectioned into 6 boxes, with the sequence of numbers 12, 14, 16, 20, 22, 24 in each box."/>
                    <pic:cNvPicPr/>
                  </pic:nvPicPr>
                  <pic:blipFill>
                    <a:blip r:embed="rId20"/>
                    <a:stretch>
                      <a:fillRect/>
                    </a:stretch>
                  </pic:blipFill>
                  <pic:spPr>
                    <a:xfrm>
                      <a:off x="0" y="0"/>
                      <a:ext cx="2274258" cy="420672"/>
                    </a:xfrm>
                    <a:prstGeom prst="rect">
                      <a:avLst/>
                    </a:prstGeom>
                  </pic:spPr>
                </pic:pic>
              </a:graphicData>
            </a:graphic>
          </wp:inline>
        </w:drawing>
      </w:r>
    </w:p>
    <w:p w14:paraId="0E9A9ECE" w14:textId="4EF3437F" w:rsidR="00EE70C0" w:rsidRDefault="00657F89" w:rsidP="00EE70C0">
      <w:pPr>
        <w:pStyle w:val="Heading3"/>
      </w:pPr>
      <w:r>
        <w:t>n</w:t>
      </w:r>
      <w:r w:rsidR="00EE70C0">
        <w:t>umerator</w:t>
      </w:r>
    </w:p>
    <w:p w14:paraId="743A08FD" w14:textId="14A3B9A9" w:rsidR="00EE70C0" w:rsidRDefault="00EE70C0" w:rsidP="00EE70C0">
      <w:r>
        <w:t xml:space="preserve">In the fraction </w:t>
      </w:r>
      <m:oMath>
        <m:f>
          <m:fPr>
            <m:ctrlPr>
              <w:rPr>
                <w:rFonts w:ascii="Cambria Math" w:hAnsi="Cambria Math"/>
              </w:rPr>
            </m:ctrlPr>
          </m:fPr>
          <m:num>
            <m:r>
              <w:rPr>
                <w:rFonts w:ascii="Cambria Math" w:eastAsia="Arial" w:hAnsi="Cambria Math" w:cs="Arial"/>
              </w:rPr>
              <m:t>a</m:t>
            </m:r>
          </m:num>
          <m:den>
            <m:r>
              <w:rPr>
                <w:rFonts w:ascii="Cambria Math" w:eastAsia="Arial" w:hAnsi="Cambria Math" w:cs="Arial"/>
              </w:rPr>
              <m:t>b</m:t>
            </m:r>
          </m:den>
        </m:f>
      </m:oMath>
      <w:r>
        <w:t xml:space="preserve">, a is the numerator. If an object is divided into </w:t>
      </w:r>
      <m:oMath>
        <m:r>
          <w:rPr>
            <w:rFonts w:ascii="Cambria Math" w:eastAsia="Arial" w:hAnsi="Cambria Math" w:cs="Arial"/>
          </w:rPr>
          <m:t>b</m:t>
        </m:r>
      </m:oMath>
      <w:r>
        <w:t xml:space="preserve"> equal parts, then </w:t>
      </w:r>
      <m:oMath>
        <m:r>
          <w:rPr>
            <w:rFonts w:ascii="Cambria Math" w:eastAsia="Arial" w:hAnsi="Cambria Math" w:cs="Arial"/>
          </w:rPr>
          <m:t>a</m:t>
        </m:r>
      </m:oMath>
      <w:r>
        <w:t xml:space="preserve"> represents the number of parts.</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7177B689" w14:textId="434D645F" w:rsidR="00EE70C0" w:rsidRDefault="00657F89" w:rsidP="00EE70C0">
      <w:pPr>
        <w:pStyle w:val="Heading3"/>
      </w:pPr>
      <w:r>
        <w:t>n</w:t>
      </w:r>
      <w:r w:rsidR="00EE70C0" w:rsidRPr="00EE70C0">
        <w:t>umerical</w:t>
      </w:r>
      <w:r w:rsidR="00EE70C0">
        <w:t xml:space="preserve"> data</w:t>
      </w:r>
    </w:p>
    <w:p w14:paraId="18A2A3E0" w14:textId="0A868B1D" w:rsidR="00EE70C0" w:rsidRDefault="00EE70C0" w:rsidP="00EE70C0">
      <w:r>
        <w:t>Data associated with a numerical variable. It can be discrete or continuous. For example, number of siblings in a family or heights of students in the class.</w:t>
      </w:r>
      <w:r w:rsidR="009352F6">
        <w:t xml:space="preserve"> </w:t>
      </w:r>
      <w:r w:rsidR="009352F6" w:rsidRPr="0046261D">
        <w:rPr>
          <w:rFonts w:ascii="Calibri" w:hAnsi="Calibri" w:cs="Calibri"/>
        </w:rPr>
        <w:t>(ACARA, n.d.)</w:t>
      </w:r>
    </w:p>
    <w:p w14:paraId="50D0775A" w14:textId="11034267" w:rsidR="00EE70C0" w:rsidRDefault="00657F89" w:rsidP="00EE70C0">
      <w:pPr>
        <w:pStyle w:val="Heading3"/>
      </w:pPr>
      <w:r>
        <w:t>o</w:t>
      </w:r>
      <w:r w:rsidR="00EE70C0">
        <w:t>bject</w:t>
      </w:r>
    </w:p>
    <w:p w14:paraId="0113258A" w14:textId="1E799A45" w:rsidR="00EE70C0" w:rsidRDefault="00EE70C0" w:rsidP="00EE70C0">
      <w:r>
        <w:t>A three-dimensional solid.</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5693DBAC" w14:textId="24F57542" w:rsidR="00EE70C0" w:rsidRDefault="00657F89" w:rsidP="00EE70C0">
      <w:pPr>
        <w:pStyle w:val="Heading3"/>
      </w:pPr>
      <w:r>
        <w:t>o</w:t>
      </w:r>
      <w:r w:rsidR="00EE70C0">
        <w:t>blique drawing</w:t>
      </w:r>
    </w:p>
    <w:p w14:paraId="400E2D98" w14:textId="6C8BCB17" w:rsidR="00EE70C0" w:rsidRDefault="00EE70C0" w:rsidP="00EE70C0">
      <w:r>
        <w:t>A two</w:t>
      </w:r>
      <w:r w:rsidR="00160B4F">
        <w:t>-</w:t>
      </w:r>
      <w:r>
        <w:t>dimensional representation of a three</w:t>
      </w:r>
      <w:r w:rsidR="00160B4F">
        <w:t>-</w:t>
      </w:r>
      <w:r>
        <w:t>dimensional object where the front face is shown in its true shape, while the receding lines extending from this face are drawn in a slanting angle to create a sense of depth.</w:t>
      </w:r>
    </w:p>
    <w:p w14:paraId="7AF7ED65" w14:textId="57F8BC38" w:rsidR="00EE70C0" w:rsidRDefault="00657F89" w:rsidP="00EE70C0">
      <w:pPr>
        <w:pStyle w:val="Heading3"/>
      </w:pPr>
      <w:r>
        <w:t>o</w:t>
      </w:r>
      <w:r w:rsidR="00EE70C0">
        <w:t>bserved frequency</w:t>
      </w:r>
    </w:p>
    <w:p w14:paraId="0791DA7F" w14:textId="1BCB20B1" w:rsidR="00EE70C0" w:rsidRDefault="00EE70C0" w:rsidP="00EE70C0">
      <w:r>
        <w:t>The actual number of times a particular value or outcome is recorded in a dataset during an experiment or observation.</w:t>
      </w:r>
    </w:p>
    <w:p w14:paraId="0177ECA4" w14:textId="14BD603A" w:rsidR="00EE70C0" w:rsidRDefault="00657F89" w:rsidP="00EE70C0">
      <w:pPr>
        <w:pStyle w:val="Heading3"/>
      </w:pPr>
      <w:r>
        <w:t>o</w:t>
      </w:r>
      <w:r w:rsidR="00EE70C0">
        <w:t>btuse angle</w:t>
      </w:r>
    </w:p>
    <w:p w14:paraId="46FAA591" w14:textId="6028858E" w:rsidR="00EE70C0" w:rsidRDefault="00EE70C0" w:rsidP="00EE70C0">
      <w:r>
        <w:t>An angle that measures between 90° and 180°.</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18AE8092" w14:textId="5AFE561C" w:rsidR="00EE70C0" w:rsidRDefault="00657F89" w:rsidP="00EE70C0">
      <w:pPr>
        <w:pStyle w:val="Heading3"/>
      </w:pPr>
      <w:r>
        <w:t>o</w:t>
      </w:r>
      <w:r w:rsidR="00EE70C0">
        <w:t>peration</w:t>
      </w:r>
    </w:p>
    <w:p w14:paraId="52C288BB" w14:textId="001F3BDD" w:rsidR="00EE70C0" w:rsidRDefault="00EE70C0" w:rsidP="00EE70C0">
      <w:r>
        <w:t>The process of combining numbers or expressions. Arithmetic operations are addition, subtraction, multiplication and division.</w:t>
      </w:r>
      <w:r w:rsidR="0046261D">
        <w:t xml:space="preserve"> </w:t>
      </w:r>
      <w:r w:rsidR="0046261D" w:rsidRPr="00032644">
        <w:rPr>
          <w:rFonts w:ascii="Calibri" w:eastAsiaTheme="majorEastAsia" w:hAnsi="Calibri" w:cs="Calibri"/>
        </w:rPr>
        <w:t>(Adapted from: NESA</w:t>
      </w:r>
      <w:r w:rsidR="0046261D" w:rsidRPr="00032644">
        <w:rPr>
          <w:rFonts w:ascii="Calibri" w:hAnsi="Calibri" w:cs="Calibri"/>
        </w:rPr>
        <w:t>, 2022)</w:t>
      </w:r>
    </w:p>
    <w:p w14:paraId="0C0449E0" w14:textId="5D8BB4D7" w:rsidR="00EE70C0" w:rsidRDefault="00657F89" w:rsidP="00EE70C0">
      <w:pPr>
        <w:pStyle w:val="Heading3"/>
      </w:pPr>
      <w:r>
        <w:lastRenderedPageBreak/>
        <w:t>o</w:t>
      </w:r>
      <w:r w:rsidR="00EE70C0">
        <w:t>rder of operations</w:t>
      </w:r>
    </w:p>
    <w:p w14:paraId="689BAA45" w14:textId="4102D6CD" w:rsidR="00EE70C0" w:rsidRDefault="00EE70C0" w:rsidP="00EE70C0">
      <w:r>
        <w:t>A set of conventions for evaluating expressions involving several operations.</w:t>
      </w:r>
      <w:r w:rsidR="007340E0">
        <w:t xml:space="preserve"> </w:t>
      </w:r>
      <w:r w:rsidR="001937F5" w:rsidRPr="001937F5">
        <w:rPr>
          <w:rFonts w:ascii="Calibri" w:hAnsi="Calibri" w:cs="Calibri"/>
        </w:rPr>
        <w:t>(Adapted from: ACARA, n.d.)</w:t>
      </w:r>
    </w:p>
    <w:p w14:paraId="36E01825" w14:textId="10ACF3EE" w:rsidR="00EE70C0" w:rsidRDefault="00657F89" w:rsidP="00EE70C0">
      <w:pPr>
        <w:pStyle w:val="Heading3"/>
      </w:pPr>
      <w:r>
        <w:t>o</w:t>
      </w:r>
      <w:r w:rsidR="00EE70C0">
        <w:t>rdered pair</w:t>
      </w:r>
    </w:p>
    <w:p w14:paraId="4E0B1FAD" w14:textId="151F82EE" w:rsidR="00EE70C0" w:rsidRPr="001937F5" w:rsidRDefault="00EE70C0" w:rsidP="00EE70C0">
      <w:pPr>
        <w:rPr>
          <w:rFonts w:ascii="Calibri" w:hAnsi="Calibri" w:cs="Calibri"/>
          <w:color w:val="C00000"/>
        </w:rPr>
      </w:pPr>
      <w:r>
        <w:t xml:space="preserve">A set of </w:t>
      </w:r>
      <w:r w:rsidR="00160B4F">
        <w:t>two</w:t>
      </w:r>
      <w:r>
        <w:t xml:space="preserve"> elements for which order is significant. For example, the coordinates in the Cartesian plane (3,</w:t>
      </w:r>
      <w:r w:rsidR="00160B4F">
        <w:t xml:space="preserve"> </w:t>
      </w:r>
      <w:r>
        <w:t xml:space="preserve">4) represent the point where </w:t>
      </w:r>
      <m:oMath>
        <m:r>
          <w:rPr>
            <w:rFonts w:ascii="Cambria Math" w:hAnsi="Cambria Math" w:cs="Arial"/>
            <w:shd w:val="clear" w:color="auto" w:fill="FFFFFF"/>
          </w:rPr>
          <m:t>x=3</m:t>
        </m:r>
      </m:oMath>
      <w:r>
        <w:rPr>
          <w:rFonts w:eastAsiaTheme="minorEastAsia"/>
          <w:shd w:val="clear" w:color="auto" w:fill="FFFFFF"/>
        </w:rPr>
        <w:t xml:space="preserve"> </w:t>
      </w:r>
      <w:r>
        <w:t xml:space="preserve">and </w:t>
      </w:r>
      <m:oMath>
        <m:r>
          <w:rPr>
            <w:rFonts w:ascii="Cambria Math" w:hAnsi="Cambria Math" w:cs="Arial"/>
            <w:shd w:val="clear" w:color="auto" w:fill="FFFFFF"/>
          </w:rPr>
          <m:t>y=4</m:t>
        </m:r>
      </m:oMath>
      <w:r>
        <w:t xml:space="preserve">. Grid references used on a map are also examples of an ordered pair. </w:t>
      </w:r>
      <w:bookmarkStart w:id="35" w:name="_Hlk214367603"/>
      <w:r w:rsidR="001937F5" w:rsidRPr="001937F5">
        <w:rPr>
          <w:rFonts w:ascii="Calibri" w:hAnsi="Calibri" w:cs="Calibri"/>
        </w:rPr>
        <w:t>(</w:t>
      </w:r>
      <w:r w:rsidR="00DC140B">
        <w:rPr>
          <w:rFonts w:ascii="Calibri" w:hAnsi="Calibri" w:cs="Calibri"/>
        </w:rPr>
        <w:t xml:space="preserve">Adapted from: </w:t>
      </w:r>
      <w:r w:rsidR="001937F5" w:rsidRPr="001937F5">
        <w:rPr>
          <w:rFonts w:ascii="Calibri" w:hAnsi="Calibri" w:cs="Calibri"/>
        </w:rPr>
        <w:t>VCAA, n.d.)</w:t>
      </w:r>
      <w:bookmarkEnd w:id="35"/>
    </w:p>
    <w:p w14:paraId="37066177" w14:textId="3EE78FAB" w:rsidR="00EE70C0" w:rsidRDefault="00657F89" w:rsidP="00EE70C0">
      <w:pPr>
        <w:pStyle w:val="Heading3"/>
      </w:pPr>
      <w:r>
        <w:t>o</w:t>
      </w:r>
      <w:r w:rsidR="00EE70C0">
        <w:t>rigin</w:t>
      </w:r>
    </w:p>
    <w:p w14:paraId="4BF0BEA9" w14:textId="2FBD4621" w:rsidR="00EE70C0" w:rsidRDefault="00EE70C0" w:rsidP="00EE70C0">
      <w:r>
        <w:t xml:space="preserve">The point of intersection of </w:t>
      </w:r>
      <w:r w:rsidR="00620795" w:rsidRPr="00620795">
        <w:t>the</w:t>
      </w:r>
      <w:r w:rsidR="00620795" w:rsidRPr="002E3145">
        <w:rPr>
          <w:rFonts w:ascii="Arial" w:eastAsia="Arial" w:hAnsi="Arial" w:cs="Arial"/>
        </w:rPr>
        <w:t xml:space="preserve"> </w:t>
      </w:r>
      <w:bookmarkStart w:id="36" w:name="_Hlk212116748"/>
      <m:oMath>
        <m:r>
          <w:rPr>
            <w:rFonts w:ascii="Cambria Math" w:eastAsia="Arial" w:hAnsi="Cambria Math" w:cs="Arial"/>
          </w:rPr>
          <m:t>x</m:t>
        </m:r>
      </m:oMath>
      <w:bookmarkEnd w:id="36"/>
      <w:r w:rsidR="00620795" w:rsidRPr="002E3145">
        <w:rPr>
          <w:rFonts w:ascii="Arial" w:eastAsia="Arial" w:hAnsi="Arial" w:cs="Arial"/>
        </w:rPr>
        <w:t xml:space="preserve">- </w:t>
      </w:r>
      <w:r w:rsidR="00620795" w:rsidRPr="00620795">
        <w:t>and</w:t>
      </w:r>
      <w:r w:rsidR="00620795" w:rsidRPr="002E3145">
        <w:rPr>
          <w:rFonts w:ascii="Arial" w:eastAsia="Arial" w:hAnsi="Arial" w:cs="Arial"/>
        </w:rPr>
        <w:t xml:space="preserve"> </w:t>
      </w:r>
      <w:bookmarkStart w:id="37" w:name="_Hlk212116756"/>
      <m:oMath>
        <m:r>
          <w:rPr>
            <w:rFonts w:ascii="Cambria Math" w:eastAsia="Arial" w:hAnsi="Cambria Math" w:cs="Arial"/>
          </w:rPr>
          <m:t>y</m:t>
        </m:r>
      </m:oMath>
      <w:bookmarkEnd w:id="37"/>
      <w:r w:rsidR="00620795" w:rsidRPr="002E3145">
        <w:rPr>
          <w:rFonts w:ascii="Arial" w:eastAsia="Arial" w:hAnsi="Arial" w:cs="Arial"/>
        </w:rPr>
        <w:t>-</w:t>
      </w:r>
      <w:r w:rsidR="00620795" w:rsidRPr="00620795">
        <w:t>axes</w:t>
      </w:r>
      <w:r w:rsidR="00620795" w:rsidRPr="002E3145">
        <w:rPr>
          <w:rFonts w:ascii="Arial" w:eastAsia="Arial" w:hAnsi="Arial" w:cs="Arial"/>
        </w:rPr>
        <w:t xml:space="preserve"> </w:t>
      </w:r>
      <w:r>
        <w:t>on the Cartesian plane.</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6DCF27B1" w14:textId="37B1E8F8" w:rsidR="00EE70C0" w:rsidRDefault="00657F89" w:rsidP="00EE70C0">
      <w:pPr>
        <w:pStyle w:val="Heading3"/>
      </w:pPr>
      <w:r>
        <w:t>o</w:t>
      </w:r>
      <w:r w:rsidR="00EE70C0">
        <w:t>utcome</w:t>
      </w:r>
    </w:p>
    <w:p w14:paraId="15BF5FD3" w14:textId="6AAB8FDC" w:rsidR="00EE70C0" w:rsidRDefault="00EE70C0" w:rsidP="00EE70C0">
      <w:r>
        <w:t>Possible result from an experiment or trial.</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69CBDC8B" w14:textId="15518FA7" w:rsidR="00EE70C0" w:rsidRDefault="00657F89" w:rsidP="00EE70C0">
      <w:pPr>
        <w:pStyle w:val="Heading3"/>
      </w:pPr>
      <w:r>
        <w:t>o</w:t>
      </w:r>
      <w:r w:rsidR="00EE70C0">
        <w:t>utlier</w:t>
      </w:r>
    </w:p>
    <w:p w14:paraId="3FC24A54" w14:textId="63A771E4" w:rsidR="00EE70C0" w:rsidRDefault="00EE70C0" w:rsidP="00EE70C0">
      <w:r>
        <w:t>A data value that appears to stand out from the other members of the dataset by being unusually high or low.</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28EF3B23" w14:textId="42BC4D04" w:rsidR="00193F8E" w:rsidRDefault="00193F8E" w:rsidP="00195D4B">
      <w:r>
        <w:br w:type="page"/>
      </w:r>
    </w:p>
    <w:p w14:paraId="2F59F583" w14:textId="0CD052E1" w:rsidR="00193F8E" w:rsidRPr="00F40656" w:rsidRDefault="00193F8E" w:rsidP="00627D0A">
      <w:pPr>
        <w:pStyle w:val="Heading2"/>
      </w:pPr>
      <w:bookmarkStart w:id="38" w:name="_Toc220598026"/>
      <w:r>
        <w:lastRenderedPageBreak/>
        <w:t>P</w:t>
      </w:r>
      <w:r w:rsidR="00D83608">
        <w:t>–</w:t>
      </w:r>
      <w:r w:rsidR="001E64FC">
        <w:t>Q</w:t>
      </w:r>
      <w:bookmarkEnd w:id="38"/>
    </w:p>
    <w:p w14:paraId="62B5A238" w14:textId="36F0AB40" w:rsidR="00151EE1" w:rsidRPr="00151EE1" w:rsidRDefault="00657F89" w:rsidP="00151EE1">
      <w:pPr>
        <w:pStyle w:val="Heading3"/>
      </w:pPr>
      <w:r>
        <w:t>p</w:t>
      </w:r>
      <w:r w:rsidR="00151EE1" w:rsidRPr="00151EE1">
        <w:t>arallel</w:t>
      </w:r>
    </w:p>
    <w:p w14:paraId="107D7184" w14:textId="4F930A86" w:rsidR="00151EE1" w:rsidRPr="00151EE1" w:rsidRDefault="00151EE1" w:rsidP="00151EE1">
      <w:r w:rsidRPr="00151EE1">
        <w:t xml:space="preserve">Two lines in the same plane that have no points of intersection and have the same gradient (slope). The symbol </w:t>
      </w:r>
      <w:r w:rsidRPr="00151EE1">
        <w:rPr>
          <w:rFonts w:ascii="Cambria Math" w:hAnsi="Cambria Math" w:cs="Cambria Math"/>
        </w:rPr>
        <w:t>∥</w:t>
      </w:r>
      <w:r w:rsidRPr="00151EE1">
        <w:t xml:space="preserve"> is used to express that one ray or line segment is parallel to another.</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3778941E" w14:textId="2D049619" w:rsidR="00151EE1" w:rsidRPr="00151EE1" w:rsidRDefault="00657F89" w:rsidP="00151EE1">
      <w:pPr>
        <w:pStyle w:val="Heading3"/>
      </w:pPr>
      <w:r>
        <w:t>p</w:t>
      </w:r>
      <w:r w:rsidR="00151EE1" w:rsidRPr="00151EE1">
        <w:t>artition</w:t>
      </w:r>
    </w:p>
    <w:p w14:paraId="032B6830" w14:textId="0315B8B3" w:rsidR="00151EE1" w:rsidRPr="00151EE1" w:rsidRDefault="00151EE1" w:rsidP="00151EE1">
      <w:r w:rsidRPr="00151EE1">
        <w:t>Dividing a quantity or collection into parts. In the early years</w:t>
      </w:r>
      <w:r w:rsidR="00160B4F">
        <w:t xml:space="preserve"> of learning mathematics,</w:t>
      </w:r>
      <w:r w:rsidRPr="00151EE1">
        <w:t xml:space="preserve"> it commonly refers to treating whole numbers as made up of two parts. For example, 10 is made up of 8 and 2.</w:t>
      </w:r>
      <w:r w:rsidR="0046261D">
        <w:br/>
      </w:r>
      <w:r w:rsidR="0046261D" w:rsidRPr="00032644">
        <w:rPr>
          <w:rFonts w:ascii="Calibri" w:eastAsiaTheme="majorEastAsia" w:hAnsi="Calibri" w:cs="Calibri"/>
        </w:rPr>
        <w:t>(Adapted from: NESA</w:t>
      </w:r>
      <w:r w:rsidR="0046261D" w:rsidRPr="00032644">
        <w:rPr>
          <w:rFonts w:ascii="Calibri" w:hAnsi="Calibri" w:cs="Calibri"/>
        </w:rPr>
        <w:t>, 2022)</w:t>
      </w:r>
    </w:p>
    <w:p w14:paraId="3348B562" w14:textId="0A7000CF" w:rsidR="00151EE1" w:rsidRPr="00151EE1" w:rsidRDefault="00657F89" w:rsidP="00151EE1">
      <w:pPr>
        <w:pStyle w:val="Heading3"/>
      </w:pPr>
      <w:r>
        <w:t>p</w:t>
      </w:r>
      <w:r w:rsidR="00151EE1" w:rsidRPr="00151EE1">
        <w:t>art-part-whole model</w:t>
      </w:r>
    </w:p>
    <w:p w14:paraId="1BFF683C" w14:textId="538F98E3" w:rsidR="00151EE1" w:rsidRDefault="00151EE1" w:rsidP="00151EE1">
      <w:pPr>
        <w:rPr>
          <w:bCs/>
        </w:rPr>
      </w:pPr>
      <w:r w:rsidRPr="00151EE1">
        <w:t xml:space="preserve">A model used to show the relationship between a whole number and its parts. </w:t>
      </w:r>
      <w:r w:rsidR="00620795" w:rsidRPr="002E3145">
        <w:rPr>
          <w:bCs/>
        </w:rPr>
        <w:t xml:space="preserve">For example, </w:t>
      </w:r>
      <m:oMath>
        <m:r>
          <m:rPr>
            <m:sty m:val="bi"/>
          </m:rPr>
          <w:rPr>
            <w:rFonts w:ascii="Cambria Math" w:hAnsi="Cambria Math"/>
          </w:rPr>
          <m:t>7=5+2</m:t>
        </m:r>
      </m:oMath>
      <w:r w:rsidR="00620795" w:rsidRPr="002E3145">
        <w:rPr>
          <w:bCs/>
        </w:rPr>
        <w:t xml:space="preserve"> or </w:t>
      </w:r>
      <m:oMath>
        <m:r>
          <m:rPr>
            <m:sty m:val="bi"/>
          </m:rPr>
          <w:rPr>
            <w:rFonts w:ascii="Cambria Math" w:hAnsi="Cambria Math"/>
          </w:rPr>
          <m:t>7=4+3</m:t>
        </m:r>
      </m:oMath>
      <w:r w:rsidR="00620795" w:rsidRPr="002E3145">
        <w:rPr>
          <w:bCs/>
        </w:rPr>
        <w:t>.</w:t>
      </w:r>
      <w:r w:rsidR="001937F5">
        <w:rPr>
          <w:bCs/>
        </w:rPr>
        <w:t xml:space="preserve"> </w:t>
      </w:r>
      <w:r w:rsidR="001937F5" w:rsidRPr="001937F5">
        <w:rPr>
          <w:rFonts w:ascii="Calibri" w:hAnsi="Calibri" w:cs="Calibri"/>
        </w:rPr>
        <w:t>(Adapted from: ACARA, n.d.)</w:t>
      </w:r>
    </w:p>
    <w:p w14:paraId="1567EA94" w14:textId="4E9EEA82" w:rsidR="00151EE1" w:rsidRPr="00151EE1" w:rsidRDefault="00151EE1" w:rsidP="00151EE1">
      <w:r w:rsidRPr="002E3145">
        <w:rPr>
          <w:b/>
          <w:bCs/>
          <w:noProof/>
        </w:rPr>
        <w:drawing>
          <wp:inline distT="0" distB="0" distL="0" distR="0" wp14:anchorId="419766A7" wp14:editId="07A64FD1">
            <wp:extent cx="1175333" cy="534680"/>
            <wp:effectExtent l="0" t="0" r="6350" b="0"/>
            <wp:docPr id="374864642" name="Picture 1" descr="A diagram with a bar at the top with the number 7 in it, and two bars with the numbers 5 and 2 in them lining up to match the value of 7 in the bar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64642" name="Picture 1" descr="A diagram with a bar at the top with the number 7 in it, and two bars with the numbers 5 and 2 in them lining up to match the value of 7 in the bar above"/>
                    <pic:cNvPicPr/>
                  </pic:nvPicPr>
                  <pic:blipFill>
                    <a:blip r:embed="rId21"/>
                    <a:stretch>
                      <a:fillRect/>
                    </a:stretch>
                  </pic:blipFill>
                  <pic:spPr>
                    <a:xfrm>
                      <a:off x="0" y="0"/>
                      <a:ext cx="1177566" cy="535696"/>
                    </a:xfrm>
                    <a:prstGeom prst="rect">
                      <a:avLst/>
                    </a:prstGeom>
                  </pic:spPr>
                </pic:pic>
              </a:graphicData>
            </a:graphic>
          </wp:inline>
        </w:drawing>
      </w:r>
    </w:p>
    <w:p w14:paraId="6E24D6DB" w14:textId="59DE0FCB" w:rsidR="00151EE1" w:rsidRDefault="00657F89" w:rsidP="00151EE1">
      <w:pPr>
        <w:pStyle w:val="Heading3"/>
      </w:pPr>
      <w:r>
        <w:t>p</w:t>
      </w:r>
      <w:r w:rsidR="00151EE1">
        <w:t>art unit</w:t>
      </w:r>
    </w:p>
    <w:p w14:paraId="1B77A35A" w14:textId="417A2B62" w:rsidR="00151EE1" w:rsidRDefault="00151EE1" w:rsidP="00151EE1">
      <w:r>
        <w:t xml:space="preserve">Subdivisions of formal or informal units that allow for more precise measurement of a particular attribute. </w:t>
      </w:r>
    </w:p>
    <w:p w14:paraId="57C27BC6" w14:textId="19D64987" w:rsidR="00151EE1" w:rsidRDefault="00657F89" w:rsidP="00151EE1">
      <w:pPr>
        <w:pStyle w:val="Heading3"/>
      </w:pPr>
      <w:r>
        <w:t>p</w:t>
      </w:r>
      <w:r w:rsidR="00151EE1">
        <w:t>ercentage error</w:t>
      </w:r>
    </w:p>
    <w:p w14:paraId="0F1ACA5B" w14:textId="7F258FB6" w:rsidR="00151EE1" w:rsidRDefault="00151EE1" w:rsidP="00151EE1">
      <w:r>
        <w:t>The absolute error expressed as a percentage of the exact value or measurement.</w:t>
      </w:r>
      <w:r w:rsidR="00DB6F8E">
        <w:t xml:space="preserve"> </w:t>
      </w:r>
      <w:bookmarkStart w:id="39" w:name="_Hlk214458916"/>
      <w:r w:rsidR="00DB6F8E" w:rsidRPr="00DB6F8E">
        <w:rPr>
          <w:rFonts w:ascii="Calibri" w:eastAsiaTheme="majorEastAsia" w:hAnsi="Calibri" w:cs="Calibri"/>
        </w:rPr>
        <w:t>(NESA</w:t>
      </w:r>
      <w:r w:rsidR="00DB6F8E" w:rsidRPr="00DB6F8E">
        <w:rPr>
          <w:rFonts w:ascii="Calibri" w:hAnsi="Calibri" w:cs="Calibri"/>
        </w:rPr>
        <w:t>, 2022)</w:t>
      </w:r>
      <w:bookmarkEnd w:id="39"/>
    </w:p>
    <w:p w14:paraId="11D1C739" w14:textId="4CC0904D" w:rsidR="00151EE1" w:rsidRDefault="00657F89" w:rsidP="00151EE1">
      <w:pPr>
        <w:pStyle w:val="Heading3"/>
      </w:pPr>
      <w:r>
        <w:t>p</w:t>
      </w:r>
      <w:r w:rsidR="00151EE1">
        <w:t>erimeter</w:t>
      </w:r>
    </w:p>
    <w:p w14:paraId="71DBA802" w14:textId="2E00A069" w:rsidR="00151EE1" w:rsidRDefault="00151EE1" w:rsidP="00151EE1">
      <w:r>
        <w:t>The total length of the boundary of a plane figure or space.</w:t>
      </w:r>
      <w:r w:rsidR="009352F6">
        <w:t xml:space="preserve"> </w:t>
      </w:r>
      <w:r w:rsidR="009352F6" w:rsidRPr="0046261D">
        <w:rPr>
          <w:rFonts w:ascii="Calibri" w:hAnsi="Calibri" w:cs="Calibri"/>
        </w:rPr>
        <w:t>(ACARA, n.d.)</w:t>
      </w:r>
    </w:p>
    <w:p w14:paraId="12C94605" w14:textId="6DA2D699" w:rsidR="00151EE1" w:rsidRDefault="00657F89" w:rsidP="00151EE1">
      <w:pPr>
        <w:pStyle w:val="Heading3"/>
      </w:pPr>
      <w:r>
        <w:t>p</w:t>
      </w:r>
      <w:r w:rsidR="00151EE1">
        <w:t>erpendicular</w:t>
      </w:r>
    </w:p>
    <w:p w14:paraId="0471A181" w14:textId="07B6E94B" w:rsidR="00151EE1" w:rsidRDefault="00151EE1" w:rsidP="00151EE1">
      <w:r>
        <w:t>Two lines, rays, line segments, vectors, planes or other objects that intersect at a 90° angle (a right angle).</w:t>
      </w:r>
      <w:r w:rsidR="00DC140B">
        <w:t xml:space="preserve"> </w:t>
      </w:r>
      <w:r w:rsidR="00DC140B" w:rsidRPr="00DB6F8E">
        <w:rPr>
          <w:rFonts w:ascii="Calibri" w:eastAsiaTheme="majorEastAsia" w:hAnsi="Calibri" w:cs="Calibri"/>
        </w:rPr>
        <w:t>(NESA</w:t>
      </w:r>
      <w:r w:rsidR="00DC140B" w:rsidRPr="00DB6F8E">
        <w:rPr>
          <w:rFonts w:ascii="Calibri" w:hAnsi="Calibri" w:cs="Calibri"/>
        </w:rPr>
        <w:t>, 2022)</w:t>
      </w:r>
    </w:p>
    <w:p w14:paraId="164D7BE7" w14:textId="3EE2C1F2" w:rsidR="00151EE1" w:rsidRDefault="00657F89" w:rsidP="00151EE1">
      <w:pPr>
        <w:pStyle w:val="Heading3"/>
      </w:pPr>
      <w:r>
        <w:t>p</w:t>
      </w:r>
      <w:r w:rsidR="00151EE1">
        <w:t>iecework</w:t>
      </w:r>
    </w:p>
    <w:p w14:paraId="3596FC93" w14:textId="24F1F5B6" w:rsidR="00151EE1" w:rsidRDefault="00151EE1" w:rsidP="00151EE1">
      <w:r>
        <w:t>Employment where a worker is paid a fixed rate for each item produced or action performed regardless of the time taken.</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0D37248B" w14:textId="044709C3" w:rsidR="00151EE1" w:rsidRPr="00151EE1" w:rsidRDefault="00657F89" w:rsidP="00151EE1">
      <w:pPr>
        <w:pStyle w:val="Heading3"/>
      </w:pPr>
      <w:r>
        <w:t>pm</w:t>
      </w:r>
    </w:p>
    <w:p w14:paraId="618EA509" w14:textId="7B7F2A8D" w:rsidR="00151EE1" w:rsidRPr="00151EE1" w:rsidRDefault="00151EE1" w:rsidP="00151EE1">
      <w:r w:rsidRPr="00151EE1">
        <w:t xml:space="preserve">Any time after midday when using 12-hour time. An abbreviation of the Latin term </w:t>
      </w:r>
      <w:r w:rsidRPr="00151EE1">
        <w:rPr>
          <w:i/>
          <w:iCs/>
        </w:rPr>
        <w:t>post</w:t>
      </w:r>
      <w:r w:rsidRPr="00151EE1">
        <w:t xml:space="preserve"> </w:t>
      </w:r>
      <w:r w:rsidRPr="00151EE1">
        <w:rPr>
          <w:i/>
          <w:iCs/>
        </w:rPr>
        <w:t>meridiem</w:t>
      </w:r>
      <w:r w:rsidRPr="00151EE1">
        <w:t>.</w:t>
      </w:r>
    </w:p>
    <w:p w14:paraId="385E31A2" w14:textId="350EF5E3" w:rsidR="00151EE1" w:rsidRPr="00151EE1" w:rsidRDefault="00657F89" w:rsidP="00151EE1">
      <w:pPr>
        <w:pStyle w:val="Heading3"/>
      </w:pPr>
      <w:r>
        <w:t>p</w:t>
      </w:r>
      <w:r w:rsidR="00151EE1" w:rsidRPr="00151EE1">
        <w:t>olygon</w:t>
      </w:r>
    </w:p>
    <w:p w14:paraId="55EFCC30" w14:textId="74EE9888" w:rsidR="00151EE1" w:rsidRPr="00151EE1" w:rsidRDefault="00151EE1" w:rsidP="00151EE1">
      <w:r w:rsidRPr="00151EE1">
        <w:t xml:space="preserve">Plane figure bounded by </w:t>
      </w:r>
      <w:r w:rsidR="006F6EE3">
        <w:t>three</w:t>
      </w:r>
      <w:r w:rsidRPr="00151EE1">
        <w:t xml:space="preserve"> or more line segments.</w:t>
      </w:r>
      <w:r w:rsidR="0046261D">
        <w:t xml:space="preserve"> </w:t>
      </w:r>
      <w:r w:rsidR="0046261D" w:rsidRPr="00032644">
        <w:rPr>
          <w:rFonts w:ascii="Calibri" w:eastAsiaTheme="majorEastAsia" w:hAnsi="Calibri" w:cs="Calibri"/>
        </w:rPr>
        <w:t>(Adapted from: NESA</w:t>
      </w:r>
      <w:r w:rsidR="0046261D" w:rsidRPr="00032644">
        <w:rPr>
          <w:rFonts w:ascii="Calibri" w:hAnsi="Calibri" w:cs="Calibri"/>
        </w:rPr>
        <w:t>, 2022)</w:t>
      </w:r>
    </w:p>
    <w:p w14:paraId="6B7927CC" w14:textId="6B628B28" w:rsidR="00151EE1" w:rsidRPr="00151EE1" w:rsidRDefault="00657F89" w:rsidP="00151EE1">
      <w:pPr>
        <w:pStyle w:val="Heading3"/>
      </w:pPr>
      <w:r>
        <w:t>p</w:t>
      </w:r>
      <w:r w:rsidR="00151EE1" w:rsidRPr="00151EE1">
        <w:t>opulation</w:t>
      </w:r>
    </w:p>
    <w:p w14:paraId="5ED9B3EE" w14:textId="3CF9F9AA" w:rsidR="00151EE1" w:rsidRPr="00151EE1" w:rsidRDefault="00151EE1" w:rsidP="00151EE1">
      <w:r w:rsidRPr="00151EE1">
        <w:t>The complete set of individuals, objects, places etc</w:t>
      </w:r>
      <w:r w:rsidR="006F6EE3">
        <w:t>.</w:t>
      </w:r>
      <w:r w:rsidRPr="00151EE1">
        <w:t xml:space="preserve"> </w:t>
      </w:r>
      <w:r w:rsidR="006F6EE3">
        <w:t xml:space="preserve">that provide different forms of </w:t>
      </w:r>
      <w:r w:rsidRPr="00151EE1">
        <w:t>information.</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60D88946" w14:textId="06E71C76" w:rsidR="00151EE1" w:rsidRPr="00151EE1" w:rsidRDefault="00657F89" w:rsidP="00151EE1">
      <w:pPr>
        <w:pStyle w:val="Heading3"/>
      </w:pPr>
      <w:r>
        <w:lastRenderedPageBreak/>
        <w:t>p</w:t>
      </w:r>
      <w:r w:rsidR="00151EE1" w:rsidRPr="00151EE1">
        <w:t>rime factor</w:t>
      </w:r>
    </w:p>
    <w:p w14:paraId="0CB79A49" w14:textId="0061B8BC" w:rsidR="00151EE1" w:rsidRPr="00151EE1" w:rsidRDefault="00151EE1" w:rsidP="00151EE1">
      <w:r w:rsidRPr="00151EE1">
        <w:t>A factor of a number that is also a prime number.</w:t>
      </w:r>
      <w:r w:rsidR="0046261D">
        <w:t xml:space="preserve"> </w:t>
      </w:r>
      <w:r w:rsidR="0046261D" w:rsidRPr="00032644">
        <w:rPr>
          <w:rFonts w:ascii="Calibri" w:eastAsiaTheme="majorEastAsia" w:hAnsi="Calibri" w:cs="Calibri"/>
        </w:rPr>
        <w:t>(Adapted from: NESA</w:t>
      </w:r>
      <w:r w:rsidR="0046261D" w:rsidRPr="00032644">
        <w:rPr>
          <w:rFonts w:ascii="Calibri" w:hAnsi="Calibri" w:cs="Calibri"/>
        </w:rPr>
        <w:t>, 2022)</w:t>
      </w:r>
    </w:p>
    <w:p w14:paraId="7AA6A6C7" w14:textId="6740B298" w:rsidR="00151EE1" w:rsidRPr="00151EE1" w:rsidRDefault="00657F89" w:rsidP="00151EE1">
      <w:pPr>
        <w:pStyle w:val="Heading3"/>
      </w:pPr>
      <w:r>
        <w:t>p</w:t>
      </w:r>
      <w:r w:rsidR="00151EE1" w:rsidRPr="00151EE1">
        <w:t>rime number</w:t>
      </w:r>
    </w:p>
    <w:p w14:paraId="013B3CC0" w14:textId="736C5165" w:rsidR="00151EE1" w:rsidRPr="00151EE1" w:rsidRDefault="00151EE1" w:rsidP="00151EE1">
      <w:r w:rsidRPr="00151EE1">
        <w:t>A whole number greater than 1 with only two distinct factors, 1 and itself.</w:t>
      </w:r>
    </w:p>
    <w:p w14:paraId="58964EBE" w14:textId="68B6DB18" w:rsidR="00151EE1" w:rsidRPr="00151EE1" w:rsidRDefault="00657F89" w:rsidP="00151EE1">
      <w:pPr>
        <w:pStyle w:val="Heading3"/>
      </w:pPr>
      <w:r>
        <w:t>p</w:t>
      </w:r>
      <w:r w:rsidR="00151EE1" w:rsidRPr="00151EE1">
        <w:t>rism</w:t>
      </w:r>
    </w:p>
    <w:p w14:paraId="52214CFE" w14:textId="4387BF6F" w:rsidR="00151EE1" w:rsidRPr="00151EE1" w:rsidRDefault="00151EE1" w:rsidP="00151EE1">
      <w:r w:rsidRPr="00151EE1">
        <w:t>A three-dimensional object with two parallel, congruent faces. The other connecting faces are rectangles or parallelograms. Prisms are named after the shape of their congruent faces</w:t>
      </w:r>
      <w:r w:rsidR="00620795">
        <w:t>.</w:t>
      </w:r>
    </w:p>
    <w:p w14:paraId="62937BB2" w14:textId="02B7DE08" w:rsidR="00151EE1" w:rsidRPr="00151EE1" w:rsidRDefault="00657F89" w:rsidP="00151EE1">
      <w:pPr>
        <w:pStyle w:val="Heading3"/>
      </w:pPr>
      <w:r>
        <w:t>p</w:t>
      </w:r>
      <w:r w:rsidR="00151EE1" w:rsidRPr="00151EE1">
        <w:t>robability</w:t>
      </w:r>
    </w:p>
    <w:p w14:paraId="6613C3D7" w14:textId="0134E83C" w:rsidR="00151EE1" w:rsidRPr="00151EE1" w:rsidRDefault="00151EE1" w:rsidP="00151EE1">
      <w:r w:rsidRPr="00151EE1">
        <w:t>The chance of something happening shown on a scale from 0 and 1 (inclusive).</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1F4CF5FC" w14:textId="02899D8A" w:rsidR="00151EE1" w:rsidRPr="00151EE1" w:rsidRDefault="00657F89" w:rsidP="00151EE1">
      <w:pPr>
        <w:pStyle w:val="Heading3"/>
      </w:pPr>
      <w:r>
        <w:t>p</w:t>
      </w:r>
      <w:r w:rsidR="00151EE1" w:rsidRPr="00151EE1">
        <w:t>roduct</w:t>
      </w:r>
    </w:p>
    <w:p w14:paraId="2B9C15DC" w14:textId="5CEBC839" w:rsidR="00151EE1" w:rsidRPr="00151EE1" w:rsidRDefault="00151EE1" w:rsidP="00151EE1">
      <w:r w:rsidRPr="00151EE1">
        <w:t>The result of multiplying two or more numbers or algebraic expressions.</w:t>
      </w:r>
      <w:r w:rsidR="009352F6">
        <w:t xml:space="preserve"> </w:t>
      </w:r>
      <w:r w:rsidR="009352F6" w:rsidRPr="0046261D">
        <w:rPr>
          <w:rFonts w:ascii="Calibri" w:hAnsi="Calibri" w:cs="Calibri"/>
        </w:rPr>
        <w:t>(ACARA, n.d.)</w:t>
      </w:r>
    </w:p>
    <w:p w14:paraId="1DFF5B9C" w14:textId="237D6169" w:rsidR="00151EE1" w:rsidRPr="00151EE1" w:rsidRDefault="00657F89" w:rsidP="00151EE1">
      <w:pPr>
        <w:pStyle w:val="Heading3"/>
      </w:pPr>
      <w:r>
        <w:t>p</w:t>
      </w:r>
      <w:r w:rsidR="00151EE1" w:rsidRPr="00151EE1">
        <w:t>roportion</w:t>
      </w:r>
    </w:p>
    <w:p w14:paraId="4E9ECEC4" w14:textId="2F9331D2" w:rsidR="00151EE1" w:rsidRPr="00151EE1" w:rsidRDefault="00151EE1" w:rsidP="00151EE1">
      <w:r w:rsidRPr="00151EE1">
        <w:t xml:space="preserve">A constant ratio between two corresponding elements. For example, the circumference and diameter of a circle are in proportion as their ratio is the constant </w:t>
      </w:r>
      <m:oMath>
        <m:r>
          <w:rPr>
            <w:rFonts w:ascii="Cambria Math" w:eastAsia="Arial" w:hAnsi="Cambria Math" w:cs="Arial"/>
          </w:rPr>
          <m:t>π</m:t>
        </m:r>
      </m:oMath>
      <w:r w:rsidRPr="00151EE1">
        <w:t xml:space="preserve"> (pi).</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3D6F02C1" w14:textId="7C850476" w:rsidR="00151EE1" w:rsidRPr="00151EE1" w:rsidRDefault="00657F89" w:rsidP="00151EE1">
      <w:pPr>
        <w:pStyle w:val="Heading3"/>
      </w:pPr>
      <w:r>
        <w:t>p</w:t>
      </w:r>
      <w:r w:rsidR="00151EE1" w:rsidRPr="00151EE1">
        <w:t>rotractor</w:t>
      </w:r>
    </w:p>
    <w:p w14:paraId="12AF4B62" w14:textId="49C7CCCE" w:rsidR="00151EE1" w:rsidRDefault="00151EE1" w:rsidP="00151EE1">
      <w:r w:rsidRPr="00151EE1">
        <w:t>A device used for measuring and drawing angles.</w:t>
      </w:r>
    </w:p>
    <w:p w14:paraId="2953912A" w14:textId="77260032" w:rsidR="00151EE1" w:rsidRDefault="00657F89" w:rsidP="00151EE1">
      <w:pPr>
        <w:pStyle w:val="Heading3"/>
      </w:pPr>
      <w:r>
        <w:t>q</w:t>
      </w:r>
      <w:r w:rsidR="00151EE1">
        <w:t>uadratic equation</w:t>
      </w:r>
    </w:p>
    <w:p w14:paraId="1E4CE5BE" w14:textId="66D9339D" w:rsidR="00151EE1" w:rsidRPr="002E3145" w:rsidRDefault="00151EE1" w:rsidP="00151EE1">
      <w:r>
        <w:t xml:space="preserve">A quadratic expression that has a particular value. The general quadratic equation in one variable is </w:t>
      </w:r>
      <m:oMath>
        <m:r>
          <w:rPr>
            <w:rFonts w:ascii="Cambria Math" w:eastAsia="Arial" w:hAnsi="Cambria Math" w:cs="Arial"/>
          </w:rPr>
          <m:t>a</m:t>
        </m:r>
        <m:sSup>
          <m:sSupPr>
            <m:ctrlPr>
              <w:rPr>
                <w:rFonts w:ascii="Cambria Math" w:hAnsi="Cambria Math"/>
              </w:rPr>
            </m:ctrlPr>
          </m:sSupPr>
          <m:e>
            <m:r>
              <w:rPr>
                <w:rFonts w:ascii="Cambria Math" w:eastAsia="Arial" w:hAnsi="Cambria Math" w:cs="Arial"/>
              </w:rPr>
              <m:t>x</m:t>
            </m:r>
          </m:e>
          <m:sup>
            <m:r>
              <w:rPr>
                <w:rFonts w:ascii="Cambria Math" w:eastAsia="Arial" w:hAnsi="Cambria Math" w:cs="Arial"/>
              </w:rPr>
              <m:t>2</m:t>
            </m:r>
          </m:sup>
        </m:sSup>
        <m:r>
          <w:rPr>
            <w:rFonts w:ascii="Cambria Math" w:eastAsia="Arial" w:hAnsi="Cambria Math" w:cs="Arial"/>
          </w:rPr>
          <m:t>+bx+c=0</m:t>
        </m:r>
      </m:oMath>
      <w:r w:rsidRPr="002E3145">
        <w:rPr>
          <w:rFonts w:ascii="Arial" w:eastAsia="Arial" w:hAnsi="Arial" w:cs="Arial"/>
        </w:rPr>
        <w:t xml:space="preserve">, </w:t>
      </w:r>
      <w:r w:rsidRPr="00151EE1">
        <w:t>for</w:t>
      </w:r>
      <w:r w:rsidRPr="002E3145">
        <w:rPr>
          <w:rFonts w:ascii="Arial" w:eastAsia="Arial" w:hAnsi="Arial" w:cs="Arial"/>
        </w:rPr>
        <w:t xml:space="preserve"> </w:t>
      </w:r>
      <w:r w:rsidRPr="00151EE1">
        <w:t>constants</w:t>
      </w:r>
      <w:r w:rsidRPr="002E3145">
        <w:rPr>
          <w:rFonts w:ascii="Arial" w:eastAsia="Arial" w:hAnsi="Arial" w:cs="Arial"/>
        </w:rPr>
        <w:t xml:space="preserve"> </w:t>
      </w:r>
      <m:oMath>
        <m:r>
          <w:rPr>
            <w:rFonts w:ascii="Cambria Math" w:eastAsia="Arial" w:hAnsi="Cambria Math" w:cs="Arial"/>
          </w:rPr>
          <m:t>a, b, c</m:t>
        </m:r>
      </m:oMath>
      <w:r w:rsidRPr="002E3145">
        <w:rPr>
          <w:rFonts w:ascii="Arial" w:eastAsia="Arial" w:hAnsi="Arial" w:cs="Arial"/>
        </w:rPr>
        <w:t xml:space="preserve"> </w:t>
      </w:r>
      <w:r w:rsidRPr="00151EE1">
        <w:t>and</w:t>
      </w:r>
      <w:r w:rsidRPr="002E3145">
        <w:rPr>
          <w:rFonts w:ascii="Arial" w:eastAsia="Arial" w:hAnsi="Arial" w:cs="Arial"/>
        </w:rPr>
        <w:t xml:space="preserve"> </w:t>
      </w:r>
      <w:r w:rsidRPr="00151EE1">
        <w:t>where</w:t>
      </w:r>
      <w:r w:rsidRPr="002E3145">
        <w:rPr>
          <w:rFonts w:ascii="Arial" w:eastAsia="Arial" w:hAnsi="Arial" w:cs="Arial"/>
        </w:rPr>
        <w:t xml:space="preserve"> </w:t>
      </w:r>
      <m:oMath>
        <m:r>
          <w:rPr>
            <w:rFonts w:ascii="Cambria Math" w:eastAsia="Arial" w:hAnsi="Cambria Math" w:cs="Arial"/>
          </w:rPr>
          <m:t>a≠0</m:t>
        </m:r>
      </m:oMath>
      <w:r w:rsidRPr="002E3145">
        <w:rPr>
          <w:rFonts w:ascii="Arial" w:eastAsia="Arial" w:hAnsi="Arial" w:cs="Arial"/>
        </w:rPr>
        <w:t>.</w:t>
      </w:r>
      <w:r w:rsidR="00DB6F8E">
        <w:rPr>
          <w:rFonts w:ascii="Arial" w:eastAsia="Arial" w:hAnsi="Arial" w:cs="Arial"/>
        </w:rPr>
        <w:t xml:space="preserve"> </w:t>
      </w:r>
      <w:r w:rsidR="00DB6F8E" w:rsidRPr="00DB6F8E">
        <w:rPr>
          <w:rFonts w:ascii="Calibri" w:eastAsiaTheme="majorEastAsia" w:hAnsi="Calibri" w:cs="Calibri"/>
        </w:rPr>
        <w:t>(NESA</w:t>
      </w:r>
      <w:r w:rsidR="00DB6F8E" w:rsidRPr="00DB6F8E">
        <w:rPr>
          <w:rFonts w:ascii="Calibri" w:hAnsi="Calibri" w:cs="Calibri"/>
        </w:rPr>
        <w:t>, 2022)</w:t>
      </w:r>
    </w:p>
    <w:p w14:paraId="6C4F9A6F" w14:textId="18897D24" w:rsidR="00151EE1" w:rsidRDefault="00657F89" w:rsidP="00151EE1">
      <w:pPr>
        <w:pStyle w:val="Heading3"/>
      </w:pPr>
      <w:r>
        <w:t>q</w:t>
      </w:r>
      <w:r w:rsidR="00151EE1">
        <w:t>uadrilateral</w:t>
      </w:r>
    </w:p>
    <w:p w14:paraId="0E87C336" w14:textId="5C6D07E6" w:rsidR="00151EE1" w:rsidRDefault="00151EE1" w:rsidP="00151EE1">
      <w:r>
        <w:t>A four-sided polygon. Examples include</w:t>
      </w:r>
      <w:r w:rsidR="006F6EE3">
        <w:t xml:space="preserve"> a</w:t>
      </w:r>
      <w:r>
        <w:t xml:space="preserve"> square (a regular quadrilateral, all sides and angles equal), rectangle, parallelogram, kite and trapezium (trapezoid).</w:t>
      </w:r>
      <w:r w:rsidR="001937F5">
        <w:t xml:space="preserve"> </w:t>
      </w:r>
      <w:r w:rsidR="001937F5" w:rsidRPr="001937F5">
        <w:rPr>
          <w:rFonts w:ascii="Calibri" w:hAnsi="Calibri" w:cs="Calibri"/>
        </w:rPr>
        <w:t>(Adapted from: ACARA, n.d.)</w:t>
      </w:r>
    </w:p>
    <w:p w14:paraId="0958AF82" w14:textId="29418D98" w:rsidR="00151EE1" w:rsidRDefault="00657F89" w:rsidP="00151EE1">
      <w:pPr>
        <w:pStyle w:val="Heading3"/>
      </w:pPr>
      <w:r>
        <w:t>q</w:t>
      </w:r>
      <w:r w:rsidR="00151EE1">
        <w:t>uotient</w:t>
      </w:r>
    </w:p>
    <w:p w14:paraId="40FE9844" w14:textId="5D31ABB5" w:rsidR="001E64FC" w:rsidRDefault="00151EE1" w:rsidP="00151EE1">
      <w:pPr>
        <w:rPr>
          <w:rFonts w:ascii="Calibri" w:hAnsi="Calibri" w:cs="Calibri"/>
        </w:rPr>
      </w:pPr>
      <w:r>
        <w:t>The result of dividing one number or algebraic expression by another.</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5441038A" w14:textId="57B184CA" w:rsidR="00151EE1" w:rsidRDefault="001E64FC" w:rsidP="001E64FC">
      <w:pPr>
        <w:spacing w:line="259" w:lineRule="auto"/>
        <w:rPr>
          <w:rFonts w:ascii="Calibri" w:hAnsi="Calibri" w:cs="Calibri"/>
        </w:rPr>
      </w:pPr>
      <w:r>
        <w:rPr>
          <w:rFonts w:ascii="Calibri" w:hAnsi="Calibri" w:cs="Calibri"/>
        </w:rPr>
        <w:br w:type="page"/>
      </w:r>
    </w:p>
    <w:p w14:paraId="6BD9AF06" w14:textId="684F6574" w:rsidR="001E64FC" w:rsidRPr="00151EE1" w:rsidRDefault="001E64FC" w:rsidP="001E64FC">
      <w:pPr>
        <w:pStyle w:val="Heading2"/>
      </w:pPr>
      <w:bookmarkStart w:id="40" w:name="_Toc220598027"/>
      <w:r>
        <w:lastRenderedPageBreak/>
        <w:t>R</w:t>
      </w:r>
      <w:bookmarkEnd w:id="40"/>
    </w:p>
    <w:p w14:paraId="5239A65D" w14:textId="3C4690D5" w:rsidR="00151EE1" w:rsidRPr="00151EE1" w:rsidRDefault="00657F89" w:rsidP="00151EE1">
      <w:pPr>
        <w:pStyle w:val="Heading3"/>
      </w:pPr>
      <w:r>
        <w:t>r</w:t>
      </w:r>
      <w:r w:rsidR="00151EE1" w:rsidRPr="00151EE1">
        <w:t>adius</w:t>
      </w:r>
    </w:p>
    <w:p w14:paraId="08B0124F" w14:textId="4F87FA7D" w:rsidR="00151EE1" w:rsidRPr="00151EE1" w:rsidRDefault="00151EE1" w:rsidP="00151EE1">
      <w:r w:rsidRPr="00151EE1">
        <w:t>The distance from the centre of a circle to any point on its perimeter. It is equal to half of the circle’s diameter.</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3B361C11" w14:textId="3EE5456E" w:rsidR="00151EE1" w:rsidRPr="00151EE1" w:rsidRDefault="00151EE1" w:rsidP="00151EE1">
      <w:pPr>
        <w:rPr>
          <w:b/>
        </w:rPr>
      </w:pPr>
      <w:r w:rsidRPr="002E3145">
        <w:rPr>
          <w:noProof/>
        </w:rPr>
        <w:drawing>
          <wp:inline distT="0" distB="0" distL="0" distR="0" wp14:anchorId="329970D7" wp14:editId="438AB07C">
            <wp:extent cx="892853" cy="880366"/>
            <wp:effectExtent l="0" t="0" r="2540" b="0"/>
            <wp:docPr id="376154256" name="Picture 12" descr="A circle centre 0 with a radius marked and labelled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54256" name="Picture 12" descr="A circle centre 0 with a radius marked and labelled r."/>
                    <pic:cNvPicPr/>
                  </pic:nvPicPr>
                  <pic:blipFill>
                    <a:blip r:embed="rId22">
                      <a:extLst>
                        <a:ext uri="{28A0092B-C50C-407E-A947-70E740481C1C}">
                          <a14:useLocalDpi xmlns:a14="http://schemas.microsoft.com/office/drawing/2010/main" val="0"/>
                        </a:ext>
                      </a:extLst>
                    </a:blip>
                    <a:stretch>
                      <a:fillRect/>
                    </a:stretch>
                  </pic:blipFill>
                  <pic:spPr>
                    <a:xfrm>
                      <a:off x="0" y="0"/>
                      <a:ext cx="894504" cy="881993"/>
                    </a:xfrm>
                    <a:prstGeom prst="rect">
                      <a:avLst/>
                    </a:prstGeom>
                  </pic:spPr>
                </pic:pic>
              </a:graphicData>
            </a:graphic>
          </wp:inline>
        </w:drawing>
      </w:r>
    </w:p>
    <w:p w14:paraId="6E58AD76" w14:textId="07C3C5DA" w:rsidR="00151EE1" w:rsidRPr="00151EE1" w:rsidRDefault="000E62D2" w:rsidP="00151EE1">
      <w:pPr>
        <w:pStyle w:val="Heading3"/>
      </w:pPr>
      <w:r>
        <w:t>r</w:t>
      </w:r>
      <w:r w:rsidR="00151EE1" w:rsidRPr="00151EE1">
        <w:t>andom</w:t>
      </w:r>
    </w:p>
    <w:p w14:paraId="2E631080" w14:textId="1108DF9E" w:rsidR="00151EE1" w:rsidRPr="00151EE1" w:rsidRDefault="00151EE1" w:rsidP="00151EE1">
      <w:r w:rsidRPr="00151EE1">
        <w:t>An event or outcome that occurs without a predictable pattern or specific order, where each possible result has an equal chance of occurring.</w:t>
      </w:r>
    </w:p>
    <w:p w14:paraId="297CBB7E" w14:textId="5174B9E6" w:rsidR="00151EE1" w:rsidRPr="00151EE1" w:rsidRDefault="000E62D2" w:rsidP="00151EE1">
      <w:pPr>
        <w:pStyle w:val="Heading3"/>
      </w:pPr>
      <w:r>
        <w:t>r</w:t>
      </w:r>
      <w:r w:rsidR="00151EE1" w:rsidRPr="00151EE1">
        <w:t>andom sample</w:t>
      </w:r>
    </w:p>
    <w:p w14:paraId="58966447" w14:textId="655DA80D" w:rsidR="00151EE1" w:rsidRPr="00151EE1" w:rsidRDefault="00151EE1" w:rsidP="00151EE1">
      <w:r w:rsidRPr="00151EE1">
        <w:t>A subset of a population chosen such that every element of the population has an equal chance of being selected.</w:t>
      </w:r>
      <w:r w:rsidR="001937F5">
        <w:t xml:space="preserve"> </w:t>
      </w:r>
      <w:r w:rsidR="001937F5" w:rsidRPr="001937F5">
        <w:rPr>
          <w:rFonts w:ascii="Calibri" w:hAnsi="Calibri" w:cs="Calibri"/>
        </w:rPr>
        <w:t>(</w:t>
      </w:r>
      <w:r w:rsidR="00AB1A12">
        <w:rPr>
          <w:rFonts w:ascii="Calibri" w:hAnsi="Calibri" w:cs="Calibri"/>
        </w:rPr>
        <w:t xml:space="preserve">Adapted from: </w:t>
      </w:r>
      <w:r w:rsidR="001937F5" w:rsidRPr="001937F5">
        <w:rPr>
          <w:rFonts w:ascii="Calibri" w:hAnsi="Calibri" w:cs="Calibri"/>
        </w:rPr>
        <w:t>VCAA, n.d.)</w:t>
      </w:r>
    </w:p>
    <w:p w14:paraId="1C91CF3D" w14:textId="173BE949" w:rsidR="00151EE1" w:rsidRPr="00151EE1" w:rsidRDefault="000E62D2" w:rsidP="00151EE1">
      <w:pPr>
        <w:pStyle w:val="Heading3"/>
      </w:pPr>
      <w:r>
        <w:t>r</w:t>
      </w:r>
      <w:r w:rsidR="00151EE1" w:rsidRPr="00151EE1">
        <w:t>ange (statistics)</w:t>
      </w:r>
    </w:p>
    <w:p w14:paraId="35278292" w14:textId="74EB26A7" w:rsidR="00151EE1" w:rsidRPr="00151EE1" w:rsidRDefault="00151EE1" w:rsidP="00151EE1">
      <w:r w:rsidRPr="00151EE1">
        <w:t>The difference between the highest and lowest values in a dataset.</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47C8DD47" w14:textId="45496D77" w:rsidR="00151EE1" w:rsidRPr="00151EE1" w:rsidRDefault="000E62D2" w:rsidP="00151EE1">
      <w:pPr>
        <w:pStyle w:val="Heading3"/>
      </w:pPr>
      <w:r>
        <w:t>r</w:t>
      </w:r>
      <w:r w:rsidR="00151EE1" w:rsidRPr="00151EE1">
        <w:t>ate</w:t>
      </w:r>
    </w:p>
    <w:p w14:paraId="77A1A2F9" w14:textId="5DD4F08C" w:rsidR="00151EE1" w:rsidRPr="00151EE1" w:rsidRDefault="00151EE1" w:rsidP="00151EE1">
      <w:r w:rsidRPr="00151EE1">
        <w:t xml:space="preserve">A comparison of </w:t>
      </w:r>
      <w:r w:rsidR="00CE5737">
        <w:t>two</w:t>
      </w:r>
      <w:r w:rsidRPr="00151EE1">
        <w:t xml:space="preserve"> quantities measured in different units. For example, the rate of distance to time, known as speed, because distance and time are measured in different units (such as kilometres and hours).</w:t>
      </w:r>
      <w:r w:rsidR="009352F6">
        <w:t xml:space="preserve"> </w:t>
      </w:r>
      <w:r w:rsidR="009352F6" w:rsidRPr="0046261D">
        <w:rPr>
          <w:rFonts w:ascii="Calibri" w:hAnsi="Calibri" w:cs="Calibri"/>
        </w:rPr>
        <w:t>(ACARA, n.d.)</w:t>
      </w:r>
    </w:p>
    <w:p w14:paraId="0EF61C47" w14:textId="7026C50A" w:rsidR="00151EE1" w:rsidRPr="00151EE1" w:rsidRDefault="000E62D2" w:rsidP="00151EE1">
      <w:pPr>
        <w:pStyle w:val="Heading3"/>
      </w:pPr>
      <w:r>
        <w:t>r</w:t>
      </w:r>
      <w:r w:rsidR="00151EE1" w:rsidRPr="00151EE1">
        <w:t>atio</w:t>
      </w:r>
    </w:p>
    <w:p w14:paraId="12A77FFA" w14:textId="71046DC3" w:rsidR="00151EE1" w:rsidRPr="00151EE1" w:rsidRDefault="00151EE1" w:rsidP="00151EE1">
      <w:r w:rsidRPr="00151EE1">
        <w:t>A comparison of magnitudes of sets, quantities of the same kind or algebraic expressions. It is often used as a comparison</w:t>
      </w:r>
      <w:r w:rsidRPr="002E3145">
        <w:rPr>
          <w:rFonts w:ascii="Arial" w:eastAsia="Arial" w:hAnsi="Arial" w:cs="Arial"/>
        </w:rPr>
        <w:t xml:space="preserve"> </w:t>
      </w:r>
      <m:oMath>
        <m:r>
          <w:rPr>
            <w:rFonts w:ascii="Cambria Math" w:eastAsia="Arial" w:hAnsi="Cambria Math" w:cs="Arial"/>
          </w:rPr>
          <m:t>a∶b</m:t>
        </m:r>
      </m:oMath>
      <w:r w:rsidRPr="002E3145">
        <w:rPr>
          <w:rFonts w:ascii="Arial" w:eastAsia="Arial" w:hAnsi="Arial" w:cs="Arial"/>
        </w:rPr>
        <w:t xml:space="preserve"> </w:t>
      </w:r>
      <w:r w:rsidRPr="00151EE1">
        <w:t xml:space="preserve">of the size of </w:t>
      </w:r>
      <w:r w:rsidR="00CE5737">
        <w:t>two</w:t>
      </w:r>
      <w:r w:rsidRPr="00151EE1">
        <w:t xml:space="preserve"> (or more) quantities relative to each other.</w:t>
      </w:r>
      <w:r w:rsidR="004D22EF">
        <w:br/>
      </w:r>
      <w:r w:rsidR="00DB6F8E" w:rsidRPr="00DB6F8E">
        <w:rPr>
          <w:rFonts w:ascii="Calibri" w:eastAsiaTheme="majorEastAsia" w:hAnsi="Calibri" w:cs="Calibri"/>
        </w:rPr>
        <w:t>(NESA</w:t>
      </w:r>
      <w:r w:rsidR="00DB6F8E" w:rsidRPr="00DB6F8E">
        <w:rPr>
          <w:rFonts w:ascii="Calibri" w:hAnsi="Calibri" w:cs="Calibri"/>
        </w:rPr>
        <w:t>, 2022)</w:t>
      </w:r>
    </w:p>
    <w:p w14:paraId="01994DD8" w14:textId="3CF38D19" w:rsidR="00151EE1" w:rsidRPr="00151EE1" w:rsidRDefault="000E62D2" w:rsidP="00151EE1">
      <w:pPr>
        <w:pStyle w:val="Heading3"/>
      </w:pPr>
      <w:r>
        <w:t>r</w:t>
      </w:r>
      <w:r w:rsidR="00151EE1" w:rsidRPr="00151EE1">
        <w:t>ational number</w:t>
      </w:r>
    </w:p>
    <w:p w14:paraId="359EC9BE" w14:textId="51F3B81E" w:rsidR="00151EE1" w:rsidRPr="00151EE1" w:rsidRDefault="00151EE1" w:rsidP="00151EE1">
      <w:r w:rsidRPr="00151EE1">
        <w:t xml:space="preserve">A number that can be expressed as a fraction in the form </w:t>
      </w:r>
      <m:oMath>
        <m:f>
          <m:fPr>
            <m:ctrlPr>
              <w:rPr>
                <w:rFonts w:ascii="Cambria Math" w:hAnsi="Cambria Math"/>
              </w:rPr>
            </m:ctrlPr>
          </m:fPr>
          <m:num>
            <m:r>
              <w:rPr>
                <w:rFonts w:ascii="Cambria Math" w:hAnsi="Cambria Math"/>
              </w:rPr>
              <m:t>a</m:t>
            </m:r>
          </m:num>
          <m:den>
            <m:r>
              <w:rPr>
                <w:rFonts w:ascii="Cambria Math" w:hAnsi="Cambria Math"/>
              </w:rPr>
              <m:t>b</m:t>
            </m:r>
          </m:den>
        </m:f>
      </m:oMath>
      <w:r w:rsidRPr="00151EE1">
        <w:t xml:space="preserve">, where </w:t>
      </w:r>
      <m:oMath>
        <m:r>
          <w:rPr>
            <w:rFonts w:ascii="Cambria Math" w:hAnsi="Cambria Math"/>
          </w:rPr>
          <m:t>a</m:t>
        </m:r>
      </m:oMath>
      <w:r w:rsidRPr="00151EE1">
        <w:t xml:space="preserve"> and </w:t>
      </w:r>
      <m:oMath>
        <m:r>
          <w:rPr>
            <w:rFonts w:ascii="Cambria Math" w:hAnsi="Cambria Math"/>
          </w:rPr>
          <m:t>b</m:t>
        </m:r>
      </m:oMath>
      <w:r w:rsidRPr="00151EE1">
        <w:t xml:space="preserve"> are integers and </w:t>
      </w:r>
      <m:oMath>
        <m:r>
          <w:rPr>
            <w:rFonts w:ascii="Cambria Math" w:hAnsi="Cambria Math"/>
          </w:rPr>
          <m:t>b</m:t>
        </m:r>
      </m:oMath>
      <w:r w:rsidRPr="00151EE1">
        <w:t xml:space="preserve"> is non</w:t>
      </w:r>
      <w:r w:rsidR="00CE5737">
        <w:noBreakHyphen/>
      </w:r>
      <w:r w:rsidRPr="00151EE1">
        <w:t>zero.</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21EBFD54" w14:textId="40E12186" w:rsidR="00151EE1" w:rsidRPr="00151EE1" w:rsidRDefault="000E62D2" w:rsidP="00151EE1">
      <w:pPr>
        <w:pStyle w:val="Heading3"/>
      </w:pPr>
      <w:r>
        <w:t>r</w:t>
      </w:r>
      <w:r w:rsidR="00151EE1" w:rsidRPr="00151EE1">
        <w:t>eal numbers</w:t>
      </w:r>
    </w:p>
    <w:p w14:paraId="7562506F" w14:textId="16BDD34B" w:rsidR="00151EE1" w:rsidRDefault="00151EE1" w:rsidP="00151EE1">
      <w:r w:rsidRPr="00151EE1">
        <w:t>Real numbers encompass both rational and irrational numbers and fills every point on the number line.</w:t>
      </w:r>
    </w:p>
    <w:p w14:paraId="3B5B74B0" w14:textId="65229A57" w:rsidR="00151EE1" w:rsidRDefault="000E62D2" w:rsidP="00151EE1">
      <w:pPr>
        <w:pStyle w:val="Heading3"/>
      </w:pPr>
      <w:r>
        <w:t>r</w:t>
      </w:r>
      <w:r w:rsidR="00151EE1">
        <w:t>ecurring decimal</w:t>
      </w:r>
    </w:p>
    <w:p w14:paraId="3C222B98" w14:textId="629D1925" w:rsidR="00620795" w:rsidRPr="002E3145" w:rsidRDefault="00620795" w:rsidP="00620795">
      <w:r w:rsidRPr="00620795">
        <w:t>A decimal expansion of a number that contains a finite sequence of digits that repeats indefinitely</w:t>
      </w:r>
      <w:r w:rsidR="00CE5737">
        <w:t>,</w:t>
      </w:r>
      <w:r w:rsidRPr="00620795">
        <w:t xml:space="preserve"> such as</w:t>
      </w:r>
      <w:bookmarkStart w:id="41" w:name="_Hlk212120993"/>
      <w:r w:rsidRPr="002E3145">
        <w:rPr>
          <w:rFonts w:ascii="Arial" w:eastAsia="Arial" w:hAnsi="Arial" w:cs="Arial"/>
        </w:rPr>
        <w:t xml:space="preserve"> </w:t>
      </w:r>
      <m:oMath>
        <m:r>
          <w:rPr>
            <w:rFonts w:ascii="Cambria Math" w:eastAsia="Arial" w:hAnsi="Cambria Math" w:cs="Arial"/>
          </w:rPr>
          <m:t>34.271271271 .</m:t>
        </m:r>
      </m:oMath>
      <w:r w:rsidRPr="002E3145">
        <w:rPr>
          <w:rFonts w:ascii="Arial" w:eastAsia="Arial" w:hAnsi="Arial" w:cs="Arial"/>
        </w:rPr>
        <w:t xml:space="preserve"> </w:t>
      </w:r>
      <w:r w:rsidRPr="00620795">
        <w:t>The repeating sequence is often designated by a bar over it</w:t>
      </w:r>
      <w:r w:rsidR="00CE5737">
        <w:t>,</w:t>
      </w:r>
      <w:r w:rsidRPr="00620795">
        <w:t xml:space="preserve"> such as</w:t>
      </w:r>
      <w:r w:rsidRPr="002E3145">
        <w:rPr>
          <w:rFonts w:ascii="Arial" w:eastAsia="Arial" w:hAnsi="Arial" w:cs="Arial"/>
        </w:rPr>
        <w:t xml:space="preserve"> </w:t>
      </w:r>
      <m:oMath>
        <m:r>
          <w:rPr>
            <w:rFonts w:ascii="Cambria Math" w:eastAsia="Arial" w:hAnsi="Cambria Math" w:cs="Arial"/>
          </w:rPr>
          <m:t>34.</m:t>
        </m:r>
        <m:borderBox>
          <m:borderBoxPr>
            <m:hideBot m:val="1"/>
            <m:hideLeft m:val="1"/>
            <m:hideRight m:val="1"/>
            <m:ctrlPr>
              <w:rPr>
                <w:rFonts w:ascii="Cambria Math" w:hAnsi="Cambria Math"/>
              </w:rPr>
            </m:ctrlPr>
          </m:borderBoxPr>
          <m:e>
            <m:r>
              <w:rPr>
                <w:rFonts w:ascii="Cambria Math" w:eastAsia="Arial" w:hAnsi="Cambria Math" w:cs="Arial"/>
              </w:rPr>
              <m:t>271</m:t>
            </m:r>
          </m:e>
        </m:borderBox>
      </m:oMath>
      <w:r w:rsidRPr="002E3145">
        <w:rPr>
          <w:rFonts w:ascii="Arial" w:eastAsia="Arial" w:hAnsi="Arial" w:cs="Arial"/>
        </w:rPr>
        <w:t xml:space="preserve">. </w:t>
      </w:r>
      <w:r w:rsidRPr="00620795">
        <w:t>Every recurring decimal is the decimal expansion of a rational number.</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bookmarkEnd w:id="41"/>
    <w:p w14:paraId="70AB5EEE" w14:textId="1D7FCB05" w:rsidR="00151EE1" w:rsidRDefault="000E62D2" w:rsidP="00151EE1">
      <w:pPr>
        <w:pStyle w:val="Heading3"/>
      </w:pPr>
      <w:r>
        <w:lastRenderedPageBreak/>
        <w:t>r</w:t>
      </w:r>
      <w:r w:rsidR="00151EE1">
        <w:t>eflection</w:t>
      </w:r>
    </w:p>
    <w:p w14:paraId="5167A27D" w14:textId="5AEE58A7" w:rsidR="00151EE1" w:rsidRDefault="00151EE1" w:rsidP="00151EE1">
      <w:r>
        <w:t>A transformation of a figure formed by creating a mirror image on the other side of a given line.</w:t>
      </w:r>
      <w:r w:rsidR="0046261D">
        <w:t xml:space="preserve"> </w:t>
      </w:r>
      <w:r w:rsidR="0046261D" w:rsidRPr="00032644">
        <w:rPr>
          <w:rFonts w:ascii="Calibri" w:eastAsiaTheme="majorEastAsia" w:hAnsi="Calibri" w:cs="Calibri"/>
        </w:rPr>
        <w:t>(Adapted from: NESA</w:t>
      </w:r>
      <w:r w:rsidR="0046261D" w:rsidRPr="00032644">
        <w:rPr>
          <w:rFonts w:ascii="Calibri" w:hAnsi="Calibri" w:cs="Calibri"/>
        </w:rPr>
        <w:t>, 2022)</w:t>
      </w:r>
    </w:p>
    <w:p w14:paraId="0FD16E34" w14:textId="260E5CD6" w:rsidR="00151EE1" w:rsidRDefault="000E62D2" w:rsidP="00151EE1">
      <w:pPr>
        <w:pStyle w:val="Heading3"/>
      </w:pPr>
      <w:r>
        <w:t>r</w:t>
      </w:r>
      <w:r w:rsidR="00151EE1">
        <w:t>eflex angle</w:t>
      </w:r>
    </w:p>
    <w:p w14:paraId="707D7DBB" w14:textId="227703DA" w:rsidR="00151EE1" w:rsidRDefault="00151EE1" w:rsidP="00151EE1">
      <w:r>
        <w:t>An angle that measures between 180° and 360°.</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206E8BEA" w14:textId="427D9857" w:rsidR="00151EE1" w:rsidRDefault="000E62D2" w:rsidP="00151EE1">
      <w:pPr>
        <w:pStyle w:val="Heading3"/>
      </w:pPr>
      <w:r>
        <w:t>r</w:t>
      </w:r>
      <w:r w:rsidR="00151EE1">
        <w:t>egular shape</w:t>
      </w:r>
    </w:p>
    <w:p w14:paraId="5EBBD286" w14:textId="7EAE7134" w:rsidR="00151EE1" w:rsidRDefault="00151EE1" w:rsidP="00151EE1">
      <w:r>
        <w:t xml:space="preserve">A two-dimensional polygon with </w:t>
      </w:r>
      <w:r w:rsidR="00CE5737">
        <w:t xml:space="preserve">equal </w:t>
      </w:r>
      <w:r>
        <w:t xml:space="preserve">sides </w:t>
      </w:r>
      <w:r w:rsidR="00CE5737">
        <w:t>a</w:t>
      </w:r>
      <w:r>
        <w:t xml:space="preserve">nd </w:t>
      </w:r>
      <w:r w:rsidR="00CE5737">
        <w:t>equal</w:t>
      </w:r>
      <w:r>
        <w:t xml:space="preserve"> interior angles.</w:t>
      </w:r>
      <w:r w:rsidR="0046261D">
        <w:br/>
      </w:r>
      <w:r w:rsidR="0046261D" w:rsidRPr="00032644">
        <w:rPr>
          <w:rFonts w:ascii="Calibri" w:eastAsiaTheme="majorEastAsia" w:hAnsi="Calibri" w:cs="Calibri"/>
        </w:rPr>
        <w:t>(Adapted from: NESA</w:t>
      </w:r>
      <w:r w:rsidR="0046261D" w:rsidRPr="00032644">
        <w:rPr>
          <w:rFonts w:ascii="Calibri" w:hAnsi="Calibri" w:cs="Calibri"/>
        </w:rPr>
        <w:t>, 2022)</w:t>
      </w:r>
    </w:p>
    <w:p w14:paraId="66883CB6" w14:textId="1E65549C" w:rsidR="00151EE1" w:rsidRDefault="000E62D2" w:rsidP="00151EE1">
      <w:pPr>
        <w:pStyle w:val="Heading3"/>
      </w:pPr>
      <w:r>
        <w:t>r</w:t>
      </w:r>
      <w:r w:rsidR="00151EE1">
        <w:t>elated denominators</w:t>
      </w:r>
    </w:p>
    <w:p w14:paraId="4C25482D" w14:textId="536A0A34" w:rsidR="00151EE1" w:rsidRDefault="00151EE1" w:rsidP="00151EE1">
      <w:r>
        <w:t>One of the denominators is a multiple of the other denominator in a pair of fractions.</w:t>
      </w:r>
      <w:r w:rsidR="009352F6">
        <w:t xml:space="preserve"> </w:t>
      </w:r>
      <w:r w:rsidR="009352F6" w:rsidRPr="0046261D">
        <w:rPr>
          <w:rFonts w:ascii="Calibri" w:hAnsi="Calibri" w:cs="Calibri"/>
        </w:rPr>
        <w:t>(ACARA, n.d.)</w:t>
      </w:r>
    </w:p>
    <w:p w14:paraId="4D4EC98D" w14:textId="2CACE4FA" w:rsidR="00151EE1" w:rsidRDefault="000E62D2" w:rsidP="00151EE1">
      <w:pPr>
        <w:pStyle w:val="Heading3"/>
      </w:pPr>
      <w:r>
        <w:t>r</w:t>
      </w:r>
      <w:r w:rsidR="00151EE1">
        <w:t>elative frequency</w:t>
      </w:r>
    </w:p>
    <w:p w14:paraId="7BF5B5BB" w14:textId="4A4095AD" w:rsidR="00151EE1" w:rsidRPr="002E3145" w:rsidRDefault="00151EE1" w:rsidP="00151EE1">
      <w:r w:rsidRPr="00151EE1">
        <w:t>Given by the ratio</w:t>
      </w:r>
      <w:r w:rsidRPr="002E3145">
        <w:rPr>
          <w:rFonts w:ascii="Arial" w:eastAsia="Arial" w:hAnsi="Arial" w:cs="Arial"/>
        </w:rPr>
        <w:t xml:space="preserve"> </w:t>
      </w:r>
      <m:oMath>
        <m:f>
          <m:fPr>
            <m:ctrlPr>
              <w:rPr>
                <w:rFonts w:ascii="Cambria Math" w:hAnsi="Cambria Math"/>
              </w:rPr>
            </m:ctrlPr>
          </m:fPr>
          <m:num>
            <m:r>
              <w:rPr>
                <w:rFonts w:ascii="Cambria Math" w:eastAsia="Arial" w:hAnsi="Cambria Math" w:cs="Arial"/>
              </w:rPr>
              <m:t>f</m:t>
            </m:r>
          </m:num>
          <m:den>
            <m:r>
              <w:rPr>
                <w:rFonts w:ascii="Cambria Math" w:eastAsia="Arial" w:hAnsi="Cambria Math" w:cs="Arial"/>
              </w:rPr>
              <m:t>n</m:t>
            </m:r>
          </m:den>
        </m:f>
      </m:oMath>
      <w:r w:rsidRPr="002E3145">
        <w:rPr>
          <w:rFonts w:ascii="Arial" w:eastAsia="Arial" w:hAnsi="Arial" w:cs="Arial"/>
        </w:rPr>
        <w:t xml:space="preserve">, </w:t>
      </w:r>
      <w:r w:rsidRPr="00151EE1">
        <w:t>where</w:t>
      </w:r>
      <w:r w:rsidRPr="002E3145">
        <w:rPr>
          <w:rFonts w:ascii="Arial" w:eastAsia="Arial" w:hAnsi="Arial" w:cs="Arial"/>
        </w:rPr>
        <w:t xml:space="preserve"> </w:t>
      </w:r>
      <m:oMath>
        <m:r>
          <w:rPr>
            <w:rFonts w:ascii="Cambria Math" w:eastAsia="Arial" w:hAnsi="Cambria Math" w:cs="Arial"/>
          </w:rPr>
          <m:t>f</m:t>
        </m:r>
      </m:oMath>
      <w:r w:rsidRPr="002E3145">
        <w:rPr>
          <w:rFonts w:ascii="Arial" w:eastAsia="Arial" w:hAnsi="Arial" w:cs="Arial"/>
        </w:rPr>
        <w:t xml:space="preserve"> </w:t>
      </w:r>
      <w:r w:rsidRPr="00151EE1">
        <w:t>is the frequency of occurrence of a particular data value or group of data values in a dataset and</w:t>
      </w:r>
      <w:r w:rsidRPr="002E3145">
        <w:rPr>
          <w:rFonts w:ascii="Arial" w:eastAsia="Arial" w:hAnsi="Arial" w:cs="Arial"/>
        </w:rPr>
        <w:t xml:space="preserve"> </w:t>
      </w:r>
      <m:oMath>
        <m:r>
          <w:rPr>
            <w:rFonts w:ascii="Cambria Math" w:eastAsia="Arial" w:hAnsi="Cambria Math" w:cs="Arial"/>
          </w:rPr>
          <m:t>n</m:t>
        </m:r>
      </m:oMath>
      <w:r w:rsidRPr="002E3145">
        <w:rPr>
          <w:rFonts w:ascii="Arial" w:eastAsia="Arial" w:hAnsi="Arial" w:cs="Arial"/>
        </w:rPr>
        <w:t xml:space="preserve"> </w:t>
      </w:r>
      <w:r w:rsidRPr="00151EE1">
        <w:t>is the number of data values in the dataset.</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45E0A97C" w14:textId="445567A0" w:rsidR="00151EE1" w:rsidRDefault="000E62D2" w:rsidP="00151EE1">
      <w:pPr>
        <w:pStyle w:val="Heading3"/>
      </w:pPr>
      <w:r>
        <w:t>r</w:t>
      </w:r>
      <w:r w:rsidR="00151EE1">
        <w:t>eliability (statistics)</w:t>
      </w:r>
    </w:p>
    <w:p w14:paraId="719037B4" w14:textId="35CB01CA" w:rsidR="00151EE1" w:rsidRDefault="00151EE1" w:rsidP="00151EE1">
      <w:r>
        <w:t>The extent to which the results of an experiment or the analysis of statistical data yields consistent results when repeated under the same or similar conditions.</w:t>
      </w:r>
    </w:p>
    <w:p w14:paraId="44B5E083" w14:textId="7A0EF1A5" w:rsidR="00151EE1" w:rsidRDefault="000E62D2" w:rsidP="00151EE1">
      <w:pPr>
        <w:pStyle w:val="Heading3"/>
      </w:pPr>
      <w:r>
        <w:t>r</w:t>
      </w:r>
      <w:r w:rsidR="00151EE1">
        <w:t>emainder</w:t>
      </w:r>
    </w:p>
    <w:p w14:paraId="21F9D565" w14:textId="4235E14A" w:rsidR="00151EE1" w:rsidRDefault="00151EE1" w:rsidP="00151EE1">
      <w:r>
        <w:t>The part 'left over' when dividing a number into equal groups. The remainder forms part of the next group.</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087C361F" w14:textId="3AF78BA0" w:rsidR="00151EE1" w:rsidRDefault="000E62D2" w:rsidP="00151EE1">
      <w:pPr>
        <w:pStyle w:val="Heading3"/>
      </w:pPr>
      <w:r>
        <w:t>r</w:t>
      </w:r>
      <w:r w:rsidR="00151EE1">
        <w:t>evolution</w:t>
      </w:r>
    </w:p>
    <w:p w14:paraId="2C51D22B" w14:textId="71B52C75" w:rsidR="00151EE1" w:rsidRDefault="00151EE1" w:rsidP="00151EE1">
      <w:r>
        <w:t>A complete 360° turn around a point.</w:t>
      </w:r>
      <w:r w:rsidR="001937F5">
        <w:t xml:space="preserve"> </w:t>
      </w:r>
      <w:r w:rsidR="001937F5" w:rsidRPr="001937F5">
        <w:rPr>
          <w:rFonts w:ascii="Calibri" w:hAnsi="Calibri" w:cs="Calibri"/>
        </w:rPr>
        <w:t>(Adapted from: ACARA, n.d.)</w:t>
      </w:r>
    </w:p>
    <w:p w14:paraId="59F8849A" w14:textId="2F9819A8" w:rsidR="00151EE1" w:rsidRDefault="000E62D2" w:rsidP="00151EE1">
      <w:pPr>
        <w:pStyle w:val="Heading3"/>
      </w:pPr>
      <w:r>
        <w:t>r</w:t>
      </w:r>
      <w:r w:rsidR="00151EE1">
        <w:t>ight angle</w:t>
      </w:r>
    </w:p>
    <w:p w14:paraId="6580F31F" w14:textId="0539E6EF" w:rsidR="00151EE1" w:rsidRDefault="00151EE1" w:rsidP="00151EE1">
      <w:r>
        <w:t xml:space="preserve">An angle formed by a quarter turn of a revolution. It is equal to 90°. If </w:t>
      </w:r>
      <w:r w:rsidR="00CE5737">
        <w:t>two</w:t>
      </w:r>
      <w:r>
        <w:t xml:space="preserve"> lines are at a right angle, they may also be referred to as being perpendicular.</w:t>
      </w:r>
      <w:r w:rsidR="009352F6">
        <w:t xml:space="preserve"> </w:t>
      </w:r>
      <w:r w:rsidR="009352F6" w:rsidRPr="0046261D">
        <w:rPr>
          <w:rFonts w:ascii="Calibri" w:hAnsi="Calibri" w:cs="Calibri"/>
        </w:rPr>
        <w:t>(ACARA, n.d.)</w:t>
      </w:r>
    </w:p>
    <w:p w14:paraId="1EFBD949" w14:textId="6B953943" w:rsidR="00151EE1" w:rsidRDefault="000E62D2" w:rsidP="00151EE1">
      <w:pPr>
        <w:pStyle w:val="Heading3"/>
      </w:pPr>
      <w:r>
        <w:t>r</w:t>
      </w:r>
      <w:r w:rsidR="00151EE1">
        <w:t>ight prism</w:t>
      </w:r>
    </w:p>
    <w:p w14:paraId="20942D4D" w14:textId="195D08DD" w:rsidR="00151EE1" w:rsidRDefault="00151EE1" w:rsidP="00151EE1">
      <w:r>
        <w:t xml:space="preserve">An object that has </w:t>
      </w:r>
      <w:r w:rsidR="00F934B3">
        <w:t>two</w:t>
      </w:r>
      <w:r>
        <w:t xml:space="preserve"> congruent and parallel faces and all remaining faces are congruent rectangles. The side faces are perpendicular to the base faces.</w:t>
      </w:r>
      <w:r w:rsidR="009352F6">
        <w:t xml:space="preserve"> </w:t>
      </w:r>
      <w:r w:rsidR="009352F6" w:rsidRPr="0046261D">
        <w:rPr>
          <w:rFonts w:ascii="Calibri" w:hAnsi="Calibri" w:cs="Calibri"/>
        </w:rPr>
        <w:t>(ACARA, n.d.)</w:t>
      </w:r>
    </w:p>
    <w:p w14:paraId="6F9A9E03" w14:textId="0407F99D" w:rsidR="00151EE1" w:rsidRDefault="000E62D2" w:rsidP="00151EE1">
      <w:pPr>
        <w:pStyle w:val="Heading3"/>
      </w:pPr>
      <w:r>
        <w:t>r</w:t>
      </w:r>
      <w:r w:rsidR="00151EE1">
        <w:t>otation</w:t>
      </w:r>
    </w:p>
    <w:p w14:paraId="6F3ACFA2" w14:textId="69AA5FDF" w:rsidR="00151EE1" w:rsidRPr="00151EE1" w:rsidRDefault="00151EE1" w:rsidP="00151EE1">
      <w:r>
        <w:t>A transformation where each point in the plane is rotated through a given angle about a fixed point in the plane (the point or centre of rotation).</w:t>
      </w:r>
      <w:r w:rsidR="009352F6">
        <w:t xml:space="preserve"> </w:t>
      </w:r>
      <w:r w:rsidR="009352F6" w:rsidRPr="0046261D">
        <w:rPr>
          <w:rFonts w:ascii="Calibri" w:hAnsi="Calibri" w:cs="Calibri"/>
        </w:rPr>
        <w:t>(ACARA, n.d.)</w:t>
      </w:r>
    </w:p>
    <w:p w14:paraId="7C2B7CBE" w14:textId="1560BCC2" w:rsidR="00523D12" w:rsidRPr="00E13FEE" w:rsidRDefault="00523D12" w:rsidP="00E13FEE">
      <w:r>
        <w:rPr>
          <w:b/>
        </w:rPr>
        <w:br w:type="page"/>
      </w:r>
    </w:p>
    <w:p w14:paraId="1343D05B" w14:textId="642BB77F" w:rsidR="00193F8E" w:rsidRPr="00F40656" w:rsidRDefault="00193F8E" w:rsidP="00627D0A">
      <w:pPr>
        <w:pStyle w:val="Heading2"/>
      </w:pPr>
      <w:bookmarkStart w:id="42" w:name="_Toc220598028"/>
      <w:r>
        <w:lastRenderedPageBreak/>
        <w:t>S</w:t>
      </w:r>
      <w:bookmarkEnd w:id="42"/>
    </w:p>
    <w:p w14:paraId="783DD7D0" w14:textId="2DF9CF5F" w:rsidR="00151EE1" w:rsidRDefault="000E62D2" w:rsidP="00151EE1">
      <w:pPr>
        <w:pStyle w:val="Heading3"/>
      </w:pPr>
      <w:r>
        <w:t>s</w:t>
      </w:r>
      <w:r w:rsidR="00151EE1">
        <w:t>alaries</w:t>
      </w:r>
    </w:p>
    <w:p w14:paraId="02BB1520" w14:textId="2129B5F1" w:rsidR="00151EE1" w:rsidRDefault="00151EE1" w:rsidP="00151EE1">
      <w:pPr>
        <w:spacing w:line="259" w:lineRule="auto"/>
      </w:pPr>
      <w:r>
        <w:t>Predetermined amounts paid to employees, often agreed upon in advance and specified in an employment contract. Salaries are typically not subject to fluctuations based on the number of hours worked or performance.</w:t>
      </w:r>
    </w:p>
    <w:p w14:paraId="5E262066" w14:textId="7106750C" w:rsidR="00151EE1" w:rsidRDefault="000E62D2" w:rsidP="00151EE1">
      <w:pPr>
        <w:pStyle w:val="Heading3"/>
      </w:pPr>
      <w:r>
        <w:t>s</w:t>
      </w:r>
      <w:r w:rsidR="00151EE1">
        <w:t>ample</w:t>
      </w:r>
    </w:p>
    <w:p w14:paraId="15F6B1DB" w14:textId="5CF342F0" w:rsidR="00151EE1" w:rsidRDefault="00151EE1" w:rsidP="00151EE1">
      <w:pPr>
        <w:spacing w:line="259" w:lineRule="auto"/>
      </w:pPr>
      <w:r>
        <w:t>A subset of a population used to estimate characteristics of the population.</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3411E538" w14:textId="6BB3E7B8" w:rsidR="00151EE1" w:rsidRDefault="000E62D2" w:rsidP="00151EE1">
      <w:pPr>
        <w:pStyle w:val="Heading3"/>
      </w:pPr>
      <w:r>
        <w:t>s</w:t>
      </w:r>
      <w:r w:rsidR="00151EE1">
        <w:t>ampling</w:t>
      </w:r>
    </w:p>
    <w:p w14:paraId="0803FEF4" w14:textId="3B8A541E" w:rsidR="00151EE1" w:rsidRDefault="00151EE1" w:rsidP="00151EE1">
      <w:pPr>
        <w:spacing w:line="259" w:lineRule="auto"/>
      </w:pPr>
      <w:r>
        <w:t>A process by which a subset of a population is selected for the purposes of data analysis. This subset is called a sample.</w:t>
      </w:r>
      <w:r w:rsidR="009352F6">
        <w:t xml:space="preserve"> </w:t>
      </w:r>
      <w:r w:rsidR="009352F6" w:rsidRPr="0046261D">
        <w:rPr>
          <w:rFonts w:ascii="Calibri" w:hAnsi="Calibri" w:cs="Calibri"/>
        </w:rPr>
        <w:t>(ACARA, n.d.)</w:t>
      </w:r>
    </w:p>
    <w:p w14:paraId="1C5891B0" w14:textId="38698FB1" w:rsidR="00151EE1" w:rsidRDefault="000E62D2" w:rsidP="00151EE1">
      <w:pPr>
        <w:pStyle w:val="Heading3"/>
      </w:pPr>
      <w:r>
        <w:t>s</w:t>
      </w:r>
      <w:r w:rsidR="00151EE1">
        <w:t>cale</w:t>
      </w:r>
    </w:p>
    <w:p w14:paraId="197AEB63" w14:textId="5835A61B" w:rsidR="00151EE1" w:rsidRDefault="00151EE1" w:rsidP="00151EE1">
      <w:pPr>
        <w:spacing w:line="259" w:lineRule="auto"/>
      </w:pPr>
      <w:r>
        <w:t xml:space="preserve">Specification of proportion between </w:t>
      </w:r>
      <w:r w:rsidR="00F934B3">
        <w:t>two</w:t>
      </w:r>
      <w:r>
        <w:t xml:space="preserve"> measures. For example, a model of a house may be made on a 1:10 scale of length; on a graph, each interval of the vertical axis corresponds to a given value; on a map</w:t>
      </w:r>
      <w:r w:rsidR="00F934B3">
        <w:t>,</w:t>
      </w:r>
      <w:r>
        <w:t xml:space="preserve"> the scale denotes the ratio between distances on the map and in the real world.</w:t>
      </w:r>
      <w:r w:rsidR="001937F5">
        <w:br/>
      </w:r>
      <w:r w:rsidR="001937F5" w:rsidRPr="001937F5">
        <w:rPr>
          <w:rFonts w:ascii="Calibri" w:hAnsi="Calibri" w:cs="Calibri"/>
        </w:rPr>
        <w:t>(Adapted from: ACARA, n.d.)</w:t>
      </w:r>
    </w:p>
    <w:p w14:paraId="1BA502AB" w14:textId="3A95E371" w:rsidR="00151EE1" w:rsidRDefault="000E62D2" w:rsidP="00151EE1">
      <w:pPr>
        <w:pStyle w:val="Heading3"/>
      </w:pPr>
      <w:r>
        <w:t>s</w:t>
      </w:r>
      <w:r w:rsidR="00151EE1">
        <w:t>cale factor</w:t>
      </w:r>
    </w:p>
    <w:p w14:paraId="2F7E4054" w14:textId="3726B6E6" w:rsidR="00151EE1" w:rsidRDefault="00151EE1" w:rsidP="00151EE1">
      <w:pPr>
        <w:spacing w:line="259" w:lineRule="auto"/>
      </w:pPr>
      <w:r>
        <w:t>Quantifies how much a figure has been scaled up or down by providing the ratio of corresponding lengths between two versions of the same figure.</w:t>
      </w:r>
    </w:p>
    <w:p w14:paraId="1976B4C7" w14:textId="03A63A95" w:rsidR="00151EE1" w:rsidRDefault="000108D9" w:rsidP="00151EE1">
      <w:pPr>
        <w:pStyle w:val="Heading3"/>
      </w:pPr>
      <w:r>
        <w:t>s</w:t>
      </w:r>
      <w:r w:rsidR="00151EE1">
        <w:t>econdary data</w:t>
      </w:r>
    </w:p>
    <w:p w14:paraId="7A01FD19" w14:textId="77777777" w:rsidR="00151EE1" w:rsidRDefault="00151EE1" w:rsidP="00151EE1">
      <w:pPr>
        <w:spacing w:line="259" w:lineRule="auto"/>
      </w:pPr>
      <w:r>
        <w:t>Pre-existing information that has been collected for purposes other than the current analysis.</w:t>
      </w:r>
    </w:p>
    <w:p w14:paraId="1F0E59B8" w14:textId="66C0A6DA" w:rsidR="00151EE1" w:rsidRDefault="000E62D2" w:rsidP="00151EE1">
      <w:pPr>
        <w:pStyle w:val="Heading3"/>
      </w:pPr>
      <w:r>
        <w:t>s</w:t>
      </w:r>
      <w:r w:rsidR="00151EE1">
        <w:t>ide-by-side column graph</w:t>
      </w:r>
    </w:p>
    <w:p w14:paraId="6C4681E8" w14:textId="57916052" w:rsidR="00151EE1" w:rsidRDefault="00151EE1" w:rsidP="00151EE1">
      <w:pPr>
        <w:spacing w:line="259" w:lineRule="auto"/>
      </w:pPr>
      <w:r>
        <w:t>A type of column graph that can be used to organise and display the data that arises when a group of individuals or things are categorised according to two or more criteria.</w:t>
      </w:r>
      <w:r w:rsidR="009352F6">
        <w:t xml:space="preserve"> </w:t>
      </w:r>
      <w:r w:rsidR="009352F6" w:rsidRPr="0046261D">
        <w:rPr>
          <w:rFonts w:ascii="Calibri" w:hAnsi="Calibri" w:cs="Calibri"/>
        </w:rPr>
        <w:t>(ACARA, n.d.)</w:t>
      </w:r>
    </w:p>
    <w:p w14:paraId="55AF0390" w14:textId="77777777" w:rsidR="00151EE1" w:rsidRDefault="00151EE1" w:rsidP="00151EE1">
      <w:pPr>
        <w:spacing w:line="259" w:lineRule="auto"/>
      </w:pPr>
      <w:r w:rsidRPr="002E3145">
        <w:rPr>
          <w:noProof/>
        </w:rPr>
        <w:drawing>
          <wp:inline distT="0" distB="0" distL="0" distR="0" wp14:anchorId="6229E3CB" wp14:editId="6E0FCF94">
            <wp:extent cx="1828800" cy="1112681"/>
            <wp:effectExtent l="0" t="0" r="0" b="5080"/>
            <wp:docPr id="989170482" name="Picture 16" descr="A side-by-side column graph with the horizontal axis labelled hair colour and the vertical labelled number. For each hair colour there are 2 columns: one represents straight hair and one represents curly h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70482" name="Picture 16" descr="A side-by-side column graph with the horizontal axis labelled hair colour and the vertical labelled number. For each hair colour there are 2 columns: one represents straight hair and one represents curly hair."/>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80111" cy="1143900"/>
                    </a:xfrm>
                    <a:prstGeom prst="rect">
                      <a:avLst/>
                    </a:prstGeom>
                  </pic:spPr>
                </pic:pic>
              </a:graphicData>
            </a:graphic>
          </wp:inline>
        </w:drawing>
      </w:r>
    </w:p>
    <w:p w14:paraId="467117A9" w14:textId="7FB55FF6" w:rsidR="00151EE1" w:rsidRDefault="000E62D2" w:rsidP="00151EE1">
      <w:pPr>
        <w:pStyle w:val="Heading3"/>
      </w:pPr>
      <w:r>
        <w:t>s</w:t>
      </w:r>
      <w:r w:rsidR="00151EE1">
        <w:t>imilarity</w:t>
      </w:r>
    </w:p>
    <w:p w14:paraId="187F3670" w14:textId="5074229F" w:rsidR="00151EE1" w:rsidRDefault="00151EE1" w:rsidP="00151EE1">
      <w:pPr>
        <w:spacing w:line="259" w:lineRule="auto"/>
      </w:pPr>
      <w:r>
        <w:t>Similar figures have corresponding lengths in the same proportion, are the same shape and have equal corresponding angles.</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63581F42" w14:textId="70EBEEF5" w:rsidR="00151EE1" w:rsidRDefault="000E62D2" w:rsidP="00151EE1">
      <w:pPr>
        <w:pStyle w:val="Heading3"/>
      </w:pPr>
      <w:r>
        <w:t>s</w:t>
      </w:r>
      <w:r w:rsidR="00151EE1">
        <w:t>imple interest</w:t>
      </w:r>
    </w:p>
    <w:p w14:paraId="035C3A6B" w14:textId="7CC3A575" w:rsidR="00151EE1" w:rsidRDefault="00151EE1" w:rsidP="00151EE1">
      <w:pPr>
        <w:spacing w:line="259" w:lineRule="auto"/>
      </w:pPr>
      <w:r>
        <w:t>The interest accumulated when the interest payment in each period is a fixed percentage of the principal (the initial lump sum of money).</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0439DC36" w14:textId="468A2447" w:rsidR="00151EE1" w:rsidRDefault="000E62D2" w:rsidP="00151EE1">
      <w:pPr>
        <w:pStyle w:val="Heading3"/>
      </w:pPr>
      <w:r>
        <w:lastRenderedPageBreak/>
        <w:t>s</w:t>
      </w:r>
      <w:r w:rsidR="00151EE1">
        <w:t>imulation</w:t>
      </w:r>
    </w:p>
    <w:p w14:paraId="36D8CB87" w14:textId="06D24CAB" w:rsidR="00151EE1" w:rsidRDefault="00151EE1" w:rsidP="00151EE1">
      <w:pPr>
        <w:spacing w:line="259" w:lineRule="auto"/>
      </w:pPr>
      <w:r>
        <w:t>A process used to collect probability data to imitate real-world events through either physical or virtual manipulatives.</w:t>
      </w:r>
      <w:r w:rsidR="0046261D">
        <w:t xml:space="preserve"> </w:t>
      </w:r>
      <w:r w:rsidR="0046261D" w:rsidRPr="00032644">
        <w:rPr>
          <w:rFonts w:ascii="Calibri" w:eastAsiaTheme="majorEastAsia" w:hAnsi="Calibri" w:cs="Calibri"/>
        </w:rPr>
        <w:t>(Adapted from: NESA</w:t>
      </w:r>
      <w:r w:rsidR="0046261D" w:rsidRPr="00032644">
        <w:rPr>
          <w:rFonts w:ascii="Calibri" w:hAnsi="Calibri" w:cs="Calibri"/>
        </w:rPr>
        <w:t>, 2022)</w:t>
      </w:r>
    </w:p>
    <w:p w14:paraId="3604C0DA" w14:textId="2A87E28D" w:rsidR="00151EE1" w:rsidRDefault="000E62D2" w:rsidP="00151EE1">
      <w:pPr>
        <w:pStyle w:val="Heading3"/>
      </w:pPr>
      <w:r>
        <w:t>s</w:t>
      </w:r>
      <w:r w:rsidR="00151EE1">
        <w:t>imultaneous equations</w:t>
      </w:r>
    </w:p>
    <w:p w14:paraId="65CDB317" w14:textId="2CA33A12" w:rsidR="00151EE1" w:rsidRDefault="00151EE1" w:rsidP="00151EE1">
      <w:pPr>
        <w:spacing w:line="259" w:lineRule="auto"/>
      </w:pPr>
      <w:r>
        <w:t xml:space="preserve">A set of </w:t>
      </w:r>
      <w:r w:rsidR="00F934B3">
        <w:t>two</w:t>
      </w:r>
      <w:r>
        <w:t xml:space="preserve"> or more equations, each containing </w:t>
      </w:r>
      <w:r w:rsidR="00F934B3">
        <w:t>two</w:t>
      </w:r>
      <w:r>
        <w:t xml:space="preserve"> or more variables</w:t>
      </w:r>
      <w:r w:rsidR="00F934B3">
        <w:t>,</w:t>
      </w:r>
      <w:r>
        <w:t xml:space="preserve"> whose values can simultaneously satisfy all the equations in the set.</w:t>
      </w:r>
      <w:r w:rsidR="0046261D">
        <w:t xml:space="preserve"> </w:t>
      </w:r>
      <w:bookmarkStart w:id="43" w:name="_Hlk214459994"/>
      <w:r w:rsidR="0046261D" w:rsidRPr="00032644">
        <w:rPr>
          <w:rFonts w:ascii="Calibri" w:eastAsiaTheme="majorEastAsia" w:hAnsi="Calibri" w:cs="Calibri"/>
        </w:rPr>
        <w:t>(Adapted from: NESA</w:t>
      </w:r>
      <w:r w:rsidR="0046261D" w:rsidRPr="00032644">
        <w:rPr>
          <w:rFonts w:ascii="Calibri" w:hAnsi="Calibri" w:cs="Calibri"/>
        </w:rPr>
        <w:t>, 2022)</w:t>
      </w:r>
      <w:bookmarkEnd w:id="43"/>
    </w:p>
    <w:p w14:paraId="1F5C5B97" w14:textId="536DD86D" w:rsidR="00151EE1" w:rsidRDefault="000E62D2" w:rsidP="00151EE1">
      <w:pPr>
        <w:pStyle w:val="Heading3"/>
      </w:pPr>
      <w:r>
        <w:t>s</w:t>
      </w:r>
      <w:r w:rsidR="00151EE1">
        <w:t>ine ratio</w:t>
      </w:r>
    </w:p>
    <w:p w14:paraId="30F74912" w14:textId="1980AB14" w:rsidR="00151EE1" w:rsidRDefault="00151EE1" w:rsidP="00151EE1">
      <w:pPr>
        <w:spacing w:line="259" w:lineRule="auto"/>
        <w:rPr>
          <w:rFonts w:ascii="Arial" w:eastAsia="Arial" w:hAnsi="Arial" w:cs="Arial"/>
        </w:rPr>
      </w:pPr>
      <w:r>
        <w:t xml:space="preserve">The ratio of the length of the opposite side of a right-angled triangle to the length of its hypotenuse, </w:t>
      </w:r>
      <m:oMath>
        <m:r>
          <w:rPr>
            <w:rFonts w:ascii="Cambria Math" w:eastAsia="Arial" w:hAnsi="Cambria Math" w:cs="Arial"/>
          </w:rPr>
          <m:t>h</m:t>
        </m:r>
      </m:oMath>
      <w:r w:rsidRPr="002E3145">
        <w:rPr>
          <w:rFonts w:ascii="Arial" w:eastAsia="Arial" w:hAnsi="Arial" w:cs="Arial"/>
        </w:rPr>
        <w:t xml:space="preserve">, </w:t>
      </w:r>
      <w:r w:rsidRPr="00151EE1">
        <w:t>for a given angle theta</w:t>
      </w:r>
      <w:r w:rsidRPr="002E3145">
        <w:rPr>
          <w:rFonts w:ascii="Arial" w:eastAsia="Arial" w:hAnsi="Arial" w:cs="Arial"/>
        </w:rPr>
        <w:t xml:space="preserve">, </w:t>
      </w:r>
      <m:oMath>
        <m:r>
          <w:rPr>
            <w:rFonts w:ascii="Cambria Math" w:eastAsia="Arial" w:hAnsi="Cambria Math" w:cs="Arial"/>
          </w:rPr>
          <m:t>θ</m:t>
        </m:r>
      </m:oMath>
      <w:r w:rsidRPr="00620795">
        <w:t>.</w:t>
      </w:r>
      <w:r w:rsidR="00DB6F8E">
        <w:t xml:space="preserve"> </w:t>
      </w:r>
    </w:p>
    <w:p w14:paraId="75CB91D8" w14:textId="225E3613" w:rsidR="00151EE1" w:rsidRPr="00151EE1" w:rsidRDefault="00151EE1" w:rsidP="00151EE1">
      <w:pPr>
        <w:spacing w:line="259" w:lineRule="auto"/>
        <w:rPr>
          <w:rFonts w:ascii="Arial" w:eastAsia="Arial" w:hAnsi="Arial" w:cs="Arial"/>
        </w:rPr>
      </w:pPr>
      <w:r>
        <w:t>In any right-angled triangle,</w:t>
      </w:r>
      <w:r w:rsidRPr="002E3145">
        <w:rPr>
          <w:rFonts w:ascii="Arial" w:eastAsia="Arial" w:hAnsi="Arial" w:cs="Arial"/>
        </w:rPr>
        <w:t xml:space="preserve"> </w:t>
      </w:r>
      <m:oMath>
        <m:func>
          <m:funcPr>
            <m:ctrlPr>
              <w:rPr>
                <w:rFonts w:ascii="Cambria Math" w:hAnsi="Cambria Math"/>
              </w:rPr>
            </m:ctrlPr>
          </m:funcPr>
          <m:fName>
            <m:r>
              <m:rPr>
                <m:sty m:val="p"/>
              </m:rPr>
              <w:rPr>
                <w:rFonts w:ascii="Cambria Math" w:eastAsia="Arial" w:hAnsi="Cambria Math" w:cs="Arial"/>
              </w:rPr>
              <m:t>sin</m:t>
            </m:r>
          </m:fName>
          <m:e>
            <m:r>
              <w:rPr>
                <w:rFonts w:ascii="Cambria Math" w:eastAsia="Arial" w:hAnsi="Cambria Math" w:cs="Arial"/>
              </w:rPr>
              <m:t>θ=</m:t>
            </m:r>
            <m:f>
              <m:fPr>
                <m:ctrlPr>
                  <w:rPr>
                    <w:rFonts w:ascii="Cambria Math" w:hAnsi="Cambria Math"/>
                  </w:rPr>
                </m:ctrlPr>
              </m:fPr>
              <m:num>
                <m:r>
                  <m:rPr>
                    <m:nor/>
                  </m:rPr>
                  <w:rPr>
                    <w:rFonts w:ascii="Arial" w:eastAsia="Arial" w:hAnsi="Arial" w:cs="Arial"/>
                  </w:rPr>
                  <m:t>opposite</m:t>
                </m:r>
              </m:num>
              <m:den>
                <m:r>
                  <m:rPr>
                    <m:nor/>
                  </m:rPr>
                  <w:rPr>
                    <w:rFonts w:ascii="Arial" w:eastAsia="Arial" w:hAnsi="Arial" w:cs="Arial"/>
                  </w:rPr>
                  <m:t>hypotenuse</m:t>
                </m:r>
              </m:den>
            </m:f>
          </m:e>
        </m:func>
      </m:oMath>
      <w:r w:rsidRPr="002E3145">
        <w:rPr>
          <w:rFonts w:ascii="Arial" w:eastAsia="Arial" w:hAnsi="Arial" w:cs="Arial"/>
        </w:rPr>
        <w:t xml:space="preserve"> where </w:t>
      </w:r>
      <m:oMath>
        <m:sSup>
          <m:sSupPr>
            <m:ctrlPr>
              <w:rPr>
                <w:rFonts w:ascii="Cambria Math" w:hAnsi="Cambria Math"/>
              </w:rPr>
            </m:ctrlPr>
          </m:sSupPr>
          <m:e>
            <m:r>
              <w:rPr>
                <w:rFonts w:ascii="Cambria Math" w:eastAsia="Arial" w:hAnsi="Cambria Math" w:cs="Arial"/>
              </w:rPr>
              <m:t>0</m:t>
            </m:r>
          </m:e>
          <m:sup>
            <m:r>
              <w:rPr>
                <w:rFonts w:ascii="Cambria Math" w:eastAsia="Arial" w:hAnsi="Cambria Math" w:cs="Arial"/>
              </w:rPr>
              <m:t>°</m:t>
            </m:r>
          </m:sup>
        </m:sSup>
        <m:r>
          <w:rPr>
            <w:rFonts w:ascii="Cambria Math" w:eastAsia="Arial" w:hAnsi="Cambria Math" w:cs="Arial"/>
          </w:rPr>
          <m:t>&lt;θ&lt;</m:t>
        </m:r>
        <m:sSup>
          <m:sSupPr>
            <m:ctrlPr>
              <w:rPr>
                <w:rFonts w:ascii="Cambria Math" w:hAnsi="Cambria Math"/>
              </w:rPr>
            </m:ctrlPr>
          </m:sSupPr>
          <m:e>
            <m:r>
              <w:rPr>
                <w:rFonts w:ascii="Cambria Math" w:eastAsia="Arial" w:hAnsi="Cambria Math" w:cs="Arial"/>
              </w:rPr>
              <m:t>90</m:t>
            </m:r>
          </m:e>
          <m:sup>
            <m:r>
              <w:rPr>
                <w:rFonts w:ascii="Cambria Math" w:eastAsia="Arial" w:hAnsi="Cambria Math" w:cs="Arial"/>
              </w:rPr>
              <m:t>°</m:t>
            </m:r>
          </m:sup>
        </m:sSup>
      </m:oMath>
      <w:r w:rsidRPr="002E3145">
        <w:rPr>
          <w:rFonts w:ascii="Arial" w:eastAsia="Arial" w:hAnsi="Arial" w:cs="Arial"/>
        </w:rPr>
        <w:t>.</w:t>
      </w:r>
      <w:r w:rsidR="00DB6F8E">
        <w:rPr>
          <w:rFonts w:ascii="Arial" w:eastAsia="Arial" w:hAnsi="Arial" w:cs="Arial"/>
        </w:rPr>
        <w:t xml:space="preserve"> </w:t>
      </w:r>
      <w:r w:rsidR="00DB6F8E" w:rsidRPr="00DB6F8E">
        <w:rPr>
          <w:rFonts w:ascii="Calibri" w:eastAsiaTheme="majorEastAsia" w:hAnsi="Calibri" w:cs="Calibri"/>
        </w:rPr>
        <w:t>(NESA</w:t>
      </w:r>
      <w:r w:rsidR="00DB6F8E" w:rsidRPr="00DB6F8E">
        <w:rPr>
          <w:rFonts w:ascii="Calibri" w:hAnsi="Calibri" w:cs="Calibri"/>
        </w:rPr>
        <w:t>, 2022)</w:t>
      </w:r>
    </w:p>
    <w:p w14:paraId="01F56B58" w14:textId="376170C0" w:rsidR="00151EE1" w:rsidRDefault="00151EE1" w:rsidP="00151EE1">
      <w:pPr>
        <w:spacing w:line="259" w:lineRule="auto"/>
      </w:pPr>
      <w:r w:rsidRPr="002E3145">
        <w:rPr>
          <w:noProof/>
        </w:rPr>
        <w:drawing>
          <wp:inline distT="0" distB="0" distL="0" distR="0" wp14:anchorId="68D7F003" wp14:editId="3F1F90C9">
            <wp:extent cx="1725257" cy="753561"/>
            <wp:effectExtent l="0" t="0" r="8890" b="8890"/>
            <wp:docPr id="612745287" name="Picture 14" descr="A right-angled triangle with hypotenuse, opposite, and adjacent sides labe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96823" name="Picture 14" descr="A right-angled triangle with hypotenuse, opposite, and adjacent sides labelled."/>
                    <pic:cNvPicPr/>
                  </pic:nvPicPr>
                  <pic:blipFill>
                    <a:blip r:embed="rId15">
                      <a:extLst>
                        <a:ext uri="{28A0092B-C50C-407E-A947-70E740481C1C}">
                          <a14:useLocalDpi xmlns:a14="http://schemas.microsoft.com/office/drawing/2010/main" val="0"/>
                        </a:ext>
                      </a:extLst>
                    </a:blip>
                    <a:stretch>
                      <a:fillRect/>
                    </a:stretch>
                  </pic:blipFill>
                  <pic:spPr>
                    <a:xfrm>
                      <a:off x="0" y="0"/>
                      <a:ext cx="1731724" cy="756386"/>
                    </a:xfrm>
                    <a:prstGeom prst="rect">
                      <a:avLst/>
                    </a:prstGeom>
                  </pic:spPr>
                </pic:pic>
              </a:graphicData>
            </a:graphic>
          </wp:inline>
        </w:drawing>
      </w:r>
    </w:p>
    <w:p w14:paraId="20B92BE5" w14:textId="0E67C2D5" w:rsidR="00151EE1" w:rsidRDefault="000E62D2" w:rsidP="00151EE1">
      <w:pPr>
        <w:pStyle w:val="Heading3"/>
      </w:pPr>
      <w:r>
        <w:t>s</w:t>
      </w:r>
      <w:r w:rsidR="00151EE1">
        <w:t>kewness</w:t>
      </w:r>
    </w:p>
    <w:p w14:paraId="710E87A0" w14:textId="54AFC223" w:rsidR="00151EE1" w:rsidRDefault="00151EE1" w:rsidP="00151EE1">
      <w:pPr>
        <w:spacing w:line="259" w:lineRule="auto"/>
      </w:pPr>
      <w:r>
        <w:t>A measure of asymmetry (non-symmetry) in a distribution of values about the mean of a set of data.</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5576063A" w14:textId="434BA6ED" w:rsidR="00151EE1" w:rsidRDefault="000E62D2" w:rsidP="00151EE1">
      <w:pPr>
        <w:pStyle w:val="Heading3"/>
      </w:pPr>
      <w:r>
        <w:t>s</w:t>
      </w:r>
      <w:r w:rsidR="00151EE1">
        <w:t>kip counting</w:t>
      </w:r>
    </w:p>
    <w:p w14:paraId="5A699662" w14:textId="34B0B12D" w:rsidR="00151EE1" w:rsidRDefault="00151EE1" w:rsidP="00151EE1">
      <w:pPr>
        <w:spacing w:line="259" w:lineRule="auto"/>
      </w:pPr>
      <w:r>
        <w:t>Counting forwards or backwards in groups or multiples of a particular number. For example, 5, 10, 15, 20</w:t>
      </w:r>
      <w:r w:rsidR="00620795">
        <w:t>.</w:t>
      </w:r>
      <w:r w:rsidR="00925719">
        <w:t xml:space="preserve"> </w:t>
      </w:r>
      <w:r w:rsidR="00925719" w:rsidRPr="00032644">
        <w:rPr>
          <w:rFonts w:ascii="Calibri" w:eastAsiaTheme="majorEastAsia" w:hAnsi="Calibri" w:cs="Calibri"/>
        </w:rPr>
        <w:t>(Adapted from: NESA</w:t>
      </w:r>
      <w:r w:rsidR="00925719" w:rsidRPr="00032644">
        <w:rPr>
          <w:rFonts w:ascii="Calibri" w:hAnsi="Calibri" w:cs="Calibri"/>
        </w:rPr>
        <w:t>, 2022)</w:t>
      </w:r>
    </w:p>
    <w:p w14:paraId="1FBB2291" w14:textId="3438FFB6" w:rsidR="00151EE1" w:rsidRDefault="000E62D2" w:rsidP="00151EE1">
      <w:pPr>
        <w:pStyle w:val="Heading3"/>
      </w:pPr>
      <w:r>
        <w:t>s</w:t>
      </w:r>
      <w:r w:rsidR="00151EE1">
        <w:t>pread</w:t>
      </w:r>
    </w:p>
    <w:p w14:paraId="060C8E05" w14:textId="0869C29C" w:rsidR="00151EE1" w:rsidRDefault="00151EE1" w:rsidP="00151EE1">
      <w:pPr>
        <w:spacing w:line="259" w:lineRule="auto"/>
      </w:pPr>
      <w:r>
        <w:t>A statistic that indicates how widely the values of a dataset are distributed. Common measures of spread include range, interquartile range, quantiles and percentiles.</w:t>
      </w:r>
      <w:r w:rsidR="009352F6">
        <w:t xml:space="preserve"> </w:t>
      </w:r>
      <w:r w:rsidR="009352F6" w:rsidRPr="0046261D">
        <w:rPr>
          <w:rFonts w:ascii="Calibri" w:hAnsi="Calibri" w:cs="Calibri"/>
        </w:rPr>
        <w:t>(ACARA, n.d.)</w:t>
      </w:r>
    </w:p>
    <w:p w14:paraId="2AB11236" w14:textId="44A6D410" w:rsidR="00151EE1" w:rsidRDefault="000E62D2" w:rsidP="00151EE1">
      <w:pPr>
        <w:pStyle w:val="Heading3"/>
      </w:pPr>
      <w:r>
        <w:t>s</w:t>
      </w:r>
      <w:r w:rsidR="00151EE1">
        <w:t>quare numbers</w:t>
      </w:r>
    </w:p>
    <w:p w14:paraId="66146487" w14:textId="70F598CE" w:rsidR="00151EE1" w:rsidRDefault="00151EE1" w:rsidP="00151EE1">
      <w:pPr>
        <w:spacing w:line="259" w:lineRule="auto"/>
        <w:rPr>
          <w:rFonts w:ascii="Arial" w:eastAsia="Arial" w:hAnsi="Arial" w:cs="Arial"/>
        </w:rPr>
      </w:pPr>
      <w:r>
        <w:t xml:space="preserve">The result of multiplying a natural number by itself. </w:t>
      </w:r>
      <w:r w:rsidRPr="00151EE1">
        <w:t>For example</w:t>
      </w:r>
      <w:r w:rsidRPr="002E3145">
        <w:rPr>
          <w:rFonts w:ascii="Arial" w:eastAsia="Arial" w:hAnsi="Arial" w:cs="Arial"/>
        </w:rPr>
        <w:t xml:space="preserve">, </w:t>
      </w:r>
      <m:oMath>
        <m:r>
          <w:rPr>
            <w:rFonts w:ascii="Cambria Math" w:eastAsia="Arial" w:hAnsi="Cambria Math" w:cs="Arial"/>
          </w:rPr>
          <m:t>16=4×4=</m:t>
        </m:r>
        <m:sSup>
          <m:sSupPr>
            <m:ctrlPr>
              <w:rPr>
                <w:rFonts w:ascii="Cambria Math" w:hAnsi="Cambria Math"/>
              </w:rPr>
            </m:ctrlPr>
          </m:sSupPr>
          <m:e>
            <m:r>
              <w:rPr>
                <w:rFonts w:ascii="Cambria Math" w:eastAsia="Arial" w:hAnsi="Cambria Math" w:cs="Arial"/>
              </w:rPr>
              <m:t>4</m:t>
            </m:r>
          </m:e>
          <m:sup>
            <m:r>
              <w:rPr>
                <w:rFonts w:ascii="Cambria Math" w:eastAsia="Arial" w:hAnsi="Cambria Math" w:cs="Arial"/>
              </w:rPr>
              <m:t>2</m:t>
            </m:r>
          </m:sup>
        </m:sSup>
      </m:oMath>
      <w:r w:rsidRPr="002E3145">
        <w:rPr>
          <w:rFonts w:ascii="Arial" w:eastAsia="Arial" w:hAnsi="Arial" w:cs="Arial"/>
        </w:rPr>
        <w:t xml:space="preserve">, </w:t>
      </w:r>
      <w:r w:rsidRPr="00151EE1">
        <w:t>and is an element of the set</w:t>
      </w:r>
      <w:r w:rsidRPr="002E3145">
        <w:rPr>
          <w:rFonts w:ascii="Arial" w:eastAsia="Arial" w:hAnsi="Arial" w:cs="Arial"/>
        </w:rPr>
        <w:t xml:space="preserve"> </w:t>
      </w:r>
      <m:oMath>
        <m:r>
          <w:rPr>
            <w:rFonts w:ascii="Cambria Math" w:eastAsia="Arial" w:hAnsi="Cambria Math" w:cs="Arial"/>
          </w:rPr>
          <m:t>{0, 1, 4, 9, 16, 25 ...}.</m:t>
        </m:r>
      </m:oMath>
      <w:r w:rsidR="00DB6F8E">
        <w:rPr>
          <w:rFonts w:ascii="Arial" w:eastAsia="Arial" w:hAnsi="Arial" w:cs="Arial"/>
        </w:rPr>
        <w:t xml:space="preserve"> </w:t>
      </w:r>
      <w:r w:rsidR="00DB6F8E" w:rsidRPr="00DB6F8E">
        <w:rPr>
          <w:rFonts w:ascii="Calibri" w:eastAsiaTheme="majorEastAsia" w:hAnsi="Calibri" w:cs="Calibri"/>
        </w:rPr>
        <w:t>(NESA</w:t>
      </w:r>
      <w:r w:rsidR="00DB6F8E" w:rsidRPr="00DB6F8E">
        <w:rPr>
          <w:rFonts w:ascii="Calibri" w:hAnsi="Calibri" w:cs="Calibri"/>
        </w:rPr>
        <w:t>, 2022)</w:t>
      </w:r>
    </w:p>
    <w:p w14:paraId="227272F1" w14:textId="6FACD94C" w:rsidR="00151EE1" w:rsidRDefault="000E62D2" w:rsidP="00151EE1">
      <w:pPr>
        <w:pStyle w:val="Heading3"/>
      </w:pPr>
      <w:r>
        <w:t>s</w:t>
      </w:r>
      <w:r w:rsidR="00151EE1">
        <w:t>quare root</w:t>
      </w:r>
    </w:p>
    <w:p w14:paraId="52A74F49" w14:textId="3A4CCD5A" w:rsidR="00151EE1" w:rsidRDefault="00151EE1" w:rsidP="00151EE1">
      <w:pPr>
        <w:spacing w:line="259" w:lineRule="auto"/>
      </w:pPr>
      <w:r>
        <w:t xml:space="preserve">A value that when multiplied by itself gives the original number. The positive square root of a given real number </w:t>
      </w:r>
      <m:oMath>
        <m:r>
          <w:rPr>
            <w:rFonts w:ascii="Cambria Math" w:eastAsia="Arial" w:hAnsi="Cambria Math" w:cs="Arial"/>
          </w:rPr>
          <m:t>x</m:t>
        </m:r>
      </m:oMath>
      <w:r w:rsidRPr="002E3145">
        <w:rPr>
          <w:rFonts w:ascii="Arial" w:eastAsia="Arial" w:hAnsi="Arial" w:cs="Arial"/>
        </w:rPr>
        <w:t xml:space="preserve"> </w:t>
      </w:r>
      <w:r w:rsidRPr="00151EE1">
        <w:t>is the positive real number</w:t>
      </w:r>
      <w:r w:rsidRPr="002E3145">
        <w:rPr>
          <w:rFonts w:ascii="Arial" w:eastAsia="Arial" w:hAnsi="Arial" w:cs="Arial"/>
        </w:rPr>
        <w:t xml:space="preserve"> </w:t>
      </w:r>
      <m:oMath>
        <m:r>
          <w:rPr>
            <w:rFonts w:ascii="Cambria Math" w:eastAsia="Arial" w:hAnsi="Cambria Math" w:cs="Arial"/>
          </w:rPr>
          <m:t>y</m:t>
        </m:r>
      </m:oMath>
      <w:r w:rsidRPr="002E3145">
        <w:rPr>
          <w:rFonts w:ascii="Arial" w:eastAsia="Arial" w:hAnsi="Arial" w:cs="Arial"/>
        </w:rPr>
        <w:t xml:space="preserve"> </w:t>
      </w:r>
      <w:r w:rsidRPr="00151EE1">
        <w:t>such that</w:t>
      </w:r>
      <w:r w:rsidRPr="002E3145">
        <w:rPr>
          <w:rFonts w:ascii="Arial" w:eastAsia="Arial" w:hAnsi="Arial" w:cs="Arial"/>
        </w:rPr>
        <w:t xml:space="preserve"> </w:t>
      </w:r>
      <m:oMath>
        <m:sSup>
          <m:sSupPr>
            <m:ctrlPr>
              <w:rPr>
                <w:rFonts w:ascii="Cambria Math" w:hAnsi="Cambria Math"/>
              </w:rPr>
            </m:ctrlPr>
          </m:sSupPr>
          <m:e>
            <m:r>
              <w:rPr>
                <w:rFonts w:ascii="Cambria Math" w:eastAsia="Arial" w:hAnsi="Cambria Math" w:cs="Arial"/>
              </w:rPr>
              <m:t>y</m:t>
            </m:r>
          </m:e>
          <m:sup>
            <m:r>
              <w:rPr>
                <w:rFonts w:ascii="Cambria Math" w:eastAsia="Arial" w:hAnsi="Cambria Math" w:cs="Arial"/>
              </w:rPr>
              <m:t>2</m:t>
            </m:r>
          </m:sup>
        </m:sSup>
        <m:r>
          <w:rPr>
            <w:rFonts w:ascii="Cambria Math" w:eastAsia="Arial" w:hAnsi="Cambria Math" w:cs="Arial"/>
          </w:rPr>
          <m:t>=x</m:t>
        </m:r>
      </m:oMath>
      <w:r w:rsidRPr="00620795">
        <w:t>.</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7799721E" w14:textId="3F63E640" w:rsidR="00151EE1" w:rsidRDefault="000E62D2" w:rsidP="00151EE1">
      <w:pPr>
        <w:pStyle w:val="Heading3"/>
      </w:pPr>
      <w:r>
        <w:t>s</w:t>
      </w:r>
      <w:r w:rsidR="00151EE1">
        <w:t>quare unit</w:t>
      </w:r>
    </w:p>
    <w:p w14:paraId="4546DA82" w14:textId="49415115" w:rsidR="00151EE1" w:rsidRDefault="00151EE1" w:rsidP="00151EE1">
      <w:pPr>
        <w:spacing w:line="259" w:lineRule="auto"/>
      </w:pPr>
      <w:r>
        <w:t>A unit of measurement for area that is defined by a square with each side measuring one unit in length.</w:t>
      </w:r>
    </w:p>
    <w:p w14:paraId="4A398FFB" w14:textId="65831AD0" w:rsidR="00151EE1" w:rsidRDefault="000E62D2" w:rsidP="00151EE1">
      <w:pPr>
        <w:pStyle w:val="Heading3"/>
      </w:pPr>
      <w:r>
        <w:t>s</w:t>
      </w:r>
      <w:r w:rsidR="00151EE1">
        <w:t>upplementary angles</w:t>
      </w:r>
    </w:p>
    <w:p w14:paraId="73215F35" w14:textId="4DCF87DB" w:rsidR="00151EE1" w:rsidRDefault="00151EE1" w:rsidP="00151EE1">
      <w:pPr>
        <w:spacing w:line="259" w:lineRule="auto"/>
      </w:pPr>
      <w:r>
        <w:t>Two angles that sum to 180°.</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624E6F0F" w14:textId="696C1FE5" w:rsidR="00151EE1" w:rsidRDefault="000E62D2" w:rsidP="00151EE1">
      <w:pPr>
        <w:pStyle w:val="Heading3"/>
      </w:pPr>
      <w:r>
        <w:lastRenderedPageBreak/>
        <w:t>s</w:t>
      </w:r>
      <w:r w:rsidR="00151EE1">
        <w:t>urface area</w:t>
      </w:r>
    </w:p>
    <w:p w14:paraId="19E8757C" w14:textId="13D2132C" w:rsidR="00151EE1" w:rsidRDefault="00151EE1" w:rsidP="00151EE1">
      <w:pPr>
        <w:spacing w:line="259" w:lineRule="auto"/>
      </w:pPr>
      <w:r>
        <w:t>The measure of the total area of the faces of a three-dimensional object.</w:t>
      </w:r>
      <w:r w:rsidR="001339EA">
        <w:t xml:space="preserve"> </w:t>
      </w:r>
      <w:r w:rsidR="001339EA" w:rsidRPr="00032644">
        <w:rPr>
          <w:rFonts w:ascii="Calibri" w:eastAsiaTheme="majorEastAsia" w:hAnsi="Calibri" w:cs="Calibri"/>
        </w:rPr>
        <w:t>(Adapted from: NESA</w:t>
      </w:r>
      <w:r w:rsidR="001339EA" w:rsidRPr="00032644">
        <w:rPr>
          <w:rFonts w:ascii="Calibri" w:hAnsi="Calibri" w:cs="Calibri"/>
        </w:rPr>
        <w:t>, 2022)</w:t>
      </w:r>
    </w:p>
    <w:p w14:paraId="05EFC555" w14:textId="38A154D1" w:rsidR="00151EE1" w:rsidRDefault="000E62D2" w:rsidP="00151EE1">
      <w:pPr>
        <w:pStyle w:val="Heading3"/>
      </w:pPr>
      <w:r>
        <w:t>s</w:t>
      </w:r>
      <w:r w:rsidR="00151EE1">
        <w:t>urvey</w:t>
      </w:r>
    </w:p>
    <w:p w14:paraId="60748B35" w14:textId="7FCD6545" w:rsidR="00151EE1" w:rsidRDefault="00151EE1" w:rsidP="00151EE1">
      <w:pPr>
        <w:spacing w:line="259" w:lineRule="auto"/>
      </w:pPr>
      <w:r>
        <w:t>A tool for collecting data that comprises a series of questions, which can be constructed to collect quantitative or qualitative data, numerical or categorical responses.</w:t>
      </w:r>
      <w:r w:rsidR="009352F6">
        <w:t xml:space="preserve"> </w:t>
      </w:r>
      <w:r w:rsidR="009352F6" w:rsidRPr="0046261D">
        <w:rPr>
          <w:rFonts w:ascii="Calibri" w:hAnsi="Calibri" w:cs="Calibri"/>
        </w:rPr>
        <w:t>(ACARA, n.d.)</w:t>
      </w:r>
    </w:p>
    <w:p w14:paraId="720D4FDC" w14:textId="3F5F12CE" w:rsidR="00151EE1" w:rsidRDefault="000E62D2" w:rsidP="00151EE1">
      <w:pPr>
        <w:pStyle w:val="Heading3"/>
      </w:pPr>
      <w:r>
        <w:t>s</w:t>
      </w:r>
      <w:r w:rsidR="00151EE1">
        <w:t>ymmetry</w:t>
      </w:r>
    </w:p>
    <w:p w14:paraId="202045E6" w14:textId="2D27CC2A" w:rsidR="00151EE1" w:rsidRDefault="00151EE1" w:rsidP="00151EE1">
      <w:pPr>
        <w:spacing w:line="259" w:lineRule="auto"/>
      </w:pPr>
      <w:r>
        <w:t>Refers to a situation where one figure is a mirror image of another or where a figure can be divided into parts that are mirror images of each other.</w:t>
      </w:r>
    </w:p>
    <w:p w14:paraId="1F5CEE0C" w14:textId="290362E3" w:rsidR="00193F8E" w:rsidRDefault="00193F8E" w:rsidP="00151EE1">
      <w:pPr>
        <w:spacing w:line="259" w:lineRule="auto"/>
      </w:pPr>
      <w:r>
        <w:br w:type="page"/>
      </w:r>
    </w:p>
    <w:p w14:paraId="49A6D08A" w14:textId="3726232B" w:rsidR="00193F8E" w:rsidRPr="00F40656" w:rsidRDefault="00193F8E" w:rsidP="00627D0A">
      <w:pPr>
        <w:pStyle w:val="Heading2"/>
      </w:pPr>
      <w:bookmarkStart w:id="44" w:name="_Toc220598029"/>
      <w:r>
        <w:lastRenderedPageBreak/>
        <w:t>T</w:t>
      </w:r>
      <w:r w:rsidR="00D83608">
        <w:t>–</w:t>
      </w:r>
      <w:r>
        <w:t>U</w:t>
      </w:r>
      <w:bookmarkEnd w:id="44"/>
    </w:p>
    <w:p w14:paraId="381DBB8F" w14:textId="4E0CA37F" w:rsidR="000708B9" w:rsidRDefault="000E62D2" w:rsidP="000708B9">
      <w:pPr>
        <w:pStyle w:val="Heading3"/>
      </w:pPr>
      <w:r>
        <w:t>t</w:t>
      </w:r>
      <w:r w:rsidR="000708B9">
        <w:t>angent ratio</w:t>
      </w:r>
    </w:p>
    <w:p w14:paraId="1502AFE2" w14:textId="54700FB2" w:rsidR="000708B9" w:rsidRDefault="000708B9" w:rsidP="000708B9">
      <w:pPr>
        <w:spacing w:line="259" w:lineRule="auto"/>
      </w:pPr>
      <w:r>
        <w:t xml:space="preserve">The ratio of the length of the opposite side of a right-angled triangle to the length of its adjacent side, for a given angle theta, </w:t>
      </w:r>
      <m:oMath>
        <m:r>
          <w:rPr>
            <w:rFonts w:ascii="Cambria Math" w:eastAsia="Arial" w:hAnsi="Cambria Math" w:cs="Arial"/>
          </w:rPr>
          <m:t>θ</m:t>
        </m:r>
      </m:oMath>
      <w:r w:rsidRPr="002E3145">
        <w:rPr>
          <w:rFonts w:ascii="Arial" w:eastAsia="Arial" w:hAnsi="Arial" w:cs="Arial"/>
        </w:rPr>
        <w:t>.</w:t>
      </w:r>
    </w:p>
    <w:p w14:paraId="4018BDFB" w14:textId="0AD97843" w:rsidR="000708B9" w:rsidRPr="002E3145" w:rsidRDefault="000708B9" w:rsidP="000708B9">
      <w:r>
        <w:t xml:space="preserve">In any right-angled triangle, </w:t>
      </w:r>
      <m:oMath>
        <m:func>
          <m:funcPr>
            <m:ctrlPr>
              <w:rPr>
                <w:rFonts w:ascii="Cambria Math" w:hAnsi="Cambria Math"/>
              </w:rPr>
            </m:ctrlPr>
          </m:funcPr>
          <m:fName>
            <m:r>
              <m:rPr>
                <m:sty m:val="p"/>
              </m:rPr>
              <w:rPr>
                <w:rFonts w:ascii="Cambria Math" w:eastAsia="Arial" w:hAnsi="Cambria Math" w:cs="Arial"/>
              </w:rPr>
              <m:t>tan</m:t>
            </m:r>
          </m:fName>
          <m:e>
            <m:r>
              <w:rPr>
                <w:rFonts w:ascii="Cambria Math" w:eastAsia="Arial" w:hAnsi="Cambria Math" w:cs="Arial"/>
              </w:rPr>
              <m:t>θ=</m:t>
            </m:r>
            <m:f>
              <m:fPr>
                <m:ctrlPr>
                  <w:rPr>
                    <w:rFonts w:ascii="Cambria Math" w:hAnsi="Cambria Math"/>
                  </w:rPr>
                </m:ctrlPr>
              </m:fPr>
              <m:num>
                <m:r>
                  <m:rPr>
                    <m:nor/>
                  </m:rPr>
                  <w:rPr>
                    <w:rFonts w:ascii="Arial" w:eastAsia="Arial" w:hAnsi="Arial" w:cs="Arial"/>
                  </w:rPr>
                  <m:t>opposite</m:t>
                </m:r>
              </m:num>
              <m:den>
                <m:r>
                  <m:rPr>
                    <m:nor/>
                  </m:rPr>
                  <w:rPr>
                    <w:rFonts w:ascii="Arial" w:eastAsia="Arial" w:hAnsi="Arial" w:cs="Arial"/>
                  </w:rPr>
                  <m:t>adjacent</m:t>
                </m:r>
              </m:den>
            </m:f>
          </m:e>
        </m:func>
      </m:oMath>
      <w:r w:rsidRPr="002E3145">
        <w:rPr>
          <w:rFonts w:ascii="Arial" w:eastAsia="Arial" w:hAnsi="Arial" w:cs="Arial"/>
        </w:rPr>
        <w:t xml:space="preserve">, </w:t>
      </w:r>
      <w:r w:rsidRPr="000708B9">
        <w:t>where</w:t>
      </w:r>
      <w:r w:rsidRPr="002E3145">
        <w:rPr>
          <w:rFonts w:ascii="Arial" w:eastAsia="Arial" w:hAnsi="Arial" w:cs="Arial"/>
        </w:rPr>
        <w:t xml:space="preserve"> </w:t>
      </w:r>
      <m:oMath>
        <m:r>
          <w:rPr>
            <w:rFonts w:ascii="Cambria Math" w:eastAsia="Arial" w:hAnsi="Cambria Math" w:cs="Arial"/>
          </w:rPr>
          <m:t>0</m:t>
        </m:r>
      </m:oMath>
      <w:r w:rsidRPr="002E3145">
        <w:rPr>
          <w:rFonts w:ascii="Arial" w:eastAsia="Arial" w:hAnsi="Arial" w:cs="Arial"/>
        </w:rPr>
        <w:t xml:space="preserve">° </w:t>
      </w:r>
      <m:oMath>
        <m:r>
          <w:rPr>
            <w:rFonts w:ascii="Cambria Math" w:eastAsia="Arial" w:hAnsi="Cambria Math" w:cs="Arial"/>
          </w:rPr>
          <m:t>&lt;θ&lt;</m:t>
        </m:r>
      </m:oMath>
      <w:r w:rsidRPr="002E3145">
        <w:rPr>
          <w:rFonts w:ascii="Arial" w:eastAsia="Arial" w:hAnsi="Arial" w:cs="Arial"/>
        </w:rPr>
        <w:t xml:space="preserve"> </w:t>
      </w:r>
      <m:oMath>
        <m:r>
          <w:rPr>
            <w:rFonts w:ascii="Cambria Math" w:eastAsia="Arial" w:hAnsi="Cambria Math" w:cs="Arial"/>
          </w:rPr>
          <m:t>90</m:t>
        </m:r>
      </m:oMath>
      <w:r w:rsidRPr="002E3145">
        <w:rPr>
          <w:rFonts w:ascii="Arial" w:eastAsia="Arial" w:hAnsi="Arial" w:cs="Arial"/>
        </w:rPr>
        <w:t>°.</w:t>
      </w:r>
      <w:r w:rsidR="00DB6F8E">
        <w:rPr>
          <w:rFonts w:ascii="Arial" w:eastAsia="Arial" w:hAnsi="Arial" w:cs="Arial"/>
        </w:rPr>
        <w:t xml:space="preserve"> </w:t>
      </w:r>
      <w:r w:rsidR="00DB6F8E" w:rsidRPr="00DB6F8E">
        <w:rPr>
          <w:rFonts w:ascii="Calibri" w:eastAsiaTheme="majorEastAsia" w:hAnsi="Calibri" w:cs="Calibri"/>
        </w:rPr>
        <w:t>(NESA</w:t>
      </w:r>
      <w:r w:rsidR="00DB6F8E" w:rsidRPr="00DB6F8E">
        <w:rPr>
          <w:rFonts w:ascii="Calibri" w:hAnsi="Calibri" w:cs="Calibri"/>
        </w:rPr>
        <w:t>, 2022)</w:t>
      </w:r>
    </w:p>
    <w:p w14:paraId="5B104514" w14:textId="77777777" w:rsidR="000708B9" w:rsidRDefault="000708B9" w:rsidP="000708B9">
      <w:pPr>
        <w:spacing w:line="259" w:lineRule="auto"/>
        <w:rPr>
          <w:b/>
          <w:bCs/>
        </w:rPr>
      </w:pPr>
      <w:r w:rsidRPr="002E3145">
        <w:rPr>
          <w:noProof/>
        </w:rPr>
        <w:drawing>
          <wp:inline distT="0" distB="0" distL="0" distR="0" wp14:anchorId="63AA0367" wp14:editId="33EBF767">
            <wp:extent cx="1582616" cy="733408"/>
            <wp:effectExtent l="0" t="0" r="5080" b="3810"/>
            <wp:docPr id="494533397" name="Picture 2" descr="A right-angled triangle with opposite and adjacent sides labe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33397" name="Picture 2" descr="A right-angled triangle with opposite and adjacent sides labelled."/>
                    <pic:cNvPicPr/>
                  </pic:nvPicPr>
                  <pic:blipFill>
                    <a:blip r:embed="rId24">
                      <a:extLst>
                        <a:ext uri="{28A0092B-C50C-407E-A947-70E740481C1C}">
                          <a14:useLocalDpi xmlns:a14="http://schemas.microsoft.com/office/drawing/2010/main" val="0"/>
                        </a:ext>
                      </a:extLst>
                    </a:blip>
                    <a:stretch>
                      <a:fillRect/>
                    </a:stretch>
                  </pic:blipFill>
                  <pic:spPr>
                    <a:xfrm>
                      <a:off x="0" y="0"/>
                      <a:ext cx="1620847" cy="751125"/>
                    </a:xfrm>
                    <a:prstGeom prst="rect">
                      <a:avLst/>
                    </a:prstGeom>
                  </pic:spPr>
                </pic:pic>
              </a:graphicData>
            </a:graphic>
          </wp:inline>
        </w:drawing>
      </w:r>
    </w:p>
    <w:p w14:paraId="68741FBF" w14:textId="6BEB6F6B" w:rsidR="000708B9" w:rsidRDefault="000E62D2" w:rsidP="000708B9">
      <w:pPr>
        <w:pStyle w:val="Heading3"/>
      </w:pPr>
      <w:r>
        <w:t>t</w:t>
      </w:r>
      <w:r w:rsidR="000708B9">
        <w:t>erminating decimal</w:t>
      </w:r>
    </w:p>
    <w:p w14:paraId="0236F735" w14:textId="0CF78415" w:rsidR="000708B9" w:rsidRDefault="000708B9" w:rsidP="000708B9">
      <w:pPr>
        <w:spacing w:line="259" w:lineRule="auto"/>
      </w:pPr>
      <w:r>
        <w:t>A decimal expansion of a number which has a finite number of digits after the decimal point. It stops rather than continuing indefinitely.</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11B67084" w14:textId="20A56353" w:rsidR="000708B9" w:rsidRDefault="000E62D2" w:rsidP="000708B9">
      <w:pPr>
        <w:pStyle w:val="Heading3"/>
      </w:pPr>
      <w:r>
        <w:t>t</w:t>
      </w:r>
      <w:r w:rsidR="000708B9">
        <w:t>essellate</w:t>
      </w:r>
    </w:p>
    <w:p w14:paraId="73D48435" w14:textId="6AD0443E" w:rsidR="000708B9" w:rsidRDefault="000708B9" w:rsidP="000708B9">
      <w:pPr>
        <w:spacing w:line="259" w:lineRule="auto"/>
      </w:pPr>
      <w:r>
        <w:t>To cover a surface completely with a pattern of figures without any gaps or overlaps.</w:t>
      </w:r>
    </w:p>
    <w:p w14:paraId="3AE0D7F8" w14:textId="4B6C95FE" w:rsidR="000708B9" w:rsidRDefault="000E62D2" w:rsidP="000708B9">
      <w:pPr>
        <w:pStyle w:val="Heading3"/>
      </w:pPr>
      <w:r>
        <w:t>t</w:t>
      </w:r>
      <w:r w:rsidR="000708B9">
        <w:t xml:space="preserve">hree-dimensional </w:t>
      </w:r>
    </w:p>
    <w:p w14:paraId="0B9B824B" w14:textId="0E92CE4F" w:rsidR="000708B9" w:rsidRDefault="000708B9" w:rsidP="000708B9">
      <w:pPr>
        <w:spacing w:line="259" w:lineRule="auto"/>
      </w:pPr>
      <w:r>
        <w:t xml:space="preserve">An object that has </w:t>
      </w:r>
      <w:r w:rsidR="009565BA">
        <w:t>three</w:t>
      </w:r>
      <w:r>
        <w:t xml:space="preserve"> independent dimensions of length, width (breadth) and depth.</w:t>
      </w:r>
      <w:r w:rsidR="009352F6">
        <w:br/>
      </w:r>
      <w:r w:rsidR="009352F6" w:rsidRPr="0046261D">
        <w:rPr>
          <w:rFonts w:ascii="Calibri" w:hAnsi="Calibri" w:cs="Calibri"/>
        </w:rPr>
        <w:t>(ACARA, n.d.)</w:t>
      </w:r>
    </w:p>
    <w:p w14:paraId="67E22447" w14:textId="167A6123" w:rsidR="000708B9" w:rsidRDefault="000E62D2" w:rsidP="000708B9">
      <w:pPr>
        <w:pStyle w:val="Heading3"/>
      </w:pPr>
      <w:r>
        <w:t>t</w:t>
      </w:r>
      <w:r w:rsidR="000708B9">
        <w:t>ime zones</w:t>
      </w:r>
    </w:p>
    <w:p w14:paraId="51521A88" w14:textId="3101546A" w:rsidR="000708B9" w:rsidRDefault="000708B9" w:rsidP="000708B9">
      <w:pPr>
        <w:spacing w:line="259" w:lineRule="auto"/>
      </w:pPr>
      <w:r>
        <w:t>The 24 divisions of the globe, where each change of 15</w:t>
      </w:r>
      <w:r w:rsidR="009565BA">
        <w:t>°</w:t>
      </w:r>
      <w:r>
        <w:t xml:space="preserve"> longitude corresponds to one hour.</w:t>
      </w:r>
      <w:r w:rsidR="009352F6">
        <w:t xml:space="preserve"> </w:t>
      </w:r>
      <w:r w:rsidR="001339EA">
        <w:br/>
      </w:r>
      <w:r w:rsidR="009352F6" w:rsidRPr="0046261D">
        <w:rPr>
          <w:rFonts w:ascii="Calibri" w:hAnsi="Calibri" w:cs="Calibri"/>
        </w:rPr>
        <w:t>(ACARA, n.d.)</w:t>
      </w:r>
    </w:p>
    <w:p w14:paraId="55D0A7C6" w14:textId="786C25A7" w:rsidR="000708B9" w:rsidRDefault="000E62D2" w:rsidP="000708B9">
      <w:pPr>
        <w:pStyle w:val="Heading3"/>
      </w:pPr>
      <w:r>
        <w:t>t</w:t>
      </w:r>
      <w:r w:rsidR="000708B9">
        <w:t>ransformation</w:t>
      </w:r>
    </w:p>
    <w:p w14:paraId="5180E452" w14:textId="454245AC" w:rsidR="000708B9" w:rsidRDefault="000708B9" w:rsidP="000708B9">
      <w:pPr>
        <w:spacing w:line="259" w:lineRule="auto"/>
      </w:pPr>
      <w:r>
        <w:t>A change in position or size. Transformations include dilation (enlargements or compressions), reflections, rotations and translations.</w:t>
      </w:r>
      <w:r w:rsidR="001937F5">
        <w:t xml:space="preserve"> </w:t>
      </w:r>
      <w:r w:rsidR="001937F5" w:rsidRPr="001937F5">
        <w:rPr>
          <w:rFonts w:ascii="Calibri" w:hAnsi="Calibri" w:cs="Calibri"/>
        </w:rPr>
        <w:t>(Adapted from: ACARA, n.d.)</w:t>
      </w:r>
    </w:p>
    <w:p w14:paraId="58C3F707" w14:textId="19E9111C" w:rsidR="000708B9" w:rsidRDefault="000E62D2" w:rsidP="000708B9">
      <w:pPr>
        <w:pStyle w:val="Heading3"/>
      </w:pPr>
      <w:r>
        <w:t>t</w:t>
      </w:r>
      <w:r w:rsidR="000708B9">
        <w:t>ranslation</w:t>
      </w:r>
    </w:p>
    <w:p w14:paraId="296F8829" w14:textId="62E04FD3" w:rsidR="000708B9" w:rsidRDefault="000708B9" w:rsidP="000708B9">
      <w:pPr>
        <w:spacing w:line="259" w:lineRule="auto"/>
      </w:pPr>
      <w:r>
        <w:t>A type of transformation involving shifting a figure without turning it. Translations can be specified as a combination of a horizontal shift and a vertical shift.</w:t>
      </w:r>
      <w:r w:rsidR="001937F5">
        <w:t xml:space="preserve"> </w:t>
      </w:r>
      <w:r w:rsidR="001937F5" w:rsidRPr="001937F5">
        <w:rPr>
          <w:rFonts w:ascii="Calibri" w:hAnsi="Calibri" w:cs="Calibri"/>
        </w:rPr>
        <w:t>(Adapted from: ACARA, n.d.)</w:t>
      </w:r>
    </w:p>
    <w:p w14:paraId="36C75833" w14:textId="0C1CCD1C" w:rsidR="000708B9" w:rsidRDefault="000E62D2" w:rsidP="000708B9">
      <w:pPr>
        <w:pStyle w:val="Heading3"/>
      </w:pPr>
      <w:r>
        <w:t>t</w:t>
      </w:r>
      <w:r w:rsidR="000708B9">
        <w:t>ransversal</w:t>
      </w:r>
    </w:p>
    <w:p w14:paraId="5024C3B2" w14:textId="1B102454" w:rsidR="000708B9" w:rsidRDefault="000708B9" w:rsidP="000708B9">
      <w:pPr>
        <w:spacing w:line="259" w:lineRule="auto"/>
      </w:pPr>
      <w:r>
        <w:t xml:space="preserve">A line that intersects </w:t>
      </w:r>
      <w:r w:rsidR="009565BA">
        <w:t>two</w:t>
      </w:r>
      <w:r>
        <w:t xml:space="preserve"> or more other lines obliquely.</w:t>
      </w:r>
      <w:r w:rsidR="001339EA">
        <w:t xml:space="preserve"> </w:t>
      </w:r>
      <w:r w:rsidR="001339EA" w:rsidRPr="00DB6F8E">
        <w:rPr>
          <w:rFonts w:ascii="Calibri" w:eastAsiaTheme="majorEastAsia" w:hAnsi="Calibri" w:cs="Calibri"/>
        </w:rPr>
        <w:t>(NESA</w:t>
      </w:r>
      <w:r w:rsidR="001339EA" w:rsidRPr="00DB6F8E">
        <w:rPr>
          <w:rFonts w:ascii="Calibri" w:hAnsi="Calibri" w:cs="Calibri"/>
        </w:rPr>
        <w:t>, 2022)</w:t>
      </w:r>
    </w:p>
    <w:p w14:paraId="2D7455F0" w14:textId="2923502A" w:rsidR="000708B9" w:rsidRDefault="000E62D2" w:rsidP="000708B9">
      <w:pPr>
        <w:pStyle w:val="Heading3"/>
      </w:pPr>
      <w:r>
        <w:t>t</w:t>
      </w:r>
      <w:r w:rsidR="000708B9">
        <w:t>rial</w:t>
      </w:r>
    </w:p>
    <w:p w14:paraId="35B16D34" w14:textId="2D0F2D44" w:rsidR="000708B9" w:rsidRDefault="000708B9" w:rsidP="000708B9">
      <w:pPr>
        <w:spacing w:line="259" w:lineRule="auto"/>
      </w:pPr>
      <w:r>
        <w:t>A single distinct performance of a repeatable experiment that produces one outcome.</w:t>
      </w:r>
      <w:r w:rsidR="009352F6">
        <w:t xml:space="preserve"> </w:t>
      </w:r>
      <w:r w:rsidR="009352F6" w:rsidRPr="0046261D">
        <w:rPr>
          <w:rFonts w:ascii="Calibri" w:hAnsi="Calibri" w:cs="Calibri"/>
        </w:rPr>
        <w:t>(ACARA, n.d.)</w:t>
      </w:r>
    </w:p>
    <w:p w14:paraId="72B732A3" w14:textId="51FD2EED" w:rsidR="000708B9" w:rsidRDefault="000E62D2" w:rsidP="000708B9">
      <w:pPr>
        <w:pStyle w:val="Heading3"/>
      </w:pPr>
      <w:r>
        <w:t>t</w:t>
      </w:r>
      <w:r w:rsidR="000708B9">
        <w:t>rigonometric ratios</w:t>
      </w:r>
    </w:p>
    <w:p w14:paraId="2516DC08" w14:textId="7EBEBBC1" w:rsidR="000708B9" w:rsidRDefault="000708B9" w:rsidP="000708B9">
      <w:pPr>
        <w:spacing w:line="259" w:lineRule="auto"/>
      </w:pPr>
      <w:r>
        <w:t>The relationships between the angles and sides of right-angled triangles, and the three basic trigonometric ratios, sine, cosine and tangent.</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7903EA0E" w14:textId="45279D2E" w:rsidR="000708B9" w:rsidRDefault="000E62D2" w:rsidP="000708B9">
      <w:pPr>
        <w:pStyle w:val="Heading3"/>
      </w:pPr>
      <w:r>
        <w:lastRenderedPageBreak/>
        <w:t>t</w:t>
      </w:r>
      <w:r w:rsidR="000708B9">
        <w:t>rigonometry</w:t>
      </w:r>
    </w:p>
    <w:p w14:paraId="2C2FCB6C" w14:textId="46394DCA" w:rsidR="000708B9" w:rsidRDefault="000708B9" w:rsidP="000708B9">
      <w:pPr>
        <w:spacing w:line="259" w:lineRule="auto"/>
      </w:pPr>
      <w:r>
        <w:t>The study of measures related to triangles.</w:t>
      </w:r>
      <w:r w:rsidR="001339EA">
        <w:t xml:space="preserve"> </w:t>
      </w:r>
      <w:r w:rsidR="001339EA" w:rsidRPr="001937F5">
        <w:rPr>
          <w:rFonts w:ascii="Calibri" w:hAnsi="Calibri" w:cs="Calibri"/>
        </w:rPr>
        <w:t>(</w:t>
      </w:r>
      <w:r w:rsidR="001339EA">
        <w:rPr>
          <w:rFonts w:ascii="Calibri" w:hAnsi="Calibri" w:cs="Calibri"/>
        </w:rPr>
        <w:t xml:space="preserve">Adapted from: </w:t>
      </w:r>
      <w:r w:rsidR="001339EA" w:rsidRPr="001937F5">
        <w:rPr>
          <w:rFonts w:ascii="Calibri" w:hAnsi="Calibri" w:cs="Calibri"/>
        </w:rPr>
        <w:t>VCAA, n.d.)</w:t>
      </w:r>
    </w:p>
    <w:p w14:paraId="409BA754" w14:textId="0DD5BA47" w:rsidR="000708B9" w:rsidRDefault="000E62D2" w:rsidP="000708B9">
      <w:pPr>
        <w:pStyle w:val="Heading3"/>
      </w:pPr>
      <w:r>
        <w:t>t</w:t>
      </w:r>
      <w:r w:rsidR="000708B9">
        <w:t>wo-dimensional</w:t>
      </w:r>
    </w:p>
    <w:p w14:paraId="2E6F2B17" w14:textId="1CE012C7" w:rsidR="000708B9" w:rsidRDefault="000708B9" w:rsidP="000708B9">
      <w:pPr>
        <w:spacing w:line="259" w:lineRule="auto"/>
      </w:pPr>
      <w:r>
        <w:t>Having length and width only (with no depth).</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26CB2733" w14:textId="56800F08" w:rsidR="000708B9" w:rsidRDefault="000E62D2" w:rsidP="000708B9">
      <w:pPr>
        <w:pStyle w:val="Heading3"/>
      </w:pPr>
      <w:r>
        <w:t>u</w:t>
      </w:r>
      <w:r w:rsidR="000708B9">
        <w:t>nit fraction</w:t>
      </w:r>
    </w:p>
    <w:p w14:paraId="026E5C49" w14:textId="2D02F228" w:rsidR="000708B9" w:rsidRDefault="000708B9" w:rsidP="000708B9">
      <w:pPr>
        <w:spacing w:line="259" w:lineRule="auto"/>
      </w:pPr>
      <w:r>
        <w:t xml:space="preserve">A fraction of the </w:t>
      </w:r>
      <w:r w:rsidRPr="002E3145">
        <w:rPr>
          <w:bCs/>
        </w:rPr>
        <w:t xml:space="preserve">form </w:t>
      </w:r>
      <m:oMath>
        <m:f>
          <m:fPr>
            <m:ctrlPr>
              <w:rPr>
                <w:rFonts w:ascii="Cambria Math" w:hAnsi="Cambria Math"/>
                <w:bCs/>
                <w:i/>
              </w:rPr>
            </m:ctrlPr>
          </m:fPr>
          <m:num>
            <m:r>
              <m:rPr>
                <m:sty m:val="bi"/>
              </m:rPr>
              <w:rPr>
                <w:rFonts w:ascii="Cambria Math" w:hAnsi="Cambria Math"/>
              </w:rPr>
              <m:t>1</m:t>
            </m:r>
          </m:num>
          <m:den>
            <m:r>
              <m:rPr>
                <m:sty m:val="bi"/>
              </m:rPr>
              <w:rPr>
                <w:rFonts w:ascii="Cambria Math" w:hAnsi="Cambria Math"/>
              </w:rPr>
              <m:t>n</m:t>
            </m:r>
          </m:den>
        </m:f>
      </m:oMath>
      <w:r w:rsidRPr="002E3145">
        <w:rPr>
          <w:bCs/>
        </w:rPr>
        <w:t xml:space="preserve">, where </w:t>
      </w:r>
      <m:oMath>
        <m:r>
          <m:rPr>
            <m:sty m:val="bi"/>
          </m:rPr>
          <w:rPr>
            <w:rFonts w:ascii="Cambria Math" w:hAnsi="Cambria Math"/>
          </w:rPr>
          <m:t>n</m:t>
        </m:r>
      </m:oMath>
      <w:r w:rsidRPr="002E3145">
        <w:rPr>
          <w:bCs/>
        </w:rPr>
        <w:t xml:space="preserve"> is a non-zero natural number, such as </w:t>
      </w:r>
      <m:oMath>
        <m:f>
          <m:fPr>
            <m:ctrlPr>
              <w:rPr>
                <w:rFonts w:ascii="Cambria Math" w:hAnsi="Cambria Math"/>
                <w:bCs/>
                <w:i/>
              </w:rPr>
            </m:ctrlPr>
          </m:fPr>
          <m:num>
            <m:r>
              <m:rPr>
                <m:sty m:val="bi"/>
              </m:rPr>
              <w:rPr>
                <w:rFonts w:ascii="Cambria Math" w:hAnsi="Cambria Math"/>
              </w:rPr>
              <m:t>1</m:t>
            </m:r>
          </m:num>
          <m:den>
            <m:r>
              <m:rPr>
                <m:sty m:val="bi"/>
              </m:rPr>
              <w:rPr>
                <w:rFonts w:ascii="Cambria Math" w:hAnsi="Cambria Math"/>
              </w:rPr>
              <m:t>2</m:t>
            </m:r>
          </m:den>
        </m:f>
        <m:r>
          <m:rPr>
            <m:sty m:val="bi"/>
          </m:rPr>
          <w:rPr>
            <w:rFonts w:ascii="Cambria Math" w:hAnsi="Cambria Math"/>
          </w:rPr>
          <m:t xml:space="preserve">, </m:t>
        </m:r>
        <m:f>
          <m:fPr>
            <m:ctrlPr>
              <w:rPr>
                <w:rFonts w:ascii="Cambria Math" w:hAnsi="Cambria Math"/>
                <w:bCs/>
                <w:i/>
              </w:rPr>
            </m:ctrlPr>
          </m:fPr>
          <m:num>
            <m:r>
              <m:rPr>
                <m:sty m:val="bi"/>
              </m:rPr>
              <w:rPr>
                <w:rFonts w:ascii="Cambria Math" w:hAnsi="Cambria Math"/>
              </w:rPr>
              <m:t>1</m:t>
            </m:r>
          </m:num>
          <m:den>
            <m:r>
              <m:rPr>
                <m:sty m:val="bi"/>
              </m:rPr>
              <w:rPr>
                <w:rFonts w:ascii="Cambria Math" w:hAnsi="Cambria Math"/>
              </w:rPr>
              <m:t>3</m:t>
            </m:r>
          </m:den>
        </m:f>
        <m:r>
          <m:rPr>
            <m:sty m:val="bi"/>
          </m:rPr>
          <w:rPr>
            <w:rFonts w:ascii="Cambria Math" w:hAnsi="Cambria Math"/>
          </w:rPr>
          <m:t xml:space="preserve"> , </m:t>
        </m:r>
        <m:f>
          <m:fPr>
            <m:ctrlPr>
              <w:rPr>
                <w:rFonts w:ascii="Cambria Math" w:hAnsi="Cambria Math"/>
                <w:bCs/>
                <w:i/>
              </w:rPr>
            </m:ctrlPr>
          </m:fPr>
          <m:num>
            <m:r>
              <m:rPr>
                <m:sty m:val="bi"/>
              </m:rPr>
              <w:rPr>
                <w:rFonts w:ascii="Cambria Math" w:hAnsi="Cambria Math"/>
              </w:rPr>
              <m:t>1</m:t>
            </m:r>
          </m:num>
          <m:den>
            <m:r>
              <m:rPr>
                <m:sty m:val="bi"/>
              </m:rPr>
              <w:rPr>
                <w:rFonts w:ascii="Cambria Math" w:hAnsi="Cambria Math"/>
              </w:rPr>
              <m:t>4</m:t>
            </m:r>
          </m:den>
        </m:f>
      </m:oMath>
      <w:r w:rsidRPr="002E3145">
        <w:rPr>
          <w:bCs/>
        </w:rPr>
        <w:t>...</w:t>
      </w:r>
      <w:r w:rsidR="009352F6">
        <w:rPr>
          <w:bCs/>
        </w:rPr>
        <w:br/>
      </w:r>
      <w:r w:rsidR="009352F6" w:rsidRPr="0046261D">
        <w:rPr>
          <w:rFonts w:ascii="Calibri" w:hAnsi="Calibri" w:cs="Calibri"/>
        </w:rPr>
        <w:t>(ACARA, n.d.)</w:t>
      </w:r>
    </w:p>
    <w:p w14:paraId="5ED71FCE" w14:textId="2C068FEC" w:rsidR="000708B9" w:rsidRDefault="000E62D2" w:rsidP="000708B9">
      <w:pPr>
        <w:pStyle w:val="Heading3"/>
      </w:pPr>
      <w:r>
        <w:t>u</w:t>
      </w:r>
      <w:r w:rsidR="000708B9">
        <w:t>nits</w:t>
      </w:r>
    </w:p>
    <w:p w14:paraId="7DEC0005" w14:textId="554E585F" w:rsidR="000708B9" w:rsidRDefault="000708B9" w:rsidP="000708B9">
      <w:pPr>
        <w:spacing w:line="259" w:lineRule="auto"/>
      </w:pPr>
      <w:r>
        <w:t>The basis for counting</w:t>
      </w:r>
      <w:r w:rsidR="009565BA">
        <w:t>,</w:t>
      </w:r>
      <w:r>
        <w:t xml:space="preserve"> measurement or both. For example, the number 1 is the unit for counting; the metre is the standard unit for measurement of length in the metric system.</w:t>
      </w:r>
      <w:r w:rsidR="009352F6">
        <w:t xml:space="preserve"> </w:t>
      </w:r>
      <w:r w:rsidR="009352F6" w:rsidRPr="0046261D">
        <w:rPr>
          <w:rFonts w:ascii="Calibri" w:hAnsi="Calibri" w:cs="Calibri"/>
        </w:rPr>
        <w:t>(ACARA, n.d.)</w:t>
      </w:r>
    </w:p>
    <w:p w14:paraId="4E7AC696" w14:textId="1A36F007" w:rsidR="00193F8E" w:rsidRPr="000708B9" w:rsidRDefault="00193F8E" w:rsidP="000708B9">
      <w:pPr>
        <w:spacing w:line="259" w:lineRule="auto"/>
        <w:rPr>
          <w:b/>
          <w:bCs/>
        </w:rPr>
      </w:pPr>
      <w:r>
        <w:br w:type="page"/>
      </w:r>
    </w:p>
    <w:p w14:paraId="7E718352" w14:textId="126FE211" w:rsidR="00193F8E" w:rsidRPr="00F40656" w:rsidRDefault="00193F8E" w:rsidP="00627D0A">
      <w:pPr>
        <w:pStyle w:val="Heading2"/>
      </w:pPr>
      <w:bookmarkStart w:id="45" w:name="_Toc220598030"/>
      <w:r>
        <w:lastRenderedPageBreak/>
        <w:t>V</w:t>
      </w:r>
      <w:r w:rsidR="00D83608">
        <w:t>–</w:t>
      </w:r>
      <w:r>
        <w:t>Z</w:t>
      </w:r>
      <w:bookmarkEnd w:id="45"/>
    </w:p>
    <w:p w14:paraId="45E7CEDE" w14:textId="3AF4F8D2" w:rsidR="000708B9" w:rsidRDefault="000E62D2" w:rsidP="000708B9">
      <w:pPr>
        <w:pStyle w:val="Heading3"/>
      </w:pPr>
      <w:r>
        <w:t>v</w:t>
      </w:r>
      <w:r w:rsidR="000708B9">
        <w:t>alidity (statistics)</w:t>
      </w:r>
    </w:p>
    <w:p w14:paraId="68F7F3A9" w14:textId="77777777" w:rsidR="000708B9" w:rsidRDefault="000708B9" w:rsidP="000708B9">
      <w:r>
        <w:t>The extent to which the results of an experiment or the analysis of statistical data yields accurate and realistic results in terms of the context.</w:t>
      </w:r>
    </w:p>
    <w:p w14:paraId="0B4B9282" w14:textId="3A05D9D6" w:rsidR="000708B9" w:rsidRDefault="000E62D2" w:rsidP="000708B9">
      <w:pPr>
        <w:pStyle w:val="Heading3"/>
      </w:pPr>
      <w:r>
        <w:t>v</w:t>
      </w:r>
      <w:r w:rsidR="000708B9">
        <w:t>ariable (algebra)</w:t>
      </w:r>
    </w:p>
    <w:p w14:paraId="54C637CF" w14:textId="00D0E1D7" w:rsidR="000708B9" w:rsidRDefault="000708B9" w:rsidP="000708B9">
      <w:r>
        <w:t>A symbol, usually a letter, that represents a value that can be changed or that is currently unknown.</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5357F2C4" w14:textId="6AAD369C" w:rsidR="000708B9" w:rsidRDefault="000E62D2" w:rsidP="000708B9">
      <w:pPr>
        <w:pStyle w:val="Heading3"/>
      </w:pPr>
      <w:r>
        <w:t>v</w:t>
      </w:r>
      <w:r w:rsidR="000708B9">
        <w:t>ariable (statistics)</w:t>
      </w:r>
    </w:p>
    <w:p w14:paraId="2802A0A5" w14:textId="7A8632EA" w:rsidR="000708B9" w:rsidRDefault="000708B9" w:rsidP="000708B9">
      <w:r>
        <w:t xml:space="preserve">Something measurable or observable that is expected to change either over time or between individual observations. </w:t>
      </w:r>
      <w:r w:rsidR="00DB6F8E" w:rsidRPr="00DB6F8E">
        <w:rPr>
          <w:rFonts w:ascii="Calibri" w:eastAsiaTheme="majorEastAsia" w:hAnsi="Calibri" w:cs="Calibri"/>
        </w:rPr>
        <w:t>(NESA</w:t>
      </w:r>
      <w:r w:rsidR="00DB6F8E" w:rsidRPr="00DB6F8E">
        <w:rPr>
          <w:rFonts w:ascii="Calibri" w:hAnsi="Calibri" w:cs="Calibri"/>
        </w:rPr>
        <w:t>, 2022)</w:t>
      </w:r>
    </w:p>
    <w:p w14:paraId="07D9B0C9" w14:textId="4956080F" w:rsidR="000708B9" w:rsidRDefault="000E62D2" w:rsidP="000708B9">
      <w:pPr>
        <w:pStyle w:val="Heading3"/>
      </w:pPr>
      <w:r>
        <w:t>v</w:t>
      </w:r>
      <w:r w:rsidR="000708B9">
        <w:t>ariation</w:t>
      </w:r>
    </w:p>
    <w:p w14:paraId="08B4D148" w14:textId="6F6203A6" w:rsidR="000708B9" w:rsidRDefault="000708B9" w:rsidP="000708B9">
      <w:r>
        <w:t xml:space="preserve">The differences seen in results when an experiment is repeated or when comparing different sets of data. </w:t>
      </w:r>
    </w:p>
    <w:p w14:paraId="1BCD7666" w14:textId="04800C28" w:rsidR="000708B9" w:rsidRDefault="000E62D2" w:rsidP="000708B9">
      <w:pPr>
        <w:pStyle w:val="Heading3"/>
      </w:pPr>
      <w:r>
        <w:t>v</w:t>
      </w:r>
      <w:r w:rsidR="000708B9">
        <w:t>ertex</w:t>
      </w:r>
    </w:p>
    <w:p w14:paraId="2BE3D0E8" w14:textId="1E32F051" w:rsidR="000708B9" w:rsidRDefault="000708B9" w:rsidP="000708B9">
      <w:r>
        <w:t>The point where two or more edges, rays or lines meet. The plural form of vertex is vertices.</w:t>
      </w:r>
    </w:p>
    <w:p w14:paraId="5DD21099" w14:textId="58A224A0" w:rsidR="000708B9" w:rsidRDefault="000E62D2" w:rsidP="000708B9">
      <w:pPr>
        <w:pStyle w:val="Heading3"/>
      </w:pPr>
      <w:r>
        <w:t>v</w:t>
      </w:r>
      <w:r w:rsidR="000708B9">
        <w:t>ertically opposite angles</w:t>
      </w:r>
    </w:p>
    <w:p w14:paraId="77A9AD4A" w14:textId="233A1464" w:rsidR="000708B9" w:rsidRDefault="000708B9" w:rsidP="000708B9">
      <w:r>
        <w:t>Pairs of angles that are directly across from each other at the point of intersection of two lines. Vertically opposite angles are equal.</w:t>
      </w:r>
    </w:p>
    <w:p w14:paraId="4369EA51" w14:textId="16D816A2" w:rsidR="000708B9" w:rsidRDefault="000E62D2" w:rsidP="000708B9">
      <w:pPr>
        <w:pStyle w:val="Heading3"/>
      </w:pPr>
      <w:r>
        <w:t>v</w:t>
      </w:r>
      <w:r w:rsidR="000708B9">
        <w:t>olume</w:t>
      </w:r>
    </w:p>
    <w:p w14:paraId="4022238F" w14:textId="66F15852" w:rsidR="00DB0C0D" w:rsidRDefault="000708B9" w:rsidP="000708B9">
      <w:pPr>
        <w:tabs>
          <w:tab w:val="left" w:pos="5220"/>
        </w:tabs>
      </w:pPr>
      <w:r>
        <w:t>The amount of space occupied by an object.</w:t>
      </w:r>
      <w:r w:rsidR="00DB6F8E">
        <w:t xml:space="preserve"> </w:t>
      </w:r>
      <w:r w:rsidR="00DB6F8E" w:rsidRPr="00DB6F8E">
        <w:rPr>
          <w:rFonts w:ascii="Calibri" w:eastAsiaTheme="majorEastAsia" w:hAnsi="Calibri" w:cs="Calibri"/>
        </w:rPr>
        <w:t>(NESA</w:t>
      </w:r>
      <w:r w:rsidR="00DB6F8E" w:rsidRPr="00DB6F8E">
        <w:rPr>
          <w:rFonts w:ascii="Calibri" w:hAnsi="Calibri" w:cs="Calibri"/>
        </w:rPr>
        <w:t>, 2022)</w:t>
      </w:r>
    </w:p>
    <w:p w14:paraId="36CD0F73" w14:textId="57299913" w:rsidR="000708B9" w:rsidRDefault="000E62D2" w:rsidP="000708B9">
      <w:pPr>
        <w:pStyle w:val="Heading3"/>
      </w:pPr>
      <w:r>
        <w:t>w</w:t>
      </w:r>
      <w:r w:rsidR="000708B9">
        <w:t>ages</w:t>
      </w:r>
    </w:p>
    <w:p w14:paraId="05E8423C" w14:textId="3CCD94EE" w:rsidR="000708B9" w:rsidRDefault="000708B9" w:rsidP="000708B9">
      <w:pPr>
        <w:tabs>
          <w:tab w:val="left" w:pos="5220"/>
        </w:tabs>
      </w:pPr>
      <w:r>
        <w:t xml:space="preserve">A form of income paid to employees based on the amount of time worked or the number of units produced.  </w:t>
      </w:r>
    </w:p>
    <w:p w14:paraId="3A4199E4" w14:textId="115FD044" w:rsidR="000708B9" w:rsidRDefault="000E62D2" w:rsidP="000708B9">
      <w:pPr>
        <w:pStyle w:val="Heading3"/>
      </w:pPr>
      <w:r>
        <w:t>w</w:t>
      </w:r>
      <w:r w:rsidR="000708B9">
        <w:t>eight</w:t>
      </w:r>
    </w:p>
    <w:p w14:paraId="7F710970" w14:textId="4272C4D3" w:rsidR="000708B9" w:rsidRDefault="000708B9" w:rsidP="000708B9">
      <w:pPr>
        <w:tabs>
          <w:tab w:val="left" w:pos="5220"/>
        </w:tabs>
        <w:rPr>
          <w:rFonts w:ascii="Calibri" w:hAnsi="Calibri" w:cs="Calibri"/>
        </w:rPr>
      </w:pPr>
      <w:r>
        <w:t>The measure of the force of gravity acting on a body with a given mass. An object can be weightless without its mass being zero. The term ‘weight’ is used as a synonym for mass when the concept of gravitational force has not been introduced.</w:t>
      </w:r>
      <w:r w:rsidR="00DB6F8E" w:rsidRPr="00DB6F8E">
        <w:rPr>
          <w:rFonts w:ascii="Calibri" w:eastAsiaTheme="majorEastAsia" w:hAnsi="Calibri" w:cs="Calibri"/>
        </w:rPr>
        <w:t xml:space="preserve"> (NESA</w:t>
      </w:r>
      <w:r w:rsidR="00DB6F8E" w:rsidRPr="00DB6F8E">
        <w:rPr>
          <w:rFonts w:ascii="Calibri" w:hAnsi="Calibri" w:cs="Calibri"/>
        </w:rPr>
        <w:t>, 2022)</w:t>
      </w:r>
    </w:p>
    <w:p w14:paraId="6D3D0F16" w14:textId="77777777" w:rsidR="00A54D24" w:rsidRDefault="00A54D24" w:rsidP="000708B9">
      <w:pPr>
        <w:tabs>
          <w:tab w:val="left" w:pos="5220"/>
        </w:tabs>
        <w:rPr>
          <w:rFonts w:ascii="Calibri" w:hAnsi="Calibri" w:cs="Calibri"/>
        </w:rPr>
      </w:pPr>
    </w:p>
    <w:p w14:paraId="62E48E96" w14:textId="77777777" w:rsidR="00A54D24" w:rsidRDefault="00A54D24" w:rsidP="000708B9">
      <w:pPr>
        <w:tabs>
          <w:tab w:val="left" w:pos="5220"/>
        </w:tabs>
        <w:rPr>
          <w:rFonts w:ascii="Calibri" w:hAnsi="Calibri" w:cs="Calibri"/>
        </w:rPr>
      </w:pPr>
    </w:p>
    <w:p w14:paraId="0A996614" w14:textId="77777777" w:rsidR="00A54D24" w:rsidRDefault="00A54D24" w:rsidP="000708B9">
      <w:pPr>
        <w:tabs>
          <w:tab w:val="left" w:pos="5220"/>
        </w:tabs>
        <w:rPr>
          <w:rFonts w:ascii="Calibri" w:hAnsi="Calibri" w:cs="Calibri"/>
        </w:rPr>
      </w:pPr>
    </w:p>
    <w:p w14:paraId="72B1778D" w14:textId="77777777" w:rsidR="00A54D24" w:rsidRDefault="00A54D24" w:rsidP="000708B9">
      <w:pPr>
        <w:tabs>
          <w:tab w:val="left" w:pos="5220"/>
        </w:tabs>
        <w:rPr>
          <w:rFonts w:ascii="Calibri" w:hAnsi="Calibri" w:cs="Calibri"/>
        </w:rPr>
      </w:pPr>
    </w:p>
    <w:p w14:paraId="631ECD65" w14:textId="77777777" w:rsidR="00A54D24" w:rsidRDefault="00A54D24" w:rsidP="000708B9">
      <w:pPr>
        <w:tabs>
          <w:tab w:val="left" w:pos="5220"/>
        </w:tabs>
        <w:rPr>
          <w:rFonts w:ascii="Calibri" w:hAnsi="Calibri" w:cs="Calibri"/>
        </w:rPr>
      </w:pPr>
    </w:p>
    <w:p w14:paraId="208C04F3" w14:textId="77777777" w:rsidR="00A54D24" w:rsidRDefault="00A54D24" w:rsidP="000708B9">
      <w:pPr>
        <w:tabs>
          <w:tab w:val="left" w:pos="5220"/>
        </w:tabs>
        <w:rPr>
          <w:rFonts w:ascii="Calibri" w:hAnsi="Calibri" w:cs="Calibri"/>
        </w:rPr>
      </w:pPr>
    </w:p>
    <w:p w14:paraId="3E08FF7B" w14:textId="77777777" w:rsidR="00145146" w:rsidRPr="00145146" w:rsidRDefault="00145146" w:rsidP="001E4658">
      <w:pPr>
        <w:spacing w:after="0" w:line="240" w:lineRule="auto"/>
        <w:outlineLvl w:val="1"/>
        <w:rPr>
          <w:rFonts w:ascii="Calibri" w:eastAsia="Times New Roman" w:hAnsi="Calibri" w:cs="Calibri"/>
          <w:b/>
          <w:bCs/>
          <w:kern w:val="0"/>
          <w:sz w:val="28"/>
          <w:szCs w:val="28"/>
          <w:lang w:eastAsia="en-AU"/>
          <w14:ligatures w14:val="none"/>
        </w:rPr>
      </w:pPr>
      <w:bookmarkStart w:id="46" w:name="_Toc220598031"/>
      <w:r w:rsidRPr="00145146">
        <w:rPr>
          <w:rFonts w:ascii="Calibri" w:eastAsia="Times New Roman" w:hAnsi="Calibri" w:cs="Calibri"/>
          <w:b/>
          <w:bCs/>
          <w:kern w:val="0"/>
          <w:sz w:val="28"/>
          <w:szCs w:val="28"/>
          <w:lang w:eastAsia="en-AU"/>
          <w14:ligatures w14:val="none"/>
        </w:rPr>
        <w:lastRenderedPageBreak/>
        <w:t>Acknowledgements</w:t>
      </w:r>
      <w:bookmarkEnd w:id="46"/>
    </w:p>
    <w:p w14:paraId="7A3DDC29" w14:textId="77777777" w:rsidR="00145146" w:rsidRPr="00145146" w:rsidRDefault="00145146" w:rsidP="00145146">
      <w:pPr>
        <w:spacing w:after="0" w:line="240" w:lineRule="auto"/>
        <w:rPr>
          <w:rFonts w:ascii="Calibri" w:eastAsia="Times New Roman" w:hAnsi="Calibri" w:cs="Calibri"/>
          <w:b/>
          <w:bCs/>
          <w:kern w:val="0"/>
          <w:lang w:eastAsia="en-AU"/>
          <w14:ligatures w14:val="none"/>
        </w:rPr>
      </w:pPr>
    </w:p>
    <w:p w14:paraId="3233FFDD" w14:textId="77777777" w:rsidR="00145146" w:rsidRPr="00145146" w:rsidRDefault="00145146" w:rsidP="00145146">
      <w:pPr>
        <w:spacing w:after="0" w:line="240" w:lineRule="auto"/>
        <w:rPr>
          <w:rFonts w:ascii="Calibri" w:eastAsia="Times New Roman" w:hAnsi="Calibri" w:cs="Calibri"/>
          <w:kern w:val="0"/>
          <w:lang w:eastAsia="en-AU"/>
          <w14:ligatures w14:val="none"/>
        </w:rPr>
      </w:pPr>
      <w:r w:rsidRPr="00145146">
        <w:rPr>
          <w:rFonts w:ascii="Calibri" w:eastAsia="Times New Roman" w:hAnsi="Calibri" w:cs="Calibri"/>
          <w:kern w:val="0"/>
          <w:lang w:eastAsia="en-AU"/>
          <w14:ligatures w14:val="none"/>
        </w:rPr>
        <w:t>Where noted in this glossary, definitions have been sourced from:</w:t>
      </w:r>
    </w:p>
    <w:p w14:paraId="0FEB9B94" w14:textId="77777777" w:rsidR="00145146" w:rsidRPr="00145146" w:rsidRDefault="00145146" w:rsidP="00145146">
      <w:pPr>
        <w:spacing w:after="0" w:line="240" w:lineRule="auto"/>
        <w:rPr>
          <w:rFonts w:ascii="Calibri" w:eastAsia="Times New Roman" w:hAnsi="Calibri" w:cs="Calibri"/>
          <w:kern w:val="0"/>
          <w:lang w:eastAsia="en-AU"/>
          <w14:ligatures w14:val="none"/>
        </w:rPr>
      </w:pPr>
    </w:p>
    <w:p w14:paraId="5CBC2B85" w14:textId="77777777" w:rsidR="00145146" w:rsidRPr="00145146" w:rsidRDefault="00145146" w:rsidP="00145146">
      <w:pPr>
        <w:spacing w:after="0" w:line="240" w:lineRule="auto"/>
        <w:rPr>
          <w:rFonts w:ascii="Calibri" w:eastAsia="Times New Roman" w:hAnsi="Calibri" w:cs="Calibri"/>
          <w:kern w:val="0"/>
          <w:lang w:eastAsia="en-AU"/>
          <w14:ligatures w14:val="none"/>
        </w:rPr>
      </w:pPr>
      <w:r w:rsidRPr="00145146">
        <w:rPr>
          <w:rFonts w:ascii="Calibri" w:eastAsia="Times New Roman" w:hAnsi="Calibri" w:cs="Calibri"/>
          <w:kern w:val="0"/>
          <w:lang w:eastAsia="en-AU"/>
          <w14:ligatures w14:val="none"/>
        </w:rPr>
        <w:t xml:space="preserve">Australian Curriculum Assessment and Reporting Authority. (ACARA). </w:t>
      </w:r>
      <w:r w:rsidRPr="00145146">
        <w:rPr>
          <w:rFonts w:ascii="Calibri" w:eastAsia="Times New Roman" w:hAnsi="Calibri" w:cs="Calibri"/>
          <w:i/>
          <w:iCs/>
          <w:kern w:val="0"/>
          <w:lang w:eastAsia="en-AU"/>
          <w14:ligatures w14:val="none"/>
        </w:rPr>
        <w:t>Mathematics F–10 Version 9.0 Glossary.</w:t>
      </w:r>
      <w:r w:rsidRPr="00145146">
        <w:rPr>
          <w:rFonts w:ascii="Calibri" w:eastAsia="Times New Roman" w:hAnsi="Calibri" w:cs="Calibri"/>
          <w:kern w:val="0"/>
          <w:lang w:eastAsia="en-AU"/>
          <w14:ligatures w14:val="none"/>
        </w:rPr>
        <w:t xml:space="preserve"> Retrieved November, 2025, from </w:t>
      </w:r>
      <w:hyperlink r:id="rId25" w:history="1">
        <w:r w:rsidRPr="00145146">
          <w:rPr>
            <w:rFonts w:ascii="Calibri" w:eastAsia="Times New Roman" w:hAnsi="Calibri" w:cs="Calibri"/>
            <w:color w:val="0563C1"/>
            <w:kern w:val="0"/>
            <w:u w:val="single"/>
            <w:lang w:eastAsia="en-AU"/>
            <w14:ligatures w14:val="none"/>
          </w:rPr>
          <w:t>https://www.australiancurriculum.edu.au/downloads/learning-areas</w:t>
        </w:r>
      </w:hyperlink>
    </w:p>
    <w:p w14:paraId="39DE7458" w14:textId="77777777" w:rsidR="00145146" w:rsidRPr="00145146" w:rsidRDefault="00145146" w:rsidP="00145146">
      <w:pPr>
        <w:spacing w:after="0" w:line="240" w:lineRule="auto"/>
        <w:rPr>
          <w:rFonts w:ascii="Calibri" w:eastAsia="Times New Roman" w:hAnsi="Calibri" w:cs="Calibri"/>
          <w:kern w:val="0"/>
          <w:lang w:eastAsia="en-AU"/>
          <w14:ligatures w14:val="none"/>
        </w:rPr>
      </w:pPr>
      <w:r w:rsidRPr="00145146">
        <w:rPr>
          <w:rFonts w:ascii="Calibri" w:eastAsia="Times New Roman" w:hAnsi="Calibri" w:cs="Calibri"/>
          <w:kern w:val="0"/>
          <w:lang w:eastAsia="en-AU"/>
          <w14:ligatures w14:val="none"/>
        </w:rPr>
        <w:t xml:space="preserve">Used under a </w:t>
      </w:r>
      <w:hyperlink r:id="rId26" w:tgtFrame="_blank" w:history="1">
        <w:r w:rsidRPr="00145146">
          <w:rPr>
            <w:rFonts w:ascii="Calibri" w:eastAsia="Times New Roman" w:hAnsi="Calibri" w:cs="Calibri"/>
            <w:color w:val="0563C1"/>
            <w:kern w:val="0"/>
            <w:u w:val="single"/>
            <w:lang w:eastAsia="en-AU"/>
            <w14:ligatures w14:val="none"/>
          </w:rPr>
          <w:t>Creative Commons Attribution 4.0 licence</w:t>
        </w:r>
      </w:hyperlink>
      <w:r w:rsidRPr="00145146">
        <w:rPr>
          <w:rFonts w:ascii="Calibri" w:eastAsia="Times New Roman" w:hAnsi="Calibri" w:cs="Calibri"/>
          <w:kern w:val="0"/>
          <w:lang w:eastAsia="en-AU"/>
          <w14:ligatures w14:val="none"/>
        </w:rPr>
        <w:t xml:space="preserve"> </w:t>
      </w:r>
    </w:p>
    <w:p w14:paraId="26222472" w14:textId="77777777" w:rsidR="00145146" w:rsidRPr="00145146" w:rsidRDefault="00145146" w:rsidP="00145146">
      <w:pPr>
        <w:spacing w:after="0" w:line="240" w:lineRule="auto"/>
        <w:rPr>
          <w:rFonts w:ascii="Calibri" w:eastAsia="Times New Roman" w:hAnsi="Calibri" w:cs="Calibri"/>
          <w:kern w:val="0"/>
          <w:lang w:eastAsia="en-AU"/>
          <w14:ligatures w14:val="none"/>
        </w:rPr>
      </w:pPr>
    </w:p>
    <w:p w14:paraId="06DCE00A" w14:textId="77777777" w:rsidR="00145146" w:rsidRPr="00145146" w:rsidRDefault="00145146" w:rsidP="00145146">
      <w:pPr>
        <w:spacing w:after="0" w:line="240" w:lineRule="auto"/>
        <w:rPr>
          <w:rFonts w:ascii="Calibri" w:eastAsia="Times New Roman" w:hAnsi="Calibri" w:cs="Calibri"/>
          <w:kern w:val="0"/>
          <w:lang w:eastAsia="en-AU"/>
          <w14:ligatures w14:val="none"/>
        </w:rPr>
      </w:pPr>
      <w:r w:rsidRPr="00145146">
        <w:rPr>
          <w:rFonts w:ascii="Calibri" w:eastAsia="Times New Roman" w:hAnsi="Calibri" w:cs="Calibri"/>
          <w:kern w:val="0"/>
          <w:lang w:eastAsia="en-AU"/>
          <w14:ligatures w14:val="none"/>
        </w:rPr>
        <w:t xml:space="preserve">New South Wales Education Standards Authority. (NESA). </w:t>
      </w:r>
      <w:r w:rsidRPr="00145146">
        <w:rPr>
          <w:rFonts w:ascii="Calibri" w:eastAsia="Times New Roman" w:hAnsi="Calibri" w:cs="Calibri"/>
          <w:i/>
          <w:iCs/>
          <w:kern w:val="0"/>
          <w:lang w:eastAsia="en-AU"/>
          <w14:ligatures w14:val="none"/>
        </w:rPr>
        <w:t>Mathematics K–10 Syllabus.</w:t>
      </w:r>
      <w:r w:rsidRPr="00145146">
        <w:rPr>
          <w:rFonts w:ascii="Calibri" w:eastAsia="Times New Roman" w:hAnsi="Calibri" w:cs="Calibri"/>
          <w:kern w:val="0"/>
          <w:lang w:eastAsia="en-AU"/>
          <w14:ligatures w14:val="none"/>
        </w:rPr>
        <w:t xml:space="preserve"> </w:t>
      </w:r>
      <w:r w:rsidRPr="00145146">
        <w:rPr>
          <w:rFonts w:ascii="Calibri" w:eastAsia="Times New Roman" w:hAnsi="Calibri" w:cs="Calibri"/>
          <w:i/>
          <w:iCs/>
          <w:kern w:val="0"/>
          <w:lang w:eastAsia="en-AU"/>
          <w14:ligatures w14:val="none"/>
        </w:rPr>
        <w:t>Glossary</w:t>
      </w:r>
      <w:r w:rsidRPr="00145146">
        <w:rPr>
          <w:rFonts w:ascii="Calibri" w:eastAsia="Times New Roman" w:hAnsi="Calibri" w:cs="Calibri"/>
          <w:kern w:val="0"/>
          <w:lang w:eastAsia="en-AU"/>
          <w14:ligatures w14:val="none"/>
        </w:rPr>
        <w:t xml:space="preserve">. Retrieved November, 2025, from </w:t>
      </w:r>
      <w:hyperlink r:id="rId27" w:history="1">
        <w:r w:rsidRPr="00145146">
          <w:rPr>
            <w:rFonts w:ascii="Calibri" w:eastAsia="Times New Roman" w:hAnsi="Calibri" w:cs="Calibri"/>
            <w:color w:val="0563C1"/>
            <w:kern w:val="0"/>
            <w:u w:val="single"/>
            <w:lang w:eastAsia="en-AU"/>
            <w14:ligatures w14:val="none"/>
          </w:rPr>
          <w:t>https://educationstandards.nsw.edu.au/wps/portal/nesa/home</w:t>
        </w:r>
      </w:hyperlink>
    </w:p>
    <w:p w14:paraId="628BA311" w14:textId="77777777" w:rsidR="00145146" w:rsidRPr="00145146" w:rsidRDefault="00145146" w:rsidP="00145146">
      <w:pPr>
        <w:spacing w:after="0" w:line="240" w:lineRule="auto"/>
        <w:rPr>
          <w:rFonts w:ascii="Calibri" w:eastAsia="Times New Roman" w:hAnsi="Calibri" w:cs="Calibri"/>
          <w:kern w:val="0"/>
          <w:lang w:eastAsia="en-AU"/>
          <w14:ligatures w14:val="none"/>
        </w:rPr>
      </w:pPr>
    </w:p>
    <w:p w14:paraId="21FBAF4D" w14:textId="77777777" w:rsidR="00145146" w:rsidRPr="00145146" w:rsidRDefault="00145146" w:rsidP="00145146">
      <w:pPr>
        <w:spacing w:after="0" w:line="240" w:lineRule="auto"/>
        <w:rPr>
          <w:rFonts w:ascii="Calibri" w:eastAsia="Times New Roman" w:hAnsi="Calibri" w:cs="Calibri"/>
          <w:kern w:val="0"/>
          <w:lang w:eastAsia="en-AU"/>
          <w14:ligatures w14:val="none"/>
        </w:rPr>
      </w:pPr>
      <w:r w:rsidRPr="00145146">
        <w:rPr>
          <w:rFonts w:ascii="Calibri" w:eastAsia="Times New Roman" w:hAnsi="Calibri" w:cs="Calibri"/>
          <w:kern w:val="0"/>
          <w:lang w:eastAsia="en-AU"/>
          <w14:ligatures w14:val="none"/>
        </w:rPr>
        <w:t xml:space="preserve">Arc. (n.d.). </w:t>
      </w:r>
      <w:r w:rsidRPr="00145146">
        <w:rPr>
          <w:rFonts w:ascii="Calibri" w:eastAsia="Times New Roman" w:hAnsi="Calibri" w:cs="Calibri"/>
          <w:i/>
          <w:iCs/>
          <w:kern w:val="0"/>
          <w:lang w:eastAsia="en-AU"/>
          <w14:ligatures w14:val="none"/>
        </w:rPr>
        <w:t>Solving Exponential Equations</w:t>
      </w:r>
      <w:r w:rsidRPr="00145146">
        <w:rPr>
          <w:rFonts w:ascii="Calibri" w:eastAsia="Times New Roman" w:hAnsi="Calibri" w:cs="Calibri"/>
          <w:kern w:val="0"/>
          <w:lang w:eastAsia="en-AU"/>
          <w14:ligatures w14:val="none"/>
        </w:rPr>
        <w:t xml:space="preserve">. © State Government of Victoria. Retrieved November, 2025, from </w:t>
      </w:r>
      <w:hyperlink r:id="rId28" w:history="1">
        <w:r w:rsidRPr="00145146">
          <w:rPr>
            <w:rFonts w:ascii="Calibri" w:eastAsia="Times New Roman" w:hAnsi="Calibri" w:cs="Calibri"/>
            <w:color w:val="0563C1"/>
            <w:kern w:val="0"/>
            <w:u w:val="single"/>
            <w:lang w:eastAsia="en-AU"/>
            <w14:ligatures w14:val="none"/>
          </w:rPr>
          <w:t>https://arc.educationapps.vic.gov.au/learning/sites/mcc/VCMNA360/Solving-exponential-equations</w:t>
        </w:r>
      </w:hyperlink>
      <w:r w:rsidRPr="00145146">
        <w:rPr>
          <w:rFonts w:ascii="Calibri" w:eastAsia="Times New Roman" w:hAnsi="Calibri" w:cs="Calibri"/>
          <w:kern w:val="0"/>
          <w:lang w:eastAsia="en-AU"/>
          <w14:ligatures w14:val="none"/>
        </w:rPr>
        <w:t xml:space="preserve"> </w:t>
      </w:r>
    </w:p>
    <w:p w14:paraId="4F80D492" w14:textId="77777777" w:rsidR="00145146" w:rsidRPr="00145146" w:rsidRDefault="00145146" w:rsidP="00145146">
      <w:pPr>
        <w:spacing w:after="0" w:line="240" w:lineRule="auto"/>
        <w:rPr>
          <w:rFonts w:ascii="Calibri" w:eastAsia="Times New Roman" w:hAnsi="Calibri" w:cs="Calibri"/>
          <w:kern w:val="0"/>
          <w:lang w:eastAsia="en-AU"/>
          <w14:ligatures w14:val="none"/>
        </w:rPr>
      </w:pPr>
      <w:r w:rsidRPr="00145146">
        <w:rPr>
          <w:rFonts w:ascii="Calibri" w:eastAsia="Times New Roman" w:hAnsi="Calibri" w:cs="Calibri"/>
          <w:kern w:val="0"/>
          <w:lang w:eastAsia="en-AU"/>
          <w14:ligatures w14:val="none"/>
        </w:rPr>
        <w:t xml:space="preserve">Used under a </w:t>
      </w:r>
      <w:hyperlink r:id="rId29" w:tgtFrame="_blank" w:history="1">
        <w:r w:rsidRPr="00145146">
          <w:rPr>
            <w:rFonts w:ascii="Calibri" w:eastAsia="Times New Roman" w:hAnsi="Calibri" w:cs="Calibri"/>
            <w:color w:val="0563C1"/>
            <w:kern w:val="0"/>
            <w:u w:val="single"/>
            <w:lang w:eastAsia="en-AU"/>
            <w14:ligatures w14:val="none"/>
          </w:rPr>
          <w:t>Creative Commons Attribution 4.0 licence</w:t>
        </w:r>
      </w:hyperlink>
      <w:r w:rsidRPr="00145146">
        <w:rPr>
          <w:rFonts w:ascii="Calibri" w:eastAsia="Times New Roman" w:hAnsi="Calibri" w:cs="Calibri"/>
          <w:kern w:val="0"/>
          <w:lang w:eastAsia="en-AU"/>
          <w14:ligatures w14:val="none"/>
        </w:rPr>
        <w:t xml:space="preserve"> </w:t>
      </w:r>
    </w:p>
    <w:p w14:paraId="1C67B657" w14:textId="77777777" w:rsidR="00145146" w:rsidRPr="00145146" w:rsidRDefault="00145146" w:rsidP="00145146">
      <w:pPr>
        <w:spacing w:after="0" w:line="240" w:lineRule="auto"/>
        <w:rPr>
          <w:rFonts w:ascii="Calibri" w:eastAsia="Times New Roman" w:hAnsi="Calibri" w:cs="Calibri"/>
          <w:b/>
          <w:bCs/>
          <w:kern w:val="0"/>
          <w:lang w:eastAsia="en-AU"/>
          <w14:ligatures w14:val="none"/>
        </w:rPr>
      </w:pPr>
    </w:p>
    <w:p w14:paraId="51CADE27" w14:textId="77777777" w:rsidR="00145146" w:rsidRPr="00145146" w:rsidRDefault="00145146" w:rsidP="00145146">
      <w:pPr>
        <w:spacing w:after="0" w:line="240" w:lineRule="auto"/>
        <w:rPr>
          <w:rFonts w:ascii="Calibri" w:eastAsia="Times New Roman" w:hAnsi="Calibri" w:cs="Calibri"/>
          <w:kern w:val="0"/>
          <w:lang w:eastAsia="en-AU"/>
          <w14:ligatures w14:val="none"/>
        </w:rPr>
      </w:pPr>
      <w:r w:rsidRPr="00145146">
        <w:rPr>
          <w:rFonts w:ascii="Calibri" w:eastAsia="Times New Roman" w:hAnsi="Calibri" w:cs="Calibri"/>
          <w:kern w:val="0"/>
          <w:lang w:eastAsia="en-AU"/>
          <w14:ligatures w14:val="none"/>
        </w:rPr>
        <w:t xml:space="preserve">Victorian Curriculum and Assessment Authority (VCAA). </w:t>
      </w:r>
      <w:r w:rsidRPr="00145146">
        <w:rPr>
          <w:rFonts w:ascii="Calibri" w:eastAsia="Times New Roman" w:hAnsi="Calibri" w:cs="Calibri"/>
          <w:i/>
          <w:iCs/>
          <w:kern w:val="0"/>
          <w:lang w:eastAsia="en-AU"/>
          <w14:ligatures w14:val="none"/>
        </w:rPr>
        <w:t>Mathematics Glossary -Victorian Curriculum F-10 Version 2.0</w:t>
      </w:r>
      <w:r w:rsidRPr="00145146">
        <w:rPr>
          <w:rFonts w:ascii="Calibri" w:eastAsia="Times New Roman" w:hAnsi="Calibri" w:cs="Calibri"/>
          <w:kern w:val="0"/>
          <w:lang w:eastAsia="en-AU"/>
          <w14:ligatures w14:val="none"/>
        </w:rPr>
        <w:t xml:space="preserve">. Retrieved November, 2025, from </w:t>
      </w:r>
      <w:hyperlink r:id="rId30" w:history="1">
        <w:r w:rsidRPr="00145146">
          <w:rPr>
            <w:rFonts w:ascii="Calibri" w:eastAsia="Times New Roman" w:hAnsi="Calibri" w:cs="Calibri"/>
            <w:color w:val="0563C1"/>
            <w:kern w:val="0"/>
            <w:u w:val="single"/>
            <w:lang w:eastAsia="en-AU"/>
            <w14:ligatures w14:val="none"/>
          </w:rPr>
          <w:t>https://victoriancurriculum.vcaa.vic.edu.au/mathematics/mathematics-version-2-0/introduction/learning-in-mathematics-version-2-0</w:t>
        </w:r>
      </w:hyperlink>
      <w:r w:rsidRPr="00145146">
        <w:rPr>
          <w:rFonts w:ascii="Calibri" w:eastAsia="Times New Roman" w:hAnsi="Calibri" w:cs="Calibri"/>
          <w:kern w:val="0"/>
          <w:lang w:eastAsia="en-AU"/>
          <w14:ligatures w14:val="none"/>
        </w:rPr>
        <w:t xml:space="preserve"> </w:t>
      </w:r>
    </w:p>
    <w:p w14:paraId="6EB960FF" w14:textId="77777777" w:rsidR="00145146" w:rsidRPr="00145146" w:rsidRDefault="00145146" w:rsidP="00145146">
      <w:pPr>
        <w:spacing w:after="0" w:line="240" w:lineRule="auto"/>
        <w:rPr>
          <w:rFonts w:ascii="Calibri" w:eastAsia="Times New Roman" w:hAnsi="Calibri" w:cs="Calibri"/>
          <w:kern w:val="0"/>
          <w:lang w:eastAsia="en-AU"/>
          <w14:ligatures w14:val="none"/>
        </w:rPr>
      </w:pPr>
      <w:r w:rsidRPr="00145146">
        <w:rPr>
          <w:rFonts w:ascii="Calibri" w:eastAsia="Times New Roman" w:hAnsi="Calibri" w:cs="Calibri"/>
          <w:kern w:val="0"/>
          <w:lang w:eastAsia="en-AU"/>
          <w14:ligatures w14:val="none"/>
        </w:rPr>
        <w:t xml:space="preserve">Used under a </w:t>
      </w:r>
      <w:hyperlink r:id="rId31" w:tgtFrame="_blank" w:history="1">
        <w:r w:rsidRPr="00145146">
          <w:rPr>
            <w:rFonts w:ascii="Calibri" w:eastAsia="Times New Roman" w:hAnsi="Calibri" w:cs="Calibri"/>
            <w:color w:val="0563C1"/>
            <w:kern w:val="0"/>
            <w:u w:val="single"/>
            <w:lang w:eastAsia="en-AU"/>
            <w14:ligatures w14:val="none"/>
          </w:rPr>
          <w:t>Creative Commons Attribution 4.0 licence</w:t>
        </w:r>
      </w:hyperlink>
    </w:p>
    <w:p w14:paraId="319C6EFB" w14:textId="0314F202" w:rsidR="00A54D24" w:rsidRPr="009D3DAC" w:rsidRDefault="00A54D24" w:rsidP="00145146"/>
    <w:sectPr w:rsidR="00A54D24" w:rsidRPr="009D3DAC" w:rsidSect="001A7B8F">
      <w:headerReference w:type="default" r:id="rId32"/>
      <w:footerReference w:type="default" r:id="rId33"/>
      <w:pgSz w:w="11906" w:h="16838" w:code="9"/>
      <w:pgMar w:top="1644" w:right="1418" w:bottom="1276" w:left="1418" w:header="680"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095B8" w14:textId="77777777" w:rsidR="00175B22" w:rsidRDefault="00175B22">
      <w:pPr>
        <w:spacing w:after="0" w:line="240" w:lineRule="auto"/>
      </w:pPr>
      <w:r>
        <w:separator/>
      </w:r>
    </w:p>
    <w:p w14:paraId="2AFC9A6C" w14:textId="77777777" w:rsidR="00175B22" w:rsidRDefault="00175B22"/>
    <w:p w14:paraId="37BCEE43" w14:textId="77777777" w:rsidR="00175B22" w:rsidRDefault="00175B22"/>
  </w:endnote>
  <w:endnote w:type="continuationSeparator" w:id="0">
    <w:p w14:paraId="27B6FA7D" w14:textId="77777777" w:rsidR="00175B22" w:rsidRDefault="00175B22">
      <w:pPr>
        <w:spacing w:after="0" w:line="240" w:lineRule="auto"/>
      </w:pPr>
      <w:r>
        <w:continuationSeparator/>
      </w:r>
    </w:p>
    <w:p w14:paraId="31B4684D" w14:textId="77777777" w:rsidR="00175B22" w:rsidRDefault="00175B22"/>
    <w:p w14:paraId="7112121C" w14:textId="77777777" w:rsidR="00175B22" w:rsidRDefault="00175B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1E2AC" w14:textId="7C97EA99" w:rsidR="00595EAB" w:rsidRPr="00774099" w:rsidRDefault="000938E9" w:rsidP="00774099">
    <w:pPr>
      <w:pStyle w:val="Footer"/>
    </w:pPr>
    <w:r>
      <w:rPr>
        <w:sz w:val="18"/>
        <w:szCs w:val="18"/>
      </w:rPr>
      <w:t>2024/7060</w:t>
    </w:r>
    <w:r w:rsidR="00D273D5">
      <w:rPr>
        <w:sz w:val="18"/>
        <w:szCs w:val="18"/>
      </w:rPr>
      <w:t>[v3]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96097" w14:textId="37FD9999" w:rsidR="00CE18D8" w:rsidRPr="00246C6C" w:rsidRDefault="003D6AA5" w:rsidP="00AF15C3">
    <w:pPr>
      <w:pStyle w:val="Footer"/>
      <w:spacing w:after="120"/>
    </w:pPr>
    <w:r>
      <w:rPr>
        <w:sz w:val="18"/>
        <w:szCs w:val="18"/>
      </w:rPr>
      <w:t>Mathematics</w:t>
    </w:r>
    <w:r w:rsidR="00D451E0">
      <w:rPr>
        <w:rFonts w:cstheme="minorHAnsi"/>
        <w:sz w:val="18"/>
        <w:szCs w:val="18"/>
      </w:rPr>
      <w:t xml:space="preserve"> | </w:t>
    </w:r>
    <w:r w:rsidR="00987F86">
      <w:rPr>
        <w:sz w:val="18"/>
        <w:szCs w:val="18"/>
      </w:rPr>
      <w:t>Glossary</w:t>
    </w:r>
    <w:r w:rsidR="00CE18D8">
      <w:rPr>
        <w:sz w:val="18"/>
        <w:szCs w:val="18"/>
      </w:rPr>
      <w:t xml:space="preserve"> |</w:t>
    </w:r>
    <w:r w:rsidR="00CE18D8" w:rsidRPr="009865D1">
      <w:rPr>
        <w:sz w:val="18"/>
        <w:szCs w:val="18"/>
      </w:rPr>
      <w:t xml:space="preserve"> </w:t>
    </w:r>
    <w:r w:rsidR="00CE18D8">
      <w:rPr>
        <w:sz w:val="18"/>
        <w:szCs w:val="18"/>
      </w:rPr>
      <w:t>Pre</w:t>
    </w:r>
    <w:r w:rsidR="00CE18D8">
      <w:rPr>
        <w:sz w:val="18"/>
        <w:szCs w:val="18"/>
      </w:rPr>
      <w:noBreakHyphen/>
      <w:t>primary</w:t>
    </w:r>
    <w:r w:rsidR="00CE18D8" w:rsidRPr="00ED2F27">
      <w:rPr>
        <w:sz w:val="18"/>
        <w:szCs w:val="18"/>
      </w:rPr>
      <w:t>–</w:t>
    </w:r>
    <w:r w:rsidR="00CE18D8">
      <w:rPr>
        <w:sz w:val="18"/>
        <w:szCs w:val="18"/>
      </w:rPr>
      <w:t>Year 10</w:t>
    </w:r>
    <w:r w:rsidR="00CE18D8" w:rsidRPr="00ED2F27">
      <w:rPr>
        <w:sz w:val="18"/>
        <w:szCs w:val="18"/>
      </w:rPr>
      <w:t xml:space="preserve"> </w:t>
    </w:r>
    <w:r w:rsidR="00CE18D8">
      <w:rPr>
        <w:rFonts w:cstheme="minorHAnsi"/>
        <w:sz w:val="18"/>
        <w:szCs w:val="18"/>
      </w:rPr>
      <w:t>│</w:t>
    </w:r>
    <w:r w:rsidR="008A0879">
      <w:rPr>
        <w:sz w:val="18"/>
        <w:szCs w:val="18"/>
      </w:rPr>
      <w:t xml:space="preserve"> </w:t>
    </w:r>
    <w:r w:rsidR="005E5DBD">
      <w:rPr>
        <w:sz w:val="18"/>
        <w:szCs w:val="18"/>
      </w:rPr>
      <w:t>For i</w:t>
    </w:r>
    <w:r w:rsidR="008A0879">
      <w:rPr>
        <w:sz w:val="18"/>
        <w:szCs w:val="18"/>
      </w:rPr>
      <w:t>mplementation</w:t>
    </w:r>
    <w:r w:rsidR="00265A05">
      <w:rPr>
        <w:sz w:val="18"/>
        <w:szCs w:val="18"/>
      </w:rPr>
      <w:t xml:space="preserve"> in 2026</w:t>
    </w:r>
    <w:r w:rsidR="00CE18D8">
      <w:rPr>
        <w:sz w:val="18"/>
        <w:szCs w:val="18"/>
      </w:rPr>
      <w:ptab w:relativeTo="margin" w:alignment="right" w:leader="none"/>
    </w:r>
    <w:r w:rsidR="00CE18D8" w:rsidRPr="009405C7">
      <w:rPr>
        <w:sz w:val="18"/>
        <w:szCs w:val="18"/>
      </w:rPr>
      <w:fldChar w:fldCharType="begin"/>
    </w:r>
    <w:r w:rsidR="00CE18D8" w:rsidRPr="009405C7">
      <w:rPr>
        <w:sz w:val="18"/>
        <w:szCs w:val="18"/>
      </w:rPr>
      <w:instrText xml:space="preserve"> PAGE   \* MERGEFORMAT </w:instrText>
    </w:r>
    <w:r w:rsidR="00CE18D8" w:rsidRPr="009405C7">
      <w:rPr>
        <w:sz w:val="18"/>
        <w:szCs w:val="18"/>
      </w:rPr>
      <w:fldChar w:fldCharType="separate"/>
    </w:r>
    <w:r w:rsidR="00CE18D8" w:rsidRPr="009405C7">
      <w:rPr>
        <w:noProof/>
        <w:sz w:val="18"/>
        <w:szCs w:val="18"/>
      </w:rPr>
      <w:t>1</w:t>
    </w:r>
    <w:r w:rsidR="00CE18D8" w:rsidRPr="009405C7">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86B92" w14:textId="77777777" w:rsidR="00175B22" w:rsidRDefault="00175B22">
      <w:pPr>
        <w:spacing w:after="0" w:line="240" w:lineRule="auto"/>
      </w:pPr>
      <w:r>
        <w:separator/>
      </w:r>
    </w:p>
    <w:p w14:paraId="14F3B933" w14:textId="77777777" w:rsidR="00175B22" w:rsidRDefault="00175B22"/>
    <w:p w14:paraId="6514A85A" w14:textId="77777777" w:rsidR="00175B22" w:rsidRDefault="00175B22"/>
  </w:footnote>
  <w:footnote w:type="continuationSeparator" w:id="0">
    <w:p w14:paraId="5234F9C0" w14:textId="77777777" w:rsidR="00175B22" w:rsidRDefault="00175B22">
      <w:pPr>
        <w:spacing w:after="0" w:line="240" w:lineRule="auto"/>
      </w:pPr>
      <w:r>
        <w:continuationSeparator/>
      </w:r>
    </w:p>
    <w:p w14:paraId="555E1EA1" w14:textId="77777777" w:rsidR="00175B22" w:rsidRDefault="00175B22"/>
    <w:p w14:paraId="16C9E533" w14:textId="77777777" w:rsidR="00175B22" w:rsidRDefault="00175B2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BA3EA" w14:textId="53FDB5BC" w:rsidR="00685C2E" w:rsidRDefault="00685C2E">
    <w:pPr>
      <w:pStyle w:val="Header"/>
    </w:pPr>
    <w:r>
      <w:rPr>
        <w:noProof/>
      </w:rPr>
      <w:drawing>
        <wp:inline distT="0" distB="0" distL="0" distR="0" wp14:anchorId="2026BA84" wp14:editId="4DCD31D6">
          <wp:extent cx="5730875" cy="572770"/>
          <wp:effectExtent l="0" t="0" r="3175" b="0"/>
          <wp:docPr id="89130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0875" cy="572770"/>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25CCD" w14:textId="41772A67" w:rsidR="00743E77" w:rsidRDefault="00743E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EABEC" w14:textId="1F5CFBE3" w:rsidR="00CE18D8" w:rsidRPr="00E13FEE" w:rsidRDefault="00CE18D8" w:rsidP="00E13FE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42D61"/>
    <w:multiLevelType w:val="hybridMultilevel"/>
    <w:tmpl w:val="97BA48DA"/>
    <w:lvl w:ilvl="0" w:tplc="9CC26AE2">
      <w:numFmt w:val="bullet"/>
      <w:lvlText w:val="•"/>
      <w:lvlJc w:val="left"/>
      <w:pPr>
        <w:ind w:left="720" w:hanging="720"/>
      </w:pPr>
      <w:rPr>
        <w:rFonts w:ascii="Calibri" w:eastAsiaTheme="minorHAnsi" w:hAnsi="Calibri" w:cs="Calibr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5DF12641"/>
    <w:multiLevelType w:val="hybridMultilevel"/>
    <w:tmpl w:val="66AA1660"/>
    <w:lvl w:ilvl="0" w:tplc="9CC26AE2">
      <w:numFmt w:val="bullet"/>
      <w:lvlText w:val="•"/>
      <w:lvlJc w:val="left"/>
      <w:pPr>
        <w:ind w:left="360" w:hanging="360"/>
      </w:pPr>
      <w:rPr>
        <w:rFonts w:ascii="Calibri" w:eastAsiaTheme="minorHAnsi" w:hAnsi="Calibri" w:cs="Calibr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72B42494"/>
    <w:multiLevelType w:val="hybridMultilevel"/>
    <w:tmpl w:val="026092FE"/>
    <w:lvl w:ilvl="0" w:tplc="59A69F22">
      <w:start w:val="1"/>
      <w:numFmt w:val="bullet"/>
      <w:lvlText w:val=""/>
      <w:lvlJc w:val="left"/>
      <w:pPr>
        <w:ind w:left="360" w:hanging="360"/>
      </w:pPr>
      <w:rPr>
        <w:rFonts w:ascii="Symbol" w:hAnsi="Symbol" w:hint="default"/>
        <w:sz w:val="22"/>
        <w:szCs w:val="22"/>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53164572">
    <w:abstractNumId w:val="2"/>
  </w:num>
  <w:num w:numId="2" w16cid:durableId="743526306">
    <w:abstractNumId w:val="0"/>
  </w:num>
  <w:num w:numId="3" w16cid:durableId="213020153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2DF"/>
    <w:rsid w:val="00010238"/>
    <w:rsid w:val="000108D9"/>
    <w:rsid w:val="00014B56"/>
    <w:rsid w:val="00025B59"/>
    <w:rsid w:val="00027F7D"/>
    <w:rsid w:val="00032644"/>
    <w:rsid w:val="00037EA2"/>
    <w:rsid w:val="0004170F"/>
    <w:rsid w:val="00057021"/>
    <w:rsid w:val="000578FF"/>
    <w:rsid w:val="00061A6A"/>
    <w:rsid w:val="00067E90"/>
    <w:rsid w:val="000708B9"/>
    <w:rsid w:val="00075350"/>
    <w:rsid w:val="000772F2"/>
    <w:rsid w:val="00077DC8"/>
    <w:rsid w:val="0008505A"/>
    <w:rsid w:val="00085AF1"/>
    <w:rsid w:val="000938E9"/>
    <w:rsid w:val="000A0794"/>
    <w:rsid w:val="000A3255"/>
    <w:rsid w:val="000A4637"/>
    <w:rsid w:val="000B4A53"/>
    <w:rsid w:val="000B4E33"/>
    <w:rsid w:val="000C0E3A"/>
    <w:rsid w:val="000C21E6"/>
    <w:rsid w:val="000C5EF2"/>
    <w:rsid w:val="000C6159"/>
    <w:rsid w:val="000D2A77"/>
    <w:rsid w:val="000E377E"/>
    <w:rsid w:val="000E62D2"/>
    <w:rsid w:val="000F7AC8"/>
    <w:rsid w:val="001046A5"/>
    <w:rsid w:val="001052B4"/>
    <w:rsid w:val="00105BB6"/>
    <w:rsid w:val="00120AE9"/>
    <w:rsid w:val="00124042"/>
    <w:rsid w:val="001249B6"/>
    <w:rsid w:val="00124DEA"/>
    <w:rsid w:val="001339EA"/>
    <w:rsid w:val="00142128"/>
    <w:rsid w:val="001428F8"/>
    <w:rsid w:val="00145146"/>
    <w:rsid w:val="00146047"/>
    <w:rsid w:val="00151EE1"/>
    <w:rsid w:val="00160B4F"/>
    <w:rsid w:val="00162B3C"/>
    <w:rsid w:val="00164DEE"/>
    <w:rsid w:val="00165197"/>
    <w:rsid w:val="0017183F"/>
    <w:rsid w:val="00175B22"/>
    <w:rsid w:val="00181B04"/>
    <w:rsid w:val="001820EF"/>
    <w:rsid w:val="0019290E"/>
    <w:rsid w:val="001937F5"/>
    <w:rsid w:val="00193F8E"/>
    <w:rsid w:val="00194200"/>
    <w:rsid w:val="00195D4B"/>
    <w:rsid w:val="001A7B8F"/>
    <w:rsid w:val="001B66F3"/>
    <w:rsid w:val="001B76C4"/>
    <w:rsid w:val="001C0436"/>
    <w:rsid w:val="001C572F"/>
    <w:rsid w:val="001C7A74"/>
    <w:rsid w:val="001D18D1"/>
    <w:rsid w:val="001D47D7"/>
    <w:rsid w:val="001D6492"/>
    <w:rsid w:val="001E1F14"/>
    <w:rsid w:val="001E4658"/>
    <w:rsid w:val="001E4A7C"/>
    <w:rsid w:val="001E64FC"/>
    <w:rsid w:val="001E6F2C"/>
    <w:rsid w:val="001F0D06"/>
    <w:rsid w:val="001F5159"/>
    <w:rsid w:val="001F74B1"/>
    <w:rsid w:val="00201A3C"/>
    <w:rsid w:val="00201CAE"/>
    <w:rsid w:val="00212F99"/>
    <w:rsid w:val="00215B59"/>
    <w:rsid w:val="002234F7"/>
    <w:rsid w:val="00226811"/>
    <w:rsid w:val="00226DE7"/>
    <w:rsid w:val="00227AEF"/>
    <w:rsid w:val="00230B6A"/>
    <w:rsid w:val="00231143"/>
    <w:rsid w:val="00231DAB"/>
    <w:rsid w:val="002355A0"/>
    <w:rsid w:val="00244635"/>
    <w:rsid w:val="002573D0"/>
    <w:rsid w:val="00261C68"/>
    <w:rsid w:val="00262468"/>
    <w:rsid w:val="002624A7"/>
    <w:rsid w:val="00262699"/>
    <w:rsid w:val="0026324C"/>
    <w:rsid w:val="002650F8"/>
    <w:rsid w:val="00265A05"/>
    <w:rsid w:val="00267FA6"/>
    <w:rsid w:val="0027555B"/>
    <w:rsid w:val="002909D1"/>
    <w:rsid w:val="0029503C"/>
    <w:rsid w:val="002A3591"/>
    <w:rsid w:val="002B04DE"/>
    <w:rsid w:val="002B1830"/>
    <w:rsid w:val="002C47D3"/>
    <w:rsid w:val="002C78C3"/>
    <w:rsid w:val="002D1EF7"/>
    <w:rsid w:val="002D6993"/>
    <w:rsid w:val="002D7C40"/>
    <w:rsid w:val="002E0785"/>
    <w:rsid w:val="002E7043"/>
    <w:rsid w:val="002F44BB"/>
    <w:rsid w:val="002F4BA9"/>
    <w:rsid w:val="002F549A"/>
    <w:rsid w:val="00313783"/>
    <w:rsid w:val="00324A0D"/>
    <w:rsid w:val="00325809"/>
    <w:rsid w:val="00325C7C"/>
    <w:rsid w:val="0032713A"/>
    <w:rsid w:val="003312DF"/>
    <w:rsid w:val="00360AE5"/>
    <w:rsid w:val="003629BD"/>
    <w:rsid w:val="003652FF"/>
    <w:rsid w:val="0036550B"/>
    <w:rsid w:val="00367C1A"/>
    <w:rsid w:val="00371835"/>
    <w:rsid w:val="00376E35"/>
    <w:rsid w:val="00385D14"/>
    <w:rsid w:val="0039157B"/>
    <w:rsid w:val="00396436"/>
    <w:rsid w:val="003A328D"/>
    <w:rsid w:val="003A5E28"/>
    <w:rsid w:val="003A64DE"/>
    <w:rsid w:val="003B64AD"/>
    <w:rsid w:val="003C0854"/>
    <w:rsid w:val="003D5D44"/>
    <w:rsid w:val="003D6AA5"/>
    <w:rsid w:val="003D7F0B"/>
    <w:rsid w:val="003E548D"/>
    <w:rsid w:val="003F381D"/>
    <w:rsid w:val="003F5B98"/>
    <w:rsid w:val="00400E1F"/>
    <w:rsid w:val="00402555"/>
    <w:rsid w:val="00407632"/>
    <w:rsid w:val="00413112"/>
    <w:rsid w:val="004261EF"/>
    <w:rsid w:val="00426903"/>
    <w:rsid w:val="00430969"/>
    <w:rsid w:val="0043795C"/>
    <w:rsid w:val="004433C4"/>
    <w:rsid w:val="0046261D"/>
    <w:rsid w:val="00470AE0"/>
    <w:rsid w:val="00473DE8"/>
    <w:rsid w:val="00477307"/>
    <w:rsid w:val="00480C95"/>
    <w:rsid w:val="0049116D"/>
    <w:rsid w:val="00496351"/>
    <w:rsid w:val="004B12DA"/>
    <w:rsid w:val="004B625A"/>
    <w:rsid w:val="004B6FB5"/>
    <w:rsid w:val="004C7D91"/>
    <w:rsid w:val="004C7EFE"/>
    <w:rsid w:val="004D22EF"/>
    <w:rsid w:val="004E7007"/>
    <w:rsid w:val="004F1E27"/>
    <w:rsid w:val="004F2CD5"/>
    <w:rsid w:val="004F39D4"/>
    <w:rsid w:val="004F4692"/>
    <w:rsid w:val="005155F1"/>
    <w:rsid w:val="00523D12"/>
    <w:rsid w:val="00533F03"/>
    <w:rsid w:val="00534A55"/>
    <w:rsid w:val="00551624"/>
    <w:rsid w:val="00555A91"/>
    <w:rsid w:val="00557987"/>
    <w:rsid w:val="005663D3"/>
    <w:rsid w:val="0058583C"/>
    <w:rsid w:val="00591D66"/>
    <w:rsid w:val="005939B7"/>
    <w:rsid w:val="00595EAB"/>
    <w:rsid w:val="00596F4A"/>
    <w:rsid w:val="005A513C"/>
    <w:rsid w:val="005A5C91"/>
    <w:rsid w:val="005B0AB8"/>
    <w:rsid w:val="005B7C26"/>
    <w:rsid w:val="005C046F"/>
    <w:rsid w:val="005C1592"/>
    <w:rsid w:val="005C1CF3"/>
    <w:rsid w:val="005D147C"/>
    <w:rsid w:val="005D4A7E"/>
    <w:rsid w:val="005D5945"/>
    <w:rsid w:val="005D6C38"/>
    <w:rsid w:val="005D7E6E"/>
    <w:rsid w:val="005E0710"/>
    <w:rsid w:val="005E5DBD"/>
    <w:rsid w:val="005F0A89"/>
    <w:rsid w:val="005F2658"/>
    <w:rsid w:val="00620795"/>
    <w:rsid w:val="00623E4A"/>
    <w:rsid w:val="006310D9"/>
    <w:rsid w:val="0064177A"/>
    <w:rsid w:val="00647D21"/>
    <w:rsid w:val="00657F89"/>
    <w:rsid w:val="006603B5"/>
    <w:rsid w:val="00674DC6"/>
    <w:rsid w:val="006802B8"/>
    <w:rsid w:val="006836E1"/>
    <w:rsid w:val="00685C2E"/>
    <w:rsid w:val="006B0C07"/>
    <w:rsid w:val="006B1453"/>
    <w:rsid w:val="006C309A"/>
    <w:rsid w:val="006C62EF"/>
    <w:rsid w:val="006D2C59"/>
    <w:rsid w:val="006D4727"/>
    <w:rsid w:val="006D4855"/>
    <w:rsid w:val="006D5113"/>
    <w:rsid w:val="006E60BA"/>
    <w:rsid w:val="006E69C6"/>
    <w:rsid w:val="006E77CA"/>
    <w:rsid w:val="006E7ED4"/>
    <w:rsid w:val="006F619D"/>
    <w:rsid w:val="006F6EE3"/>
    <w:rsid w:val="00705EBF"/>
    <w:rsid w:val="007113BA"/>
    <w:rsid w:val="0072035C"/>
    <w:rsid w:val="007252F5"/>
    <w:rsid w:val="0072732C"/>
    <w:rsid w:val="00730901"/>
    <w:rsid w:val="007340E0"/>
    <w:rsid w:val="00734AC2"/>
    <w:rsid w:val="00734EA0"/>
    <w:rsid w:val="00735E68"/>
    <w:rsid w:val="00737963"/>
    <w:rsid w:val="00743E77"/>
    <w:rsid w:val="00750BF8"/>
    <w:rsid w:val="00774099"/>
    <w:rsid w:val="00775061"/>
    <w:rsid w:val="00781F63"/>
    <w:rsid w:val="007A7516"/>
    <w:rsid w:val="007B39E8"/>
    <w:rsid w:val="007B5940"/>
    <w:rsid w:val="007C09F3"/>
    <w:rsid w:val="007C2632"/>
    <w:rsid w:val="007C365E"/>
    <w:rsid w:val="007E7D64"/>
    <w:rsid w:val="00804BD1"/>
    <w:rsid w:val="008173A2"/>
    <w:rsid w:val="00820237"/>
    <w:rsid w:val="008378FD"/>
    <w:rsid w:val="00840D99"/>
    <w:rsid w:val="00841A37"/>
    <w:rsid w:val="00847278"/>
    <w:rsid w:val="008521F3"/>
    <w:rsid w:val="008524ED"/>
    <w:rsid w:val="0086191F"/>
    <w:rsid w:val="008701ED"/>
    <w:rsid w:val="00871B47"/>
    <w:rsid w:val="00872FB2"/>
    <w:rsid w:val="00882D19"/>
    <w:rsid w:val="00884F77"/>
    <w:rsid w:val="008A0879"/>
    <w:rsid w:val="008A0C5F"/>
    <w:rsid w:val="008A1F2D"/>
    <w:rsid w:val="008B0C3E"/>
    <w:rsid w:val="008B1B10"/>
    <w:rsid w:val="008B1D52"/>
    <w:rsid w:val="008B3439"/>
    <w:rsid w:val="008B6BFB"/>
    <w:rsid w:val="008C4687"/>
    <w:rsid w:val="008C5BE0"/>
    <w:rsid w:val="008D255B"/>
    <w:rsid w:val="008D6220"/>
    <w:rsid w:val="008D64FE"/>
    <w:rsid w:val="008E5D2E"/>
    <w:rsid w:val="009117BC"/>
    <w:rsid w:val="00916B0A"/>
    <w:rsid w:val="00916B85"/>
    <w:rsid w:val="00920C9E"/>
    <w:rsid w:val="00925719"/>
    <w:rsid w:val="0092665F"/>
    <w:rsid w:val="009273F4"/>
    <w:rsid w:val="009308E4"/>
    <w:rsid w:val="009352F6"/>
    <w:rsid w:val="009460E6"/>
    <w:rsid w:val="009565BA"/>
    <w:rsid w:val="00976EE2"/>
    <w:rsid w:val="0098321A"/>
    <w:rsid w:val="00987F86"/>
    <w:rsid w:val="00990C7B"/>
    <w:rsid w:val="009B0255"/>
    <w:rsid w:val="009B24BF"/>
    <w:rsid w:val="009B4311"/>
    <w:rsid w:val="009C2CCD"/>
    <w:rsid w:val="009D2423"/>
    <w:rsid w:val="009D3DAC"/>
    <w:rsid w:val="009D4991"/>
    <w:rsid w:val="009D7C57"/>
    <w:rsid w:val="009E2007"/>
    <w:rsid w:val="009F1BC5"/>
    <w:rsid w:val="009F3CA4"/>
    <w:rsid w:val="00A0532D"/>
    <w:rsid w:val="00A076AD"/>
    <w:rsid w:val="00A12B92"/>
    <w:rsid w:val="00A14022"/>
    <w:rsid w:val="00A16482"/>
    <w:rsid w:val="00A34B17"/>
    <w:rsid w:val="00A351B7"/>
    <w:rsid w:val="00A35B81"/>
    <w:rsid w:val="00A42728"/>
    <w:rsid w:val="00A458D2"/>
    <w:rsid w:val="00A462BE"/>
    <w:rsid w:val="00A54D24"/>
    <w:rsid w:val="00A564E4"/>
    <w:rsid w:val="00A637A4"/>
    <w:rsid w:val="00A70208"/>
    <w:rsid w:val="00A731EA"/>
    <w:rsid w:val="00A75475"/>
    <w:rsid w:val="00A77DA8"/>
    <w:rsid w:val="00A81292"/>
    <w:rsid w:val="00A8176F"/>
    <w:rsid w:val="00A86A32"/>
    <w:rsid w:val="00A9236D"/>
    <w:rsid w:val="00A93FB1"/>
    <w:rsid w:val="00AA3CD0"/>
    <w:rsid w:val="00AB12E1"/>
    <w:rsid w:val="00AB1A12"/>
    <w:rsid w:val="00AB5CE1"/>
    <w:rsid w:val="00AB745E"/>
    <w:rsid w:val="00AB7C74"/>
    <w:rsid w:val="00AC1E66"/>
    <w:rsid w:val="00AC2939"/>
    <w:rsid w:val="00AC628E"/>
    <w:rsid w:val="00AD1F96"/>
    <w:rsid w:val="00AD6DEA"/>
    <w:rsid w:val="00AE685D"/>
    <w:rsid w:val="00AF15C3"/>
    <w:rsid w:val="00B00C97"/>
    <w:rsid w:val="00B20AE6"/>
    <w:rsid w:val="00B21BCF"/>
    <w:rsid w:val="00B33B7F"/>
    <w:rsid w:val="00B354A1"/>
    <w:rsid w:val="00B50472"/>
    <w:rsid w:val="00B51CFA"/>
    <w:rsid w:val="00B6178F"/>
    <w:rsid w:val="00B74F35"/>
    <w:rsid w:val="00B755E7"/>
    <w:rsid w:val="00B86291"/>
    <w:rsid w:val="00B91F82"/>
    <w:rsid w:val="00B94222"/>
    <w:rsid w:val="00B97C9F"/>
    <w:rsid w:val="00BA111D"/>
    <w:rsid w:val="00BA2124"/>
    <w:rsid w:val="00BA5E3B"/>
    <w:rsid w:val="00BB3F2B"/>
    <w:rsid w:val="00BC5D80"/>
    <w:rsid w:val="00BC5F6A"/>
    <w:rsid w:val="00BE292C"/>
    <w:rsid w:val="00BE785D"/>
    <w:rsid w:val="00BE791A"/>
    <w:rsid w:val="00BF69F4"/>
    <w:rsid w:val="00C01055"/>
    <w:rsid w:val="00C01920"/>
    <w:rsid w:val="00C02551"/>
    <w:rsid w:val="00C02C94"/>
    <w:rsid w:val="00C044E8"/>
    <w:rsid w:val="00C06AF0"/>
    <w:rsid w:val="00C13E64"/>
    <w:rsid w:val="00C253D0"/>
    <w:rsid w:val="00C2788A"/>
    <w:rsid w:val="00C316EF"/>
    <w:rsid w:val="00C37A19"/>
    <w:rsid w:val="00C40E20"/>
    <w:rsid w:val="00C461C3"/>
    <w:rsid w:val="00C479D1"/>
    <w:rsid w:val="00C51CC2"/>
    <w:rsid w:val="00C54523"/>
    <w:rsid w:val="00C60176"/>
    <w:rsid w:val="00C616AD"/>
    <w:rsid w:val="00C674FA"/>
    <w:rsid w:val="00C71364"/>
    <w:rsid w:val="00C72FCA"/>
    <w:rsid w:val="00C80532"/>
    <w:rsid w:val="00C805DD"/>
    <w:rsid w:val="00C81DCD"/>
    <w:rsid w:val="00C8656B"/>
    <w:rsid w:val="00C94269"/>
    <w:rsid w:val="00C94EFD"/>
    <w:rsid w:val="00CA2757"/>
    <w:rsid w:val="00CA415C"/>
    <w:rsid w:val="00CC2968"/>
    <w:rsid w:val="00CC5189"/>
    <w:rsid w:val="00CD2418"/>
    <w:rsid w:val="00CD2D78"/>
    <w:rsid w:val="00CD7495"/>
    <w:rsid w:val="00CE0475"/>
    <w:rsid w:val="00CE18D8"/>
    <w:rsid w:val="00CE5737"/>
    <w:rsid w:val="00CE6BD1"/>
    <w:rsid w:val="00D04C5D"/>
    <w:rsid w:val="00D10760"/>
    <w:rsid w:val="00D10F44"/>
    <w:rsid w:val="00D11684"/>
    <w:rsid w:val="00D15D8D"/>
    <w:rsid w:val="00D23F74"/>
    <w:rsid w:val="00D24739"/>
    <w:rsid w:val="00D273D5"/>
    <w:rsid w:val="00D30B55"/>
    <w:rsid w:val="00D3134B"/>
    <w:rsid w:val="00D334BF"/>
    <w:rsid w:val="00D3526D"/>
    <w:rsid w:val="00D40E85"/>
    <w:rsid w:val="00D42CB4"/>
    <w:rsid w:val="00D43751"/>
    <w:rsid w:val="00D44429"/>
    <w:rsid w:val="00D451E0"/>
    <w:rsid w:val="00D54E8C"/>
    <w:rsid w:val="00D67EE8"/>
    <w:rsid w:val="00D70A3A"/>
    <w:rsid w:val="00D7265A"/>
    <w:rsid w:val="00D82E53"/>
    <w:rsid w:val="00D83608"/>
    <w:rsid w:val="00DB0C0D"/>
    <w:rsid w:val="00DB2BCA"/>
    <w:rsid w:val="00DB39F5"/>
    <w:rsid w:val="00DB64B0"/>
    <w:rsid w:val="00DB6F8E"/>
    <w:rsid w:val="00DC0EE1"/>
    <w:rsid w:val="00DC140B"/>
    <w:rsid w:val="00DC52A5"/>
    <w:rsid w:val="00DC5A51"/>
    <w:rsid w:val="00DD25F3"/>
    <w:rsid w:val="00DD2AD1"/>
    <w:rsid w:val="00DD3E51"/>
    <w:rsid w:val="00DD506F"/>
    <w:rsid w:val="00DE11F8"/>
    <w:rsid w:val="00DE1522"/>
    <w:rsid w:val="00DE39B4"/>
    <w:rsid w:val="00DE44C6"/>
    <w:rsid w:val="00DE5210"/>
    <w:rsid w:val="00E05841"/>
    <w:rsid w:val="00E13FEE"/>
    <w:rsid w:val="00E20A70"/>
    <w:rsid w:val="00E25D4A"/>
    <w:rsid w:val="00E262D5"/>
    <w:rsid w:val="00E52DC4"/>
    <w:rsid w:val="00E76326"/>
    <w:rsid w:val="00E86859"/>
    <w:rsid w:val="00E922B8"/>
    <w:rsid w:val="00EA30D5"/>
    <w:rsid w:val="00EB494B"/>
    <w:rsid w:val="00EC6C3D"/>
    <w:rsid w:val="00ED32DF"/>
    <w:rsid w:val="00ED334C"/>
    <w:rsid w:val="00ED57E1"/>
    <w:rsid w:val="00ED5A10"/>
    <w:rsid w:val="00ED6EFE"/>
    <w:rsid w:val="00ED7D5E"/>
    <w:rsid w:val="00EE0C36"/>
    <w:rsid w:val="00EE70C0"/>
    <w:rsid w:val="00EE73C3"/>
    <w:rsid w:val="00EE75E1"/>
    <w:rsid w:val="00EF4336"/>
    <w:rsid w:val="00EF5499"/>
    <w:rsid w:val="00EF6386"/>
    <w:rsid w:val="00F030C0"/>
    <w:rsid w:val="00F268D1"/>
    <w:rsid w:val="00F379E8"/>
    <w:rsid w:val="00F408E6"/>
    <w:rsid w:val="00F45FC0"/>
    <w:rsid w:val="00F463FC"/>
    <w:rsid w:val="00F607FC"/>
    <w:rsid w:val="00F649A3"/>
    <w:rsid w:val="00F7574A"/>
    <w:rsid w:val="00F772B4"/>
    <w:rsid w:val="00F82AE3"/>
    <w:rsid w:val="00F934B3"/>
    <w:rsid w:val="00F96B4F"/>
    <w:rsid w:val="00FA082A"/>
    <w:rsid w:val="00FA6305"/>
    <w:rsid w:val="00FB1CF0"/>
    <w:rsid w:val="00FC2EB6"/>
    <w:rsid w:val="00FD1D19"/>
    <w:rsid w:val="00FD3BF1"/>
    <w:rsid w:val="00FE135F"/>
    <w:rsid w:val="00FE6EBE"/>
    <w:rsid w:val="00FF0296"/>
    <w:rsid w:val="00FF0738"/>
  </w:rsids>
  <m:mathPr>
    <m:mathFont m:val="Cambria Math"/>
    <m:brkBin m:val="before"/>
    <m:brkBinSub m:val="--"/>
    <m:smallFrac m:val="0"/>
    <m:dispDef/>
    <m:lMargin m:val="0"/>
    <m:rMargin m:val="0"/>
    <m:defJc m:val="centerGroup"/>
    <m:wrapIndent m:val="1440"/>
    <m:intLim m:val="subSup"/>
    <m:naryLim m:val="undOvr"/>
  </m:mathPr>
  <w:themeFontLang w:val="en-AU"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D82219"/>
  <w15:docId w15:val="{A84F68A6-FF02-4A9D-8776-BEE559421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9B7"/>
    <w:pPr>
      <w:spacing w:line="276" w:lineRule="auto"/>
    </w:pPr>
  </w:style>
  <w:style w:type="paragraph" w:styleId="Heading1">
    <w:name w:val="heading 1"/>
    <w:basedOn w:val="Normal"/>
    <w:next w:val="Normal"/>
    <w:link w:val="Heading1Char"/>
    <w:uiPriority w:val="9"/>
    <w:qFormat/>
    <w:rsid w:val="000938E9"/>
    <w:pPr>
      <w:keepNext/>
      <w:keepLines/>
      <w:spacing w:after="0" w:line="259" w:lineRule="auto"/>
      <w:outlineLvl w:val="0"/>
    </w:pPr>
    <w:rPr>
      <w:rFonts w:eastAsiaTheme="majorEastAsia" w:cstheme="majorBidi"/>
      <w:b/>
      <w:color w:val="F26A21" w:themeColor="accent1"/>
      <w:sz w:val="28"/>
      <w:szCs w:val="32"/>
    </w:rPr>
  </w:style>
  <w:style w:type="paragraph" w:styleId="Heading2">
    <w:name w:val="heading 2"/>
    <w:basedOn w:val="Normal"/>
    <w:next w:val="Normal"/>
    <w:link w:val="Heading2Char"/>
    <w:uiPriority w:val="9"/>
    <w:unhideWhenUsed/>
    <w:qFormat/>
    <w:rsid w:val="000938E9"/>
    <w:pPr>
      <w:keepNext/>
      <w:keepLines/>
      <w:pBdr>
        <w:top w:val="single" w:sz="4" w:space="1" w:color="F26A21" w:themeColor="accent1"/>
        <w:left w:val="single" w:sz="4" w:space="4" w:color="F26A21" w:themeColor="accent1"/>
        <w:bottom w:val="single" w:sz="4" w:space="1" w:color="F26A21" w:themeColor="accent1"/>
        <w:right w:val="single" w:sz="4" w:space="4" w:color="F26A21" w:themeColor="accent1"/>
      </w:pBdr>
      <w:shd w:val="clear" w:color="auto" w:fill="F26A21" w:themeFill="accent1"/>
      <w:spacing w:after="0" w:line="259" w:lineRule="auto"/>
      <w:ind w:left="85"/>
      <w:jc w:val="center"/>
      <w:outlineLvl w:val="1"/>
    </w:pPr>
    <w:rPr>
      <w:rFonts w:asciiTheme="majorHAnsi" w:eastAsiaTheme="majorEastAsia" w:hAnsiTheme="majorHAnsi" w:cstheme="majorBidi"/>
      <w:b/>
      <w:color w:val="FFFFFF" w:themeColor="background1"/>
      <w:sz w:val="32"/>
      <w:szCs w:val="26"/>
    </w:rPr>
  </w:style>
  <w:style w:type="paragraph" w:styleId="Heading3">
    <w:name w:val="heading 3"/>
    <w:basedOn w:val="Normal"/>
    <w:next w:val="Normal"/>
    <w:link w:val="Heading3Char"/>
    <w:uiPriority w:val="9"/>
    <w:unhideWhenUsed/>
    <w:qFormat/>
    <w:rsid w:val="001E4A7C"/>
    <w:pPr>
      <w:keepNext/>
      <w:keepLines/>
      <w:spacing w:before="120" w:after="120" w:line="259" w:lineRule="auto"/>
      <w:outlineLvl w:val="2"/>
    </w:pPr>
    <w:rPr>
      <w:rFonts w:eastAsiaTheme="majorEastAsia" w:cstheme="majorBidi"/>
      <w:b/>
      <w:color w:val="580F8B" w:themeColor="accent6"/>
      <w:sz w:val="24"/>
      <w:szCs w:val="24"/>
    </w:rPr>
  </w:style>
  <w:style w:type="paragraph" w:styleId="Heading4">
    <w:name w:val="heading 4"/>
    <w:basedOn w:val="Normal"/>
    <w:next w:val="Normal"/>
    <w:link w:val="Heading4Char"/>
    <w:uiPriority w:val="9"/>
    <w:unhideWhenUsed/>
    <w:qFormat/>
    <w:rsid w:val="00367C1A"/>
    <w:pPr>
      <w:keepNext/>
      <w:keepLines/>
      <w:spacing w:before="40" w:after="0"/>
      <w:outlineLvl w:val="3"/>
    </w:pPr>
    <w:rPr>
      <w:rFonts w:asciiTheme="majorHAnsi" w:eastAsiaTheme="majorEastAsia" w:hAnsiTheme="majorHAnsi" w:cstheme="majorBidi"/>
      <w:i/>
      <w:iCs/>
      <w:color w:val="C24B0B"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8E9"/>
    <w:rPr>
      <w:rFonts w:eastAsiaTheme="majorEastAsia" w:cstheme="majorBidi"/>
      <w:b/>
      <w:color w:val="F26A21" w:themeColor="accent1"/>
      <w:sz w:val="28"/>
      <w:szCs w:val="32"/>
    </w:rPr>
  </w:style>
  <w:style w:type="character" w:customStyle="1" w:styleId="Heading2Char">
    <w:name w:val="Heading 2 Char"/>
    <w:basedOn w:val="DefaultParagraphFont"/>
    <w:link w:val="Heading2"/>
    <w:uiPriority w:val="9"/>
    <w:rsid w:val="000938E9"/>
    <w:rPr>
      <w:rFonts w:asciiTheme="majorHAnsi" w:eastAsiaTheme="majorEastAsia" w:hAnsiTheme="majorHAnsi" w:cstheme="majorBidi"/>
      <w:b/>
      <w:color w:val="FFFFFF" w:themeColor="background1"/>
      <w:sz w:val="32"/>
      <w:szCs w:val="26"/>
      <w:shd w:val="clear" w:color="auto" w:fill="F26A21" w:themeFill="accent1"/>
    </w:rPr>
  </w:style>
  <w:style w:type="character" w:customStyle="1" w:styleId="Heading3Char">
    <w:name w:val="Heading 3 Char"/>
    <w:basedOn w:val="DefaultParagraphFont"/>
    <w:link w:val="Heading3"/>
    <w:uiPriority w:val="9"/>
    <w:rsid w:val="001E4A7C"/>
    <w:rPr>
      <w:rFonts w:eastAsiaTheme="majorEastAsia" w:cstheme="majorBidi"/>
      <w:b/>
      <w:color w:val="580F8B" w:themeColor="accent6"/>
      <w:sz w:val="24"/>
      <w:szCs w:val="24"/>
    </w:rPr>
  </w:style>
  <w:style w:type="table" w:styleId="TableGrid">
    <w:name w:val="Table Grid"/>
    <w:basedOn w:val="TableNormal"/>
    <w:uiPriority w:val="39"/>
    <w:rsid w:val="003312D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030C0"/>
    <w:pPr>
      <w:tabs>
        <w:tab w:val="center" w:pos="4513"/>
        <w:tab w:val="right" w:pos="9026"/>
      </w:tabs>
      <w:spacing w:after="120" w:line="240" w:lineRule="auto"/>
    </w:pPr>
    <w:rPr>
      <w:b/>
      <w:color w:val="580F8B"/>
      <w:kern w:val="0"/>
      <w:sz w:val="24"/>
      <w14:ligatures w14:val="none"/>
    </w:rPr>
  </w:style>
  <w:style w:type="character" w:customStyle="1" w:styleId="HeaderChar">
    <w:name w:val="Header Char"/>
    <w:basedOn w:val="DefaultParagraphFont"/>
    <w:link w:val="Header"/>
    <w:uiPriority w:val="99"/>
    <w:rsid w:val="00F030C0"/>
    <w:rPr>
      <w:b/>
      <w:color w:val="580F8B"/>
      <w:kern w:val="0"/>
      <w:sz w:val="24"/>
      <w14:ligatures w14:val="none"/>
    </w:rPr>
  </w:style>
  <w:style w:type="paragraph" w:styleId="Footer">
    <w:name w:val="footer"/>
    <w:basedOn w:val="Normal"/>
    <w:link w:val="FooterChar"/>
    <w:uiPriority w:val="99"/>
    <w:unhideWhenUsed/>
    <w:rsid w:val="003312DF"/>
    <w:pPr>
      <w:tabs>
        <w:tab w:val="center" w:pos="4513"/>
        <w:tab w:val="right" w:pos="9026"/>
      </w:tabs>
      <w:spacing w:after="0" w:line="240" w:lineRule="auto"/>
    </w:pPr>
    <w:rPr>
      <w:kern w:val="0"/>
      <w14:ligatures w14:val="none"/>
    </w:rPr>
  </w:style>
  <w:style w:type="character" w:customStyle="1" w:styleId="FooterChar">
    <w:name w:val="Footer Char"/>
    <w:basedOn w:val="DefaultParagraphFont"/>
    <w:link w:val="Footer"/>
    <w:uiPriority w:val="99"/>
    <w:rsid w:val="003312DF"/>
    <w:rPr>
      <w:kern w:val="0"/>
      <w14:ligatures w14:val="none"/>
    </w:rPr>
  </w:style>
  <w:style w:type="character" w:styleId="CommentReference">
    <w:name w:val="annotation reference"/>
    <w:basedOn w:val="DefaultParagraphFont"/>
    <w:uiPriority w:val="99"/>
    <w:semiHidden/>
    <w:unhideWhenUsed/>
    <w:rsid w:val="003312DF"/>
    <w:rPr>
      <w:sz w:val="16"/>
      <w:szCs w:val="16"/>
    </w:rPr>
  </w:style>
  <w:style w:type="paragraph" w:styleId="CommentText">
    <w:name w:val="annotation text"/>
    <w:basedOn w:val="Normal"/>
    <w:link w:val="CommentTextChar"/>
    <w:uiPriority w:val="99"/>
    <w:unhideWhenUsed/>
    <w:rsid w:val="003312DF"/>
    <w:pPr>
      <w:spacing w:line="240" w:lineRule="auto"/>
    </w:pPr>
    <w:rPr>
      <w:kern w:val="0"/>
      <w:sz w:val="20"/>
      <w:szCs w:val="20"/>
      <w14:ligatures w14:val="none"/>
    </w:rPr>
  </w:style>
  <w:style w:type="character" w:customStyle="1" w:styleId="CommentTextChar">
    <w:name w:val="Comment Text Char"/>
    <w:basedOn w:val="DefaultParagraphFont"/>
    <w:link w:val="CommentText"/>
    <w:uiPriority w:val="99"/>
    <w:rsid w:val="003312DF"/>
    <w:rPr>
      <w:kern w:val="0"/>
      <w:sz w:val="20"/>
      <w:szCs w:val="20"/>
      <w14:ligatures w14:val="none"/>
    </w:rPr>
  </w:style>
  <w:style w:type="paragraph" w:customStyle="1" w:styleId="BodyHeading">
    <w:name w:val="Body_Heading"/>
    <w:basedOn w:val="Normal"/>
    <w:link w:val="BodyHeadingChar"/>
    <w:qFormat/>
    <w:rsid w:val="00ED57E1"/>
    <w:pPr>
      <w:framePr w:hSpace="180" w:wrap="around" w:vAnchor="text" w:hAnchor="margin" w:y="-314"/>
      <w:spacing w:before="240" w:line="240" w:lineRule="auto"/>
    </w:pPr>
    <w:rPr>
      <w:rFonts w:ascii="Arial Narrow" w:eastAsia="Times New Roman" w:hAnsi="Arial Narrow" w:cs="Arial"/>
      <w:b/>
      <w:caps/>
      <w:color w:val="000000"/>
      <w:kern w:val="0"/>
      <w:sz w:val="28"/>
      <w:szCs w:val="32"/>
      <w:lang w:eastAsia="en-AU"/>
      <w14:ligatures w14:val="none"/>
    </w:rPr>
  </w:style>
  <w:style w:type="character" w:customStyle="1" w:styleId="BodyHeadingChar">
    <w:name w:val="Body_Heading Char"/>
    <w:basedOn w:val="DefaultParagraphFont"/>
    <w:link w:val="BodyHeading"/>
    <w:rsid w:val="003312DF"/>
    <w:rPr>
      <w:rFonts w:ascii="Arial Narrow" w:eastAsia="Times New Roman" w:hAnsi="Arial Narrow" w:cs="Arial"/>
      <w:b/>
      <w:caps/>
      <w:color w:val="000000"/>
      <w:kern w:val="0"/>
      <w:sz w:val="28"/>
      <w:szCs w:val="32"/>
      <w:lang w:eastAsia="en-AU"/>
      <w14:ligatures w14:val="none"/>
    </w:rPr>
  </w:style>
  <w:style w:type="paragraph" w:styleId="ListParagraph">
    <w:name w:val="List Paragraph"/>
    <w:basedOn w:val="Normal"/>
    <w:uiPriority w:val="34"/>
    <w:qFormat/>
    <w:rsid w:val="003312DF"/>
    <w:pPr>
      <w:ind w:left="720"/>
      <w:contextualSpacing/>
    </w:pPr>
  </w:style>
  <w:style w:type="paragraph" w:styleId="TOCHeading">
    <w:name w:val="TOC Heading"/>
    <w:basedOn w:val="Heading1"/>
    <w:next w:val="Normal"/>
    <w:uiPriority w:val="39"/>
    <w:unhideWhenUsed/>
    <w:qFormat/>
    <w:rsid w:val="003312DF"/>
    <w:pPr>
      <w:outlineLvl w:val="9"/>
    </w:pPr>
    <w:rPr>
      <w:kern w:val="0"/>
      <w:lang w:val="en-US"/>
      <w14:ligatures w14:val="none"/>
    </w:rPr>
  </w:style>
  <w:style w:type="paragraph" w:styleId="TOC2">
    <w:name w:val="toc 2"/>
    <w:basedOn w:val="Normal"/>
    <w:next w:val="Normal"/>
    <w:autoRedefine/>
    <w:uiPriority w:val="39"/>
    <w:unhideWhenUsed/>
    <w:rsid w:val="00477307"/>
    <w:pPr>
      <w:tabs>
        <w:tab w:val="right" w:leader="dot" w:pos="9016"/>
      </w:tabs>
      <w:spacing w:after="100"/>
      <w:ind w:left="220"/>
    </w:pPr>
    <w:rPr>
      <w:rFonts w:ascii="Calibri" w:eastAsia="Times New Roman" w:hAnsi="Calibri" w:cs="Calibri"/>
      <w:b/>
      <w:bCs/>
      <w:noProof/>
      <w:kern w:val="0"/>
      <w:lang w:eastAsia="en-AU"/>
      <w14:ligatures w14:val="none"/>
    </w:rPr>
  </w:style>
  <w:style w:type="paragraph" w:styleId="CommentSubject">
    <w:name w:val="annotation subject"/>
    <w:basedOn w:val="CommentText"/>
    <w:next w:val="CommentText"/>
    <w:link w:val="CommentSubjectChar"/>
    <w:uiPriority w:val="99"/>
    <w:semiHidden/>
    <w:unhideWhenUsed/>
    <w:rsid w:val="003312DF"/>
    <w:rPr>
      <w:b/>
      <w:bCs/>
      <w:kern w:val="2"/>
      <w14:ligatures w14:val="standardContextual"/>
    </w:rPr>
  </w:style>
  <w:style w:type="character" w:customStyle="1" w:styleId="CommentSubjectChar">
    <w:name w:val="Comment Subject Char"/>
    <w:basedOn w:val="CommentTextChar"/>
    <w:link w:val="CommentSubject"/>
    <w:uiPriority w:val="99"/>
    <w:semiHidden/>
    <w:rsid w:val="003312DF"/>
    <w:rPr>
      <w:b/>
      <w:bCs/>
      <w:kern w:val="0"/>
      <w:sz w:val="20"/>
      <w:szCs w:val="20"/>
      <w14:ligatures w14:val="none"/>
    </w:rPr>
  </w:style>
  <w:style w:type="table" w:customStyle="1" w:styleId="TableGrid1">
    <w:name w:val="Table Grid1"/>
    <w:basedOn w:val="TableNormal"/>
    <w:next w:val="TableGrid"/>
    <w:uiPriority w:val="39"/>
    <w:rsid w:val="003312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312DF"/>
    <w:pPr>
      <w:spacing w:after="0" w:line="240" w:lineRule="auto"/>
    </w:pPr>
  </w:style>
  <w:style w:type="paragraph" w:styleId="BalloonText">
    <w:name w:val="Balloon Text"/>
    <w:basedOn w:val="Normal"/>
    <w:link w:val="BalloonTextChar"/>
    <w:uiPriority w:val="99"/>
    <w:semiHidden/>
    <w:unhideWhenUsed/>
    <w:rsid w:val="003312D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12DF"/>
    <w:rPr>
      <w:rFonts w:ascii="Segoe UI" w:hAnsi="Segoe UI" w:cs="Segoe UI"/>
      <w:sz w:val="18"/>
      <w:szCs w:val="18"/>
    </w:rPr>
  </w:style>
  <w:style w:type="paragraph" w:styleId="TOC1">
    <w:name w:val="toc 1"/>
    <w:basedOn w:val="Normal"/>
    <w:next w:val="Normal"/>
    <w:autoRedefine/>
    <w:uiPriority w:val="39"/>
    <w:unhideWhenUsed/>
    <w:rsid w:val="003312DF"/>
    <w:pPr>
      <w:tabs>
        <w:tab w:val="right" w:leader="dot" w:pos="9016"/>
      </w:tabs>
      <w:spacing w:after="100"/>
    </w:pPr>
  </w:style>
  <w:style w:type="paragraph" w:styleId="TOC3">
    <w:name w:val="toc 3"/>
    <w:basedOn w:val="Normal"/>
    <w:next w:val="Normal"/>
    <w:autoRedefine/>
    <w:uiPriority w:val="39"/>
    <w:unhideWhenUsed/>
    <w:rsid w:val="003312DF"/>
    <w:pPr>
      <w:spacing w:after="100"/>
      <w:ind w:left="440"/>
    </w:pPr>
  </w:style>
  <w:style w:type="character" w:customStyle="1" w:styleId="UnresolvedMention1">
    <w:name w:val="Unresolved Mention1"/>
    <w:basedOn w:val="DefaultParagraphFont"/>
    <w:uiPriority w:val="99"/>
    <w:semiHidden/>
    <w:unhideWhenUsed/>
    <w:rsid w:val="003312DF"/>
    <w:rPr>
      <w:color w:val="605E5C"/>
      <w:shd w:val="clear" w:color="auto" w:fill="E1DFDD"/>
    </w:rPr>
  </w:style>
  <w:style w:type="character" w:styleId="FollowedHyperlink">
    <w:name w:val="FollowedHyperlink"/>
    <w:basedOn w:val="DefaultParagraphFont"/>
    <w:uiPriority w:val="99"/>
    <w:semiHidden/>
    <w:unhideWhenUsed/>
    <w:rsid w:val="003312DF"/>
    <w:rPr>
      <w:color w:val="646464"/>
      <w:sz w:val="20"/>
      <w:u w:val="single"/>
    </w:rPr>
  </w:style>
  <w:style w:type="paragraph" w:styleId="NoSpacing">
    <w:name w:val="No Spacing"/>
    <w:uiPriority w:val="1"/>
    <w:qFormat/>
    <w:rsid w:val="003312DF"/>
    <w:pPr>
      <w:spacing w:after="0" w:line="240" w:lineRule="auto"/>
    </w:pPr>
  </w:style>
  <w:style w:type="paragraph" w:customStyle="1" w:styleId="GlossaryBodyCopy">
    <w:name w:val="Glossary Body Copy"/>
    <w:basedOn w:val="BodyText"/>
    <w:link w:val="GlossaryBodyCopyChar"/>
    <w:qFormat/>
    <w:locked/>
    <w:rsid w:val="003312DF"/>
    <w:pPr>
      <w:framePr w:hSpace="180" w:wrap="around" w:hAnchor="margin" w:y="456"/>
      <w:spacing w:before="120" w:line="240" w:lineRule="auto"/>
      <w:ind w:left="357" w:right="425"/>
    </w:pPr>
    <w:rPr>
      <w:rFonts w:cs="Arial"/>
      <w:color w:val="FAC3A6" w:themeColor="accent4"/>
      <w:kern w:val="0"/>
      <w:szCs w:val="24"/>
      <w:lang w:val="en-IN"/>
      <w14:ligatures w14:val="none"/>
    </w:rPr>
  </w:style>
  <w:style w:type="character" w:customStyle="1" w:styleId="GlossaryBodyCopyChar">
    <w:name w:val="Glossary Body Copy Char"/>
    <w:basedOn w:val="DefaultParagraphFont"/>
    <w:link w:val="GlossaryBodyCopy"/>
    <w:rsid w:val="003312DF"/>
    <w:rPr>
      <w:rFonts w:cs="Arial"/>
      <w:color w:val="FAC3A6" w:themeColor="accent4"/>
      <w:kern w:val="0"/>
      <w:szCs w:val="24"/>
      <w:lang w:val="en-IN"/>
      <w14:ligatures w14:val="none"/>
    </w:rPr>
  </w:style>
  <w:style w:type="paragraph" w:styleId="BodyText">
    <w:name w:val="Body Text"/>
    <w:basedOn w:val="Normal"/>
    <w:link w:val="BodyTextChar"/>
    <w:uiPriority w:val="99"/>
    <w:semiHidden/>
    <w:unhideWhenUsed/>
    <w:rsid w:val="003312DF"/>
  </w:style>
  <w:style w:type="character" w:customStyle="1" w:styleId="BodyTextChar">
    <w:name w:val="Body Text Char"/>
    <w:basedOn w:val="DefaultParagraphFont"/>
    <w:link w:val="BodyText"/>
    <w:uiPriority w:val="99"/>
    <w:semiHidden/>
    <w:rsid w:val="003312DF"/>
  </w:style>
  <w:style w:type="paragraph" w:styleId="TOC4">
    <w:name w:val="toc 4"/>
    <w:basedOn w:val="Normal"/>
    <w:next w:val="Normal"/>
    <w:autoRedefine/>
    <w:uiPriority w:val="39"/>
    <w:unhideWhenUsed/>
    <w:rsid w:val="00987F86"/>
    <w:pPr>
      <w:spacing w:after="100" w:line="259" w:lineRule="auto"/>
      <w:ind w:left="660"/>
    </w:pPr>
    <w:rPr>
      <w:rFonts w:eastAsiaTheme="minorEastAsia"/>
      <w:lang w:eastAsia="en-AU"/>
    </w:rPr>
  </w:style>
  <w:style w:type="paragraph" w:styleId="TOC5">
    <w:name w:val="toc 5"/>
    <w:basedOn w:val="Normal"/>
    <w:next w:val="Normal"/>
    <w:autoRedefine/>
    <w:uiPriority w:val="39"/>
    <w:unhideWhenUsed/>
    <w:rsid w:val="00987F86"/>
    <w:pPr>
      <w:spacing w:after="100" w:line="259" w:lineRule="auto"/>
      <w:ind w:left="880"/>
    </w:pPr>
    <w:rPr>
      <w:rFonts w:eastAsiaTheme="minorEastAsia"/>
      <w:lang w:eastAsia="en-AU"/>
    </w:rPr>
  </w:style>
  <w:style w:type="paragraph" w:styleId="TOC6">
    <w:name w:val="toc 6"/>
    <w:basedOn w:val="Normal"/>
    <w:next w:val="Normal"/>
    <w:autoRedefine/>
    <w:uiPriority w:val="39"/>
    <w:unhideWhenUsed/>
    <w:rsid w:val="00987F86"/>
    <w:pPr>
      <w:spacing w:after="100" w:line="259" w:lineRule="auto"/>
      <w:ind w:left="1100"/>
    </w:pPr>
    <w:rPr>
      <w:rFonts w:eastAsiaTheme="minorEastAsia"/>
      <w:lang w:eastAsia="en-AU"/>
    </w:rPr>
  </w:style>
  <w:style w:type="paragraph" w:styleId="TOC7">
    <w:name w:val="toc 7"/>
    <w:basedOn w:val="Normal"/>
    <w:next w:val="Normal"/>
    <w:autoRedefine/>
    <w:uiPriority w:val="39"/>
    <w:unhideWhenUsed/>
    <w:rsid w:val="00987F86"/>
    <w:pPr>
      <w:spacing w:after="100" w:line="259" w:lineRule="auto"/>
      <w:ind w:left="1320"/>
    </w:pPr>
    <w:rPr>
      <w:rFonts w:eastAsiaTheme="minorEastAsia"/>
      <w:lang w:eastAsia="en-AU"/>
    </w:rPr>
  </w:style>
  <w:style w:type="paragraph" w:styleId="TOC8">
    <w:name w:val="toc 8"/>
    <w:basedOn w:val="Normal"/>
    <w:next w:val="Normal"/>
    <w:autoRedefine/>
    <w:uiPriority w:val="39"/>
    <w:unhideWhenUsed/>
    <w:rsid w:val="00987F86"/>
    <w:pPr>
      <w:spacing w:after="100" w:line="259" w:lineRule="auto"/>
      <w:ind w:left="1540"/>
    </w:pPr>
    <w:rPr>
      <w:rFonts w:eastAsiaTheme="minorEastAsia"/>
      <w:lang w:eastAsia="en-AU"/>
    </w:rPr>
  </w:style>
  <w:style w:type="paragraph" w:styleId="TOC9">
    <w:name w:val="toc 9"/>
    <w:basedOn w:val="Normal"/>
    <w:next w:val="Normal"/>
    <w:autoRedefine/>
    <w:uiPriority w:val="39"/>
    <w:unhideWhenUsed/>
    <w:rsid w:val="00987F86"/>
    <w:pPr>
      <w:spacing w:after="100" w:line="259" w:lineRule="auto"/>
      <w:ind w:left="1760"/>
    </w:pPr>
    <w:rPr>
      <w:rFonts w:eastAsiaTheme="minorEastAsia"/>
      <w:lang w:eastAsia="en-AU"/>
    </w:rPr>
  </w:style>
  <w:style w:type="character" w:styleId="UnresolvedMention">
    <w:name w:val="Unresolved Mention"/>
    <w:basedOn w:val="DefaultParagraphFont"/>
    <w:uiPriority w:val="99"/>
    <w:semiHidden/>
    <w:unhideWhenUsed/>
    <w:rsid w:val="00987F86"/>
    <w:rPr>
      <w:color w:val="605E5C"/>
      <w:shd w:val="clear" w:color="auto" w:fill="E1DFDD"/>
    </w:rPr>
  </w:style>
  <w:style w:type="paragraph" w:customStyle="1" w:styleId="Headings">
    <w:name w:val="Headings"/>
    <w:basedOn w:val="Header"/>
    <w:qFormat/>
    <w:rsid w:val="000938E9"/>
    <w:pPr>
      <w:spacing w:before="200"/>
    </w:pPr>
    <w:rPr>
      <w:color w:val="F26A21" w:themeColor="accent1"/>
    </w:rPr>
  </w:style>
  <w:style w:type="character" w:styleId="Hyperlink">
    <w:name w:val="Hyperlink"/>
    <w:basedOn w:val="DefaultParagraphFont"/>
    <w:uiPriority w:val="99"/>
    <w:unhideWhenUsed/>
    <w:rsid w:val="00F45FC0"/>
    <w:rPr>
      <w:color w:val="580F8B" w:themeColor="hyperlink"/>
      <w:u w:val="single"/>
    </w:rPr>
  </w:style>
  <w:style w:type="paragraph" w:styleId="NormalWeb">
    <w:name w:val="Normal (Web)"/>
    <w:basedOn w:val="Normal"/>
    <w:uiPriority w:val="99"/>
    <w:semiHidden/>
    <w:unhideWhenUsed/>
    <w:rsid w:val="00227AEF"/>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customStyle="1" w:styleId="SCSATitle1">
    <w:name w:val="SCSA Title 1"/>
    <w:qFormat/>
    <w:rsid w:val="000938E9"/>
    <w:pPr>
      <w:spacing w:before="3480"/>
    </w:pPr>
    <w:rPr>
      <w:rFonts w:eastAsiaTheme="majorEastAsia" w:cstheme="majorBidi"/>
      <w:b/>
      <w:color w:val="F26A21" w:themeColor="accent1"/>
      <w:sz w:val="64"/>
      <w:szCs w:val="32"/>
    </w:rPr>
  </w:style>
  <w:style w:type="paragraph" w:customStyle="1" w:styleId="SCSATitle2">
    <w:name w:val="SCSA Title 2"/>
    <w:basedOn w:val="Normal"/>
    <w:qFormat/>
    <w:rsid w:val="00367C1A"/>
    <w:pPr>
      <w:keepNext/>
      <w:keepLines/>
      <w:pBdr>
        <w:bottom w:val="single" w:sz="4" w:space="1" w:color="00B5D1"/>
      </w:pBdr>
      <w:spacing w:before="120" w:after="0" w:line="259" w:lineRule="auto"/>
      <w:ind w:right="95"/>
    </w:pPr>
    <w:rPr>
      <w:rFonts w:ascii="Calibri" w:eastAsia="MS Gothic" w:hAnsi="Calibri" w:cs="Calibri"/>
      <w:b/>
      <w:kern w:val="0"/>
      <w:sz w:val="52"/>
      <w:szCs w:val="26"/>
      <w:lang w:eastAsia="en-AU"/>
      <w14:ligatures w14:val="none"/>
    </w:rPr>
  </w:style>
  <w:style w:type="paragraph" w:customStyle="1" w:styleId="SCSATitle3">
    <w:name w:val="SCSA Title 3"/>
    <w:basedOn w:val="Normal"/>
    <w:qFormat/>
    <w:rsid w:val="00367C1A"/>
    <w:pPr>
      <w:keepNext/>
      <w:keepLines/>
      <w:spacing w:before="120" w:after="0" w:line="259" w:lineRule="auto"/>
    </w:pPr>
    <w:rPr>
      <w:rFonts w:ascii="Calibri" w:eastAsia="MS Gothic" w:hAnsi="Calibri" w:cs="Calibri"/>
      <w:kern w:val="0"/>
      <w:sz w:val="44"/>
      <w:szCs w:val="44"/>
      <w:lang w:eastAsia="en-AU"/>
      <w14:ligatures w14:val="none"/>
    </w:rPr>
  </w:style>
  <w:style w:type="character" w:customStyle="1" w:styleId="Heading4Char">
    <w:name w:val="Heading 4 Char"/>
    <w:basedOn w:val="DefaultParagraphFont"/>
    <w:link w:val="Heading4"/>
    <w:uiPriority w:val="9"/>
    <w:rsid w:val="00367C1A"/>
    <w:rPr>
      <w:rFonts w:asciiTheme="majorHAnsi" w:eastAsiaTheme="majorEastAsia" w:hAnsiTheme="majorHAnsi" w:cstheme="majorBidi"/>
      <w:i/>
      <w:iCs/>
      <w:color w:val="C24B0B" w:themeColor="accent1" w:themeShade="BF"/>
    </w:rPr>
  </w:style>
  <w:style w:type="paragraph" w:customStyle="1" w:styleId="GlossaryItemTitle">
    <w:name w:val="Glossary Item Title"/>
    <w:rsid w:val="000938E9"/>
    <w:pPr>
      <w:keepNext/>
      <w:spacing w:line="276" w:lineRule="auto"/>
    </w:pPr>
    <w:rPr>
      <w:rFonts w:ascii="Arial" w:eastAsia="Arial" w:hAnsi="Arial" w:cs="Arial"/>
      <w:b/>
      <w:kern w:val="0"/>
      <w:szCs w:val="20"/>
      <w:lang w:val="en-US"/>
      <w14:ligatures w14:val="none"/>
    </w:rPr>
  </w:style>
  <w:style w:type="character" w:styleId="PlaceholderText">
    <w:name w:val="Placeholder Text"/>
    <w:basedOn w:val="DefaultParagraphFont"/>
    <w:uiPriority w:val="99"/>
    <w:semiHidden/>
    <w:rsid w:val="003D6AA5"/>
    <w:rPr>
      <w:color w:val="666666"/>
    </w:rPr>
  </w:style>
  <w:style w:type="character" w:styleId="SubtleEmphasis">
    <w:name w:val="Subtle Emphasis"/>
    <w:aliases w:val="Table Text,ACARA - Table Text"/>
    <w:basedOn w:val="DefaultParagraphFont"/>
    <w:uiPriority w:val="19"/>
    <w:rsid w:val="00A54D24"/>
    <w:rPr>
      <w:rFonts w:ascii="Arial" w:hAnsi="Arial"/>
      <w:i w:val="0"/>
      <w:iCs/>
      <w:color w:val="auto"/>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creativecommons.org/licenses/by/4.0/" TargetMode="Externa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aus01.safelinks.protection.outlook.com/?url=https%3A%2F%2Fwww.australiancurriculum.edu.au%2Fdownloads%2Flearning-areas&amp;data=05%7C02%7CMarianne.Symons%40scsa.wa.edu.au%7C020c64b7253a41d9d84608de2e2a6309%7C5998b5ec02034308a043253474cdc1a2%7C0%7C0%7C638998956754819368%7CUnknown%7CTWFpbGZsb3d8eyJFbXB0eU1hcGkiOnRydWUsIlYiOiIwLjAuMDAwMCIsIlAiOiJXaW4zMiIsIkFOIjoiTWFpbCIsIldUIjoyfQ%3D%3D%7C0%7C%7C%7C&amp;sdata=HZOqPnxmlCkRoi3zOFVJks74o2TOwYG7NMkWpYA69Vo%3D&amp;reserved=0"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creativecommons.org/licenses/by/4.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arc.educationapps.vic.gov.au/learning/sites/mcc/VCMNA360/Solving-exponential-equations" TargetMode="Externa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hyperlink" Target="https://creativecommons.org/licenses/by/4.0/"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aus01.safelinks.protection.outlook.com/?url=https%3A%2F%2Feducationstandards.nsw.edu.au%2Fwps%2Fportal%2Fnesa%2Fhome&amp;data=05%7C02%7CMarianne.Symons%40scsa.wa.edu.au%7C020c64b7253a41d9d84608de2e2a6309%7C5998b5ec02034308a043253474cdc1a2%7C0%7C0%7C638998956754834994%7CUnknown%7CTWFpbGZsb3d8eyJFbXB0eU1hcGkiOnRydWUsIlYiOiIwLjAuMDAwMCIsIlAiOiJXaW4zMiIsIkFOIjoiTWFpbCIsIldUIjoyfQ%3D%3D%7C0%7C%7C%7C&amp;sdata=%2F6eHnLnGxofaAQ7GwqpygJDLc1fPDzMZi3UUGOHrBFg%3D&amp;reserved=0" TargetMode="External"/><Relationship Id="rId30" Type="http://schemas.openxmlformats.org/officeDocument/2006/relationships/hyperlink" Target="https://victoriancurriculum.vcaa.vic.edu.au/mathematics/mathematics-version-2-0/introduction/learning-in-mathematics-version-2-0" TargetMode="External"/><Relationship Id="rId35" Type="http://schemas.openxmlformats.org/officeDocument/2006/relationships/theme" Target="theme/theme1.xml"/><Relationship Id="rId8" Type="http://schemas.openxmlformats.org/officeDocument/2006/relationships/hyperlink" Target="https://creativecommons.org/licenses/by/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SCSA Mathematics">
      <a:dk1>
        <a:sysClr val="windowText" lastClr="000000"/>
      </a:dk1>
      <a:lt1>
        <a:sysClr val="window" lastClr="FFFFFF"/>
      </a:lt1>
      <a:dk2>
        <a:srgbClr val="000000"/>
      </a:dk2>
      <a:lt2>
        <a:srgbClr val="FFFFFF"/>
      </a:lt2>
      <a:accent1>
        <a:srgbClr val="F26A21"/>
      </a:accent1>
      <a:accent2>
        <a:srgbClr val="F5884E"/>
      </a:accent2>
      <a:accent3>
        <a:srgbClr val="F7A67A"/>
      </a:accent3>
      <a:accent4>
        <a:srgbClr val="FAC3A6"/>
      </a:accent4>
      <a:accent5>
        <a:srgbClr val="FAE8DA"/>
      </a:accent5>
      <a:accent6>
        <a:srgbClr val="580F8B"/>
      </a:accent6>
      <a:hlink>
        <a:srgbClr val="580F8B"/>
      </a:hlink>
      <a:folHlink>
        <a:srgbClr val="514F5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5436B6-1AD4-4E54-9928-7902025FE5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32</Pages>
  <Words>6595</Words>
  <Characters>34428</Characters>
  <Application>Microsoft Office Word</Application>
  <DocSecurity>0</DocSecurity>
  <Lines>860</Lines>
  <Paragraphs>707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Rowena Putland</dc:creator>
  <cp:keywords/>
  <dc:description/>
  <cp:lastModifiedBy>Rachel Hoare</cp:lastModifiedBy>
  <cp:revision>3</cp:revision>
  <cp:lastPrinted>2025-05-09T02:44:00Z</cp:lastPrinted>
  <dcterms:created xsi:type="dcterms:W3CDTF">2026-02-13T07:06:00Z</dcterms:created>
  <dcterms:modified xsi:type="dcterms:W3CDTF">2026-02-16T09:23:00Z</dcterms:modified>
</cp:coreProperties>
</file>