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01DF1123" wp14:editId="65A11E4A">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3A00F2">
              <w:t xml:space="preserve">Year </w:t>
            </w:r>
            <w:r w:rsidR="009E77B9">
              <w:t>3</w:t>
            </w:r>
          </w:p>
          <w:p w:rsidR="00712679" w:rsidRPr="00F75318" w:rsidRDefault="00BB7CB1" w:rsidP="00712715">
            <w:pPr>
              <w:pStyle w:val="Pagesubheader"/>
              <w:framePr w:hSpace="0" w:wrap="auto" w:vAnchor="margin" w:hAnchor="text" w:yAlign="inline"/>
            </w:pPr>
            <w:r>
              <w:t xml:space="preserve">Humanities </w:t>
            </w:r>
            <w:r w:rsidR="00F0228A">
              <w:t>and social sciences</w:t>
            </w:r>
            <w:r w:rsidR="00712715">
              <w:t xml:space="preserve"> </w:t>
            </w:r>
          </w:p>
        </w:tc>
        <w:tc>
          <w:tcPr>
            <w:tcW w:w="7598" w:type="dxa"/>
            <w:shd w:val="clear" w:color="auto" w:fill="auto"/>
            <w:vAlign w:val="center"/>
          </w:tcPr>
          <w:p w:rsidR="004217DB" w:rsidRDefault="004217DB" w:rsidP="004217DB">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4217DB" w:rsidRDefault="004217DB" w:rsidP="004217DB">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4217DB" w:rsidRDefault="004217DB" w:rsidP="004217DB">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4217DB" w:rsidRPr="00AC004B" w:rsidRDefault="004217DB" w:rsidP="004217DB">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4217DB" w:rsidP="004217DB">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715" w:rsidRPr="00617F48" w:rsidTr="006C1E3F">
        <w:trPr>
          <w:trHeight w:val="266"/>
        </w:trPr>
        <w:tc>
          <w:tcPr>
            <w:tcW w:w="16074" w:type="dxa"/>
            <w:gridSpan w:val="3"/>
            <w:shd w:val="clear" w:color="auto" w:fill="auto"/>
          </w:tcPr>
          <w:p w:rsidR="00712715" w:rsidRPr="00D342C5" w:rsidRDefault="00712715" w:rsidP="00712715">
            <w:pPr>
              <w:pStyle w:val="BodyHeading"/>
              <w:framePr w:hSpace="0" w:wrap="auto" w:vAnchor="margin" w:hAnchor="text" w:yAlign="inline"/>
              <w:rPr>
                <w:rFonts w:ascii="Bebas Neue" w:hAnsi="Bebas Neue"/>
                <w:color w:val="775BA5"/>
                <w:sz w:val="32"/>
              </w:rPr>
            </w:pPr>
            <w:r>
              <w:t xml:space="preserve">Year </w:t>
            </w:r>
            <w:r w:rsidR="009E77B9">
              <w:t>3</w:t>
            </w:r>
            <w:r w:rsidRPr="001B69E6">
              <w:t xml:space="preserve"> </w:t>
            </w:r>
            <w:r>
              <w:t>Humanities and social sciences</w:t>
            </w:r>
            <w:r w:rsidRPr="001B69E6">
              <w:t xml:space="preserve"> </w:t>
            </w:r>
            <w:r w:rsidRPr="007E167A">
              <w:t>Achievement</w:t>
            </w:r>
            <w:r w:rsidRPr="001B69E6">
              <w:t xml:space="preserve"> Standard</w:t>
            </w:r>
          </w:p>
        </w:tc>
      </w:tr>
      <w:tr w:rsidR="00712715" w:rsidRPr="00617F48" w:rsidTr="006C1E3F">
        <w:trPr>
          <w:trHeight w:val="266"/>
        </w:trPr>
        <w:tc>
          <w:tcPr>
            <w:tcW w:w="16074" w:type="dxa"/>
            <w:gridSpan w:val="3"/>
            <w:shd w:val="clear" w:color="auto" w:fill="auto"/>
          </w:tcPr>
          <w:p w:rsidR="00A45283" w:rsidRDefault="00A45283" w:rsidP="00E6329E">
            <w:pPr>
              <w:spacing w:beforeLines="60" w:before="144" w:after="60"/>
              <w:rPr>
                <w:rFonts w:ascii="Calibri" w:hAnsi="Calibri"/>
              </w:rPr>
            </w:pPr>
            <w:r w:rsidRPr="00A45283">
              <w:rPr>
                <w:rFonts w:ascii="Calibri" w:hAnsi="Calibri"/>
              </w:rPr>
              <w:t>At Standard, students develop questions, locate and collect information and/or data from a variety of sources. They record their information and/or data in a range of formats and use some protocols when referring to the work of others. Students use given criteria to select relevant information, and they interpret information and/or data by sequencing events and identifying different points of view. They translate information and/or data into different formats. Students use given decision-making processes to draw simple conclusions and provide explanations, based on information and/or data. They present findings using a range of communication forms appropriate to audience and purpose, using relevant terms. Students develop texts, supported by researched information, and reflect on findings to propose an action.</w:t>
            </w:r>
          </w:p>
          <w:p w:rsidR="00A45283" w:rsidRDefault="00A45283" w:rsidP="00E6329E">
            <w:pPr>
              <w:spacing w:beforeLines="60" w:before="144" w:after="60"/>
              <w:rPr>
                <w:rFonts w:ascii="Calibri" w:hAnsi="Calibri"/>
              </w:rPr>
            </w:pPr>
            <w:r w:rsidRPr="00A45283">
              <w:rPr>
                <w:rFonts w:ascii="Calibri" w:hAnsi="Calibri"/>
              </w:rPr>
              <w:t xml:space="preserve">Students identify the importance of rules and the democratic processes that groups follow when making decisions. They describe how people participate in community groups, and identify the benefits to both the individual and the community. </w:t>
            </w:r>
          </w:p>
          <w:p w:rsidR="00A45283" w:rsidRDefault="00A45283" w:rsidP="00E6329E">
            <w:pPr>
              <w:spacing w:beforeLines="60" w:before="144" w:after="60"/>
              <w:rPr>
                <w:rFonts w:ascii="Calibri" w:hAnsi="Calibri"/>
              </w:rPr>
            </w:pPr>
            <w:r w:rsidRPr="00A45283">
              <w:rPr>
                <w:rFonts w:ascii="Calibri" w:hAnsi="Calibri"/>
              </w:rPr>
              <w:t xml:space="preserve">Students map and locate various boundaries and natural features that define Australia. They describe the diverse characteristics of Australia’s neighbouring countries, and identify different climatic zones of the world. Students identify simple interconnections between people and places, and describe how people’s perceptions of places are influenced. </w:t>
            </w:r>
          </w:p>
          <w:p w:rsidR="00E6329E" w:rsidRPr="00E6329E" w:rsidRDefault="00A45283" w:rsidP="005E29AC">
            <w:pPr>
              <w:spacing w:beforeLines="60" w:before="144" w:after="120"/>
              <w:rPr>
                <w:rFonts w:ascii="Calibri" w:hAnsi="Calibri"/>
              </w:rPr>
            </w:pPr>
            <w:r w:rsidRPr="00A45283">
              <w:rPr>
                <w:rFonts w:ascii="Calibri" w:hAnsi="Calibri"/>
              </w:rPr>
              <w:t>Students describe an example of continuity and change over time in a given area. They identify the contribution of different cultural groups on a community. Students identify the ways people in Australia, and around the world, acknowledge days and events that have historical significance.</w:t>
            </w:r>
          </w:p>
        </w:tc>
      </w:tr>
      <w:tr w:rsidR="00712715" w:rsidRPr="00617F48" w:rsidTr="006C1E3F">
        <w:trPr>
          <w:trHeight w:val="284"/>
        </w:trPr>
        <w:tc>
          <w:tcPr>
            <w:tcW w:w="16074" w:type="dxa"/>
            <w:gridSpan w:val="3"/>
            <w:shd w:val="clear" w:color="auto" w:fill="auto"/>
          </w:tcPr>
          <w:p w:rsidR="00712715" w:rsidRPr="00E6329E" w:rsidRDefault="00712715" w:rsidP="00BF528B">
            <w:pPr>
              <w:pStyle w:val="NormalWeb"/>
              <w:spacing w:before="120" w:beforeAutospacing="0" w:after="120" w:afterAutospacing="0"/>
              <w:rPr>
                <w:rFonts w:ascii="Arial" w:hAnsi="Arial" w:cstheme="minorHAnsi"/>
                <w:sz w:val="16"/>
                <w:szCs w:val="16"/>
              </w:rPr>
            </w:pPr>
            <w:r w:rsidRPr="00E6329E">
              <w:rPr>
                <w:rFonts w:ascii="Arial" w:hAnsi="Arial" w:cstheme="minorHAnsi"/>
                <w:sz w:val="16"/>
                <w:szCs w:val="16"/>
              </w:rPr>
              <w:t>2015/</w:t>
            </w:r>
            <w:r w:rsidR="009E77B9" w:rsidRPr="00E6329E">
              <w:rPr>
                <w:rFonts w:ascii="Arial" w:hAnsi="Arial" w:cstheme="minorHAnsi"/>
                <w:sz w:val="16"/>
                <w:szCs w:val="16"/>
              </w:rPr>
              <w:t>50535</w:t>
            </w:r>
            <w:r w:rsidR="00E6329E" w:rsidRPr="00E6329E">
              <w:rPr>
                <w:rFonts w:ascii="Arial" w:hAnsi="Arial" w:cstheme="minorHAnsi"/>
                <w:sz w:val="16"/>
                <w:szCs w:val="16"/>
              </w:rPr>
              <w:t>v2</w:t>
            </w:r>
            <w:r w:rsidR="00970252">
              <w:rPr>
                <w:rFonts w:ascii="Arial" w:hAnsi="Arial" w:cstheme="minorHAnsi"/>
                <w:sz w:val="16"/>
                <w:szCs w:val="16"/>
              </w:rPr>
              <w:t xml:space="preserve">  [PDF 2015/106058</w:t>
            </w:r>
            <w:r w:rsidRPr="00E6329E">
              <w:rPr>
                <w:rFonts w:ascii="Arial" w:hAnsi="Arial" w:cstheme="minorHAnsi"/>
                <w:sz w:val="16"/>
                <w:szCs w:val="16"/>
              </w:rPr>
              <w:t xml:space="preserve">]  Published: </w:t>
            </w:r>
            <w:r w:rsidR="00DF5723">
              <w:rPr>
                <w:rFonts w:ascii="Arial" w:hAnsi="Arial" w:cstheme="minorHAnsi"/>
                <w:sz w:val="16"/>
                <w:szCs w:val="16"/>
              </w:rPr>
              <w:t>15 April, 2016</w:t>
            </w:r>
          </w:p>
        </w:tc>
      </w:tr>
    </w:tbl>
    <w:p w:rsidR="00E6329E" w:rsidRDefault="00E6329E">
      <w:pPr>
        <w:rPr>
          <w:rFonts w:ascii="Arial" w:hAnsi="Arial" w:cs="Arial"/>
          <w:sz w:val="4"/>
          <w:szCs w:val="4"/>
        </w:rPr>
      </w:pPr>
    </w:p>
    <w:p w:rsidR="00E6329E" w:rsidRDefault="00E6329E">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6329E" w:rsidRPr="00617F48" w:rsidTr="007D1DCA">
        <w:trPr>
          <w:trHeight w:val="283"/>
        </w:trPr>
        <w:tc>
          <w:tcPr>
            <w:tcW w:w="16074" w:type="dxa"/>
            <w:shd w:val="clear" w:color="auto" w:fill="auto"/>
          </w:tcPr>
          <w:p w:rsidR="00E6329E" w:rsidRPr="00D342C5" w:rsidRDefault="00E6329E" w:rsidP="00E6329E">
            <w:pPr>
              <w:pStyle w:val="BodyHeading"/>
              <w:framePr w:hSpace="0" w:wrap="auto" w:vAnchor="margin" w:hAnchor="text" w:yAlign="inline"/>
              <w:rPr>
                <w:rFonts w:ascii="Bebas Neue" w:hAnsi="Bebas Neue"/>
                <w:color w:val="775BA5"/>
                <w:sz w:val="32"/>
              </w:rPr>
            </w:pPr>
            <w:r>
              <w:lastRenderedPageBreak/>
              <w:t>Year 3</w:t>
            </w:r>
            <w:r w:rsidRPr="001B69E6">
              <w:t xml:space="preserve"> </w:t>
            </w:r>
            <w:r>
              <w:t>Humanities and social sciences</w:t>
            </w:r>
            <w:r w:rsidRPr="001B69E6">
              <w:t xml:space="preserve"> </w:t>
            </w:r>
            <w:r>
              <w:t>Asse</w:t>
            </w:r>
            <w:r w:rsidR="004217DB">
              <w:t>s</w:t>
            </w:r>
            <w:r>
              <w:t>sment pointers</w:t>
            </w:r>
          </w:p>
        </w:tc>
      </w:tr>
      <w:tr w:rsidR="00E6329E" w:rsidRPr="00617F48" w:rsidTr="00DC60B4">
        <w:trPr>
          <w:trHeight w:val="266"/>
        </w:trPr>
        <w:tc>
          <w:tcPr>
            <w:tcW w:w="16074" w:type="dxa"/>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6329E" w:rsidRPr="00617F48" w:rsidTr="00DC60B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E6329E" w:rsidRPr="009F038A" w:rsidRDefault="00E6329E" w:rsidP="00DC60B4">
                  <w:pPr>
                    <w:framePr w:hSpace="180" w:wrap="around" w:vAnchor="text" w:hAnchor="margin" w:y="-314"/>
                    <w:spacing w:before="60" w:after="60"/>
                    <w:rPr>
                      <w:rFonts w:cs="Arial"/>
                      <w:b w:val="0"/>
                      <w:sz w:val="24"/>
                      <w:szCs w:val="24"/>
                    </w:rPr>
                  </w:pPr>
                </w:p>
              </w:tc>
              <w:tc>
                <w:tcPr>
                  <w:tcW w:w="2621" w:type="dxa"/>
                  <w:tcBorders>
                    <w:bottom w:val="nil"/>
                  </w:tcBorders>
                  <w:vAlign w:val="center"/>
                </w:tcPr>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6329E" w:rsidRPr="00336C11"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6329E" w:rsidRPr="00336C11"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6329E" w:rsidRPr="009F038A" w:rsidRDefault="00E6329E"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6329E" w:rsidRPr="00617F48" w:rsidTr="00DC60B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E6329E" w:rsidRPr="00AC37D8" w:rsidRDefault="00E6329E" w:rsidP="00A260EA">
                  <w:pPr>
                    <w:pStyle w:val="TableSideHeader"/>
                    <w:framePr w:wrap="around"/>
                    <w:rPr>
                      <w:sz w:val="18"/>
                      <w:szCs w:val="18"/>
                    </w:rPr>
                  </w:pPr>
                  <w:r w:rsidRPr="00DA7815">
                    <w:rPr>
                      <w:b/>
                      <w:color w:val="E1231A"/>
                    </w:rPr>
                    <w:t xml:space="preserve">Humanities and Social Sciences </w:t>
                  </w:r>
                  <w:r w:rsidR="00A260EA">
                    <w:rPr>
                      <w:b/>
                      <w:color w:val="E1231A"/>
                    </w:rPr>
                    <w:t>s</w:t>
                  </w:r>
                  <w:r w:rsidRPr="00DA7815">
                    <w:rPr>
                      <w:b/>
                      <w:color w:val="E1231A"/>
                    </w:rPr>
                    <w:t>kills</w:t>
                  </w:r>
                </w:p>
              </w:tc>
            </w:tr>
            <w:tr w:rsidR="00A260EA" w:rsidRPr="00617F48" w:rsidTr="00DC60B4">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A260EA" w:rsidRPr="00DA7815" w:rsidRDefault="00A260EA" w:rsidP="00DE78B6">
                  <w:pPr>
                    <w:pStyle w:val="TableSideHeader"/>
                    <w:framePr w:wrap="around"/>
                    <w:rPr>
                      <w:b/>
                    </w:rPr>
                  </w:pPr>
                  <w:r w:rsidRPr="00DA7815">
                    <w:rPr>
                      <w:b/>
                    </w:rPr>
                    <w:t>Questioning and Researching</w:t>
                  </w:r>
                </w:p>
              </w:tc>
              <w:tc>
                <w:tcPr>
                  <w:tcW w:w="2621" w:type="dxa"/>
                  <w:tcBorders>
                    <w:top w:val="single" w:sz="4" w:space="0" w:color="E1231A"/>
                  </w:tcBorders>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Develops a range of detailed and relevant questions to investigate</w:t>
                  </w:r>
                  <w:r>
                    <w:rPr>
                      <w:rFonts w:cs="Arial"/>
                      <w:szCs w:val="18"/>
                    </w:rPr>
                    <w:t>.</w:t>
                  </w:r>
                </w:p>
              </w:tc>
              <w:tc>
                <w:tcPr>
                  <w:tcW w:w="2621" w:type="dxa"/>
                  <w:tcBorders>
                    <w:top w:val="single" w:sz="4" w:space="0" w:color="E1231A"/>
                  </w:tcBorders>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Develops a range of relevant questions to investigate</w:t>
                  </w:r>
                  <w:r>
                    <w:rPr>
                      <w:rFonts w:cs="Arial"/>
                      <w:szCs w:val="18"/>
                    </w:rPr>
                    <w:t>.</w:t>
                  </w:r>
                </w:p>
              </w:tc>
              <w:tc>
                <w:tcPr>
                  <w:tcW w:w="2620" w:type="dxa"/>
                  <w:tcBorders>
                    <w:top w:val="single" w:sz="4" w:space="0" w:color="E1231A"/>
                  </w:tcBorders>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Develops questions to investigate</w:t>
                  </w:r>
                  <w:r>
                    <w:rPr>
                      <w:rFonts w:cs="Arial"/>
                      <w:szCs w:val="18"/>
                    </w:rPr>
                    <w:t>.</w:t>
                  </w:r>
                </w:p>
              </w:tc>
              <w:tc>
                <w:tcPr>
                  <w:tcW w:w="2621" w:type="dxa"/>
                  <w:tcBorders>
                    <w:top w:val="single" w:sz="4" w:space="0" w:color="E1231A"/>
                  </w:tcBorders>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Poses simple questions.</w:t>
                  </w:r>
                </w:p>
              </w:tc>
              <w:tc>
                <w:tcPr>
                  <w:tcW w:w="2621" w:type="dxa"/>
                  <w:tcBorders>
                    <w:top w:val="single" w:sz="4" w:space="0" w:color="E1231A"/>
                  </w:tcBorders>
                </w:tcPr>
                <w:p w:rsidR="00A260EA" w:rsidRDefault="006F7D9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260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260EA" w:rsidRPr="00DA7815" w:rsidRDefault="00A260EA" w:rsidP="00DE78B6">
                  <w:pPr>
                    <w:pStyle w:val="TableSideHeader"/>
                    <w:framePr w:wrap="around"/>
                    <w:rPr>
                      <w:b/>
                    </w:rPr>
                  </w:pPr>
                </w:p>
              </w:tc>
              <w:tc>
                <w:tcPr>
                  <w:tcW w:w="2621" w:type="dxa"/>
                </w:tcPr>
                <w:p w:rsidR="00A260EA" w:rsidRPr="003F469B"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Records</w:t>
                  </w:r>
                  <w:r w:rsidRPr="0067616F">
                    <w:rPr>
                      <w:rFonts w:cs="Arial"/>
                      <w:szCs w:val="18"/>
                    </w:rPr>
                    <w:t xml:space="preserve"> detailed and relevant information and/or data using different methods, some of which may be scaffolded</w:t>
                  </w:r>
                  <w:r>
                    <w:rPr>
                      <w:rFonts w:cs="Arial"/>
                      <w:szCs w:val="18"/>
                    </w:rPr>
                    <w:t>.</w:t>
                  </w:r>
                </w:p>
              </w:tc>
              <w:tc>
                <w:tcPr>
                  <w:tcW w:w="2621" w:type="dxa"/>
                </w:tcPr>
                <w:p w:rsidR="00A260EA" w:rsidRPr="00467923"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Records relevant information and/or data using different methods, some of which may be scaffolded</w:t>
                  </w:r>
                  <w:r>
                    <w:rPr>
                      <w:rFonts w:cs="Arial"/>
                      <w:szCs w:val="18"/>
                    </w:rPr>
                    <w:t>.</w:t>
                  </w:r>
                </w:p>
              </w:tc>
              <w:tc>
                <w:tcPr>
                  <w:tcW w:w="2620" w:type="dxa"/>
                </w:tcPr>
                <w:p w:rsidR="00A260EA" w:rsidRPr="00467923"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Records information and/or data using different methods, some of which may be scaffolded</w:t>
                  </w:r>
                  <w:r>
                    <w:rPr>
                      <w:rFonts w:cs="Arial"/>
                      <w:szCs w:val="18"/>
                    </w:rPr>
                    <w:t>.</w:t>
                  </w:r>
                </w:p>
              </w:tc>
              <w:tc>
                <w:tcPr>
                  <w:tcW w:w="2621" w:type="dxa"/>
                </w:tcPr>
                <w:p w:rsidR="00A260EA" w:rsidRPr="00467923"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Records some information and/or data, which may be irrelevant, using simple methods</w:t>
                  </w:r>
                  <w:r>
                    <w:rPr>
                      <w:rFonts w:cs="Arial"/>
                      <w:szCs w:val="18"/>
                    </w:rPr>
                    <w:t>.</w:t>
                  </w:r>
                </w:p>
              </w:tc>
              <w:tc>
                <w:tcPr>
                  <w:tcW w:w="2621" w:type="dxa"/>
                </w:tcPr>
                <w:p w:rsidR="00A260EA" w:rsidRDefault="00A260EA">
                  <w:pPr>
                    <w:cnfStyle w:val="000000000000" w:firstRow="0" w:lastRow="0" w:firstColumn="0" w:lastColumn="0" w:oddVBand="0" w:evenVBand="0" w:oddHBand="0" w:evenHBand="0" w:firstRowFirstColumn="0" w:firstRowLastColumn="0" w:lastRowFirstColumn="0" w:lastRowLastColumn="0"/>
                  </w:pPr>
                </w:p>
              </w:tc>
            </w:tr>
            <w:tr w:rsidR="00A260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260EA" w:rsidRPr="00DA7815" w:rsidRDefault="00A260EA" w:rsidP="00DE78B6">
                  <w:pPr>
                    <w:pStyle w:val="TableSideHeader"/>
                    <w:framePr w:wrap="around"/>
                    <w:rPr>
                      <w:b/>
                    </w:rPr>
                  </w:pPr>
                  <w:r w:rsidRPr="00DA7815">
                    <w:rPr>
                      <w:b/>
                    </w:rPr>
                    <w:t>Analysing</w:t>
                  </w:r>
                </w:p>
              </w:tc>
              <w:tc>
                <w:tcPr>
                  <w:tcW w:w="2621" w:type="dxa"/>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 to accurately and comprehensively sequence information, make connections or identify patterns</w:t>
                  </w:r>
                  <w:r>
                    <w:rPr>
                      <w:rFonts w:cs="Arial"/>
                      <w:szCs w:val="18"/>
                    </w:rPr>
                    <w:t>.</w:t>
                  </w:r>
                </w:p>
              </w:tc>
              <w:tc>
                <w:tcPr>
                  <w:tcW w:w="2621" w:type="dxa"/>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 to accurately sequence information, make c</w:t>
                  </w:r>
                  <w:r>
                    <w:rPr>
                      <w:rFonts w:cs="Arial"/>
                      <w:szCs w:val="18"/>
                    </w:rPr>
                    <w:t>onnections or identify patterns.</w:t>
                  </w:r>
                </w:p>
              </w:tc>
              <w:tc>
                <w:tcPr>
                  <w:tcW w:w="2620" w:type="dxa"/>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 to sequence information, make connections or identify patterns</w:t>
                  </w:r>
                  <w:r>
                    <w:rPr>
                      <w:rFonts w:cs="Arial"/>
                      <w:szCs w:val="18"/>
                    </w:rPr>
                    <w:t>.</w:t>
                  </w:r>
                </w:p>
              </w:tc>
              <w:tc>
                <w:tcPr>
                  <w:tcW w:w="2621" w:type="dxa"/>
                </w:tcPr>
                <w:p w:rsidR="00A260EA" w:rsidRPr="0067616F"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Interprets information and/or data</w:t>
                  </w:r>
                  <w:r>
                    <w:rPr>
                      <w:rFonts w:cs="Arial"/>
                      <w:szCs w:val="18"/>
                    </w:rPr>
                    <w:t>,</w:t>
                  </w:r>
                  <w:r w:rsidRPr="0067616F">
                    <w:rPr>
                      <w:rFonts w:cs="Arial"/>
                      <w:szCs w:val="18"/>
                    </w:rPr>
                    <w:t xml:space="preserve"> with some inaccuracies</w:t>
                  </w:r>
                  <w:r>
                    <w:rPr>
                      <w:rFonts w:cs="Arial"/>
                      <w:szCs w:val="18"/>
                    </w:rPr>
                    <w:t>.</w:t>
                  </w:r>
                </w:p>
              </w:tc>
              <w:tc>
                <w:tcPr>
                  <w:tcW w:w="2621" w:type="dxa"/>
                </w:tcPr>
                <w:p w:rsidR="00A260EA" w:rsidRDefault="006F7D9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260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260EA" w:rsidRPr="00DA7815" w:rsidRDefault="00A260EA" w:rsidP="00DE78B6">
                  <w:pPr>
                    <w:pStyle w:val="TableSideHeader"/>
                    <w:framePr w:wrap="around"/>
                    <w:rPr>
                      <w:b/>
                    </w:rPr>
                  </w:pPr>
                </w:p>
              </w:tc>
              <w:tc>
                <w:tcPr>
                  <w:tcW w:w="2621" w:type="dxa"/>
                </w:tcPr>
                <w:p w:rsidR="00A260EA" w:rsidRPr="00650970"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Describes, in detail, different </w:t>
                  </w:r>
                  <w:r w:rsidRPr="0067616F">
                    <w:rPr>
                      <w:rFonts w:cs="Arial"/>
                      <w:szCs w:val="18"/>
                    </w:rPr>
                    <w:t>viewpoints contained in the information and/or data</w:t>
                  </w:r>
                  <w:r>
                    <w:rPr>
                      <w:rFonts w:cs="Arial"/>
                      <w:szCs w:val="18"/>
                    </w:rPr>
                    <w:t>.</w:t>
                  </w:r>
                </w:p>
              </w:tc>
              <w:tc>
                <w:tcPr>
                  <w:tcW w:w="2621" w:type="dxa"/>
                </w:tcPr>
                <w:p w:rsidR="00A260EA" w:rsidRPr="00650970"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Describes different </w:t>
                  </w:r>
                  <w:r w:rsidRPr="0067616F">
                    <w:rPr>
                      <w:rFonts w:cs="Arial"/>
                      <w:szCs w:val="18"/>
                    </w:rPr>
                    <w:t>viewpoints contained in the information and/or data</w:t>
                  </w:r>
                  <w:r>
                    <w:rPr>
                      <w:rFonts w:cs="Arial"/>
                      <w:szCs w:val="18"/>
                    </w:rPr>
                    <w:t>.</w:t>
                  </w:r>
                </w:p>
              </w:tc>
              <w:tc>
                <w:tcPr>
                  <w:tcW w:w="2620" w:type="dxa"/>
                </w:tcPr>
                <w:p w:rsidR="00A260EA" w:rsidRPr="00650970" w:rsidRDefault="00A260EA"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Identifies different </w:t>
                  </w:r>
                  <w:r w:rsidRPr="0067616F">
                    <w:rPr>
                      <w:rFonts w:cs="Arial"/>
                      <w:szCs w:val="18"/>
                    </w:rPr>
                    <w:t>viewpoints contained in the information and/or data</w:t>
                  </w:r>
                  <w:r>
                    <w:rPr>
                      <w:rFonts w:cs="Arial"/>
                      <w:szCs w:val="18"/>
                    </w:rPr>
                    <w:t>.</w:t>
                  </w:r>
                </w:p>
              </w:tc>
              <w:tc>
                <w:tcPr>
                  <w:tcW w:w="2621" w:type="dxa"/>
                </w:tcPr>
                <w:p w:rsidR="00A260EA" w:rsidRPr="00650970" w:rsidRDefault="00A260EA"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Identifies a viewpoint contained in the information and/or data</w:t>
                  </w:r>
                  <w:r>
                    <w:rPr>
                      <w:rFonts w:cs="Arial"/>
                      <w:szCs w:val="18"/>
                    </w:rPr>
                    <w:t>.</w:t>
                  </w:r>
                </w:p>
              </w:tc>
              <w:tc>
                <w:tcPr>
                  <w:tcW w:w="2621" w:type="dxa"/>
                </w:tcPr>
                <w:p w:rsidR="00A260EA" w:rsidRDefault="00A260EA">
                  <w:pPr>
                    <w:cnfStyle w:val="000000000000" w:firstRow="0" w:lastRow="0" w:firstColumn="0" w:lastColumn="0" w:oddVBand="0" w:evenVBand="0" w:oddHBand="0" w:evenHBand="0" w:firstRowFirstColumn="0" w:firstRowLastColumn="0" w:lastRowFirstColumn="0" w:lastRowLastColumn="0"/>
                  </w:pPr>
                </w:p>
              </w:tc>
            </w:tr>
            <w:tr w:rsidR="006F7D96"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6F7D96" w:rsidRPr="00DA7815" w:rsidRDefault="006F7D96" w:rsidP="006F7D96">
                  <w:pPr>
                    <w:pStyle w:val="TableSideHeader"/>
                    <w:framePr w:wrap="around"/>
                    <w:rPr>
                      <w:b/>
                    </w:rPr>
                  </w:pPr>
                  <w:r w:rsidRPr="00DA7815">
                    <w:rPr>
                      <w:b/>
                    </w:rPr>
                    <w:t>Evaluating</w:t>
                  </w:r>
                </w:p>
              </w:tc>
              <w:tc>
                <w:tcPr>
                  <w:tcW w:w="2621"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Draws a detailed conclusion, supported by relevant information and/or data</w:t>
                  </w:r>
                  <w:r>
                    <w:rPr>
                      <w:rFonts w:cs="Arial"/>
                      <w:szCs w:val="18"/>
                    </w:rPr>
                    <w:t>.</w:t>
                  </w:r>
                </w:p>
              </w:tc>
              <w:tc>
                <w:tcPr>
                  <w:tcW w:w="2621"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Draws a conclusion, supported by relevant information and/or data</w:t>
                  </w:r>
                  <w:r>
                    <w:rPr>
                      <w:rFonts w:cs="Arial"/>
                      <w:szCs w:val="18"/>
                    </w:rPr>
                    <w:t>.</w:t>
                  </w:r>
                </w:p>
              </w:tc>
              <w:tc>
                <w:tcPr>
                  <w:tcW w:w="2620"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Draws a simple conclusion, supported by some information and/or data</w:t>
                  </w:r>
                  <w:r>
                    <w:rPr>
                      <w:rFonts w:cs="Arial"/>
                      <w:szCs w:val="18"/>
                    </w:rPr>
                    <w:t>.</w:t>
                  </w:r>
                </w:p>
              </w:tc>
              <w:tc>
                <w:tcPr>
                  <w:tcW w:w="2621"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Provides a statement</w:t>
                  </w:r>
                  <w:r>
                    <w:rPr>
                      <w:rFonts w:cs="Arial"/>
                      <w:szCs w:val="18"/>
                    </w:rPr>
                    <w:t>.</w:t>
                  </w:r>
                </w:p>
              </w:tc>
              <w:tc>
                <w:tcPr>
                  <w:tcW w:w="2621" w:type="dxa"/>
                </w:tcPr>
                <w:p w:rsidR="006F7D96" w:rsidRDefault="006F7D96" w:rsidP="006F7D96">
                  <w:pPr>
                    <w:cnfStyle w:val="000000000000" w:firstRow="0" w:lastRow="0" w:firstColumn="0" w:lastColumn="0" w:oddVBand="0" w:evenVBand="0" w:oddHBand="0" w:evenHBand="0" w:firstRowFirstColumn="0" w:firstRowLastColumn="0" w:lastRowFirstColumn="0" w:lastRowLastColumn="0"/>
                  </w:pPr>
                  <w:r w:rsidRPr="00AF7300">
                    <w:rPr>
                      <w:rFonts w:cstheme="minorHAnsi"/>
                      <w:color w:val="000000" w:themeColor="text1"/>
                    </w:rPr>
                    <w:t>Does not meet the requirements of a D grade.</w:t>
                  </w:r>
                </w:p>
              </w:tc>
            </w:tr>
            <w:tr w:rsidR="006F7D96"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6F7D96" w:rsidRPr="00DA7815" w:rsidRDefault="006F7D96" w:rsidP="006F7D96">
                  <w:pPr>
                    <w:pStyle w:val="TableSideHeader"/>
                    <w:framePr w:wrap="around"/>
                  </w:pPr>
                  <w:r w:rsidRPr="003A19ED">
                    <w:rPr>
                      <w:b/>
                    </w:rPr>
                    <w:t>Communicating and Reflecting</w:t>
                  </w:r>
                </w:p>
              </w:tc>
              <w:tc>
                <w:tcPr>
                  <w:tcW w:w="2621"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findings, supp</w:t>
                  </w:r>
                  <w:r>
                    <w:rPr>
                      <w:rFonts w:cs="Arial"/>
                      <w:szCs w:val="18"/>
                    </w:rPr>
                    <w:t xml:space="preserve">orted by detailed </w:t>
                  </w:r>
                  <w:r w:rsidRPr="0067616F">
                    <w:rPr>
                      <w:rFonts w:cs="Arial"/>
                      <w:szCs w:val="18"/>
                    </w:rPr>
                    <w:t>researched facts, in a range of form</w:t>
                  </w:r>
                  <w:r>
                    <w:rPr>
                      <w:rFonts w:cs="Arial"/>
                      <w:szCs w:val="18"/>
                    </w:rPr>
                    <w:t>s</w:t>
                  </w:r>
                  <w:r w:rsidRPr="0067616F">
                    <w:rPr>
                      <w:rFonts w:cs="Arial"/>
                      <w:szCs w:val="18"/>
                    </w:rPr>
                    <w:t>, e</w:t>
                  </w:r>
                  <w:r>
                    <w:rPr>
                      <w:rFonts w:cs="Arial"/>
                      <w:szCs w:val="18"/>
                    </w:rPr>
                    <w:t>ffectively using relevant terms.</w:t>
                  </w:r>
                </w:p>
              </w:tc>
              <w:tc>
                <w:tcPr>
                  <w:tcW w:w="2621"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w:t>
                  </w:r>
                  <w:r>
                    <w:rPr>
                      <w:rFonts w:cs="Arial"/>
                      <w:szCs w:val="18"/>
                    </w:rPr>
                    <w:t xml:space="preserve">indings, supported by </w:t>
                  </w:r>
                  <w:r w:rsidRPr="0067616F">
                    <w:rPr>
                      <w:rFonts w:cs="Arial"/>
                      <w:szCs w:val="18"/>
                    </w:rPr>
                    <w:t>researched facts, in a range of forms</w:t>
                  </w:r>
                  <w:r>
                    <w:rPr>
                      <w:rFonts w:cs="Arial"/>
                      <w:szCs w:val="18"/>
                    </w:rPr>
                    <w:t>, using relevant terms.</w:t>
                  </w:r>
                </w:p>
              </w:tc>
              <w:tc>
                <w:tcPr>
                  <w:tcW w:w="2620"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findings, supported by facts, in a</w:t>
                  </w:r>
                  <w:r>
                    <w:rPr>
                      <w:rFonts w:cs="Arial"/>
                      <w:szCs w:val="18"/>
                    </w:rPr>
                    <w:t xml:space="preserve"> range of forms</w:t>
                  </w:r>
                  <w:r w:rsidRPr="0067616F">
                    <w:rPr>
                      <w:rFonts w:cs="Arial"/>
                      <w:szCs w:val="18"/>
                    </w:rPr>
                    <w:t xml:space="preserve">, using </w:t>
                  </w:r>
                  <w:r>
                    <w:rPr>
                      <w:rFonts w:cs="Arial"/>
                      <w:szCs w:val="18"/>
                    </w:rPr>
                    <w:t xml:space="preserve">some </w:t>
                  </w:r>
                  <w:r w:rsidRPr="0067616F">
                    <w:rPr>
                      <w:rFonts w:cs="Arial"/>
                      <w:szCs w:val="18"/>
                    </w:rPr>
                    <w:t>relevant terms</w:t>
                  </w:r>
                  <w:r>
                    <w:rPr>
                      <w:rFonts w:cs="Arial"/>
                      <w:szCs w:val="18"/>
                    </w:rPr>
                    <w:t>.</w:t>
                  </w:r>
                </w:p>
              </w:tc>
              <w:tc>
                <w:tcPr>
                  <w:tcW w:w="2621" w:type="dxa"/>
                </w:tcPr>
                <w:p w:rsidR="006F7D96" w:rsidRPr="0067616F" w:rsidRDefault="006F7D96" w:rsidP="006F7D9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Presents findings as listed facts with some inaccuracies, using simple</w:t>
                  </w:r>
                  <w:r>
                    <w:rPr>
                      <w:rFonts w:cs="Arial"/>
                      <w:szCs w:val="18"/>
                    </w:rPr>
                    <w:t>,</w:t>
                  </w:r>
                  <w:r w:rsidRPr="0067616F">
                    <w:rPr>
                      <w:rFonts w:cs="Arial"/>
                      <w:szCs w:val="18"/>
                    </w:rPr>
                    <w:t xml:space="preserve"> everyday language</w:t>
                  </w:r>
                  <w:r>
                    <w:rPr>
                      <w:rFonts w:cs="Arial"/>
                      <w:szCs w:val="18"/>
                    </w:rPr>
                    <w:t>.</w:t>
                  </w:r>
                </w:p>
              </w:tc>
              <w:tc>
                <w:tcPr>
                  <w:tcW w:w="2621" w:type="dxa"/>
                </w:tcPr>
                <w:p w:rsidR="006F7D96" w:rsidRDefault="006F7D96" w:rsidP="006F7D96">
                  <w:pPr>
                    <w:cnfStyle w:val="000000000000" w:firstRow="0" w:lastRow="0" w:firstColumn="0" w:lastColumn="0" w:oddVBand="0" w:evenVBand="0" w:oddHBand="0" w:evenHBand="0" w:firstRowFirstColumn="0" w:firstRowLastColumn="0" w:lastRowFirstColumn="0" w:lastRowLastColumn="0"/>
                  </w:pPr>
                  <w:r w:rsidRPr="00AF7300">
                    <w:rPr>
                      <w:rFonts w:cstheme="minorHAnsi"/>
                      <w:color w:val="000000" w:themeColor="text1"/>
                    </w:rPr>
                    <w:t>Does not meet the requirements of a D grade.</w:t>
                  </w:r>
                </w:p>
              </w:tc>
            </w:tr>
          </w:tbl>
          <w:p w:rsidR="00E6329E" w:rsidRPr="006A5B0B" w:rsidRDefault="00E6329E" w:rsidP="00DC60B4">
            <w:pPr>
              <w:spacing w:before="120" w:after="120"/>
              <w:rPr>
                <w:rFonts w:ascii="Bebas Neue" w:hAnsi="Bebas Neue" w:cs="Arial"/>
                <w:color w:val="3A6DAF"/>
                <w:sz w:val="32"/>
                <w:szCs w:val="32"/>
              </w:rPr>
            </w:pPr>
          </w:p>
        </w:tc>
      </w:tr>
      <w:tr w:rsidR="00E6329E" w:rsidRPr="00617F48" w:rsidTr="00DC60B4">
        <w:trPr>
          <w:trHeight w:val="284"/>
        </w:trPr>
        <w:tc>
          <w:tcPr>
            <w:tcW w:w="16074" w:type="dxa"/>
            <w:shd w:val="clear" w:color="auto" w:fill="auto"/>
          </w:tcPr>
          <w:p w:rsidR="00E6329E" w:rsidRDefault="00E6329E" w:rsidP="00DC60B4">
            <w:pPr>
              <w:pStyle w:val="NormalWeb"/>
              <w:spacing w:before="120" w:beforeAutospacing="0" w:after="120" w:afterAutospacing="0"/>
              <w:rPr>
                <w:rFonts w:ascii="Arial" w:hAnsi="Arial" w:cs="Arial"/>
                <w:sz w:val="18"/>
                <w:szCs w:val="18"/>
              </w:rPr>
            </w:pPr>
          </w:p>
        </w:tc>
      </w:tr>
    </w:tbl>
    <w:p w:rsidR="00E6329E" w:rsidRDefault="00E6329E">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851A32" w:rsidRPr="006B4439" w:rsidRDefault="00851A32" w:rsidP="00CC0A21">
            <w:pPr>
              <w:rPr>
                <w:rFonts w:ascii="Arial" w:hAnsi="Arial" w:cs="Arial"/>
                <w:b/>
                <w:color w:val="FFFFFF" w:themeColor="background1"/>
                <w:sz w:val="16"/>
                <w:szCs w:val="16"/>
              </w:rPr>
            </w:pPr>
          </w:p>
        </w:tc>
        <w:tc>
          <w:tcPr>
            <w:tcW w:w="8595" w:type="dxa"/>
            <w:shd w:val="clear" w:color="auto" w:fill="auto"/>
          </w:tcPr>
          <w:p w:rsidR="001B69E6" w:rsidRPr="00254A7D" w:rsidRDefault="001B69E6" w:rsidP="00CC0A21">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CC0A21">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706941" w:rsidRPr="00617F48" w:rsidTr="00F174A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706941" w:rsidRPr="009F038A" w:rsidRDefault="00706941" w:rsidP="00706941">
                  <w:pPr>
                    <w:framePr w:hSpace="180" w:wrap="around" w:vAnchor="text" w:hAnchor="margin" w:y="-314"/>
                    <w:spacing w:before="60" w:after="60"/>
                    <w:rPr>
                      <w:rFonts w:cs="Arial"/>
                      <w:b w:val="0"/>
                      <w:sz w:val="24"/>
                      <w:szCs w:val="24"/>
                    </w:rPr>
                  </w:pP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06941" w:rsidRPr="00336C11"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06941" w:rsidRPr="00336C11"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A19ED" w:rsidRPr="00617F48" w:rsidTr="00B23040">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3A19ED" w:rsidRPr="00AC37D8" w:rsidRDefault="003A19ED" w:rsidP="00A260EA">
                  <w:pPr>
                    <w:pStyle w:val="TableSideHeader"/>
                    <w:framePr w:wrap="around"/>
                    <w:rPr>
                      <w:sz w:val="18"/>
                      <w:szCs w:val="18"/>
                    </w:rPr>
                  </w:pPr>
                  <w:r>
                    <w:rPr>
                      <w:b/>
                      <w:color w:val="E1231A"/>
                    </w:rPr>
                    <w:t xml:space="preserve">Knowledge and </w:t>
                  </w:r>
                  <w:r w:rsidR="00A260EA">
                    <w:rPr>
                      <w:b/>
                      <w:color w:val="E1231A"/>
                    </w:rPr>
                    <w:t>u</w:t>
                  </w:r>
                  <w:r>
                    <w:rPr>
                      <w:b/>
                      <w:color w:val="E1231A"/>
                    </w:rPr>
                    <w:t>nderstanding</w:t>
                  </w:r>
                </w:p>
              </w:tc>
            </w:tr>
            <w:tr w:rsidR="00DE78B6" w:rsidRPr="00617F48" w:rsidTr="003A19ED">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DE78B6" w:rsidRPr="003A19ED" w:rsidRDefault="00DE78B6" w:rsidP="00DE78B6">
                  <w:pPr>
                    <w:pStyle w:val="TableSideHeader"/>
                    <w:framePr w:wrap="around"/>
                    <w:rPr>
                      <w:b/>
                    </w:rPr>
                  </w:pPr>
                  <w:r w:rsidRPr="003A19ED">
                    <w:rPr>
                      <w:b/>
                    </w:rPr>
                    <w:t>Civics and Citizenship</w:t>
                  </w:r>
                </w:p>
              </w:tc>
              <w:tc>
                <w:tcPr>
                  <w:tcW w:w="2621" w:type="dxa"/>
                  <w:tcBorders>
                    <w:top w:val="single" w:sz="4" w:space="0" w:color="E1231A"/>
                  </w:tcBorders>
                </w:tcPr>
                <w:p w:rsidR="00DE78B6" w:rsidRPr="00041DC0"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041DC0">
                    <w:rPr>
                      <w:rFonts w:cs="Arial"/>
                      <w:szCs w:val="18"/>
                    </w:rPr>
                    <w:t xml:space="preserve">Explains who makes </w:t>
                  </w:r>
                  <w:r>
                    <w:rPr>
                      <w:rFonts w:cs="Arial"/>
                      <w:szCs w:val="18"/>
                    </w:rPr>
                    <w:t xml:space="preserve">rules and the purpose for which they are made. Explains why rules </w:t>
                  </w:r>
                  <w:r w:rsidRPr="00041DC0">
                    <w:rPr>
                      <w:rFonts w:cs="Arial"/>
                      <w:szCs w:val="18"/>
                    </w:rPr>
                    <w:t xml:space="preserve">are important </w:t>
                  </w:r>
                  <w:r>
                    <w:rPr>
                      <w:rFonts w:cs="Arial"/>
                      <w:szCs w:val="18"/>
                    </w:rPr>
                    <w:t>and identifies possible outcomes and consequences of rules not being followed.</w:t>
                  </w:r>
                </w:p>
              </w:tc>
              <w:tc>
                <w:tcPr>
                  <w:tcW w:w="2621" w:type="dxa"/>
                  <w:tcBorders>
                    <w:top w:val="single" w:sz="4" w:space="0" w:color="E1231A"/>
                  </w:tcBorders>
                </w:tcPr>
                <w:p w:rsidR="00DE78B6" w:rsidRPr="00041DC0"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Identifies who makes</w:t>
                  </w:r>
                  <w:r w:rsidRPr="00041DC0">
                    <w:rPr>
                      <w:rFonts w:cs="Arial"/>
                      <w:szCs w:val="18"/>
                    </w:rPr>
                    <w:t xml:space="preserve"> rules</w:t>
                  </w:r>
                  <w:r>
                    <w:rPr>
                      <w:rFonts w:cs="Arial"/>
                      <w:szCs w:val="18"/>
                    </w:rPr>
                    <w:t>, providing a relevant example, and describes why they are important. Identifies</w:t>
                  </w:r>
                  <w:r w:rsidRPr="00041DC0">
                    <w:rPr>
                      <w:rFonts w:cs="Arial"/>
                      <w:szCs w:val="18"/>
                    </w:rPr>
                    <w:t xml:space="preserve"> some simple consequences </w:t>
                  </w:r>
                  <w:r>
                    <w:rPr>
                      <w:rFonts w:cs="Arial"/>
                      <w:szCs w:val="18"/>
                    </w:rPr>
                    <w:t xml:space="preserve">of rules </w:t>
                  </w:r>
                  <w:r w:rsidRPr="00041DC0">
                    <w:rPr>
                      <w:rFonts w:cs="Arial"/>
                      <w:szCs w:val="18"/>
                    </w:rPr>
                    <w:t xml:space="preserve">not </w:t>
                  </w:r>
                  <w:r>
                    <w:rPr>
                      <w:rFonts w:cs="Arial"/>
                      <w:szCs w:val="18"/>
                    </w:rPr>
                    <w:t xml:space="preserve">being </w:t>
                  </w:r>
                  <w:r w:rsidRPr="00041DC0">
                    <w:rPr>
                      <w:rFonts w:cs="Arial"/>
                      <w:szCs w:val="18"/>
                    </w:rPr>
                    <w:t xml:space="preserve">followed. </w:t>
                  </w:r>
                </w:p>
              </w:tc>
              <w:tc>
                <w:tcPr>
                  <w:tcW w:w="2620" w:type="dxa"/>
                  <w:tcBorders>
                    <w:top w:val="single" w:sz="4" w:space="0" w:color="E1231A"/>
                  </w:tcBorders>
                </w:tcPr>
                <w:p w:rsidR="00DE78B6" w:rsidRPr="00041DC0"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041DC0">
                    <w:rPr>
                      <w:rFonts w:cs="Arial"/>
                      <w:szCs w:val="18"/>
                    </w:rPr>
                    <w:t xml:space="preserve">Identifies who makes rules, </w:t>
                  </w:r>
                  <w:r>
                    <w:rPr>
                      <w:rFonts w:cs="Arial"/>
                      <w:szCs w:val="18"/>
                    </w:rPr>
                    <w:t>providing</w:t>
                  </w:r>
                  <w:r w:rsidRPr="00041DC0">
                    <w:rPr>
                      <w:rFonts w:cs="Arial"/>
                      <w:szCs w:val="18"/>
                    </w:rPr>
                    <w:t xml:space="preserve"> simple reasons </w:t>
                  </w:r>
                  <w:r>
                    <w:rPr>
                      <w:rFonts w:cs="Arial"/>
                      <w:szCs w:val="18"/>
                    </w:rPr>
                    <w:t xml:space="preserve">why they are important. </w:t>
                  </w:r>
                </w:p>
              </w:tc>
              <w:tc>
                <w:tcPr>
                  <w:tcW w:w="2621" w:type="dxa"/>
                  <w:tcBorders>
                    <w:top w:val="single" w:sz="4" w:space="0" w:color="E1231A"/>
                  </w:tcBorders>
                </w:tcPr>
                <w:p w:rsidR="00DE78B6" w:rsidRPr="0067616F"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Lists simple reasons for rules.</w:t>
                  </w:r>
                </w:p>
              </w:tc>
              <w:tc>
                <w:tcPr>
                  <w:tcW w:w="2621" w:type="dxa"/>
                  <w:tcBorders>
                    <w:top w:val="single" w:sz="4" w:space="0" w:color="E1231A"/>
                  </w:tcBorders>
                </w:tcPr>
                <w:p w:rsidR="00DE78B6" w:rsidRDefault="006F7D96" w:rsidP="00DE78B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DE78B6" w:rsidRPr="00617F48" w:rsidTr="00B74911">
              <w:tc>
                <w:tcPr>
                  <w:cnfStyle w:val="001000000000" w:firstRow="0" w:lastRow="0" w:firstColumn="1" w:lastColumn="0" w:oddVBand="0" w:evenVBand="0" w:oddHBand="0" w:evenHBand="0" w:firstRowFirstColumn="0" w:firstRowLastColumn="0" w:lastRowFirstColumn="0" w:lastRowLastColumn="0"/>
                  <w:tcW w:w="2620" w:type="dxa"/>
                </w:tcPr>
                <w:p w:rsidR="00DE78B6" w:rsidRPr="003A19ED" w:rsidRDefault="00DE78B6" w:rsidP="00DE78B6">
                  <w:pPr>
                    <w:pStyle w:val="TableSideHeader"/>
                    <w:framePr w:wrap="around"/>
                    <w:rPr>
                      <w:b/>
                    </w:rPr>
                  </w:pPr>
                </w:p>
              </w:tc>
              <w:tc>
                <w:tcPr>
                  <w:tcW w:w="2621" w:type="dxa"/>
                </w:tcPr>
                <w:p w:rsidR="00DE78B6" w:rsidRPr="00041DC0"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041DC0">
                    <w:rPr>
                      <w:rFonts w:cs="Arial"/>
                      <w:szCs w:val="18"/>
                    </w:rPr>
                    <w:t>Explains the reasons how and why people can participate in community groups and describes the benefits to individuals and the community.</w:t>
                  </w:r>
                </w:p>
              </w:tc>
              <w:tc>
                <w:tcPr>
                  <w:tcW w:w="2621" w:type="dxa"/>
                </w:tcPr>
                <w:p w:rsidR="00DE78B6" w:rsidRPr="00041DC0"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041DC0">
                    <w:rPr>
                      <w:rFonts w:cs="Arial"/>
                      <w:szCs w:val="18"/>
                    </w:rPr>
                    <w:t>Describes, in detail, how and why people participate in community groups, and identifies some benefits to individuals and the community</w:t>
                  </w:r>
                  <w:r>
                    <w:rPr>
                      <w:rFonts w:cs="Arial"/>
                      <w:szCs w:val="18"/>
                    </w:rPr>
                    <w:t>.</w:t>
                  </w:r>
                </w:p>
              </w:tc>
              <w:tc>
                <w:tcPr>
                  <w:tcW w:w="2620" w:type="dxa"/>
                </w:tcPr>
                <w:p w:rsidR="00DE78B6" w:rsidRPr="00041DC0"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041DC0">
                    <w:rPr>
                      <w:rFonts w:cs="Arial"/>
                      <w:szCs w:val="18"/>
                    </w:rPr>
                    <w:t>Describes how people can participate in community groups and identifies a reason why they might participate, including a simple benefit to individuals and/or the community.</w:t>
                  </w:r>
                </w:p>
              </w:tc>
              <w:tc>
                <w:tcPr>
                  <w:tcW w:w="2621" w:type="dxa"/>
                </w:tcPr>
                <w:p w:rsidR="00DE78B6" w:rsidRPr="00467923"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Lists examples of how people can participate</w:t>
                  </w:r>
                  <w:r>
                    <w:rPr>
                      <w:rFonts w:cs="Arial"/>
                      <w:szCs w:val="18"/>
                    </w:rPr>
                    <w:t>.</w:t>
                  </w:r>
                </w:p>
              </w:tc>
              <w:tc>
                <w:tcPr>
                  <w:tcW w:w="2621" w:type="dxa"/>
                </w:tcPr>
                <w:p w:rsidR="00DE78B6" w:rsidRDefault="00DE78B6" w:rsidP="00DE78B6">
                  <w:pPr>
                    <w:cnfStyle w:val="000000000000" w:firstRow="0" w:lastRow="0" w:firstColumn="0" w:lastColumn="0" w:oddVBand="0" w:evenVBand="0" w:oddHBand="0" w:evenHBand="0" w:firstRowFirstColumn="0" w:firstRowLastColumn="0" w:lastRowFirstColumn="0" w:lastRowLastColumn="0"/>
                  </w:pPr>
                </w:p>
              </w:tc>
            </w:tr>
            <w:tr w:rsidR="00DE78B6" w:rsidRPr="00617F48" w:rsidTr="00B74911">
              <w:tc>
                <w:tcPr>
                  <w:cnfStyle w:val="001000000000" w:firstRow="0" w:lastRow="0" w:firstColumn="1" w:lastColumn="0" w:oddVBand="0" w:evenVBand="0" w:oddHBand="0" w:evenHBand="0" w:firstRowFirstColumn="0" w:firstRowLastColumn="0" w:lastRowFirstColumn="0" w:lastRowLastColumn="0"/>
                  <w:tcW w:w="2620" w:type="dxa"/>
                </w:tcPr>
                <w:p w:rsidR="00DE78B6" w:rsidRPr="003A19ED" w:rsidRDefault="00DE78B6" w:rsidP="00DE78B6">
                  <w:pPr>
                    <w:pStyle w:val="TableSideHeader"/>
                    <w:framePr w:wrap="around"/>
                    <w:rPr>
                      <w:b/>
                    </w:rPr>
                  </w:pPr>
                  <w:r w:rsidRPr="003A19ED">
                    <w:rPr>
                      <w:b/>
                    </w:rPr>
                    <w:t>Geography</w:t>
                  </w:r>
                </w:p>
              </w:tc>
              <w:tc>
                <w:tcPr>
                  <w:tcW w:w="2621" w:type="dxa"/>
                </w:tcPr>
                <w:p w:rsidR="00DE78B6" w:rsidRPr="0067616F"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Accurately locates selected places on a map and gives an a</w:t>
                  </w:r>
                  <w:r>
                    <w:rPr>
                      <w:rFonts w:cs="Arial"/>
                      <w:szCs w:val="18"/>
                    </w:rPr>
                    <w:t xml:space="preserve">ccurate description of natural </w:t>
                  </w:r>
                  <w:r w:rsidRPr="0067616F">
                    <w:rPr>
                      <w:rFonts w:cs="Arial"/>
                      <w:szCs w:val="18"/>
                    </w:rPr>
                    <w:t>features by providing specific and relevant examples</w:t>
                  </w:r>
                  <w:r>
                    <w:rPr>
                      <w:rFonts w:cs="Arial"/>
                      <w:szCs w:val="18"/>
                    </w:rPr>
                    <w:t>.</w:t>
                  </w:r>
                </w:p>
              </w:tc>
              <w:tc>
                <w:tcPr>
                  <w:tcW w:w="2621" w:type="dxa"/>
                </w:tcPr>
                <w:p w:rsidR="00DE78B6" w:rsidRPr="0067616F"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 xml:space="preserve">Locates selected places </w:t>
                  </w:r>
                  <w:r>
                    <w:rPr>
                      <w:rFonts w:cs="Arial"/>
                      <w:szCs w:val="18"/>
                    </w:rPr>
                    <w:t xml:space="preserve">on a map and describes natural </w:t>
                  </w:r>
                  <w:r w:rsidRPr="0067616F">
                    <w:rPr>
                      <w:rFonts w:cs="Arial"/>
                      <w:szCs w:val="18"/>
                    </w:rPr>
                    <w:t>features by providing relevant examples</w:t>
                  </w:r>
                  <w:r>
                    <w:rPr>
                      <w:rFonts w:cs="Arial"/>
                      <w:szCs w:val="18"/>
                    </w:rPr>
                    <w:t>.</w:t>
                  </w:r>
                </w:p>
              </w:tc>
              <w:tc>
                <w:tcPr>
                  <w:tcW w:w="2620" w:type="dxa"/>
                </w:tcPr>
                <w:p w:rsidR="00DE78B6" w:rsidRPr="0067616F"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Locates some selected places on a map and gives a simple description of natural features by providing an example</w:t>
                  </w:r>
                  <w:r>
                    <w:rPr>
                      <w:rFonts w:cs="Arial"/>
                      <w:szCs w:val="18"/>
                    </w:rPr>
                    <w:t>.</w:t>
                  </w:r>
                </w:p>
              </w:tc>
              <w:tc>
                <w:tcPr>
                  <w:tcW w:w="2621" w:type="dxa"/>
                </w:tcPr>
                <w:p w:rsidR="00DE78B6" w:rsidRPr="0067616F" w:rsidRDefault="00DE78B6" w:rsidP="00DE78B6">
                  <w:pPr>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Identifies some selected places and nat</w:t>
                  </w:r>
                  <w:r>
                    <w:rPr>
                      <w:rFonts w:cs="Arial"/>
                      <w:szCs w:val="18"/>
                    </w:rPr>
                    <w:t>ural features within Australia.</w:t>
                  </w:r>
                </w:p>
              </w:tc>
              <w:tc>
                <w:tcPr>
                  <w:tcW w:w="2621" w:type="dxa"/>
                </w:tcPr>
                <w:p w:rsidR="00DE78B6" w:rsidRDefault="00DE78B6" w:rsidP="00DE78B6">
                  <w:pPr>
                    <w:cnfStyle w:val="000000000000" w:firstRow="0" w:lastRow="0" w:firstColumn="0" w:lastColumn="0" w:oddVBand="0" w:evenVBand="0" w:oddHBand="0" w:evenHBand="0" w:firstRowFirstColumn="0" w:firstRowLastColumn="0" w:lastRowFirstColumn="0" w:lastRowLastColumn="0"/>
                  </w:pPr>
                  <w:r w:rsidRPr="00191D20">
                    <w:rPr>
                      <w:szCs w:val="18"/>
                    </w:rPr>
                    <w:t>Does not meet the requirements of a D grade.</w:t>
                  </w:r>
                </w:p>
              </w:tc>
            </w:tr>
            <w:tr w:rsidR="00DE78B6" w:rsidRPr="00617F48" w:rsidTr="00B74911">
              <w:tc>
                <w:tcPr>
                  <w:cnfStyle w:val="001000000000" w:firstRow="0" w:lastRow="0" w:firstColumn="1" w:lastColumn="0" w:oddVBand="0" w:evenVBand="0" w:oddHBand="0" w:evenHBand="0" w:firstRowFirstColumn="0" w:firstRowLastColumn="0" w:lastRowFirstColumn="0" w:lastRowLastColumn="0"/>
                  <w:tcW w:w="2620" w:type="dxa"/>
                </w:tcPr>
                <w:p w:rsidR="00DE78B6" w:rsidRPr="003A19ED" w:rsidRDefault="00DE78B6" w:rsidP="00DE78B6">
                  <w:pPr>
                    <w:pStyle w:val="TableSideHeader"/>
                    <w:framePr w:wrap="around"/>
                    <w:rPr>
                      <w:b/>
                    </w:rPr>
                  </w:pPr>
                </w:p>
              </w:tc>
              <w:tc>
                <w:tcPr>
                  <w:tcW w:w="2621" w:type="dxa"/>
                </w:tcPr>
                <w:p w:rsidR="00DE78B6" w:rsidRPr="0057477C"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57477C">
                    <w:rPr>
                      <w:rFonts w:cs="Arial"/>
                      <w:szCs w:val="18"/>
                    </w:rPr>
                    <w:t>Describes, in detail, the similarities and differences between places</w:t>
                  </w:r>
                  <w:r>
                    <w:rPr>
                      <w:rFonts w:cs="Arial"/>
                      <w:szCs w:val="18"/>
                    </w:rPr>
                    <w:t xml:space="preserve">, applying </w:t>
                  </w:r>
                  <w:r w:rsidRPr="0057477C">
                    <w:rPr>
                      <w:rFonts w:cs="Arial"/>
                      <w:szCs w:val="18"/>
                    </w:rPr>
                    <w:t>relevant examples</w:t>
                  </w:r>
                  <w:r>
                    <w:rPr>
                      <w:rFonts w:cs="Arial"/>
                      <w:szCs w:val="18"/>
                    </w:rPr>
                    <w:t xml:space="preserve"> to show different perceptions people may have of places.</w:t>
                  </w:r>
                </w:p>
              </w:tc>
              <w:tc>
                <w:tcPr>
                  <w:tcW w:w="2621" w:type="dxa"/>
                </w:tcPr>
                <w:p w:rsidR="00DE78B6" w:rsidRPr="0057477C"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57477C">
                    <w:rPr>
                      <w:rFonts w:cs="Arial"/>
                      <w:szCs w:val="18"/>
                    </w:rPr>
                    <w:t>Describes the similarities and differences between places</w:t>
                  </w:r>
                  <w:r>
                    <w:rPr>
                      <w:rFonts w:cs="Arial"/>
                      <w:szCs w:val="18"/>
                    </w:rPr>
                    <w:t xml:space="preserve">, providing examples to show different perceptions people may have of places.  </w:t>
                  </w:r>
                  <w:r w:rsidRPr="0057477C">
                    <w:rPr>
                      <w:rFonts w:cs="Arial"/>
                      <w:szCs w:val="18"/>
                    </w:rPr>
                    <w:t xml:space="preserve"> </w:t>
                  </w:r>
                </w:p>
              </w:tc>
              <w:tc>
                <w:tcPr>
                  <w:tcW w:w="2620" w:type="dxa"/>
                </w:tcPr>
                <w:p w:rsidR="00DE78B6" w:rsidRPr="00041DC0"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Identifies</w:t>
                  </w:r>
                  <w:r w:rsidRPr="00041DC0">
                    <w:rPr>
                      <w:rFonts w:cs="Arial"/>
                      <w:szCs w:val="18"/>
                    </w:rPr>
                    <w:t xml:space="preserve"> the similarities </w:t>
                  </w:r>
                  <w:r>
                    <w:rPr>
                      <w:rFonts w:cs="Arial"/>
                      <w:szCs w:val="18"/>
                    </w:rPr>
                    <w:t xml:space="preserve">and differences between places, providing simple </w:t>
                  </w:r>
                  <w:r w:rsidRPr="00041DC0">
                    <w:rPr>
                      <w:rFonts w:cs="Arial"/>
                      <w:szCs w:val="18"/>
                    </w:rPr>
                    <w:t xml:space="preserve">examples to </w:t>
                  </w:r>
                  <w:r>
                    <w:rPr>
                      <w:rFonts w:cs="Arial"/>
                      <w:szCs w:val="18"/>
                    </w:rPr>
                    <w:t xml:space="preserve">show </w:t>
                  </w:r>
                  <w:r w:rsidRPr="00041DC0">
                    <w:rPr>
                      <w:rFonts w:cs="Arial"/>
                      <w:szCs w:val="18"/>
                    </w:rPr>
                    <w:t>different perceptions people may have of places.</w:t>
                  </w:r>
                </w:p>
              </w:tc>
              <w:tc>
                <w:tcPr>
                  <w:tcW w:w="2621" w:type="dxa"/>
                </w:tcPr>
                <w:p w:rsidR="00DE78B6" w:rsidRPr="00467923"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Lists cha</w:t>
                  </w:r>
                  <w:r>
                    <w:rPr>
                      <w:rFonts w:cs="Arial"/>
                      <w:szCs w:val="18"/>
                    </w:rPr>
                    <w:t>racteristics of familiar places.</w:t>
                  </w:r>
                </w:p>
              </w:tc>
              <w:tc>
                <w:tcPr>
                  <w:tcW w:w="2621" w:type="dxa"/>
                </w:tcPr>
                <w:p w:rsidR="00DE78B6" w:rsidRDefault="00DE78B6" w:rsidP="00DE78B6">
                  <w:pPr>
                    <w:cnfStyle w:val="000000000000" w:firstRow="0" w:lastRow="0" w:firstColumn="0" w:lastColumn="0" w:oddVBand="0" w:evenVBand="0" w:oddHBand="0" w:evenHBand="0" w:firstRowFirstColumn="0" w:firstRowLastColumn="0" w:lastRowFirstColumn="0" w:lastRowLastColumn="0"/>
                  </w:pPr>
                </w:p>
              </w:tc>
            </w:tr>
            <w:tr w:rsidR="00650970" w:rsidRPr="00617F48" w:rsidTr="00B74911">
              <w:tc>
                <w:tcPr>
                  <w:cnfStyle w:val="001000000000" w:firstRow="0" w:lastRow="0" w:firstColumn="1" w:lastColumn="0" w:oddVBand="0" w:evenVBand="0" w:oddHBand="0" w:evenHBand="0" w:firstRowFirstColumn="0" w:firstRowLastColumn="0" w:lastRowFirstColumn="0" w:lastRowLastColumn="0"/>
                  <w:tcW w:w="2620" w:type="dxa"/>
                </w:tcPr>
                <w:p w:rsidR="00650970" w:rsidRPr="007F7626" w:rsidRDefault="00650970" w:rsidP="00712715">
                  <w:pPr>
                    <w:pStyle w:val="TableSideHeader"/>
                    <w:framePr w:wrap="around"/>
                    <w:rPr>
                      <w:i/>
                    </w:rPr>
                  </w:pPr>
                  <w:r w:rsidRPr="003A19ED">
                    <w:rPr>
                      <w:b/>
                    </w:rPr>
                    <w:t>History</w:t>
                  </w:r>
                </w:p>
              </w:tc>
              <w:tc>
                <w:tcPr>
                  <w:tcW w:w="2621" w:type="dxa"/>
                </w:tcPr>
                <w:p w:rsidR="00650970" w:rsidRPr="0067616F" w:rsidRDefault="00650970" w:rsidP="002F7C8B">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Explains aspects of a local community that have changed or remained the same over time, using specific examples</w:t>
                  </w:r>
                  <w:r w:rsidR="003B4B38">
                    <w:rPr>
                      <w:rFonts w:cs="Arial"/>
                      <w:szCs w:val="18"/>
                    </w:rPr>
                    <w:t>.</w:t>
                  </w:r>
                </w:p>
              </w:tc>
              <w:tc>
                <w:tcPr>
                  <w:tcW w:w="2621" w:type="dxa"/>
                </w:tcPr>
                <w:p w:rsidR="00650970" w:rsidRPr="0067616F" w:rsidRDefault="00650970" w:rsidP="002F7C8B">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 xml:space="preserve">Describes aspects of a local community that have changed or remained the same over time, using </w:t>
                  </w:r>
                  <w:r>
                    <w:rPr>
                      <w:rFonts w:cs="Arial"/>
                      <w:szCs w:val="18"/>
                    </w:rPr>
                    <w:t>examples</w:t>
                  </w:r>
                  <w:r w:rsidR="003B4B38">
                    <w:rPr>
                      <w:rFonts w:cs="Arial"/>
                      <w:szCs w:val="18"/>
                    </w:rPr>
                    <w:t>.</w:t>
                  </w:r>
                </w:p>
              </w:tc>
              <w:tc>
                <w:tcPr>
                  <w:tcW w:w="2620" w:type="dxa"/>
                </w:tcPr>
                <w:p w:rsidR="00650970" w:rsidRPr="00041DC0" w:rsidRDefault="00650970" w:rsidP="0057477C">
                  <w:pPr>
                    <w:cnfStyle w:val="000000000000" w:firstRow="0" w:lastRow="0" w:firstColumn="0" w:lastColumn="0" w:oddVBand="0" w:evenVBand="0" w:oddHBand="0" w:evenHBand="0" w:firstRowFirstColumn="0" w:firstRowLastColumn="0" w:lastRowFirstColumn="0" w:lastRowLastColumn="0"/>
                    <w:rPr>
                      <w:rFonts w:cs="Arial"/>
                      <w:szCs w:val="18"/>
                    </w:rPr>
                  </w:pPr>
                  <w:r w:rsidRPr="00041DC0">
                    <w:rPr>
                      <w:rFonts w:cs="Arial"/>
                      <w:szCs w:val="18"/>
                    </w:rPr>
                    <w:t xml:space="preserve">Identifies aspects </w:t>
                  </w:r>
                  <w:r w:rsidR="0057477C" w:rsidRPr="00041DC0">
                    <w:rPr>
                      <w:rFonts w:cs="Arial"/>
                      <w:szCs w:val="18"/>
                    </w:rPr>
                    <w:t>of a local community that have</w:t>
                  </w:r>
                  <w:r w:rsidRPr="00041DC0">
                    <w:rPr>
                      <w:rFonts w:cs="Arial"/>
                      <w:szCs w:val="18"/>
                    </w:rPr>
                    <w:t xml:space="preserve"> change</w:t>
                  </w:r>
                  <w:r w:rsidR="0057477C" w:rsidRPr="00041DC0">
                    <w:rPr>
                      <w:rFonts w:cs="Arial"/>
                      <w:szCs w:val="18"/>
                    </w:rPr>
                    <w:t>d</w:t>
                  </w:r>
                  <w:r w:rsidRPr="00041DC0">
                    <w:rPr>
                      <w:rFonts w:cs="Arial"/>
                      <w:szCs w:val="18"/>
                    </w:rPr>
                    <w:t xml:space="preserve"> and/or remained the same over time, using simple examples</w:t>
                  </w:r>
                  <w:r w:rsidR="003B4B38" w:rsidRPr="00041DC0">
                    <w:rPr>
                      <w:rFonts w:cs="Arial"/>
                      <w:szCs w:val="18"/>
                    </w:rPr>
                    <w:t>.</w:t>
                  </w:r>
                </w:p>
              </w:tc>
              <w:tc>
                <w:tcPr>
                  <w:tcW w:w="2621" w:type="dxa"/>
                </w:tcPr>
                <w:p w:rsidR="00650970" w:rsidRPr="0067616F" w:rsidRDefault="00650970" w:rsidP="002F7C8B">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 xml:space="preserve">Lists some changes to a </w:t>
                  </w:r>
                  <w:r>
                    <w:rPr>
                      <w:rFonts w:cs="Arial"/>
                      <w:szCs w:val="18"/>
                    </w:rPr>
                    <w:t>local community</w:t>
                  </w:r>
                  <w:r w:rsidR="003B4B38">
                    <w:rPr>
                      <w:rFonts w:cs="Arial"/>
                      <w:szCs w:val="18"/>
                    </w:rPr>
                    <w:t>.</w:t>
                  </w:r>
                </w:p>
              </w:tc>
              <w:tc>
                <w:tcPr>
                  <w:tcW w:w="2621" w:type="dxa"/>
                </w:tcPr>
                <w:p w:rsidR="00650970" w:rsidRPr="00467923" w:rsidRDefault="00DE78B6" w:rsidP="00DE78B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00B2B">
                    <w:rPr>
                      <w:szCs w:val="18"/>
                    </w:rPr>
                    <w:t>Does not meet the requirements of a D grade.</w:t>
                  </w:r>
                </w:p>
              </w:tc>
            </w:tr>
          </w:tbl>
          <w:p w:rsidR="001B69E6" w:rsidRPr="006A5B0B" w:rsidRDefault="001B69E6" w:rsidP="00CC0A21">
            <w:pPr>
              <w:spacing w:before="120" w:after="120"/>
              <w:rPr>
                <w:rFonts w:ascii="Bebas Neue" w:hAnsi="Bebas Neue" w:cs="Arial"/>
                <w:color w:val="3A6DAF"/>
                <w:sz w:val="32"/>
                <w:szCs w:val="32"/>
              </w:rPr>
            </w:pPr>
          </w:p>
        </w:tc>
      </w:tr>
      <w:tr w:rsidR="001B69E6" w:rsidRPr="00617F48" w:rsidTr="006C1E3F">
        <w:trPr>
          <w:trHeight w:val="284"/>
        </w:trPr>
        <w:tc>
          <w:tcPr>
            <w:tcW w:w="16074" w:type="dxa"/>
            <w:gridSpan w:val="3"/>
            <w:shd w:val="clear" w:color="auto" w:fill="auto"/>
          </w:tcPr>
          <w:p w:rsidR="001B69E6" w:rsidRDefault="001B69E6" w:rsidP="00CC0A21">
            <w:pPr>
              <w:pStyle w:val="NormalWeb"/>
              <w:spacing w:before="120" w:beforeAutospacing="0" w:after="120" w:afterAutospacing="0"/>
              <w:rPr>
                <w:rFonts w:ascii="Arial" w:hAnsi="Arial" w:cs="Arial"/>
                <w:sz w:val="18"/>
                <w:szCs w:val="18"/>
              </w:rPr>
            </w:pPr>
          </w:p>
        </w:tc>
      </w:tr>
    </w:tbl>
    <w:p w:rsidR="001B69E6"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1B69E6" w:rsidRPr="00617F48" w:rsidTr="006C1E3F">
        <w:trPr>
          <w:trHeight w:val="283"/>
        </w:trPr>
        <w:tc>
          <w:tcPr>
            <w:tcW w:w="7054" w:type="dxa"/>
            <w:shd w:val="clear" w:color="auto" w:fill="auto"/>
          </w:tcPr>
          <w:p w:rsidR="001B69E6" w:rsidRPr="006B4439" w:rsidRDefault="001B69E6" w:rsidP="00CC0A21">
            <w:pPr>
              <w:rPr>
                <w:rFonts w:ascii="Arial" w:hAnsi="Arial" w:cs="Arial"/>
                <w:b/>
                <w:color w:val="FFFFFF" w:themeColor="background1"/>
                <w:sz w:val="16"/>
                <w:szCs w:val="16"/>
              </w:rPr>
            </w:pPr>
          </w:p>
        </w:tc>
        <w:tc>
          <w:tcPr>
            <w:tcW w:w="8595" w:type="dxa"/>
            <w:shd w:val="clear" w:color="auto" w:fill="auto"/>
          </w:tcPr>
          <w:p w:rsidR="001B69E6" w:rsidRPr="00254A7D" w:rsidRDefault="001B69E6" w:rsidP="00CC0A21">
            <w:pPr>
              <w:pStyle w:val="NormalWeb"/>
              <w:spacing w:before="0" w:beforeAutospacing="0" w:after="0" w:afterAutospacing="0"/>
              <w:rPr>
                <w:rFonts w:ascii="Arial" w:hAnsi="Arial" w:cs="Arial"/>
                <w:sz w:val="16"/>
                <w:szCs w:val="16"/>
              </w:rPr>
            </w:pPr>
          </w:p>
        </w:tc>
        <w:tc>
          <w:tcPr>
            <w:tcW w:w="425" w:type="dxa"/>
            <w:shd w:val="clear" w:color="auto" w:fill="auto"/>
          </w:tcPr>
          <w:p w:rsidR="001B69E6" w:rsidRPr="006B4439" w:rsidRDefault="001B69E6" w:rsidP="00CC0A21">
            <w:pPr>
              <w:pStyle w:val="NormalWeb"/>
              <w:spacing w:before="0" w:beforeAutospacing="0" w:after="0" w:afterAutospacing="0"/>
              <w:rPr>
                <w:rFonts w:ascii="Arial" w:hAnsi="Arial" w:cs="Arial"/>
                <w:sz w:val="16"/>
                <w:szCs w:val="16"/>
              </w:rPr>
            </w:pPr>
          </w:p>
        </w:tc>
      </w:tr>
      <w:tr w:rsidR="001B69E6" w:rsidRPr="00617F48" w:rsidTr="006C1E3F">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706941" w:rsidRPr="00617F48" w:rsidTr="0040529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706941" w:rsidRPr="009F038A" w:rsidRDefault="00706941" w:rsidP="00706941">
                  <w:pPr>
                    <w:framePr w:hSpace="180" w:wrap="around" w:vAnchor="text" w:hAnchor="margin" w:y="-314"/>
                    <w:spacing w:before="60" w:after="60"/>
                    <w:rPr>
                      <w:rFonts w:cs="Arial"/>
                      <w:b w:val="0"/>
                      <w:sz w:val="24"/>
                      <w:szCs w:val="24"/>
                    </w:rPr>
                  </w:pP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06941" w:rsidRPr="00336C11"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06941" w:rsidRPr="00336C11"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06941" w:rsidRPr="009F038A" w:rsidRDefault="00706941" w:rsidP="0070694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50970" w:rsidRPr="00617F48" w:rsidTr="00DE76C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50970" w:rsidRPr="003A19ED" w:rsidRDefault="00650970" w:rsidP="00712715">
                  <w:pPr>
                    <w:pStyle w:val="TableSideHeader"/>
                    <w:framePr w:wrap="around"/>
                    <w:rPr>
                      <w:b/>
                    </w:rPr>
                  </w:pPr>
                  <w:r w:rsidRPr="003A19ED">
                    <w:rPr>
                      <w:b/>
                    </w:rPr>
                    <w:t>History</w:t>
                  </w:r>
                </w:p>
              </w:tc>
              <w:tc>
                <w:tcPr>
                  <w:tcW w:w="2621" w:type="dxa"/>
                  <w:tcBorders>
                    <w:top w:val="nil"/>
                  </w:tcBorders>
                </w:tcPr>
                <w:p w:rsidR="00650970" w:rsidRPr="0067616F" w:rsidRDefault="00650970" w:rsidP="006D32F3">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Explains how and why events and/or aspects of the past are commemorated and/or celebrated</w:t>
                  </w:r>
                  <w:r w:rsidR="003B4B38">
                    <w:rPr>
                      <w:rFonts w:cs="Arial"/>
                      <w:szCs w:val="18"/>
                    </w:rPr>
                    <w:t>.</w:t>
                  </w:r>
                </w:p>
              </w:tc>
              <w:tc>
                <w:tcPr>
                  <w:tcW w:w="2621" w:type="dxa"/>
                  <w:tcBorders>
                    <w:top w:val="nil"/>
                  </w:tcBorders>
                </w:tcPr>
                <w:p w:rsidR="00650970" w:rsidRPr="0067616F" w:rsidRDefault="00650970" w:rsidP="006D32F3">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Describes</w:t>
                  </w:r>
                  <w:r w:rsidR="0057477C">
                    <w:rPr>
                      <w:rFonts w:cs="Arial"/>
                      <w:szCs w:val="18"/>
                    </w:rPr>
                    <w:t>,</w:t>
                  </w:r>
                  <w:r w:rsidRPr="0067616F">
                    <w:rPr>
                      <w:rFonts w:cs="Arial"/>
                      <w:szCs w:val="18"/>
                    </w:rPr>
                    <w:t xml:space="preserve"> in detail</w:t>
                  </w:r>
                  <w:r w:rsidR="0057477C">
                    <w:rPr>
                      <w:rFonts w:cs="Arial"/>
                      <w:szCs w:val="18"/>
                    </w:rPr>
                    <w:t>,</w:t>
                  </w:r>
                  <w:r w:rsidRPr="0067616F">
                    <w:rPr>
                      <w:rFonts w:cs="Arial"/>
                      <w:szCs w:val="18"/>
                    </w:rPr>
                    <w:t xml:space="preserve"> how and why events and/or aspects of the past are commemorated and/or celebrated</w:t>
                  </w:r>
                  <w:r w:rsidR="003B4B38">
                    <w:rPr>
                      <w:rFonts w:cs="Arial"/>
                      <w:szCs w:val="18"/>
                    </w:rPr>
                    <w:t>.</w:t>
                  </w:r>
                </w:p>
              </w:tc>
              <w:tc>
                <w:tcPr>
                  <w:tcW w:w="2620" w:type="dxa"/>
                  <w:tcBorders>
                    <w:top w:val="nil"/>
                  </w:tcBorders>
                </w:tcPr>
                <w:p w:rsidR="00650970" w:rsidRPr="0067616F" w:rsidRDefault="00650970" w:rsidP="006D32F3">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Describes how and why events are commemorated and/or celebrated</w:t>
                  </w:r>
                  <w:r w:rsidR="003B4B38">
                    <w:rPr>
                      <w:rFonts w:cs="Arial"/>
                      <w:szCs w:val="18"/>
                    </w:rPr>
                    <w:t>.</w:t>
                  </w:r>
                </w:p>
              </w:tc>
              <w:tc>
                <w:tcPr>
                  <w:tcW w:w="2621" w:type="dxa"/>
                  <w:tcBorders>
                    <w:top w:val="nil"/>
                  </w:tcBorders>
                </w:tcPr>
                <w:p w:rsidR="00650970" w:rsidRPr="0067616F" w:rsidRDefault="00650970" w:rsidP="006D32F3">
                  <w:pPr>
                    <w:cnfStyle w:val="000000000000" w:firstRow="0" w:lastRow="0" w:firstColumn="0" w:lastColumn="0" w:oddVBand="0" w:evenVBand="0" w:oddHBand="0" w:evenHBand="0" w:firstRowFirstColumn="0" w:firstRowLastColumn="0" w:lastRowFirstColumn="0" w:lastRowLastColumn="0"/>
                    <w:rPr>
                      <w:rFonts w:cs="Arial"/>
                      <w:szCs w:val="18"/>
                    </w:rPr>
                  </w:pPr>
                  <w:r w:rsidRPr="0067616F">
                    <w:rPr>
                      <w:rFonts w:cs="Arial"/>
                      <w:szCs w:val="18"/>
                    </w:rPr>
                    <w:t>Lists facts about an event</w:t>
                  </w:r>
                  <w:r w:rsidR="003B4B38">
                    <w:rPr>
                      <w:rFonts w:cs="Arial"/>
                      <w:szCs w:val="18"/>
                    </w:rPr>
                    <w:t>.</w:t>
                  </w:r>
                </w:p>
              </w:tc>
              <w:tc>
                <w:tcPr>
                  <w:tcW w:w="2621" w:type="dxa"/>
                  <w:tcBorders>
                    <w:top w:val="nil"/>
                  </w:tcBorders>
                </w:tcPr>
                <w:p w:rsidR="00650970" w:rsidRPr="00DE78B6" w:rsidRDefault="00DE78B6" w:rsidP="0071271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Arial"/>
                      <w:sz w:val="18"/>
                      <w:szCs w:val="18"/>
                      <w:lang w:eastAsia="en-US"/>
                    </w:rPr>
                  </w:pPr>
                  <w:r w:rsidRPr="00DE78B6">
                    <w:rPr>
                      <w:rFonts w:asciiTheme="minorHAnsi" w:eastAsiaTheme="minorHAnsi" w:hAnsiTheme="minorHAnsi" w:cs="Arial"/>
                      <w:sz w:val="18"/>
                      <w:szCs w:val="18"/>
                      <w:lang w:eastAsia="en-US"/>
                    </w:rPr>
                    <w:t>Does not meet the requirements of a D grade.</w:t>
                  </w:r>
                  <w:bookmarkStart w:id="0" w:name="_GoBack"/>
                  <w:bookmarkEnd w:id="0"/>
                </w:p>
              </w:tc>
            </w:tr>
          </w:tbl>
          <w:p w:rsidR="001B69E6" w:rsidRPr="006A5B0B" w:rsidRDefault="001B69E6" w:rsidP="00CC0A21">
            <w:pPr>
              <w:spacing w:before="120" w:after="120"/>
              <w:rPr>
                <w:rFonts w:ascii="Bebas Neue" w:hAnsi="Bebas Neue" w:cs="Arial"/>
                <w:color w:val="3A6DAF"/>
                <w:sz w:val="32"/>
                <w:szCs w:val="32"/>
              </w:rPr>
            </w:pPr>
          </w:p>
        </w:tc>
      </w:tr>
      <w:tr w:rsidR="00D91B52" w:rsidRPr="00617F48" w:rsidTr="006C1E3F">
        <w:trPr>
          <w:trHeight w:val="284"/>
        </w:trPr>
        <w:tc>
          <w:tcPr>
            <w:tcW w:w="16074" w:type="dxa"/>
            <w:gridSpan w:val="3"/>
            <w:shd w:val="clear" w:color="auto" w:fill="auto"/>
          </w:tcPr>
          <w:p w:rsidR="00D91B52" w:rsidRPr="00962AE1" w:rsidRDefault="00D91B52" w:rsidP="00D91B52">
            <w:pPr>
              <w:spacing w:before="120" w:after="120"/>
              <w:rPr>
                <w:sz w:val="16"/>
                <w:szCs w:val="16"/>
              </w:rPr>
            </w:pPr>
            <w:r w:rsidRPr="00962AE1">
              <w:rPr>
                <w:sz w:val="16"/>
                <w:szCs w:val="16"/>
              </w:rPr>
              <w:t>© School Curriculum and Standards Authority, 2016</w:t>
            </w:r>
          </w:p>
          <w:p w:rsidR="00D91B52" w:rsidRPr="00962AE1" w:rsidRDefault="00D91B52" w:rsidP="00D91B52">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D91B52" w:rsidRPr="00962AE1" w:rsidRDefault="00D91B52" w:rsidP="00D91B52">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D91B52" w:rsidRPr="006B3202" w:rsidRDefault="00D91B52" w:rsidP="00D91B52">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B74911" w:rsidRDefault="00E9621D" w:rsidP="00712679">
      <w:pPr>
        <w:rPr>
          <w:rFonts w:ascii="Arial" w:hAnsi="Arial" w:cs="Arial"/>
          <w:sz w:val="4"/>
          <w:szCs w:val="4"/>
        </w:rPr>
      </w:pPr>
      <w:r>
        <w:rPr>
          <w:rFonts w:ascii="Arial" w:hAnsi="Arial" w:cs="Arial"/>
          <w:sz w:val="4"/>
          <w:szCs w:val="4"/>
        </w:rPr>
        <w:t>`</w:t>
      </w:r>
    </w:p>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41DC0"/>
    <w:rsid w:val="00083432"/>
    <w:rsid w:val="000C239C"/>
    <w:rsid w:val="000F45E1"/>
    <w:rsid w:val="001043FE"/>
    <w:rsid w:val="00157DAB"/>
    <w:rsid w:val="001B69E6"/>
    <w:rsid w:val="00256AA2"/>
    <w:rsid w:val="00282238"/>
    <w:rsid w:val="002B1DA0"/>
    <w:rsid w:val="002D4FAF"/>
    <w:rsid w:val="002D7380"/>
    <w:rsid w:val="002E5325"/>
    <w:rsid w:val="002E70CB"/>
    <w:rsid w:val="0030730D"/>
    <w:rsid w:val="003270B4"/>
    <w:rsid w:val="0033627A"/>
    <w:rsid w:val="00344AB6"/>
    <w:rsid w:val="00362FF0"/>
    <w:rsid w:val="003A00F2"/>
    <w:rsid w:val="003A19ED"/>
    <w:rsid w:val="003B4B38"/>
    <w:rsid w:val="004217DB"/>
    <w:rsid w:val="004566FD"/>
    <w:rsid w:val="004D2C12"/>
    <w:rsid w:val="00552CBF"/>
    <w:rsid w:val="0057477C"/>
    <w:rsid w:val="005A7501"/>
    <w:rsid w:val="005D1199"/>
    <w:rsid w:val="005D6A36"/>
    <w:rsid w:val="005E29AC"/>
    <w:rsid w:val="005E3705"/>
    <w:rsid w:val="00644537"/>
    <w:rsid w:val="00650970"/>
    <w:rsid w:val="0068114F"/>
    <w:rsid w:val="00684882"/>
    <w:rsid w:val="006A2FFA"/>
    <w:rsid w:val="006C1E3F"/>
    <w:rsid w:val="006F7D96"/>
    <w:rsid w:val="00706941"/>
    <w:rsid w:val="00712679"/>
    <w:rsid w:val="00712715"/>
    <w:rsid w:val="0072090D"/>
    <w:rsid w:val="007253EB"/>
    <w:rsid w:val="0078375F"/>
    <w:rsid w:val="007B2F9F"/>
    <w:rsid w:val="007C6E91"/>
    <w:rsid w:val="007E167A"/>
    <w:rsid w:val="00851A32"/>
    <w:rsid w:val="00862098"/>
    <w:rsid w:val="008836CB"/>
    <w:rsid w:val="00970252"/>
    <w:rsid w:val="009E77B9"/>
    <w:rsid w:val="00A260EA"/>
    <w:rsid w:val="00A45283"/>
    <w:rsid w:val="00A87E74"/>
    <w:rsid w:val="00AD3864"/>
    <w:rsid w:val="00B51D83"/>
    <w:rsid w:val="00B74911"/>
    <w:rsid w:val="00BB7CB1"/>
    <w:rsid w:val="00BF528B"/>
    <w:rsid w:val="00C0019B"/>
    <w:rsid w:val="00C07B4C"/>
    <w:rsid w:val="00C1605F"/>
    <w:rsid w:val="00D0649A"/>
    <w:rsid w:val="00D42C1F"/>
    <w:rsid w:val="00D91B52"/>
    <w:rsid w:val="00D97A38"/>
    <w:rsid w:val="00DC061C"/>
    <w:rsid w:val="00DD2D9A"/>
    <w:rsid w:val="00DE5DB9"/>
    <w:rsid w:val="00DE76C9"/>
    <w:rsid w:val="00DE78B6"/>
    <w:rsid w:val="00DF5723"/>
    <w:rsid w:val="00DF6433"/>
    <w:rsid w:val="00E33F49"/>
    <w:rsid w:val="00E36F62"/>
    <w:rsid w:val="00E400D2"/>
    <w:rsid w:val="00E6329E"/>
    <w:rsid w:val="00E91A15"/>
    <w:rsid w:val="00E9621D"/>
    <w:rsid w:val="00EE2B16"/>
    <w:rsid w:val="00F0228A"/>
    <w:rsid w:val="00F12C92"/>
    <w:rsid w:val="00FA4273"/>
    <w:rsid w:val="00FA79F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3C89F2-D63E-4A4C-AB41-82D8C5FF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DE78B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C0026-C1B5-4956-8044-F7C1A5C47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32</cp:revision>
  <cp:lastPrinted>2016-04-15T00:37:00Z</cp:lastPrinted>
  <dcterms:created xsi:type="dcterms:W3CDTF">2015-09-08T06:00:00Z</dcterms:created>
  <dcterms:modified xsi:type="dcterms:W3CDTF">2017-01-10T02:17:00Z</dcterms:modified>
</cp:coreProperties>
</file>