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Pr="006F732A" w:rsidRDefault="00712679" w:rsidP="006F732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en-AU"/>
              </w:rPr>
              <w:drawing>
                <wp:inline distT="0" distB="0" distL="0" distR="0" wp14:anchorId="0CDFCE02" wp14:editId="00EEDED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A84FAA">
              <w:t>Pre-Primary</w:t>
            </w:r>
          </w:p>
          <w:p w:rsidR="00712679" w:rsidRPr="00F75318" w:rsidRDefault="00BB7CB1" w:rsidP="00F410B8">
            <w:pPr>
              <w:pStyle w:val="Pagesubheader"/>
              <w:framePr w:hSpace="0" w:wrap="auto" w:vAnchor="margin" w:hAnchor="text" w:yAlign="inline"/>
            </w:pPr>
            <w:r>
              <w:t xml:space="preserve">Humanities </w:t>
            </w:r>
            <w:r w:rsidR="00F410B8">
              <w:t>and social sciences</w:t>
            </w:r>
          </w:p>
        </w:tc>
        <w:tc>
          <w:tcPr>
            <w:tcW w:w="7598" w:type="dxa"/>
            <w:shd w:val="clear" w:color="auto" w:fill="auto"/>
            <w:vAlign w:val="center"/>
          </w:tcPr>
          <w:p w:rsidR="00A14C98" w:rsidRDefault="00A14C98" w:rsidP="00A14C9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14C98" w:rsidRDefault="00A14C98" w:rsidP="00A14C98">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14C98" w:rsidRDefault="00A14C98" w:rsidP="00A14C98">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14C98" w:rsidRPr="00AC004B" w:rsidRDefault="00A14C98" w:rsidP="00A14C98">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14C98" w:rsidP="00A14C9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8E7C84" w:rsidRPr="00617F48" w:rsidTr="006C1E3F">
        <w:trPr>
          <w:trHeight w:val="266"/>
        </w:trPr>
        <w:tc>
          <w:tcPr>
            <w:tcW w:w="16074" w:type="dxa"/>
            <w:gridSpan w:val="3"/>
            <w:shd w:val="clear" w:color="auto" w:fill="auto"/>
          </w:tcPr>
          <w:p w:rsidR="008E7C84" w:rsidRPr="00D342C5" w:rsidRDefault="008E7C84" w:rsidP="008E7C84">
            <w:pPr>
              <w:pStyle w:val="BodyHeading"/>
              <w:framePr w:hSpace="0" w:wrap="auto" w:vAnchor="margin" w:hAnchor="text" w:yAlign="inline"/>
              <w:rPr>
                <w:rFonts w:ascii="Bebas Neue" w:hAnsi="Bebas Neue"/>
                <w:color w:val="775BA5"/>
                <w:sz w:val="32"/>
              </w:rPr>
            </w:pPr>
            <w:r>
              <w:t>Pre-primary Humanities and social sciences</w:t>
            </w:r>
            <w:r w:rsidRPr="001B69E6">
              <w:t xml:space="preserve"> </w:t>
            </w:r>
            <w:r w:rsidRPr="007E167A">
              <w:t>Achievement</w:t>
            </w:r>
            <w:r w:rsidRPr="001B69E6">
              <w:t xml:space="preserve"> Standard</w:t>
            </w:r>
          </w:p>
        </w:tc>
      </w:tr>
      <w:tr w:rsidR="008E7C84" w:rsidRPr="00617F48" w:rsidTr="006C1E3F">
        <w:trPr>
          <w:trHeight w:val="266"/>
        </w:trPr>
        <w:tc>
          <w:tcPr>
            <w:tcW w:w="16074" w:type="dxa"/>
            <w:gridSpan w:val="3"/>
            <w:shd w:val="clear" w:color="auto" w:fill="auto"/>
          </w:tcPr>
          <w:p w:rsidR="00DB242E" w:rsidRDefault="00DB242E" w:rsidP="0068689D">
            <w:pPr>
              <w:pStyle w:val="BodyText"/>
              <w:framePr w:hSpace="0" w:wrap="auto" w:vAnchor="margin" w:hAnchor="text" w:yAlign="inline"/>
              <w:spacing w:beforeLines="60" w:before="144" w:after="60"/>
              <w:rPr>
                <w:rFonts w:ascii="Calibri" w:eastAsiaTheme="minorHAnsi" w:hAnsi="Calibri" w:cstheme="minorBidi"/>
                <w:szCs w:val="22"/>
                <w:lang w:eastAsia="en-US"/>
              </w:rPr>
            </w:pPr>
            <w:r w:rsidRPr="00DB242E">
              <w:rPr>
                <w:rFonts w:ascii="Calibri" w:eastAsiaTheme="minorHAnsi" w:hAnsi="Calibri" w:cstheme="minorBidi"/>
                <w:szCs w:val="22"/>
                <w:lang w:eastAsia="en-US"/>
              </w:rPr>
              <w:t xml:space="preserve">At Standard, students </w:t>
            </w:r>
            <w:r w:rsidR="00B5128E">
              <w:rPr>
                <w:rFonts w:ascii="Calibri" w:eastAsiaTheme="minorHAnsi" w:hAnsi="Calibri" w:cstheme="minorBidi"/>
                <w:szCs w:val="22"/>
                <w:lang w:eastAsia="en-US"/>
              </w:rPr>
              <w:t xml:space="preserve">pose and </w:t>
            </w:r>
            <w:r w:rsidRPr="00DB242E">
              <w:rPr>
                <w:rFonts w:ascii="Calibri" w:eastAsiaTheme="minorHAnsi" w:hAnsi="Calibri" w:cstheme="minorBidi"/>
                <w:szCs w:val="22"/>
                <w:lang w:eastAsia="en-US"/>
              </w:rPr>
              <w:t>respond to questions</w:t>
            </w:r>
            <w:r w:rsidR="00B5128E">
              <w:rPr>
                <w:rFonts w:ascii="Calibri" w:eastAsiaTheme="minorHAnsi" w:hAnsi="Calibri" w:cstheme="minorBidi"/>
                <w:szCs w:val="22"/>
                <w:lang w:eastAsia="en-US"/>
              </w:rPr>
              <w:t>,</w:t>
            </w:r>
            <w:r w:rsidRPr="00DB242E">
              <w:rPr>
                <w:rFonts w:ascii="Calibri" w:eastAsiaTheme="minorHAnsi" w:hAnsi="Calibri" w:cstheme="minorBidi"/>
                <w:szCs w:val="22"/>
                <w:lang w:eastAsia="en-US"/>
              </w:rPr>
              <w:t xml:space="preserve"> and recognise that there are a variety of sources from which information can be collected. They use simple categories to organise information and sequence familiar events. Students explore points of view, represent information in different ways and begin to draw simple conclusions. They share observations and ideas when participating in the decision-making process. Students develop simple oral texts, and reflect on what they have learnt using language, gesture and other non-verbal modes.</w:t>
            </w:r>
          </w:p>
          <w:p w:rsidR="008E7C84" w:rsidRPr="00256AA2" w:rsidRDefault="00DB242E" w:rsidP="0068689D">
            <w:pPr>
              <w:pStyle w:val="BodyText"/>
              <w:framePr w:hSpace="0" w:wrap="auto" w:vAnchor="margin" w:hAnchor="text" w:yAlign="inline"/>
              <w:spacing w:beforeLines="60" w:before="144" w:after="60"/>
              <w:rPr>
                <w:szCs w:val="22"/>
              </w:rPr>
            </w:pPr>
            <w:r w:rsidRPr="00DB242E">
              <w:rPr>
                <w:rFonts w:ascii="Calibri" w:hAnsi="Calibri"/>
                <w:szCs w:val="22"/>
              </w:rPr>
              <w:t>Students recognise that countries, such as Australia, and familiar places are represented on a globe or a map. They describe the features of places that are familiar to them. Students identify the interconnections that people have with familiar places and recognise why some places are special and need to be looked after. They identify similarities between families and suggest ways that families communicate and commemorate significant stories and events from the past.</w:t>
            </w:r>
          </w:p>
        </w:tc>
      </w:tr>
      <w:tr w:rsidR="008E7C84" w:rsidRPr="00617F48" w:rsidTr="006C1E3F">
        <w:trPr>
          <w:trHeight w:val="266"/>
        </w:trPr>
        <w:tc>
          <w:tcPr>
            <w:tcW w:w="16074" w:type="dxa"/>
            <w:gridSpan w:val="3"/>
            <w:shd w:val="clear" w:color="auto" w:fill="auto"/>
          </w:tcPr>
          <w:p w:rsidR="008E7C84" w:rsidRPr="00D342C5" w:rsidRDefault="008E7C84" w:rsidP="008E7C84">
            <w:pPr>
              <w:pStyle w:val="BodyHeading"/>
              <w:framePr w:hSpace="0" w:wrap="auto" w:vAnchor="margin" w:hAnchor="text" w:yAlign="inline"/>
              <w:rPr>
                <w:rFonts w:ascii="Bebas Neue" w:hAnsi="Bebas Neue"/>
                <w:color w:val="775BA5"/>
                <w:sz w:val="32"/>
              </w:rPr>
            </w:pPr>
            <w:r>
              <w:t>Pre-primary Humanities and social sciences</w:t>
            </w:r>
            <w:r w:rsidRPr="001B69E6">
              <w:t xml:space="preserve"> </w:t>
            </w:r>
            <w:r>
              <w:t>Asse</w:t>
            </w:r>
            <w:r w:rsidR="00A14C98">
              <w:t>s</w:t>
            </w:r>
            <w:r>
              <w:t>sment pointers</w:t>
            </w:r>
          </w:p>
        </w:tc>
      </w:tr>
      <w:tr w:rsidR="003A00F2"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68689D" w:rsidRPr="00617F48" w:rsidTr="00DA781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68689D" w:rsidRPr="009F038A" w:rsidRDefault="0068689D" w:rsidP="0068689D">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68689D" w:rsidRPr="00336C11" w:rsidRDefault="0068689D" w:rsidP="00006AB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006AB2">
                    <w:rPr>
                      <w:rFonts w:cs="Arial"/>
                      <w:szCs w:val="18"/>
                    </w:rPr>
                    <w:t>student</w:t>
                  </w:r>
                  <w:r>
                    <w:rPr>
                      <w:rFonts w:cs="Arial"/>
                      <w:szCs w:val="18"/>
                    </w:rPr>
                    <w:t xml:space="preserve"> </w:t>
                  </w:r>
                  <w:r w:rsidR="0009558E">
                    <w:rPr>
                      <w:rFonts w:cs="Arial"/>
                      <w:szCs w:val="18"/>
                    </w:rPr>
                    <w:t>demonstrates</w:t>
                  </w:r>
                  <w:r w:rsidR="0009558E">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E1231A"/>
                  </w:tcBorders>
                  <w:vAlign w:val="center"/>
                </w:tcPr>
                <w:p w:rsidR="0068689D" w:rsidRPr="009F038A" w:rsidRDefault="0068689D" w:rsidP="0068689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006AB2">
                    <w:rPr>
                      <w:rFonts w:cs="Arial"/>
                      <w:szCs w:val="18"/>
                    </w:rPr>
                    <w:t>student</w:t>
                  </w:r>
                  <w:r w:rsidR="00006AB2" w:rsidRPr="00B76777">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E1231A"/>
                  </w:tcBorders>
                  <w:vAlign w:val="center"/>
                </w:tcPr>
                <w:p w:rsidR="0068689D" w:rsidRPr="00336C11" w:rsidRDefault="0068689D" w:rsidP="0068689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006AB2">
                    <w:rPr>
                      <w:rFonts w:cs="Arial"/>
                      <w:szCs w:val="18"/>
                    </w:rPr>
                    <w:t>student</w:t>
                  </w:r>
                  <w:r w:rsidR="00006AB2">
                    <w:rPr>
                      <w:rFonts w:cs="Arial"/>
                      <w:spacing w:val="-6"/>
                      <w:szCs w:val="18"/>
                    </w:rPr>
                    <w:t xml:space="preserve"> </w:t>
                  </w:r>
                  <w:r w:rsidR="00847F5F">
                    <w:rPr>
                      <w:rFonts w:cs="Arial"/>
                      <w:spacing w:val="-6"/>
                      <w:szCs w:val="18"/>
                    </w:rPr>
                    <w:t>demonstrates</w:t>
                  </w:r>
                  <w:r w:rsidR="0009558E">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E1231A"/>
                  </w:tcBorders>
                  <w:vAlign w:val="center"/>
                </w:tcPr>
                <w:p w:rsidR="0068689D" w:rsidRPr="009F038A" w:rsidRDefault="00006AB2" w:rsidP="00006AB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w:t>
                  </w:r>
                  <w:r w:rsidR="0068689D" w:rsidRPr="00B76777">
                    <w:rPr>
                      <w:rFonts w:cs="Arial"/>
                      <w:szCs w:val="18"/>
                    </w:rPr>
                    <w:t xml:space="preserve">demonstrates </w:t>
                  </w:r>
                  <w:r w:rsidR="0068689D">
                    <w:rPr>
                      <w:rFonts w:cs="Arial"/>
                      <w:szCs w:val="18"/>
                    </w:rPr>
                    <w:br/>
                  </w:r>
                  <w:r w:rsidR="0068689D" w:rsidRPr="00336C11">
                    <w:rPr>
                      <w:rFonts w:cs="Arial"/>
                      <w:b/>
                      <w:szCs w:val="18"/>
                    </w:rPr>
                    <w:t>limited achievement</w:t>
                  </w:r>
                  <w:r w:rsidR="0068689D" w:rsidRPr="00B76777">
                    <w:rPr>
                      <w:rFonts w:cs="Arial"/>
                      <w:szCs w:val="18"/>
                    </w:rPr>
                    <w:t xml:space="preserve"> of what </w:t>
                  </w:r>
                  <w:r w:rsidR="0068689D">
                    <w:rPr>
                      <w:rFonts w:cs="Arial"/>
                      <w:szCs w:val="18"/>
                    </w:rPr>
                    <w:br/>
                    <w:t>is expected for this year level</w:t>
                  </w:r>
                </w:p>
              </w:tc>
              <w:tc>
                <w:tcPr>
                  <w:tcW w:w="2621" w:type="dxa"/>
                  <w:tcBorders>
                    <w:bottom w:val="single" w:sz="4" w:space="0" w:color="E1231A"/>
                  </w:tcBorders>
                  <w:vAlign w:val="center"/>
                </w:tcPr>
                <w:p w:rsidR="0068689D" w:rsidRPr="009F038A" w:rsidRDefault="00006AB2" w:rsidP="00006AB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w:t>
                  </w:r>
                  <w:r w:rsidR="0068689D" w:rsidRPr="00B76777">
                    <w:rPr>
                      <w:rFonts w:cs="Arial"/>
                      <w:szCs w:val="18"/>
                    </w:rPr>
                    <w:t xml:space="preserve">demonstrates </w:t>
                  </w:r>
                  <w:r w:rsidR="0068689D">
                    <w:rPr>
                      <w:rFonts w:cs="Arial"/>
                      <w:szCs w:val="18"/>
                    </w:rPr>
                    <w:br/>
                  </w:r>
                  <w:r w:rsidR="0068689D" w:rsidRPr="00156BBD">
                    <w:rPr>
                      <w:rFonts w:cs="Arial"/>
                      <w:b/>
                      <w:szCs w:val="18"/>
                    </w:rPr>
                    <w:t>very</w:t>
                  </w:r>
                  <w:r w:rsidR="0068689D" w:rsidRPr="00B76777">
                    <w:rPr>
                      <w:rFonts w:cs="Arial"/>
                      <w:szCs w:val="18"/>
                    </w:rPr>
                    <w:t xml:space="preserve"> </w:t>
                  </w:r>
                  <w:r w:rsidR="0068689D" w:rsidRPr="00336C11">
                    <w:rPr>
                      <w:rFonts w:cs="Arial"/>
                      <w:b/>
                      <w:szCs w:val="18"/>
                    </w:rPr>
                    <w:t>low achievement</w:t>
                  </w:r>
                  <w:r w:rsidR="0068689D" w:rsidRPr="00B76777">
                    <w:rPr>
                      <w:rFonts w:cs="Arial"/>
                      <w:szCs w:val="18"/>
                    </w:rPr>
                    <w:t xml:space="preserve"> of what </w:t>
                  </w:r>
                  <w:r w:rsidR="0068689D">
                    <w:rPr>
                      <w:rFonts w:cs="Arial"/>
                      <w:szCs w:val="18"/>
                    </w:rPr>
                    <w:br/>
                  </w:r>
                  <w:r w:rsidR="0068689D" w:rsidRPr="00B76777">
                    <w:rPr>
                      <w:rFonts w:cs="Arial"/>
                      <w:szCs w:val="18"/>
                    </w:rPr>
                    <w:t>is</w:t>
                  </w:r>
                  <w:r w:rsidR="0068689D">
                    <w:rPr>
                      <w:rFonts w:cs="Arial"/>
                      <w:szCs w:val="18"/>
                    </w:rPr>
                    <w:t xml:space="preserve"> expected for this year level</w:t>
                  </w:r>
                </w:p>
              </w:tc>
            </w:tr>
            <w:tr w:rsidR="0068689D" w:rsidRPr="00617F48" w:rsidTr="00DA781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auto"/>
                </w:tcPr>
                <w:p w:rsidR="0068689D" w:rsidRPr="00E06431" w:rsidRDefault="0068689D" w:rsidP="00ED1059">
                  <w:pPr>
                    <w:pStyle w:val="TableSideHeader"/>
                    <w:framePr w:wrap="around"/>
                    <w:rPr>
                      <w:sz w:val="18"/>
                      <w:szCs w:val="18"/>
                    </w:rPr>
                  </w:pPr>
                  <w:r w:rsidRPr="00DA7815">
                    <w:rPr>
                      <w:b/>
                      <w:color w:val="E1231A"/>
                    </w:rPr>
                    <w:t xml:space="preserve">Humanities and Social Sciences </w:t>
                  </w:r>
                  <w:r w:rsidR="00ED1059">
                    <w:rPr>
                      <w:b/>
                      <w:color w:val="E1231A"/>
                    </w:rPr>
                    <w:t>s</w:t>
                  </w:r>
                  <w:r w:rsidRPr="00DA7815">
                    <w:rPr>
                      <w:b/>
                      <w:color w:val="E1231A"/>
                    </w:rPr>
                    <w:t>kills</w:t>
                  </w:r>
                </w:p>
              </w:tc>
            </w:tr>
            <w:tr w:rsidR="00A3639D" w:rsidRPr="00617F48" w:rsidTr="00A3639D">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A3639D" w:rsidRPr="00DA7815" w:rsidRDefault="00A3639D" w:rsidP="0068689D">
                  <w:pPr>
                    <w:pStyle w:val="TableSideHeader"/>
                    <w:framePr w:wrap="around"/>
                    <w:rPr>
                      <w:b/>
                    </w:rPr>
                  </w:pPr>
                  <w:r w:rsidRPr="00DA7815">
                    <w:rPr>
                      <w:b/>
                    </w:rPr>
                    <w:t>Questioning and Researching</w:t>
                  </w:r>
                </w:p>
              </w:tc>
              <w:tc>
                <w:tcPr>
                  <w:tcW w:w="2621" w:type="dxa"/>
                  <w:tcBorders>
                    <w:top w:val="single" w:sz="4" w:space="0" w:color="E1231A"/>
                  </w:tcBorders>
                </w:tcPr>
                <w:p w:rsidR="00A3639D" w:rsidRPr="00D705C0" w:rsidRDefault="00A3639D" w:rsidP="005152A2">
                  <w:pPr>
                    <w:cnfStyle w:val="000000000000" w:firstRow="0" w:lastRow="0" w:firstColumn="0" w:lastColumn="0" w:oddVBand="0" w:evenVBand="0" w:oddHBand="0" w:evenHBand="0" w:firstRowFirstColumn="0" w:firstRowLastColumn="0" w:lastRowFirstColumn="0" w:lastRowLastColumn="0"/>
                  </w:pPr>
                  <w:r w:rsidRPr="00D705C0">
                    <w:t>Orally poses focused questions to investigate the topic and responds with detail</w:t>
                  </w:r>
                  <w:r w:rsidR="00A14C98">
                    <w:t>.</w:t>
                  </w:r>
                </w:p>
              </w:tc>
              <w:tc>
                <w:tcPr>
                  <w:tcW w:w="2621" w:type="dxa"/>
                  <w:tcBorders>
                    <w:top w:val="single" w:sz="4" w:space="0" w:color="E1231A"/>
                  </w:tcBorders>
                </w:tcPr>
                <w:p w:rsidR="00A3639D" w:rsidRPr="00D705C0" w:rsidRDefault="00A3639D" w:rsidP="005152A2">
                  <w:pPr>
                    <w:cnfStyle w:val="000000000000" w:firstRow="0" w:lastRow="0" w:firstColumn="0" w:lastColumn="0" w:oddVBand="0" w:evenVBand="0" w:oddHBand="0" w:evenHBand="0" w:firstRowFirstColumn="0" w:firstRowLastColumn="0" w:lastRowFirstColumn="0" w:lastRowLastColumn="0"/>
                  </w:pPr>
                  <w:r w:rsidRPr="00D705C0">
                    <w:t>Orally poses focused questions related to the topic and responds with detail</w:t>
                  </w:r>
                  <w:r w:rsidR="00A14C98">
                    <w:t>.</w:t>
                  </w:r>
                </w:p>
              </w:tc>
              <w:tc>
                <w:tcPr>
                  <w:tcW w:w="2620" w:type="dxa"/>
                  <w:tcBorders>
                    <w:top w:val="single" w:sz="4" w:space="0" w:color="E1231A"/>
                  </w:tcBorders>
                </w:tcPr>
                <w:p w:rsidR="00A3639D" w:rsidRPr="00D705C0" w:rsidRDefault="00A3639D" w:rsidP="005152A2">
                  <w:pPr>
                    <w:cnfStyle w:val="000000000000" w:firstRow="0" w:lastRow="0" w:firstColumn="0" w:lastColumn="0" w:oddVBand="0" w:evenVBand="0" w:oddHBand="0" w:evenHBand="0" w:firstRowFirstColumn="0" w:firstRowLastColumn="0" w:lastRowFirstColumn="0" w:lastRowLastColumn="0"/>
                  </w:pPr>
                  <w:r w:rsidRPr="00D705C0">
                    <w:t>Orally poses and responds to</w:t>
                  </w:r>
                  <w:r w:rsidR="00A14C98">
                    <w:t xml:space="preserve"> questions related to the topic.</w:t>
                  </w:r>
                </w:p>
              </w:tc>
              <w:tc>
                <w:tcPr>
                  <w:tcW w:w="2621" w:type="dxa"/>
                  <w:tcBorders>
                    <w:top w:val="single" w:sz="4" w:space="0" w:color="E1231A"/>
                  </w:tcBorders>
                </w:tcPr>
                <w:p w:rsidR="00A3639D" w:rsidRPr="003C6C3F" w:rsidRDefault="00774B72" w:rsidP="005152A2">
                  <w:pPr>
                    <w:cnfStyle w:val="000000000000" w:firstRow="0" w:lastRow="0" w:firstColumn="0" w:lastColumn="0" w:oddVBand="0" w:evenVBand="0" w:oddHBand="0" w:evenHBand="0" w:firstRowFirstColumn="0" w:firstRowLastColumn="0" w:lastRowFirstColumn="0" w:lastRowLastColumn="0"/>
                    <w:rPr>
                      <w:szCs w:val="18"/>
                    </w:rPr>
                  </w:pPr>
                  <w:r w:rsidRPr="003C6C3F">
                    <w:rPr>
                      <w:szCs w:val="18"/>
                    </w:rPr>
                    <w:t xml:space="preserve">Orally </w:t>
                  </w:r>
                  <w:r w:rsidR="00A3639D" w:rsidRPr="003C6C3F">
                    <w:rPr>
                      <w:szCs w:val="18"/>
                    </w:rPr>
                    <w:t>responds to questions with little connection to the topic</w:t>
                  </w:r>
                  <w:r w:rsidR="00A14C98" w:rsidRPr="003C6C3F">
                    <w:rPr>
                      <w:szCs w:val="18"/>
                    </w:rPr>
                    <w:t>.</w:t>
                  </w:r>
                </w:p>
              </w:tc>
              <w:tc>
                <w:tcPr>
                  <w:tcW w:w="2621" w:type="dxa"/>
                  <w:tcBorders>
                    <w:top w:val="single" w:sz="4" w:space="0" w:color="E1231A"/>
                  </w:tcBorders>
                </w:tcPr>
                <w:p w:rsidR="00A3639D" w:rsidRPr="003C6C3F" w:rsidRDefault="003C6C3F" w:rsidP="00DE6F89">
                  <w:pPr>
                    <w:autoSpaceDE w:val="0"/>
                    <w:autoSpaceDN w:val="0"/>
                    <w:cnfStyle w:val="000000000000" w:firstRow="0" w:lastRow="0" w:firstColumn="0" w:lastColumn="0" w:oddVBand="0" w:evenVBand="0" w:oddHBand="0" w:evenHBand="0" w:firstRowFirstColumn="0" w:firstRowLastColumn="0" w:lastRowFirstColumn="0" w:lastRowLastColumn="0"/>
                    <w:rPr>
                      <w:szCs w:val="18"/>
                    </w:rPr>
                  </w:pPr>
                  <w:r w:rsidRPr="003C6C3F">
                    <w:rPr>
                      <w:szCs w:val="18"/>
                    </w:rPr>
                    <w:t xml:space="preserve">Does not meet the </w:t>
                  </w:r>
                  <w:r w:rsidR="00DE6F89">
                    <w:rPr>
                      <w:szCs w:val="18"/>
                    </w:rPr>
                    <w:t>expected standard.</w:t>
                  </w:r>
                </w:p>
              </w:tc>
            </w:tr>
            <w:tr w:rsidR="003C6C3F" w:rsidRPr="00617F48" w:rsidTr="00A3639D">
              <w:tc>
                <w:tcPr>
                  <w:cnfStyle w:val="001000000000" w:firstRow="0" w:lastRow="0" w:firstColumn="1" w:lastColumn="0" w:oddVBand="0" w:evenVBand="0" w:oddHBand="0" w:evenHBand="0" w:firstRowFirstColumn="0" w:firstRowLastColumn="0" w:lastRowFirstColumn="0" w:lastRowLastColumn="0"/>
                  <w:tcW w:w="2620" w:type="dxa"/>
                </w:tcPr>
                <w:p w:rsidR="003C6C3F" w:rsidRPr="00DA7815" w:rsidRDefault="003C6C3F" w:rsidP="003C6C3F">
                  <w:pPr>
                    <w:pStyle w:val="TableSideHeader"/>
                    <w:framePr w:wrap="around"/>
                    <w:rPr>
                      <w:b/>
                    </w:rPr>
                  </w:pPr>
                  <w:r w:rsidRPr="00DA7815">
                    <w:rPr>
                      <w:b/>
                    </w:rPr>
                    <w:t>Analysing</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Represents relevant</w:t>
                  </w:r>
                  <w:r>
                    <w:t xml:space="preserve"> and detailed</w:t>
                  </w:r>
                  <w:r w:rsidRPr="00D705C0">
                    <w:t xml:space="preserve"> information in </w:t>
                  </w:r>
                  <w:r>
                    <w:t>different ways.</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 xml:space="preserve">Represents relevant information in </w:t>
                  </w:r>
                  <w:r>
                    <w:t>different way</w:t>
                  </w:r>
                  <w:r w:rsidRPr="00D705C0">
                    <w:t>s</w:t>
                  </w:r>
                  <w:r>
                    <w:t>.</w:t>
                  </w:r>
                </w:p>
              </w:tc>
              <w:tc>
                <w:tcPr>
                  <w:tcW w:w="2620"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Represen</w:t>
                  </w:r>
                  <w:r>
                    <w:t>ts information in different ways.</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Requires differentiation and support to represent information</w:t>
                  </w:r>
                  <w:r>
                    <w:t>.</w:t>
                  </w:r>
                </w:p>
              </w:tc>
              <w:tc>
                <w:tcPr>
                  <w:tcW w:w="2621" w:type="dxa"/>
                </w:tcPr>
                <w:p w:rsidR="003C6C3F" w:rsidRDefault="00DE6F89" w:rsidP="003C6C3F">
                  <w:pPr>
                    <w:cnfStyle w:val="000000000000" w:firstRow="0" w:lastRow="0" w:firstColumn="0" w:lastColumn="0" w:oddVBand="0" w:evenVBand="0" w:oddHBand="0" w:evenHBand="0" w:firstRowFirstColumn="0" w:firstRowLastColumn="0" w:lastRowFirstColumn="0" w:lastRowLastColumn="0"/>
                  </w:pPr>
                  <w:r w:rsidRPr="003C6C3F">
                    <w:rPr>
                      <w:szCs w:val="18"/>
                    </w:rPr>
                    <w:t xml:space="preserve">Does not meet the </w:t>
                  </w:r>
                  <w:r>
                    <w:rPr>
                      <w:szCs w:val="18"/>
                    </w:rPr>
                    <w:t>expected standard.</w:t>
                  </w:r>
                </w:p>
              </w:tc>
            </w:tr>
            <w:tr w:rsidR="003C6C3F" w:rsidRPr="00617F48" w:rsidTr="00A3639D">
              <w:tc>
                <w:tcPr>
                  <w:cnfStyle w:val="001000000000" w:firstRow="0" w:lastRow="0" w:firstColumn="1" w:lastColumn="0" w:oddVBand="0" w:evenVBand="0" w:oddHBand="0" w:evenHBand="0" w:firstRowFirstColumn="0" w:firstRowLastColumn="0" w:lastRowFirstColumn="0" w:lastRowLastColumn="0"/>
                  <w:tcW w:w="2620" w:type="dxa"/>
                </w:tcPr>
                <w:p w:rsidR="003C6C3F" w:rsidRPr="00DA7815" w:rsidRDefault="003C6C3F" w:rsidP="003C6C3F">
                  <w:pPr>
                    <w:pStyle w:val="TableSideHeader"/>
                    <w:framePr w:wrap="around"/>
                    <w:rPr>
                      <w:b/>
                    </w:rPr>
                  </w:pPr>
                  <w:r w:rsidRPr="00DA7815">
                    <w:rPr>
                      <w:b/>
                    </w:rPr>
                    <w:t>Evaluating</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 xml:space="preserve">Draws a relevant and detailed conclusion based </w:t>
                  </w:r>
                  <w:r>
                    <w:t>on observations and discussions.</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 xml:space="preserve">Draws a conclusion, supported by reasoning and based </w:t>
                  </w:r>
                  <w:r>
                    <w:t>on observations and discussions.</w:t>
                  </w:r>
                </w:p>
              </w:tc>
              <w:tc>
                <w:tcPr>
                  <w:tcW w:w="2620"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Draws simple conclusions, providing some reasoning</w:t>
                  </w:r>
                  <w:r>
                    <w:t>.</w:t>
                  </w:r>
                </w:p>
              </w:tc>
              <w:tc>
                <w:tcPr>
                  <w:tcW w:w="2621" w:type="dxa"/>
                </w:tcPr>
                <w:p w:rsidR="003C6C3F" w:rsidRPr="00D705C0" w:rsidRDefault="003C6C3F" w:rsidP="003C6C3F">
                  <w:pPr>
                    <w:cnfStyle w:val="000000000000" w:firstRow="0" w:lastRow="0" w:firstColumn="0" w:lastColumn="0" w:oddVBand="0" w:evenVBand="0" w:oddHBand="0" w:evenHBand="0" w:firstRowFirstColumn="0" w:firstRowLastColumn="0" w:lastRowFirstColumn="0" w:lastRowLastColumn="0"/>
                  </w:pPr>
                  <w:r w:rsidRPr="00D705C0">
                    <w:t xml:space="preserve">Requires differentiation and support </w:t>
                  </w:r>
                  <w:r>
                    <w:t>to make a simple statement.</w:t>
                  </w:r>
                </w:p>
              </w:tc>
              <w:tc>
                <w:tcPr>
                  <w:tcW w:w="2621" w:type="dxa"/>
                </w:tcPr>
                <w:p w:rsidR="003C6C3F" w:rsidRDefault="00DE6F89" w:rsidP="003C6C3F">
                  <w:pPr>
                    <w:cnfStyle w:val="000000000000" w:firstRow="0" w:lastRow="0" w:firstColumn="0" w:lastColumn="0" w:oddVBand="0" w:evenVBand="0" w:oddHBand="0" w:evenHBand="0" w:firstRowFirstColumn="0" w:firstRowLastColumn="0" w:lastRowFirstColumn="0" w:lastRowLastColumn="0"/>
                  </w:pPr>
                  <w:r w:rsidRPr="003C6C3F">
                    <w:rPr>
                      <w:szCs w:val="18"/>
                    </w:rPr>
                    <w:t xml:space="preserve">Does not meet the </w:t>
                  </w:r>
                  <w:r>
                    <w:rPr>
                      <w:szCs w:val="18"/>
                    </w:rPr>
                    <w:t>expected standard.</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C1E3F">
        <w:trPr>
          <w:trHeight w:val="284"/>
        </w:trPr>
        <w:tc>
          <w:tcPr>
            <w:tcW w:w="16074" w:type="dxa"/>
            <w:gridSpan w:val="3"/>
            <w:shd w:val="clear" w:color="auto" w:fill="auto"/>
          </w:tcPr>
          <w:p w:rsidR="003A00F2" w:rsidRPr="0068689D" w:rsidRDefault="008E7C84" w:rsidP="002E79E4">
            <w:pPr>
              <w:pStyle w:val="NormalWeb"/>
              <w:spacing w:before="120" w:beforeAutospacing="0" w:after="120" w:afterAutospacing="0"/>
              <w:rPr>
                <w:rFonts w:ascii="Arial" w:hAnsi="Arial" w:cstheme="minorHAnsi"/>
                <w:sz w:val="16"/>
                <w:szCs w:val="16"/>
              </w:rPr>
            </w:pPr>
            <w:r w:rsidRPr="0068689D">
              <w:rPr>
                <w:rFonts w:ascii="Arial" w:hAnsi="Arial" w:cstheme="minorHAnsi"/>
                <w:sz w:val="16"/>
                <w:szCs w:val="16"/>
              </w:rPr>
              <w:t>2015/50504</w:t>
            </w:r>
            <w:r w:rsidR="00E05971">
              <w:rPr>
                <w:rFonts w:ascii="Arial" w:hAnsi="Arial" w:cstheme="minorHAnsi"/>
                <w:sz w:val="16"/>
                <w:szCs w:val="16"/>
              </w:rPr>
              <w:t>v2</w:t>
            </w:r>
            <w:r w:rsidR="001E78E3">
              <w:rPr>
                <w:rFonts w:ascii="Arial" w:hAnsi="Arial" w:cstheme="minorHAnsi"/>
                <w:sz w:val="16"/>
                <w:szCs w:val="16"/>
              </w:rPr>
              <w:t xml:space="preserve"> </w:t>
            </w:r>
            <w:r w:rsidR="003A6424">
              <w:rPr>
                <w:rFonts w:ascii="Arial" w:hAnsi="Arial" w:cstheme="minorHAnsi"/>
                <w:sz w:val="16"/>
                <w:szCs w:val="16"/>
              </w:rPr>
              <w:t xml:space="preserve"> [PDF 2015/106055</w:t>
            </w:r>
            <w:r w:rsidR="003A00F2" w:rsidRPr="0068689D">
              <w:rPr>
                <w:rFonts w:ascii="Arial" w:hAnsi="Arial" w:cstheme="minorHAnsi"/>
                <w:sz w:val="16"/>
                <w:szCs w:val="16"/>
              </w:rPr>
              <w:t xml:space="preserve">]  Published: </w:t>
            </w:r>
            <w:r w:rsidR="002E79E4">
              <w:rPr>
                <w:rFonts w:ascii="Arial" w:hAnsi="Arial" w:cstheme="minorHAnsi"/>
                <w:sz w:val="16"/>
                <w:szCs w:val="16"/>
              </w:rPr>
              <w:t>15</w:t>
            </w:r>
            <w:r w:rsidR="00774B72">
              <w:rPr>
                <w:rFonts w:ascii="Arial" w:hAnsi="Arial" w:cstheme="minorHAnsi"/>
                <w:sz w:val="16"/>
                <w:szCs w:val="16"/>
              </w:rPr>
              <w:t xml:space="preserve"> </w:t>
            </w:r>
            <w:r w:rsidR="002E79E4">
              <w:rPr>
                <w:rFonts w:ascii="Arial" w:hAnsi="Arial" w:cstheme="minorHAnsi"/>
                <w:sz w:val="16"/>
                <w:szCs w:val="16"/>
              </w:rPr>
              <w:t>April, 2016</w:t>
            </w:r>
          </w:p>
        </w:tc>
      </w:tr>
    </w:tbl>
    <w:p w:rsidR="001B69E6" w:rsidRPr="0068689D" w:rsidRDefault="0068689D">
      <w:pPr>
        <w:rPr>
          <w:rFonts w:ascii="Arial" w:hAnsi="Arial" w:cs="Arial"/>
          <w:szCs w:val="4"/>
        </w:rPr>
      </w:pPr>
      <w:r>
        <w:rPr>
          <w:rFonts w:ascii="Arial" w:hAnsi="Arial" w:cs="Arial"/>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851A32" w:rsidRPr="006B4439" w:rsidRDefault="00851A32" w:rsidP="005152A2">
            <w:pPr>
              <w:rPr>
                <w:rFonts w:ascii="Arial" w:hAnsi="Arial" w:cs="Arial"/>
                <w:b/>
                <w:color w:val="FFFFFF" w:themeColor="background1"/>
                <w:sz w:val="16"/>
                <w:szCs w:val="16"/>
              </w:rPr>
            </w:pPr>
          </w:p>
        </w:tc>
        <w:tc>
          <w:tcPr>
            <w:tcW w:w="8595" w:type="dxa"/>
            <w:shd w:val="clear" w:color="auto" w:fill="auto"/>
          </w:tcPr>
          <w:p w:rsidR="001B69E6" w:rsidRPr="00254A7D" w:rsidRDefault="001B69E6" w:rsidP="005152A2">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5152A2">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6B3202" w:rsidRPr="00617F48" w:rsidTr="00DA781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6B3202" w:rsidRPr="009F038A" w:rsidRDefault="006B3202" w:rsidP="006B3202">
                  <w:pPr>
                    <w:framePr w:hSpace="180" w:wrap="around" w:vAnchor="text" w:hAnchor="margin" w:y="-314"/>
                    <w:spacing w:before="60" w:after="60"/>
                    <w:rPr>
                      <w:rFonts w:cs="Arial"/>
                      <w:b w:val="0"/>
                      <w:sz w:val="24"/>
                      <w:szCs w:val="24"/>
                    </w:rPr>
                  </w:pPr>
                </w:p>
              </w:tc>
              <w:tc>
                <w:tcPr>
                  <w:tcW w:w="2621" w:type="dxa"/>
                  <w:tcBorders>
                    <w:bottom w:val="nil"/>
                  </w:tcBorders>
                  <w:vAlign w:val="center"/>
                </w:tcPr>
                <w:p w:rsidR="006B3202" w:rsidRPr="00336C11" w:rsidRDefault="006B3202" w:rsidP="006B320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nil"/>
                  </w:tcBorders>
                  <w:vAlign w:val="center"/>
                </w:tcPr>
                <w:p w:rsidR="006B3202" w:rsidRPr="009F038A" w:rsidRDefault="006B3202" w:rsidP="006B320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nil"/>
                  </w:tcBorders>
                  <w:vAlign w:val="center"/>
                </w:tcPr>
                <w:p w:rsidR="006B3202" w:rsidRPr="00336C11" w:rsidRDefault="006B3202" w:rsidP="006B320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zCs w:val="18"/>
                    </w:rPr>
                    <w:t>student</w:t>
                  </w:r>
                  <w:r w:rsidR="00847F5F">
                    <w:rPr>
                      <w:rFonts w:cs="Arial"/>
                      <w:spacing w:val="-6"/>
                      <w:szCs w:val="18"/>
                    </w:rPr>
                    <w:t xml:space="preserve"> demonstrates</w:t>
                  </w:r>
                  <w:r>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nil"/>
                  </w:tcBorders>
                  <w:vAlign w:val="center"/>
                </w:tcPr>
                <w:p w:rsidR="006B3202" w:rsidRPr="009F038A" w:rsidRDefault="006B3202" w:rsidP="006B320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nil"/>
                  </w:tcBorders>
                  <w:vAlign w:val="center"/>
                </w:tcPr>
                <w:p w:rsidR="006B3202" w:rsidRPr="009F038A" w:rsidRDefault="006B3202" w:rsidP="006B3202">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A3639D" w:rsidRPr="00617F48" w:rsidTr="00DA7815">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A3639D" w:rsidRPr="00DA7815" w:rsidRDefault="00A3639D" w:rsidP="006B3202">
                  <w:pPr>
                    <w:pStyle w:val="TableSideHeader"/>
                    <w:framePr w:wrap="around"/>
                    <w:rPr>
                      <w:b/>
                    </w:rPr>
                  </w:pPr>
                  <w:r w:rsidRPr="00DA7815">
                    <w:rPr>
                      <w:b/>
                    </w:rPr>
                    <w:t>Communicating and Reflecting</w:t>
                  </w:r>
                </w:p>
              </w:tc>
              <w:tc>
                <w:tcPr>
                  <w:tcW w:w="2621" w:type="dxa"/>
                  <w:tcBorders>
                    <w:top w:val="nil"/>
                    <w:bottom w:val="single" w:sz="4" w:space="0" w:color="E1231A"/>
                  </w:tcBorders>
                </w:tcPr>
                <w:p w:rsidR="00A3639D" w:rsidRPr="00D705C0" w:rsidRDefault="00A3639D" w:rsidP="006B320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Develops a detailed and appropriate text to communicate ideas and observations</w:t>
                  </w:r>
                  <w:r w:rsidR="00A14C98">
                    <w:t>.</w:t>
                  </w:r>
                </w:p>
              </w:tc>
              <w:tc>
                <w:tcPr>
                  <w:tcW w:w="2621" w:type="dxa"/>
                  <w:tcBorders>
                    <w:top w:val="nil"/>
                    <w:bottom w:val="single" w:sz="4" w:space="0" w:color="E1231A"/>
                  </w:tcBorders>
                </w:tcPr>
                <w:p w:rsidR="00A3639D" w:rsidRPr="00D705C0" w:rsidRDefault="00A3639D" w:rsidP="006B320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Develops an appropriate text to communicate ideas and observations</w:t>
                  </w:r>
                  <w:r w:rsidR="00A14C98">
                    <w:t>.</w:t>
                  </w:r>
                </w:p>
              </w:tc>
              <w:tc>
                <w:tcPr>
                  <w:tcW w:w="2620" w:type="dxa"/>
                  <w:tcBorders>
                    <w:top w:val="nil"/>
                    <w:bottom w:val="single" w:sz="4" w:space="0" w:color="E1231A"/>
                  </w:tcBorders>
                </w:tcPr>
                <w:p w:rsidR="00A3639D" w:rsidRPr="00D705C0" w:rsidRDefault="00A3639D" w:rsidP="006B3202">
                  <w:pPr>
                    <w:framePr w:hSpace="180" w:wrap="around" w:vAnchor="text" w:hAnchor="margin" w:y="-314"/>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pPr>
                  <w:r w:rsidRPr="00D705C0">
                    <w:t>Develops a simple text to communicate ideas and observations</w:t>
                  </w:r>
                  <w:r w:rsidR="005152A2">
                    <w:t>.</w:t>
                  </w:r>
                </w:p>
              </w:tc>
              <w:tc>
                <w:tcPr>
                  <w:tcW w:w="2621" w:type="dxa"/>
                  <w:tcBorders>
                    <w:top w:val="nil"/>
                    <w:bottom w:val="single" w:sz="4" w:space="0" w:color="E1231A"/>
                  </w:tcBorders>
                </w:tcPr>
                <w:p w:rsidR="00A3639D" w:rsidRPr="00D705C0" w:rsidRDefault="00A3639D" w:rsidP="006B320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Requires differentiation and support to communicate ideas and observations</w:t>
                  </w:r>
                  <w:r w:rsidR="00A14C98">
                    <w:t>.</w:t>
                  </w:r>
                </w:p>
              </w:tc>
              <w:tc>
                <w:tcPr>
                  <w:tcW w:w="2621" w:type="dxa"/>
                  <w:tcBorders>
                    <w:top w:val="nil"/>
                    <w:bottom w:val="single" w:sz="4" w:space="0" w:color="E1231A"/>
                  </w:tcBorders>
                </w:tcPr>
                <w:p w:rsidR="00A3639D" w:rsidRPr="00467923" w:rsidRDefault="00DE6F89"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3C6C3F">
                    <w:rPr>
                      <w:szCs w:val="18"/>
                    </w:rPr>
                    <w:t xml:space="preserve">Does not meet the </w:t>
                  </w:r>
                  <w:r>
                    <w:rPr>
                      <w:szCs w:val="18"/>
                    </w:rPr>
                    <w:t>expected standard.</w:t>
                  </w:r>
                </w:p>
              </w:tc>
            </w:tr>
            <w:tr w:rsidR="00A3639D" w:rsidRPr="00617F48" w:rsidTr="00DA781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A3639D" w:rsidRPr="00DA7815" w:rsidRDefault="00A3639D" w:rsidP="00ED1059">
                  <w:pPr>
                    <w:pStyle w:val="TableSideHeader"/>
                    <w:framePr w:wrap="around"/>
                    <w:rPr>
                      <w:sz w:val="18"/>
                      <w:szCs w:val="18"/>
                    </w:rPr>
                  </w:pPr>
                  <w:r w:rsidRPr="00DA7815">
                    <w:rPr>
                      <w:b/>
                      <w:color w:val="E1231A"/>
                    </w:rPr>
                    <w:t xml:space="preserve">Knowledge and </w:t>
                  </w:r>
                  <w:r w:rsidR="00ED1059">
                    <w:rPr>
                      <w:b/>
                      <w:color w:val="E1231A"/>
                    </w:rPr>
                    <w:t>u</w:t>
                  </w:r>
                  <w:r w:rsidRPr="00DA7815">
                    <w:rPr>
                      <w:b/>
                      <w:color w:val="E1231A"/>
                    </w:rPr>
                    <w:t xml:space="preserve">nderstanding </w:t>
                  </w:r>
                </w:p>
              </w:tc>
            </w:tr>
            <w:tr w:rsidR="003C6C3F" w:rsidRPr="00617F48" w:rsidTr="00DA781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3C6C3F" w:rsidRPr="00DA7815" w:rsidRDefault="003C6C3F" w:rsidP="003C6C3F">
                  <w:pPr>
                    <w:pStyle w:val="TableSideHeader"/>
                    <w:framePr w:wrap="around"/>
                    <w:rPr>
                      <w:b/>
                    </w:rPr>
                  </w:pPr>
                  <w:r w:rsidRPr="00DA7815">
                    <w:rPr>
                      <w:b/>
                    </w:rPr>
                    <w:t>Geography</w:t>
                  </w:r>
                </w:p>
              </w:tc>
              <w:tc>
                <w:tcPr>
                  <w:tcW w:w="2621" w:type="dxa"/>
                  <w:tcBorders>
                    <w:top w:val="single" w:sz="4" w:space="0" w:color="E1231A"/>
                  </w:tcBorders>
                </w:tcPr>
                <w:p w:rsidR="003C6C3F" w:rsidRPr="00A3639D"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 xml:space="preserve">Identifies and explains different ways people are connected to special places and </w:t>
                  </w:r>
                  <w:r>
                    <w:t>provides</w:t>
                  </w:r>
                  <w:r w:rsidRPr="00D705C0">
                    <w:t xml:space="preserve"> examples to describe how these places can be looked after</w:t>
                  </w:r>
                  <w:r>
                    <w:t>.</w:t>
                  </w:r>
                </w:p>
              </w:tc>
              <w:tc>
                <w:tcPr>
                  <w:tcW w:w="2621" w:type="dxa"/>
                  <w:tcBorders>
                    <w:top w:val="single" w:sz="4" w:space="0" w:color="E1231A"/>
                  </w:tcBorders>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Identifies</w:t>
                  </w:r>
                  <w:r>
                    <w:t xml:space="preserve"> and describes</w:t>
                  </w:r>
                  <w:r w:rsidRPr="00D705C0">
                    <w:t xml:space="preserve"> different ways people are connected to special places and </w:t>
                  </w:r>
                  <w:r>
                    <w:t xml:space="preserve">provides examples of </w:t>
                  </w:r>
                  <w:r w:rsidRPr="00D705C0">
                    <w:t>how these places can be looked after</w:t>
                  </w:r>
                  <w:r>
                    <w:t>.</w:t>
                  </w:r>
                </w:p>
              </w:tc>
              <w:tc>
                <w:tcPr>
                  <w:tcW w:w="2620" w:type="dxa"/>
                  <w:tcBorders>
                    <w:top w:val="single" w:sz="4" w:space="0" w:color="E1231A"/>
                  </w:tcBorders>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Identifies</w:t>
                  </w:r>
                  <w:r w:rsidRPr="00D705C0">
                    <w:t xml:space="preserve"> different ways people are connected to special places and </w:t>
                  </w:r>
                  <w:r>
                    <w:t>provides simple examples of</w:t>
                  </w:r>
                  <w:r w:rsidRPr="00D705C0">
                    <w:t xml:space="preserve"> how these places can be looked after</w:t>
                  </w:r>
                  <w:r>
                    <w:t>.</w:t>
                  </w:r>
                </w:p>
              </w:tc>
              <w:tc>
                <w:tcPr>
                  <w:tcW w:w="2621" w:type="dxa"/>
                  <w:tcBorders>
                    <w:top w:val="single" w:sz="4" w:space="0" w:color="E1231A"/>
                  </w:tcBorders>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Identifies their special place and attempts to state the ways people look after special places</w:t>
                  </w:r>
                  <w:r>
                    <w:t>.</w:t>
                  </w:r>
                </w:p>
              </w:tc>
              <w:tc>
                <w:tcPr>
                  <w:tcW w:w="2621" w:type="dxa"/>
                  <w:tcBorders>
                    <w:top w:val="single" w:sz="4" w:space="0" w:color="E1231A"/>
                  </w:tcBorders>
                </w:tcPr>
                <w:p w:rsidR="003C6C3F" w:rsidRDefault="00DE6F89" w:rsidP="003C6C3F">
                  <w:pPr>
                    <w:cnfStyle w:val="000000000000" w:firstRow="0" w:lastRow="0" w:firstColumn="0" w:lastColumn="0" w:oddVBand="0" w:evenVBand="0" w:oddHBand="0" w:evenHBand="0" w:firstRowFirstColumn="0" w:firstRowLastColumn="0" w:lastRowFirstColumn="0" w:lastRowLastColumn="0"/>
                  </w:pPr>
                  <w:r w:rsidRPr="003C6C3F">
                    <w:rPr>
                      <w:szCs w:val="18"/>
                    </w:rPr>
                    <w:t xml:space="preserve">Does not meet the </w:t>
                  </w:r>
                  <w:r>
                    <w:rPr>
                      <w:szCs w:val="18"/>
                    </w:rPr>
                    <w:t>expected standard.</w:t>
                  </w:r>
                </w:p>
              </w:tc>
            </w:tr>
            <w:tr w:rsidR="003C6C3F"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3C6C3F" w:rsidRPr="00DA7815" w:rsidRDefault="003C6C3F" w:rsidP="003C6C3F">
                  <w:pPr>
                    <w:pStyle w:val="TableSideHeader"/>
                    <w:framePr w:wrap="around"/>
                    <w:rPr>
                      <w:b/>
                    </w:rPr>
                  </w:pPr>
                </w:p>
              </w:tc>
              <w:tc>
                <w:tcPr>
                  <w:tcW w:w="2621" w:type="dxa"/>
                </w:tcPr>
                <w:p w:rsidR="003C6C3F" w:rsidRPr="003F469B"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705C0">
                    <w:t xml:space="preserve">Provides a detailed oral description of the familiar features of places and </w:t>
                  </w:r>
                  <w:r>
                    <w:t>explains</w:t>
                  </w:r>
                  <w:r w:rsidRPr="00D705C0">
                    <w:t xml:space="preserve"> why these places are important</w:t>
                  </w:r>
                  <w:r>
                    <w:t xml:space="preserve"> to people.</w:t>
                  </w:r>
                </w:p>
              </w:tc>
              <w:tc>
                <w:tcPr>
                  <w:tcW w:w="2621" w:type="dxa"/>
                </w:tcPr>
                <w:p w:rsidR="003C6C3F" w:rsidRPr="00A3639D"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 xml:space="preserve">Provides a detailed oral description of the familiar features of places and </w:t>
                  </w:r>
                  <w:r>
                    <w:t xml:space="preserve">describes </w:t>
                  </w:r>
                  <w:r w:rsidRPr="00D705C0">
                    <w:t>why these places are important</w:t>
                  </w:r>
                  <w:r>
                    <w:t xml:space="preserve"> to people.</w:t>
                  </w:r>
                </w:p>
              </w:tc>
              <w:tc>
                <w:tcPr>
                  <w:tcW w:w="2620" w:type="dxa"/>
                </w:tcPr>
                <w:p w:rsidR="003C6C3F" w:rsidRPr="00A3639D"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 xml:space="preserve">Provides an oral description of the familiar features of places and </w:t>
                  </w:r>
                  <w:r>
                    <w:t>recognises that places are important to people.</w:t>
                  </w:r>
                </w:p>
              </w:tc>
              <w:tc>
                <w:tcPr>
                  <w:tcW w:w="2621" w:type="dxa"/>
                </w:tcPr>
                <w:p w:rsidR="003C6C3F" w:rsidRPr="00A3639D"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With support, orally lists familiar features of places</w:t>
                  </w:r>
                  <w:r>
                    <w:t>,</w:t>
                  </w:r>
                  <w:r w:rsidRPr="00D705C0">
                    <w:t xml:space="preserve"> and states a simple view of why these places are important</w:t>
                  </w:r>
                  <w:r>
                    <w:t>.</w:t>
                  </w:r>
                </w:p>
              </w:tc>
              <w:tc>
                <w:tcPr>
                  <w:tcW w:w="2621" w:type="dxa"/>
                </w:tcPr>
                <w:p w:rsidR="003C6C3F" w:rsidRDefault="003C6C3F" w:rsidP="003C6C3F">
                  <w:pPr>
                    <w:cnfStyle w:val="000000000000" w:firstRow="0" w:lastRow="0" w:firstColumn="0" w:lastColumn="0" w:oddVBand="0" w:evenVBand="0" w:oddHBand="0" w:evenHBand="0" w:firstRowFirstColumn="0" w:firstRowLastColumn="0" w:lastRowFirstColumn="0" w:lastRowLastColumn="0"/>
                  </w:pPr>
                </w:p>
              </w:tc>
            </w:tr>
            <w:tr w:rsidR="003C6C3F"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3C6C3F" w:rsidRPr="00DA7815" w:rsidRDefault="003C6C3F" w:rsidP="003C6C3F">
                  <w:pPr>
                    <w:pStyle w:val="TableSideHeader"/>
                    <w:framePr w:wrap="around"/>
                    <w:rPr>
                      <w:b/>
                    </w:rPr>
                  </w:pPr>
                  <w:r w:rsidRPr="00DA7815">
                    <w:rPr>
                      <w:b/>
                    </w:rPr>
                    <w:t>History</w:t>
                  </w:r>
                </w:p>
              </w:tc>
              <w:tc>
                <w:tcPr>
                  <w:tcW w:w="2621" w:type="dxa"/>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Describes with detail</w:t>
                  </w:r>
                  <w:r w:rsidRPr="00D705C0">
                    <w:t xml:space="preserve"> the structure of their own family and compares the similarities </w:t>
                  </w:r>
                  <w:r>
                    <w:t>between other families.</w:t>
                  </w:r>
                </w:p>
              </w:tc>
              <w:tc>
                <w:tcPr>
                  <w:tcW w:w="2621" w:type="dxa"/>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Describes </w:t>
                  </w:r>
                  <w:r w:rsidRPr="00D705C0">
                    <w:t xml:space="preserve">the structure of their own family and identifies similarities </w:t>
                  </w:r>
                  <w:r>
                    <w:t>between</w:t>
                  </w:r>
                  <w:r w:rsidRPr="00D705C0">
                    <w:t xml:space="preserve"> other families</w:t>
                  </w:r>
                  <w:r>
                    <w:t>.</w:t>
                  </w:r>
                </w:p>
              </w:tc>
              <w:tc>
                <w:tcPr>
                  <w:tcW w:w="2620" w:type="dxa"/>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Identifies</w:t>
                  </w:r>
                  <w:r w:rsidRPr="00D705C0">
                    <w:t xml:space="preserve"> the structure of their own family and recognises some similarities </w:t>
                  </w:r>
                  <w:r>
                    <w:t>between</w:t>
                  </w:r>
                  <w:r w:rsidRPr="00D705C0">
                    <w:t xml:space="preserve"> other families</w:t>
                  </w:r>
                  <w:r>
                    <w:t>.</w:t>
                  </w:r>
                </w:p>
              </w:tc>
              <w:tc>
                <w:tcPr>
                  <w:tcW w:w="2621" w:type="dxa"/>
                </w:tcPr>
                <w:p w:rsidR="003C6C3F" w:rsidRPr="00D705C0" w:rsidRDefault="003C6C3F" w:rsidP="003C6C3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705C0">
                    <w:t>Briefly describes th</w:t>
                  </w:r>
                  <w:r>
                    <w:t>e structure of their own family.</w:t>
                  </w:r>
                </w:p>
              </w:tc>
              <w:tc>
                <w:tcPr>
                  <w:tcW w:w="2621" w:type="dxa"/>
                </w:tcPr>
                <w:p w:rsidR="003C6C3F" w:rsidRDefault="00DE6F89" w:rsidP="003C6C3F">
                  <w:pPr>
                    <w:cnfStyle w:val="000000000000" w:firstRow="0" w:lastRow="0" w:firstColumn="0" w:lastColumn="0" w:oddVBand="0" w:evenVBand="0" w:oddHBand="0" w:evenHBand="0" w:firstRowFirstColumn="0" w:firstRowLastColumn="0" w:lastRowFirstColumn="0" w:lastRowLastColumn="0"/>
                  </w:pPr>
                  <w:r w:rsidRPr="003C6C3F">
                    <w:rPr>
                      <w:szCs w:val="18"/>
                    </w:rPr>
                    <w:t xml:space="preserve">Does not meet the </w:t>
                  </w:r>
                  <w:r>
                    <w:rPr>
                      <w:szCs w:val="18"/>
                    </w:rPr>
                    <w:t>expected standard.</w:t>
                  </w:r>
                </w:p>
              </w:tc>
            </w:tr>
            <w:tr w:rsidR="003C6C3F" w:rsidRPr="00617F48" w:rsidTr="00DA7815">
              <w:tc>
                <w:tcPr>
                  <w:cnfStyle w:val="001000000000" w:firstRow="0" w:lastRow="0" w:firstColumn="1" w:lastColumn="0" w:oddVBand="0" w:evenVBand="0" w:oddHBand="0" w:evenHBand="0" w:firstRowFirstColumn="0" w:firstRowLastColumn="0" w:lastRowFirstColumn="0" w:lastRowLastColumn="0"/>
                  <w:tcW w:w="2620" w:type="dxa"/>
                </w:tcPr>
                <w:p w:rsidR="003C6C3F" w:rsidRPr="007F7626" w:rsidRDefault="003C6C3F" w:rsidP="003C6C3F">
                  <w:pPr>
                    <w:pStyle w:val="TableSideHeader"/>
                    <w:framePr w:wrap="around"/>
                    <w:rPr>
                      <w:i/>
                    </w:rPr>
                  </w:pPr>
                </w:p>
              </w:tc>
              <w:tc>
                <w:tcPr>
                  <w:tcW w:w="2621" w:type="dxa"/>
                </w:tcPr>
                <w:p w:rsidR="003C6C3F" w:rsidRPr="003F469B" w:rsidRDefault="003C6C3F" w:rsidP="003C6C3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theme="minorBidi"/>
                      <w:sz w:val="18"/>
                      <w:szCs w:val="22"/>
                      <w:lang w:eastAsia="en-US"/>
                    </w:rPr>
                    <w:t xml:space="preserve">Describes </w:t>
                  </w:r>
                  <w:r w:rsidRPr="00D705C0">
                    <w:rPr>
                      <w:rFonts w:asciiTheme="minorHAnsi" w:hAnsiTheme="minorHAnsi" w:cstheme="minorBidi"/>
                      <w:sz w:val="18"/>
                      <w:szCs w:val="22"/>
                      <w:lang w:eastAsia="en-US"/>
                    </w:rPr>
                    <w:t>with detail important familiar events and/or objects</w:t>
                  </w:r>
                  <w:r>
                    <w:rPr>
                      <w:rFonts w:asciiTheme="minorHAnsi" w:hAnsiTheme="minorHAnsi" w:cstheme="minorBidi"/>
                      <w:sz w:val="18"/>
                      <w:szCs w:val="22"/>
                      <w:lang w:eastAsia="en-US"/>
                    </w:rPr>
                    <w:t>.</w:t>
                  </w:r>
                </w:p>
              </w:tc>
              <w:tc>
                <w:tcPr>
                  <w:tcW w:w="2621" w:type="dxa"/>
                </w:tcPr>
                <w:p w:rsidR="003C6C3F" w:rsidRPr="00467923" w:rsidRDefault="003C6C3F" w:rsidP="003C6C3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705C0">
                    <w:rPr>
                      <w:rFonts w:asciiTheme="minorHAnsi" w:hAnsiTheme="minorHAnsi" w:cstheme="minorBidi"/>
                      <w:sz w:val="18"/>
                      <w:szCs w:val="22"/>
                      <w:lang w:eastAsia="en-US"/>
                    </w:rPr>
                    <w:t>Describes important familiar events and/or objects</w:t>
                  </w:r>
                  <w:r>
                    <w:rPr>
                      <w:rFonts w:asciiTheme="minorHAnsi" w:hAnsiTheme="minorHAnsi" w:cstheme="minorBidi"/>
                      <w:sz w:val="18"/>
                      <w:szCs w:val="22"/>
                      <w:lang w:eastAsia="en-US"/>
                    </w:rPr>
                    <w:t>.</w:t>
                  </w:r>
                </w:p>
              </w:tc>
              <w:tc>
                <w:tcPr>
                  <w:tcW w:w="2620" w:type="dxa"/>
                </w:tcPr>
                <w:p w:rsidR="003C6C3F" w:rsidRPr="00467923" w:rsidRDefault="003C6C3F" w:rsidP="003C6C3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705C0">
                    <w:rPr>
                      <w:rFonts w:asciiTheme="minorHAnsi" w:hAnsiTheme="minorHAnsi" w:cstheme="minorBidi"/>
                      <w:sz w:val="18"/>
                      <w:szCs w:val="22"/>
                      <w:lang w:eastAsia="en-US"/>
                    </w:rPr>
                    <w:t>Recognises important familiar events and/or objects</w:t>
                  </w:r>
                  <w:r>
                    <w:rPr>
                      <w:rFonts w:asciiTheme="minorHAnsi" w:hAnsiTheme="minorHAnsi" w:cstheme="minorBidi"/>
                      <w:sz w:val="18"/>
                      <w:szCs w:val="22"/>
                      <w:lang w:eastAsia="en-US"/>
                    </w:rPr>
                    <w:t>.</w:t>
                  </w:r>
                </w:p>
              </w:tc>
              <w:tc>
                <w:tcPr>
                  <w:tcW w:w="2621" w:type="dxa"/>
                </w:tcPr>
                <w:p w:rsidR="003C6C3F" w:rsidRPr="00467923" w:rsidRDefault="003C6C3F" w:rsidP="003C6C3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705C0">
                    <w:rPr>
                      <w:rFonts w:asciiTheme="minorHAnsi" w:hAnsiTheme="minorHAnsi" w:cstheme="minorBidi"/>
                      <w:sz w:val="18"/>
                      <w:szCs w:val="22"/>
                      <w:lang w:eastAsia="en-US"/>
                    </w:rPr>
                    <w:t>Orally lists some familiar events and/or objects</w:t>
                  </w:r>
                  <w:r>
                    <w:rPr>
                      <w:rFonts w:asciiTheme="minorHAnsi" w:hAnsiTheme="minorHAnsi" w:cstheme="minorBidi"/>
                      <w:sz w:val="18"/>
                      <w:szCs w:val="22"/>
                      <w:lang w:eastAsia="en-US"/>
                    </w:rPr>
                    <w:t>.</w:t>
                  </w:r>
                </w:p>
              </w:tc>
              <w:tc>
                <w:tcPr>
                  <w:tcW w:w="2621" w:type="dxa"/>
                </w:tcPr>
                <w:p w:rsidR="003C6C3F" w:rsidRDefault="003C6C3F" w:rsidP="003C6C3F">
                  <w:pPr>
                    <w:cnfStyle w:val="000000000000" w:firstRow="0" w:lastRow="0" w:firstColumn="0" w:lastColumn="0" w:oddVBand="0" w:evenVBand="0" w:oddHBand="0" w:evenHBand="0" w:firstRowFirstColumn="0" w:firstRowLastColumn="0" w:lastRowFirstColumn="0" w:lastRowLastColumn="0"/>
                  </w:pPr>
                </w:p>
              </w:tc>
            </w:tr>
          </w:tbl>
          <w:p w:rsidR="001B69E6" w:rsidRPr="006A5B0B" w:rsidRDefault="001B69E6" w:rsidP="005152A2">
            <w:pPr>
              <w:spacing w:before="120" w:after="120"/>
              <w:rPr>
                <w:rFonts w:ascii="Bebas Neue" w:hAnsi="Bebas Neue" w:cs="Arial"/>
                <w:color w:val="3A6DAF"/>
                <w:sz w:val="32"/>
                <w:szCs w:val="32"/>
              </w:rPr>
            </w:pPr>
          </w:p>
        </w:tc>
      </w:tr>
      <w:tr w:rsidR="001B69E6" w:rsidRPr="00617F48" w:rsidTr="006C1E3F">
        <w:trPr>
          <w:trHeight w:val="284"/>
        </w:trPr>
        <w:tc>
          <w:tcPr>
            <w:tcW w:w="16074" w:type="dxa"/>
            <w:gridSpan w:val="3"/>
            <w:shd w:val="clear" w:color="auto" w:fill="auto"/>
          </w:tcPr>
          <w:p w:rsidR="00CB01C0" w:rsidRPr="00962AE1" w:rsidRDefault="00CB01C0" w:rsidP="00CB01C0">
            <w:pPr>
              <w:spacing w:before="120" w:after="120"/>
              <w:rPr>
                <w:sz w:val="16"/>
                <w:szCs w:val="16"/>
              </w:rPr>
            </w:pPr>
            <w:r w:rsidRPr="00962AE1">
              <w:rPr>
                <w:sz w:val="16"/>
                <w:szCs w:val="16"/>
              </w:rPr>
              <w:t>© School Curriculum and Standards Authority, 2016</w:t>
            </w:r>
          </w:p>
          <w:p w:rsidR="00CB01C0" w:rsidRPr="00962AE1" w:rsidRDefault="00CB01C0" w:rsidP="00CB01C0">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CB01C0" w:rsidRPr="00962AE1" w:rsidRDefault="00CB01C0" w:rsidP="00CB01C0">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1B69E6" w:rsidRPr="006B3202" w:rsidRDefault="00CB01C0" w:rsidP="00CB01C0">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bookmarkStart w:id="0" w:name="_GoBack"/>
            <w:bookmarkEnd w:id="0"/>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C62" w:rsidRDefault="002D4C62" w:rsidP="00712679">
      <w:pPr>
        <w:spacing w:after="0" w:line="240" w:lineRule="auto"/>
      </w:pPr>
      <w:r>
        <w:separator/>
      </w:r>
    </w:p>
  </w:endnote>
  <w:endnote w:type="continuationSeparator" w:id="0">
    <w:p w:rsidR="002D4C62" w:rsidRDefault="002D4C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C62" w:rsidRDefault="002D4C62" w:rsidP="00712679">
      <w:pPr>
        <w:spacing w:after="0" w:line="240" w:lineRule="auto"/>
      </w:pPr>
      <w:r>
        <w:separator/>
      </w:r>
    </w:p>
  </w:footnote>
  <w:footnote w:type="continuationSeparator" w:id="0">
    <w:p w:rsidR="002D4C62" w:rsidRDefault="002D4C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06AB2"/>
    <w:rsid w:val="00083432"/>
    <w:rsid w:val="0009558E"/>
    <w:rsid w:val="000F45E1"/>
    <w:rsid w:val="001043FE"/>
    <w:rsid w:val="00157DAB"/>
    <w:rsid w:val="001B69E6"/>
    <w:rsid w:val="001E78E3"/>
    <w:rsid w:val="00256AA2"/>
    <w:rsid w:val="0027564E"/>
    <w:rsid w:val="00282238"/>
    <w:rsid w:val="002A5199"/>
    <w:rsid w:val="002D4C62"/>
    <w:rsid w:val="002D4FAF"/>
    <w:rsid w:val="002D7380"/>
    <w:rsid w:val="002E79E4"/>
    <w:rsid w:val="0030730D"/>
    <w:rsid w:val="003270B4"/>
    <w:rsid w:val="0033627A"/>
    <w:rsid w:val="00344AB6"/>
    <w:rsid w:val="003A00F2"/>
    <w:rsid w:val="003A6424"/>
    <w:rsid w:val="003C6C3F"/>
    <w:rsid w:val="00405278"/>
    <w:rsid w:val="00454F8D"/>
    <w:rsid w:val="004D2C12"/>
    <w:rsid w:val="005152A2"/>
    <w:rsid w:val="00552CBF"/>
    <w:rsid w:val="00570B54"/>
    <w:rsid w:val="005A7501"/>
    <w:rsid w:val="005D1199"/>
    <w:rsid w:val="005E3705"/>
    <w:rsid w:val="00644537"/>
    <w:rsid w:val="00684882"/>
    <w:rsid w:val="0068689D"/>
    <w:rsid w:val="006A2FFA"/>
    <w:rsid w:val="006B3202"/>
    <w:rsid w:val="006C1E3F"/>
    <w:rsid w:val="006C5EF9"/>
    <w:rsid w:val="006F732A"/>
    <w:rsid w:val="00712679"/>
    <w:rsid w:val="0072090D"/>
    <w:rsid w:val="00774B72"/>
    <w:rsid w:val="0078375F"/>
    <w:rsid w:val="00790D1B"/>
    <w:rsid w:val="007C6E91"/>
    <w:rsid w:val="007E167A"/>
    <w:rsid w:val="007E3817"/>
    <w:rsid w:val="00847F5F"/>
    <w:rsid w:val="00851A32"/>
    <w:rsid w:val="00862098"/>
    <w:rsid w:val="008836CB"/>
    <w:rsid w:val="008E7C84"/>
    <w:rsid w:val="00A14C98"/>
    <w:rsid w:val="00A3639D"/>
    <w:rsid w:val="00A84FAA"/>
    <w:rsid w:val="00A87E74"/>
    <w:rsid w:val="00AD3864"/>
    <w:rsid w:val="00B5128E"/>
    <w:rsid w:val="00B74911"/>
    <w:rsid w:val="00BB7CB1"/>
    <w:rsid w:val="00C1605F"/>
    <w:rsid w:val="00CB01C0"/>
    <w:rsid w:val="00D0649A"/>
    <w:rsid w:val="00D2302E"/>
    <w:rsid w:val="00D42C1F"/>
    <w:rsid w:val="00D64863"/>
    <w:rsid w:val="00D97A38"/>
    <w:rsid w:val="00DA7815"/>
    <w:rsid w:val="00DB242E"/>
    <w:rsid w:val="00DC061C"/>
    <w:rsid w:val="00DD2D9A"/>
    <w:rsid w:val="00DE5DB9"/>
    <w:rsid w:val="00DE6F89"/>
    <w:rsid w:val="00DE76C9"/>
    <w:rsid w:val="00DF1D44"/>
    <w:rsid w:val="00DF6433"/>
    <w:rsid w:val="00E05971"/>
    <w:rsid w:val="00E36F62"/>
    <w:rsid w:val="00E400D2"/>
    <w:rsid w:val="00E91A15"/>
    <w:rsid w:val="00ED1059"/>
    <w:rsid w:val="00EE0DFB"/>
    <w:rsid w:val="00EE2B16"/>
    <w:rsid w:val="00EF5393"/>
    <w:rsid w:val="00F0228A"/>
    <w:rsid w:val="00F12C92"/>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470B2F-CDB5-4C4E-9231-2167FFB1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Ind w:w="0" w:type="dxa"/>
      <w:tblBorders>
        <w:top w:val="single" w:sz="4" w:space="0" w:color="E1231A"/>
        <w:left w:val="single" w:sz="4" w:space="0" w:color="E1231A"/>
        <w:bottom w:val="single" w:sz="4" w:space="0" w:color="E1231A"/>
        <w:right w:val="single" w:sz="4" w:space="0" w:color="E1231A"/>
      </w:tblBorders>
      <w:tblCellMar>
        <w:top w:w="0" w:type="dxa"/>
        <w:left w:w="108" w:type="dxa"/>
        <w:bottom w:w="0" w:type="dxa"/>
        <w:right w:w="108" w:type="dxa"/>
      </w:tblCellMar>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B320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77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375D9-09B6-43EF-A793-BCFA3469F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28</cp:revision>
  <cp:lastPrinted>2015-12-15T23:20:00Z</cp:lastPrinted>
  <dcterms:created xsi:type="dcterms:W3CDTF">2015-10-27T05:26:00Z</dcterms:created>
  <dcterms:modified xsi:type="dcterms:W3CDTF">2016-11-18T00:38:00Z</dcterms:modified>
</cp:coreProperties>
</file>