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684D69" w:rsidRPr="00617F48" w:rsidTr="00684D69">
        <w:trPr>
          <w:trHeight w:val="138"/>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c>
          <w:tcPr>
            <w:tcW w:w="8051" w:type="dxa"/>
            <w:shd w:val="clear" w:color="auto" w:fill="003378"/>
          </w:tcPr>
          <w:p w:rsidR="00712679" w:rsidRPr="00684D69" w:rsidRDefault="00712679" w:rsidP="00684D69">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val="en-GB" w:eastAsia="en-GB"/>
              </w:rPr>
              <w:drawing>
                <wp:inline distT="0" distB="0" distL="0" distR="0" wp14:anchorId="2422732B" wp14:editId="58A8F623">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2D4CBC">
              <w:t>Year 3</w:t>
            </w:r>
          </w:p>
          <w:p w:rsidR="00712679" w:rsidRPr="00F75318" w:rsidRDefault="00B84417" w:rsidP="00F410B8">
            <w:pPr>
              <w:pStyle w:val="Pagesubheader"/>
              <w:framePr w:hSpace="0" w:wrap="auto" w:vAnchor="margin" w:hAnchor="text" w:yAlign="inline"/>
            </w:pPr>
            <w:r>
              <w:t>Technologies</w:t>
            </w:r>
            <w:r w:rsidR="00F43DAB">
              <w:t>: Design and technologies</w:t>
            </w:r>
          </w:p>
        </w:tc>
        <w:tc>
          <w:tcPr>
            <w:tcW w:w="7598" w:type="dxa"/>
            <w:shd w:val="clear" w:color="auto" w:fill="auto"/>
            <w:vAlign w:val="center"/>
          </w:tcPr>
          <w:p w:rsidR="000179EA" w:rsidRDefault="000179EA" w:rsidP="000179EA">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0179EA" w:rsidRPr="00AC004B" w:rsidRDefault="000179EA" w:rsidP="000179EA">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0179EA" w:rsidP="000179EA">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003378"/>
          </w:tcPr>
          <w:p w:rsidR="00712679" w:rsidRDefault="00712679" w:rsidP="006A2FFA">
            <w:pPr>
              <w:pStyle w:val="NormalWeb"/>
              <w:spacing w:before="120" w:beforeAutospacing="0" w:after="120" w:afterAutospacing="0"/>
              <w:rPr>
                <w:rFonts w:ascii="Arial" w:hAnsi="Arial" w:cs="Arial"/>
                <w:sz w:val="18"/>
                <w:szCs w:val="18"/>
              </w:rPr>
            </w:pPr>
          </w:p>
        </w:tc>
      </w:tr>
      <w:tr w:rsidR="00684D69" w:rsidRPr="00617F48" w:rsidTr="00684D69">
        <w:trPr>
          <w:trHeight w:val="81"/>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rPr>
          <w:trHeight w:val="266"/>
        </w:trPr>
        <w:tc>
          <w:tcPr>
            <w:tcW w:w="16074" w:type="dxa"/>
            <w:gridSpan w:val="3"/>
            <w:shd w:val="clear" w:color="auto" w:fill="auto"/>
          </w:tcPr>
          <w:p w:rsidR="00712679" w:rsidRPr="00684D69" w:rsidRDefault="002D4CBC" w:rsidP="00B84417">
            <w:pPr>
              <w:pStyle w:val="BodyHeading"/>
              <w:framePr w:hSpace="0" w:wrap="auto" w:vAnchor="margin" w:hAnchor="text" w:yAlign="inline"/>
            </w:pPr>
            <w:r>
              <w:t>Year 3</w:t>
            </w:r>
            <w:r w:rsidR="00712679" w:rsidRPr="00684D69">
              <w:t xml:space="preserve"> </w:t>
            </w:r>
            <w:r w:rsidR="00F43DAB">
              <w:t xml:space="preserve">Design and </w:t>
            </w:r>
            <w:r w:rsidR="00B84417">
              <w:t xml:space="preserve">Technologies </w:t>
            </w:r>
            <w:r w:rsidR="00712679" w:rsidRPr="00684D69">
              <w:t>Achievement Standard</w:t>
            </w:r>
          </w:p>
        </w:tc>
      </w:tr>
      <w:tr w:rsidR="003A00F2" w:rsidRPr="00617F48" w:rsidTr="00684D69">
        <w:trPr>
          <w:trHeight w:val="266"/>
        </w:trPr>
        <w:tc>
          <w:tcPr>
            <w:tcW w:w="16074" w:type="dxa"/>
            <w:gridSpan w:val="3"/>
            <w:shd w:val="clear" w:color="auto" w:fill="auto"/>
          </w:tcPr>
          <w:p w:rsidR="003438CC" w:rsidRPr="00F52615" w:rsidRDefault="003438CC" w:rsidP="00F52615">
            <w:pPr>
              <w:pStyle w:val="BodyText"/>
              <w:framePr w:hSpace="0" w:wrap="auto" w:vAnchor="margin" w:hAnchor="text" w:yAlign="inline"/>
              <w:spacing w:beforeLines="60" w:before="144" w:after="60"/>
              <w:rPr>
                <w:rFonts w:ascii="Calibri" w:hAnsi="Calibri"/>
              </w:rPr>
            </w:pPr>
            <w:r w:rsidRPr="00F52615">
              <w:rPr>
                <w:rFonts w:ascii="Calibri" w:hAnsi="Calibri"/>
              </w:rPr>
              <w:t xml:space="preserve">At Standard, students identify roles people in </w:t>
            </w:r>
            <w:r w:rsidR="009668C4">
              <w:rPr>
                <w:rFonts w:ascii="Calibri" w:hAnsi="Calibri"/>
              </w:rPr>
              <w:t>Design and Technologies</w:t>
            </w:r>
            <w:bookmarkStart w:id="0" w:name="_GoBack"/>
            <w:bookmarkEnd w:id="0"/>
            <w:r w:rsidRPr="00F52615">
              <w:rPr>
                <w:rFonts w:ascii="Calibri" w:hAnsi="Calibri"/>
              </w:rPr>
              <w:t xml:space="preserve"> have on the community and explore design development processes of products, services and environments. In Engineering principles and systems, students observe and recognise ways applied forces and properties of materials affect the behaviour of objects. In Food and fibre production, students identify equipment and simple processes used in food and fibre production from a range of environments, cultures or time periods. In Materials and technologies specialisations, students select and safely use suitable materials, tools and equipment to create design solutions.</w:t>
            </w:r>
          </w:p>
          <w:p w:rsidR="003A00F2" w:rsidRPr="004027C1" w:rsidRDefault="009668C4" w:rsidP="003438CC">
            <w:pPr>
              <w:pStyle w:val="BodyText"/>
              <w:framePr w:hSpace="0" w:wrap="auto" w:vAnchor="margin" w:hAnchor="text" w:yAlign="inline"/>
              <w:spacing w:beforeLines="60" w:before="144" w:after="60"/>
              <w:rPr>
                <w:szCs w:val="22"/>
              </w:rPr>
            </w:pPr>
            <w:r>
              <w:rPr>
                <w:rFonts w:ascii="Calibri" w:hAnsi="Calibri"/>
              </w:rPr>
              <w:t>With all Design and Technologies</w:t>
            </w:r>
            <w:r w:rsidR="003438CC" w:rsidRPr="00F52615">
              <w:rPr>
                <w:rFonts w:ascii="Calibri" w:hAnsi="Calibri"/>
              </w:rPr>
              <w:t xml:space="preserve"> contexts, students create a sequence of steps to solve a given task. They develop and communicate ideas using labelled drawings and appropriate technical terms. Students select and safely use appropriate components with given equipment to make a solution. They use criteria to evaluate design processes and solutions developed. Students work independently, or collaboratively to plan, safely create and communicate sequenced steps.</w:t>
            </w:r>
          </w:p>
        </w:tc>
      </w:tr>
      <w:tr w:rsidR="003A00F2" w:rsidRPr="00617F48" w:rsidTr="00684D69">
        <w:trPr>
          <w:trHeight w:val="266"/>
        </w:trPr>
        <w:tc>
          <w:tcPr>
            <w:tcW w:w="16074" w:type="dxa"/>
            <w:gridSpan w:val="3"/>
            <w:shd w:val="clear" w:color="auto" w:fill="auto"/>
          </w:tcPr>
          <w:p w:rsidR="003A00F2" w:rsidRPr="00684D69" w:rsidRDefault="002D4CBC" w:rsidP="00B84417">
            <w:pPr>
              <w:pStyle w:val="BodyHeading"/>
              <w:framePr w:hSpace="0" w:wrap="auto" w:vAnchor="margin" w:hAnchor="text" w:yAlign="inline"/>
            </w:pPr>
            <w:r>
              <w:t>Year 3</w:t>
            </w:r>
            <w:r w:rsidR="003A00F2" w:rsidRPr="00684D69">
              <w:t xml:space="preserve"> </w:t>
            </w:r>
            <w:r w:rsidR="00F43DAB">
              <w:t xml:space="preserve">Design and </w:t>
            </w:r>
            <w:r w:rsidR="00B84417">
              <w:t>Technologies</w:t>
            </w:r>
            <w:r w:rsidR="003A00F2" w:rsidRPr="00684D69">
              <w:t xml:space="preserve"> Assessment pointers</w:t>
            </w:r>
          </w:p>
        </w:tc>
      </w:tr>
      <w:tr w:rsidR="003A00F2" w:rsidRPr="00617F48" w:rsidTr="00684D69">
        <w:trPr>
          <w:trHeight w:val="266"/>
        </w:trPr>
        <w:tc>
          <w:tcPr>
            <w:tcW w:w="16074" w:type="dxa"/>
            <w:gridSpan w:val="3"/>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2D4CBC" w:rsidRPr="00617F48" w:rsidTr="00B8441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003378"/>
                  </w:tcBorders>
                  <w:shd w:val="clear" w:color="auto" w:fill="003378"/>
                </w:tcPr>
                <w:p w:rsidR="002D4CBC" w:rsidRPr="009F038A" w:rsidRDefault="002D4CBC" w:rsidP="002D4CBC">
                  <w:pPr>
                    <w:framePr w:hSpace="180" w:wrap="around" w:vAnchor="text" w:hAnchor="margin" w:y="-314"/>
                    <w:spacing w:before="60" w:after="60"/>
                    <w:rPr>
                      <w:rFonts w:cs="Arial"/>
                      <w:b w:val="0"/>
                      <w:sz w:val="24"/>
                      <w:szCs w:val="24"/>
                    </w:rPr>
                  </w:pPr>
                </w:p>
              </w:tc>
              <w:tc>
                <w:tcPr>
                  <w:tcW w:w="2621" w:type="dxa"/>
                  <w:tcBorders>
                    <w:bottom w:val="single" w:sz="4" w:space="0" w:color="003378"/>
                  </w:tcBorders>
                  <w:shd w:val="clear" w:color="auto" w:fill="003378"/>
                  <w:vAlign w:val="center"/>
                </w:tcPr>
                <w:p w:rsidR="002D4CBC" w:rsidRPr="009F038A"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2D4CBC" w:rsidRPr="00336C11"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single" w:sz="4" w:space="0" w:color="003378"/>
                  </w:tcBorders>
                  <w:shd w:val="clear" w:color="auto" w:fill="003378"/>
                  <w:vAlign w:val="center"/>
                </w:tcPr>
                <w:p w:rsidR="002D4CBC" w:rsidRPr="009F038A"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2D4CBC" w:rsidRPr="009F038A"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003378"/>
                  </w:tcBorders>
                  <w:shd w:val="clear" w:color="auto" w:fill="003378"/>
                  <w:vAlign w:val="center"/>
                </w:tcPr>
                <w:p w:rsidR="002D4CBC" w:rsidRPr="009F038A"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2D4CBC" w:rsidRPr="00336C11"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single" w:sz="4" w:space="0" w:color="003378"/>
                  </w:tcBorders>
                  <w:shd w:val="clear" w:color="auto" w:fill="003378"/>
                  <w:vAlign w:val="center"/>
                </w:tcPr>
                <w:p w:rsidR="002D4CBC" w:rsidRPr="009F038A"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2D4CBC" w:rsidRPr="009F038A"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003378"/>
                  </w:tcBorders>
                  <w:shd w:val="clear" w:color="auto" w:fill="003378"/>
                  <w:vAlign w:val="center"/>
                </w:tcPr>
                <w:p w:rsidR="002D4CBC" w:rsidRPr="009F038A"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2D4CBC" w:rsidRPr="009F038A"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2D4CBC" w:rsidRPr="00617F48" w:rsidTr="00B84417">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2D4CBC" w:rsidRPr="00E06431" w:rsidRDefault="00F43DAB" w:rsidP="00CF0034">
                  <w:pPr>
                    <w:pStyle w:val="TableSideHeader"/>
                    <w:framePr w:wrap="around"/>
                    <w:rPr>
                      <w:sz w:val="18"/>
                      <w:szCs w:val="18"/>
                    </w:rPr>
                  </w:pPr>
                  <w:r>
                    <w:rPr>
                      <w:b/>
                      <w:color w:val="003378"/>
                    </w:rPr>
                    <w:t xml:space="preserve">Knowledge and </w:t>
                  </w:r>
                  <w:r w:rsidR="00CF0034">
                    <w:rPr>
                      <w:b/>
                      <w:color w:val="003378"/>
                    </w:rPr>
                    <w:t>u</w:t>
                  </w:r>
                  <w:r>
                    <w:rPr>
                      <w:b/>
                      <w:color w:val="003378"/>
                    </w:rPr>
                    <w:t>nderstanding</w:t>
                  </w:r>
                </w:p>
              </w:tc>
            </w:tr>
            <w:tr w:rsidR="00F43DAB" w:rsidRPr="00617F48" w:rsidTr="00B84417">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tcBorders>
                  <w:shd w:val="clear" w:color="auto" w:fill="003378"/>
                </w:tcPr>
                <w:p w:rsidR="00F43DAB" w:rsidRPr="00DA7815" w:rsidRDefault="00F52615" w:rsidP="00F43DAB">
                  <w:pPr>
                    <w:pStyle w:val="TableSideHeader"/>
                    <w:framePr w:wrap="around"/>
                    <w:rPr>
                      <w:b/>
                    </w:rPr>
                  </w:pPr>
                  <w:r>
                    <w:rPr>
                      <w:b/>
                    </w:rPr>
                    <w:t>Technologies and</w:t>
                  </w:r>
                  <w:r>
                    <w:rPr>
                      <w:b/>
                    </w:rPr>
                    <w:br/>
                  </w:r>
                  <w:r w:rsidR="00F43DAB">
                    <w:rPr>
                      <w:b/>
                    </w:rPr>
                    <w:t>society</w:t>
                  </w:r>
                </w:p>
              </w:tc>
              <w:tc>
                <w:tcPr>
                  <w:tcW w:w="2621" w:type="dxa"/>
                  <w:tcBorders>
                    <w:top w:val="single" w:sz="4" w:space="0" w:color="003378"/>
                  </w:tcBorders>
                </w:tcPr>
                <w:p w:rsidR="00F43DAB" w:rsidRDefault="00BF5A52" w:rsidP="00F43DA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Describes key roles people in design and technology have on the community and explains design development processes of a range of products, services and environments.</w:t>
                  </w:r>
                </w:p>
              </w:tc>
              <w:tc>
                <w:tcPr>
                  <w:tcW w:w="2621" w:type="dxa"/>
                  <w:tcBorders>
                    <w:top w:val="single" w:sz="4" w:space="0" w:color="003378"/>
                  </w:tcBorders>
                </w:tcPr>
                <w:p w:rsidR="00F43DAB" w:rsidRDefault="00BF5A52" w:rsidP="00F43DA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Describes key roles people in design and technology have on the community and identifies design development processes of a range of products, services and environments.</w:t>
                  </w:r>
                </w:p>
              </w:tc>
              <w:tc>
                <w:tcPr>
                  <w:tcW w:w="2620" w:type="dxa"/>
                  <w:tcBorders>
                    <w:top w:val="single" w:sz="4" w:space="0" w:color="003378"/>
                  </w:tcBorders>
                </w:tcPr>
                <w:p w:rsidR="00F43DAB" w:rsidRDefault="00BF5A52" w:rsidP="00F43DA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roles people in design and technology have on the community and explores design development processes of products, services and environments</w:t>
                  </w:r>
                  <w:r w:rsidR="00CF0034">
                    <w:t>.</w:t>
                  </w:r>
                </w:p>
              </w:tc>
              <w:tc>
                <w:tcPr>
                  <w:tcW w:w="2621" w:type="dxa"/>
                  <w:tcBorders>
                    <w:top w:val="single" w:sz="4" w:space="0" w:color="003378"/>
                  </w:tcBorders>
                </w:tcPr>
                <w:p w:rsidR="00F43DAB" w:rsidRDefault="00BF5A52" w:rsidP="00F43DA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Recalls some roles of people in design and technology and some stages of design development.</w:t>
                  </w:r>
                </w:p>
              </w:tc>
              <w:tc>
                <w:tcPr>
                  <w:tcW w:w="2621" w:type="dxa"/>
                  <w:tcBorders>
                    <w:top w:val="single" w:sz="4" w:space="0" w:color="003378"/>
                  </w:tcBorders>
                </w:tcPr>
                <w:p w:rsidR="00F43DAB" w:rsidRDefault="00391A8A" w:rsidP="00F43DA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bl>
          <w:p w:rsidR="003A00F2" w:rsidRPr="006A5B0B" w:rsidRDefault="003A00F2" w:rsidP="003A00F2">
            <w:pPr>
              <w:spacing w:before="120" w:after="120"/>
              <w:rPr>
                <w:rFonts w:ascii="Bebas Neue" w:hAnsi="Bebas Neue" w:cs="Arial"/>
                <w:color w:val="3A6DAF"/>
                <w:sz w:val="32"/>
                <w:szCs w:val="32"/>
              </w:rPr>
            </w:pPr>
          </w:p>
        </w:tc>
      </w:tr>
      <w:tr w:rsidR="003A00F2" w:rsidRPr="00617F48" w:rsidTr="00684D69">
        <w:trPr>
          <w:trHeight w:val="284"/>
        </w:trPr>
        <w:tc>
          <w:tcPr>
            <w:tcW w:w="16074" w:type="dxa"/>
            <w:gridSpan w:val="3"/>
            <w:shd w:val="clear" w:color="auto" w:fill="auto"/>
          </w:tcPr>
          <w:p w:rsidR="003A00F2" w:rsidRPr="006D2285" w:rsidRDefault="002D4CBC" w:rsidP="00684D69">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2015/48119</w:t>
            </w:r>
            <w:r w:rsidR="006D2285" w:rsidRPr="006D2285">
              <w:rPr>
                <w:rFonts w:ascii="Arial" w:hAnsi="Arial" w:cstheme="minorHAnsi"/>
                <w:sz w:val="16"/>
                <w:szCs w:val="16"/>
              </w:rPr>
              <w:t>v2</w:t>
            </w:r>
            <w:r w:rsidR="006D2285">
              <w:rPr>
                <w:rFonts w:ascii="Arial" w:hAnsi="Arial" w:cstheme="minorHAnsi"/>
                <w:sz w:val="16"/>
                <w:szCs w:val="16"/>
              </w:rPr>
              <w:t xml:space="preserve"> </w:t>
            </w:r>
            <w:r w:rsidR="003D3C0E">
              <w:rPr>
                <w:rFonts w:ascii="Arial" w:hAnsi="Arial" w:cstheme="minorHAnsi"/>
                <w:sz w:val="16"/>
                <w:szCs w:val="16"/>
              </w:rPr>
              <w:t xml:space="preserve"> [PDF 201</w:t>
            </w:r>
            <w:r w:rsidR="00684D69">
              <w:rPr>
                <w:rFonts w:ascii="Arial" w:hAnsi="Arial" w:cstheme="minorHAnsi"/>
                <w:sz w:val="16"/>
                <w:szCs w:val="16"/>
              </w:rPr>
              <w:t>6</w:t>
            </w:r>
            <w:r w:rsidR="003D3C0E">
              <w:rPr>
                <w:rFonts w:ascii="Arial" w:hAnsi="Arial" w:cstheme="minorHAnsi"/>
                <w:sz w:val="16"/>
                <w:szCs w:val="16"/>
              </w:rPr>
              <w:t>/</w:t>
            </w:r>
            <w:r w:rsidR="003E6083">
              <w:rPr>
                <w:rFonts w:ascii="Arial" w:hAnsi="Arial" w:cstheme="minorHAnsi"/>
                <w:sz w:val="16"/>
                <w:szCs w:val="16"/>
              </w:rPr>
              <w:t>27306</w:t>
            </w:r>
            <w:r w:rsidR="003A00F2" w:rsidRPr="006D2285">
              <w:rPr>
                <w:rFonts w:ascii="Arial" w:hAnsi="Arial" w:cstheme="minorHAnsi"/>
                <w:sz w:val="16"/>
                <w:szCs w:val="16"/>
              </w:rPr>
              <w:t xml:space="preserve">]  Published: </w:t>
            </w:r>
            <w:r w:rsidR="005D3CA2">
              <w:rPr>
                <w:rFonts w:ascii="Arial" w:hAnsi="Arial" w:cstheme="minorHAnsi"/>
                <w:sz w:val="16"/>
                <w:szCs w:val="16"/>
              </w:rPr>
              <w:t>17 October</w:t>
            </w:r>
            <w:r w:rsidR="00684D69">
              <w:rPr>
                <w:rFonts w:ascii="Arial" w:hAnsi="Arial" w:cstheme="minorHAnsi"/>
                <w:sz w:val="16"/>
                <w:szCs w:val="16"/>
              </w:rPr>
              <w:t>, 2016</w:t>
            </w:r>
          </w:p>
        </w:tc>
      </w:tr>
    </w:tbl>
    <w:p w:rsidR="00F43DAB" w:rsidRDefault="00F43DAB">
      <w:pPr>
        <w:rPr>
          <w:rFonts w:ascii="Arial" w:hAnsi="Arial" w:cs="Arial"/>
          <w:sz w:val="4"/>
          <w:szCs w:val="4"/>
        </w:rPr>
      </w:pPr>
    </w:p>
    <w:p w:rsidR="001B69E6" w:rsidRDefault="00F43DAB">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43DAB" w:rsidRPr="00617F48" w:rsidTr="003E062B">
        <w:trPr>
          <w:trHeight w:val="283"/>
        </w:trPr>
        <w:tc>
          <w:tcPr>
            <w:tcW w:w="16074" w:type="dxa"/>
            <w:shd w:val="clear" w:color="auto" w:fill="auto"/>
          </w:tcPr>
          <w:p w:rsidR="00F43DAB" w:rsidRPr="006B4439" w:rsidRDefault="00F43DAB" w:rsidP="003E062B">
            <w:pPr>
              <w:pStyle w:val="NormalWeb"/>
              <w:spacing w:before="0" w:beforeAutospacing="0" w:after="0" w:afterAutospacing="0"/>
              <w:rPr>
                <w:rFonts w:ascii="Arial" w:hAnsi="Arial" w:cs="Arial"/>
                <w:sz w:val="16"/>
                <w:szCs w:val="16"/>
              </w:rPr>
            </w:pPr>
          </w:p>
        </w:tc>
      </w:tr>
      <w:tr w:rsidR="00F43DAB"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F43DAB" w:rsidRPr="00617F48"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F43DAB" w:rsidRPr="009F038A" w:rsidRDefault="00F43DAB" w:rsidP="00F43DAB">
                  <w:pPr>
                    <w:framePr w:hSpace="180" w:wrap="around" w:vAnchor="text" w:hAnchor="margin" w:y="-314"/>
                    <w:spacing w:before="60" w:after="60"/>
                    <w:rPr>
                      <w:rFonts w:cs="Arial"/>
                      <w:b w:val="0"/>
                      <w:sz w:val="24"/>
                      <w:szCs w:val="24"/>
                    </w:rPr>
                  </w:pPr>
                </w:p>
              </w:tc>
              <w:tc>
                <w:tcPr>
                  <w:tcW w:w="2621" w:type="dxa"/>
                  <w:shd w:val="clear" w:color="auto" w:fill="003378"/>
                  <w:vAlign w:val="center"/>
                </w:tcPr>
                <w:p w:rsidR="00F43DAB" w:rsidRPr="009F038A" w:rsidRDefault="00F43DAB" w:rsidP="00F43DA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F43DAB" w:rsidRPr="00336C11" w:rsidRDefault="00F43DAB" w:rsidP="00F43DA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F43DAB" w:rsidRPr="009F038A" w:rsidRDefault="00F43DAB" w:rsidP="00F43DA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F43DAB" w:rsidRPr="009F038A" w:rsidRDefault="00F43DAB" w:rsidP="00F43DA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F43DAB" w:rsidRPr="009F038A" w:rsidRDefault="00F43DAB" w:rsidP="00F43DA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F43DAB" w:rsidRPr="00336C11" w:rsidRDefault="00F43DAB" w:rsidP="00F43DA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F43DAB" w:rsidRPr="009F038A" w:rsidRDefault="00F43DAB" w:rsidP="00F43DA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F43DAB" w:rsidRPr="009F038A" w:rsidRDefault="00F43DAB" w:rsidP="00F43DA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F43DAB" w:rsidRPr="009F038A" w:rsidRDefault="00F43DAB" w:rsidP="00F43DA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F43DAB" w:rsidRPr="009F038A" w:rsidRDefault="00F43DAB" w:rsidP="00F43DA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F43DAB" w:rsidRPr="00617F48" w:rsidTr="003E062B">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F43DAB" w:rsidRPr="00DA7815" w:rsidRDefault="00F43DAB" w:rsidP="00F43DAB">
                  <w:pPr>
                    <w:pStyle w:val="TableSideHeader"/>
                    <w:framePr w:wrap="around"/>
                    <w:rPr>
                      <w:sz w:val="18"/>
                      <w:szCs w:val="18"/>
                    </w:rPr>
                  </w:pPr>
                  <w:r>
                    <w:rPr>
                      <w:b/>
                      <w:color w:val="003378"/>
                    </w:rPr>
                    <w:t>Contexts</w:t>
                  </w:r>
                </w:p>
              </w:tc>
            </w:tr>
            <w:tr w:rsidR="00391A8A" w:rsidRPr="00617F48" w:rsidTr="003E062B">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tcBorders>
                  <w:shd w:val="clear" w:color="auto" w:fill="003378"/>
                </w:tcPr>
                <w:p w:rsidR="00391A8A" w:rsidRPr="00DA7815" w:rsidRDefault="00391A8A" w:rsidP="00391A8A">
                  <w:pPr>
                    <w:pStyle w:val="TableSideHeader"/>
                    <w:framePr w:wrap="around"/>
                    <w:rPr>
                      <w:b/>
                    </w:rPr>
                  </w:pPr>
                  <w:r w:rsidRPr="00F220E9">
                    <w:rPr>
                      <w:b/>
                    </w:rPr>
                    <w:t>Engineering principles and systems</w:t>
                  </w:r>
                </w:p>
              </w:tc>
              <w:tc>
                <w:tcPr>
                  <w:tcW w:w="2621" w:type="dxa"/>
                  <w:tcBorders>
                    <w:top w:val="single" w:sz="4" w:space="0" w:color="003378"/>
                  </w:tcBorders>
                </w:tcPr>
                <w:p w:rsidR="00391A8A" w:rsidRDefault="00391A8A" w:rsidP="00391A8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Observes and develops clear links between the effect properties of materials and applied forces can have on an object.</w:t>
                  </w:r>
                </w:p>
              </w:tc>
              <w:tc>
                <w:tcPr>
                  <w:tcW w:w="2621" w:type="dxa"/>
                  <w:tcBorders>
                    <w:top w:val="single" w:sz="4" w:space="0" w:color="003378"/>
                  </w:tcBorders>
                </w:tcPr>
                <w:p w:rsidR="00391A8A" w:rsidRDefault="00391A8A" w:rsidP="00391A8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Explores, observes and develops links between the effect properties of materials and applied forces can have on an object.</w:t>
                  </w:r>
                </w:p>
              </w:tc>
              <w:tc>
                <w:tcPr>
                  <w:tcW w:w="2620" w:type="dxa"/>
                  <w:tcBorders>
                    <w:top w:val="single" w:sz="4" w:space="0" w:color="003378"/>
                  </w:tcBorders>
                </w:tcPr>
                <w:p w:rsidR="00391A8A" w:rsidRDefault="00391A8A" w:rsidP="00391A8A">
                  <w:pPr>
                    <w:cnfStyle w:val="000000000000" w:firstRow="0" w:lastRow="0" w:firstColumn="0" w:lastColumn="0" w:oddVBand="0" w:evenVBand="0" w:oddHBand="0" w:evenHBand="0" w:firstRowFirstColumn="0" w:firstRowLastColumn="0" w:lastRowFirstColumn="0" w:lastRowLastColumn="0"/>
                  </w:pPr>
                  <w:r w:rsidRPr="00AC73AE">
                    <w:t>Explores, observes and recognises ways applied forc</w:t>
                  </w:r>
                  <w:r>
                    <w:t>es and properties of materials a</w:t>
                  </w:r>
                  <w:r w:rsidRPr="00AC73AE">
                    <w:t xml:space="preserve">ffect </w:t>
                  </w:r>
                  <w:r>
                    <w:t xml:space="preserve">the behaviour of </w:t>
                  </w:r>
                  <w:r w:rsidRPr="00AC73AE">
                    <w:t>an object.</w:t>
                  </w:r>
                </w:p>
              </w:tc>
              <w:tc>
                <w:tcPr>
                  <w:tcW w:w="2621" w:type="dxa"/>
                  <w:tcBorders>
                    <w:top w:val="single" w:sz="4" w:space="0" w:color="003378"/>
                  </w:tcBorders>
                </w:tcPr>
                <w:p w:rsidR="00391A8A" w:rsidRDefault="00391A8A" w:rsidP="00391A8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Observes and makes simple links between the effect forces and/or properties of materials may have on an object.</w:t>
                  </w:r>
                </w:p>
              </w:tc>
              <w:tc>
                <w:tcPr>
                  <w:tcW w:w="2621" w:type="dxa"/>
                  <w:tcBorders>
                    <w:top w:val="single" w:sz="4" w:space="0" w:color="003378"/>
                  </w:tcBorders>
                </w:tcPr>
                <w:p w:rsidR="00391A8A" w:rsidRDefault="00391A8A" w:rsidP="00391A8A">
                  <w:pPr>
                    <w:cnfStyle w:val="000000000000" w:firstRow="0" w:lastRow="0" w:firstColumn="0" w:lastColumn="0" w:oddVBand="0" w:evenVBand="0" w:oddHBand="0" w:evenHBand="0" w:firstRowFirstColumn="0" w:firstRowLastColumn="0" w:lastRowFirstColumn="0" w:lastRowLastColumn="0"/>
                  </w:pPr>
                  <w:r w:rsidRPr="004B6C1A">
                    <w:rPr>
                      <w:rFonts w:cstheme="minorHAnsi"/>
                      <w:color w:val="000000" w:themeColor="text1"/>
                    </w:rPr>
                    <w:t>Does not meet the requirements of a D grade.</w:t>
                  </w:r>
                </w:p>
              </w:tc>
            </w:tr>
            <w:tr w:rsidR="00391A8A"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391A8A" w:rsidRPr="00DA7815" w:rsidRDefault="00391A8A" w:rsidP="00391A8A">
                  <w:pPr>
                    <w:pStyle w:val="TableSideHeader"/>
                    <w:framePr w:wrap="around"/>
                    <w:rPr>
                      <w:b/>
                    </w:rPr>
                  </w:pPr>
                  <w:r>
                    <w:rPr>
                      <w:b/>
                    </w:rPr>
                    <w:t>Food and fibre</w:t>
                  </w:r>
                  <w:r>
                    <w:rPr>
                      <w:b/>
                    </w:rPr>
                    <w:br/>
                    <w:t>production</w:t>
                  </w:r>
                </w:p>
              </w:tc>
              <w:tc>
                <w:tcPr>
                  <w:tcW w:w="2621" w:type="dxa"/>
                </w:tcPr>
                <w:p w:rsidR="00391A8A" w:rsidRDefault="00391A8A" w:rsidP="00391A8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Describes types of equipment and technology processes used in food and fibre production from a range of environments, cultures and time periods.</w:t>
                  </w:r>
                </w:p>
              </w:tc>
              <w:tc>
                <w:tcPr>
                  <w:tcW w:w="2621" w:type="dxa"/>
                </w:tcPr>
                <w:p w:rsidR="00391A8A" w:rsidRDefault="00391A8A" w:rsidP="00391A8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Describes types of equipment and simple processes used in food and fibre production, from a range of environments, cultures and time periods.</w:t>
                  </w:r>
                </w:p>
              </w:tc>
              <w:tc>
                <w:tcPr>
                  <w:tcW w:w="2620" w:type="dxa"/>
                </w:tcPr>
                <w:p w:rsidR="00391A8A" w:rsidRDefault="00391A8A" w:rsidP="00391A8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types of equipment and simple processes used in food and fibre production from a range of environments, cultures or time periods</w:t>
                  </w:r>
                  <w:r>
                    <w:t>.</w:t>
                  </w:r>
                </w:p>
              </w:tc>
              <w:tc>
                <w:tcPr>
                  <w:tcW w:w="2621" w:type="dxa"/>
                </w:tcPr>
                <w:p w:rsidR="00391A8A" w:rsidRDefault="00391A8A" w:rsidP="00391A8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Lists some equipment used in food and fibre production from a range of environments or time periods.</w:t>
                  </w:r>
                </w:p>
              </w:tc>
              <w:tc>
                <w:tcPr>
                  <w:tcW w:w="2621" w:type="dxa"/>
                </w:tcPr>
                <w:p w:rsidR="00391A8A" w:rsidRDefault="00391A8A" w:rsidP="00391A8A">
                  <w:pPr>
                    <w:cnfStyle w:val="000000000000" w:firstRow="0" w:lastRow="0" w:firstColumn="0" w:lastColumn="0" w:oddVBand="0" w:evenVBand="0" w:oddHBand="0" w:evenHBand="0" w:firstRowFirstColumn="0" w:firstRowLastColumn="0" w:lastRowFirstColumn="0" w:lastRowLastColumn="0"/>
                  </w:pPr>
                  <w:r w:rsidRPr="004B6C1A">
                    <w:rPr>
                      <w:rFonts w:cstheme="minorHAnsi"/>
                      <w:color w:val="000000" w:themeColor="text1"/>
                    </w:rPr>
                    <w:t>Does not meet the requirements of a D grade.</w:t>
                  </w:r>
                </w:p>
              </w:tc>
            </w:tr>
            <w:tr w:rsidR="00C74223" w:rsidRPr="00617F48" w:rsidTr="00C74223">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003378"/>
                  </w:tcBorders>
                  <w:shd w:val="clear" w:color="auto" w:fill="003378"/>
                </w:tcPr>
                <w:p w:rsidR="00C74223" w:rsidRPr="00F220E9" w:rsidRDefault="00C74223" w:rsidP="00C74223">
                  <w:pPr>
                    <w:pStyle w:val="TableSideHeader"/>
                    <w:framePr w:wrap="around"/>
                    <w:rPr>
                      <w:b/>
                    </w:rPr>
                  </w:pPr>
                  <w:r w:rsidRPr="00F220E9">
                    <w:rPr>
                      <w:b/>
                    </w:rPr>
                    <w:t>Materials and technologies specialisations</w:t>
                  </w:r>
                </w:p>
              </w:tc>
              <w:tc>
                <w:tcPr>
                  <w:tcW w:w="2621" w:type="dxa"/>
                  <w:tcBorders>
                    <w:bottom w:val="single" w:sz="4" w:space="0" w:color="003378"/>
                  </w:tcBorders>
                </w:tcPr>
                <w:p w:rsidR="00C74223" w:rsidRDefault="00C74223" w:rsidP="00C7422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Justifies selection and safely uses suitable materials, tools and equipment to create efficient design solutions.</w:t>
                  </w:r>
                </w:p>
              </w:tc>
              <w:tc>
                <w:tcPr>
                  <w:tcW w:w="2621" w:type="dxa"/>
                  <w:tcBorders>
                    <w:bottom w:val="single" w:sz="4" w:space="0" w:color="003378"/>
                  </w:tcBorders>
                </w:tcPr>
                <w:p w:rsidR="00C74223" w:rsidRDefault="00C74223" w:rsidP="00C7422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safely uses suitable materials, tools and equipment to create efficient design solutions.</w:t>
                  </w:r>
                </w:p>
              </w:tc>
              <w:tc>
                <w:tcPr>
                  <w:tcW w:w="2620" w:type="dxa"/>
                  <w:tcBorders>
                    <w:bottom w:val="single" w:sz="4" w:space="0" w:color="003378"/>
                  </w:tcBorders>
                </w:tcPr>
                <w:p w:rsidR="00C74223" w:rsidRDefault="00C74223" w:rsidP="00C7422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safely uses suitable materials, tools and equipment to create design solutions.</w:t>
                  </w:r>
                </w:p>
              </w:tc>
              <w:tc>
                <w:tcPr>
                  <w:tcW w:w="2621" w:type="dxa"/>
                  <w:tcBorders>
                    <w:bottom w:val="single" w:sz="4" w:space="0" w:color="003378"/>
                  </w:tcBorders>
                </w:tcPr>
                <w:p w:rsidR="00C74223" w:rsidRDefault="00C74223" w:rsidP="00C7422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materials, tools and equipment with some safe practices.</w:t>
                  </w:r>
                </w:p>
              </w:tc>
              <w:tc>
                <w:tcPr>
                  <w:tcW w:w="2621" w:type="dxa"/>
                  <w:tcBorders>
                    <w:bottom w:val="single" w:sz="4" w:space="0" w:color="003378"/>
                  </w:tcBorders>
                </w:tcPr>
                <w:p w:rsidR="00C74223" w:rsidRPr="00C74223" w:rsidRDefault="00391A8A" w:rsidP="00C7422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C74223" w:rsidRPr="00617F48" w:rsidTr="00C74223">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C74223" w:rsidRPr="004C63DC" w:rsidRDefault="00C74223" w:rsidP="00C74223">
                  <w:pPr>
                    <w:pStyle w:val="TableSideHeader"/>
                    <w:framePr w:wrap="around"/>
                    <w:rPr>
                      <w:rFonts w:eastAsiaTheme="minorHAnsi" w:cstheme="minorBidi"/>
                      <w:sz w:val="18"/>
                      <w:lang w:eastAsia="en-US"/>
                    </w:rPr>
                  </w:pPr>
                  <w:r>
                    <w:rPr>
                      <w:b/>
                      <w:color w:val="003378"/>
                    </w:rPr>
                    <w:t>Processes and production skills – Creating solutions by:</w:t>
                  </w:r>
                </w:p>
              </w:tc>
            </w:tr>
            <w:tr w:rsidR="00391A8A" w:rsidRPr="00617F48" w:rsidTr="00C74223">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tcBorders>
                  <w:shd w:val="clear" w:color="auto" w:fill="003378"/>
                </w:tcPr>
                <w:p w:rsidR="00391A8A" w:rsidRPr="00DA7815" w:rsidRDefault="00391A8A" w:rsidP="00391A8A">
                  <w:pPr>
                    <w:pStyle w:val="TableSideHeader"/>
                    <w:framePr w:wrap="around"/>
                    <w:rPr>
                      <w:b/>
                    </w:rPr>
                  </w:pPr>
                  <w:r>
                    <w:rPr>
                      <w:b/>
                    </w:rPr>
                    <w:t>Investigating and</w:t>
                  </w:r>
                  <w:r>
                    <w:rPr>
                      <w:b/>
                    </w:rPr>
                    <w:br/>
                    <w:t>defining</w:t>
                  </w:r>
                </w:p>
              </w:tc>
              <w:tc>
                <w:tcPr>
                  <w:tcW w:w="2621" w:type="dxa"/>
                  <w:tcBorders>
                    <w:top w:val="single" w:sz="4" w:space="0" w:color="003378"/>
                  </w:tcBorders>
                </w:tcPr>
                <w:p w:rsidR="00391A8A" w:rsidRDefault="00391A8A" w:rsidP="00391A8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Investigates ideas and creates logical and detailed sequenced steps to solve a given task.</w:t>
                  </w:r>
                </w:p>
              </w:tc>
              <w:tc>
                <w:tcPr>
                  <w:tcW w:w="2621" w:type="dxa"/>
                  <w:tcBorders>
                    <w:top w:val="single" w:sz="4" w:space="0" w:color="003378"/>
                  </w:tcBorders>
                </w:tcPr>
                <w:p w:rsidR="00391A8A" w:rsidRDefault="00391A8A" w:rsidP="00391A8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Explores ideas and creates logical sequenced steps to solve a given task.</w:t>
                  </w:r>
                </w:p>
              </w:tc>
              <w:tc>
                <w:tcPr>
                  <w:tcW w:w="2620" w:type="dxa"/>
                  <w:tcBorders>
                    <w:top w:val="single" w:sz="4" w:space="0" w:color="003378"/>
                  </w:tcBorders>
                </w:tcPr>
                <w:p w:rsidR="00391A8A" w:rsidRDefault="00391A8A" w:rsidP="00391A8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Creates sequenced steps to solve a given task.</w:t>
                  </w:r>
                </w:p>
              </w:tc>
              <w:tc>
                <w:tcPr>
                  <w:tcW w:w="2621" w:type="dxa"/>
                  <w:tcBorders>
                    <w:top w:val="single" w:sz="4" w:space="0" w:color="003378"/>
                  </w:tcBorders>
                </w:tcPr>
                <w:p w:rsidR="00391A8A" w:rsidRDefault="00391A8A" w:rsidP="00391A8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Provides simple but incomplete steps to solve a given task.</w:t>
                  </w:r>
                </w:p>
              </w:tc>
              <w:tc>
                <w:tcPr>
                  <w:tcW w:w="2621" w:type="dxa"/>
                  <w:tcBorders>
                    <w:top w:val="single" w:sz="4" w:space="0" w:color="003378"/>
                  </w:tcBorders>
                </w:tcPr>
                <w:p w:rsidR="00391A8A" w:rsidRDefault="00391A8A" w:rsidP="00391A8A">
                  <w:pPr>
                    <w:cnfStyle w:val="000000000000" w:firstRow="0" w:lastRow="0" w:firstColumn="0" w:lastColumn="0" w:oddVBand="0" w:evenVBand="0" w:oddHBand="0" w:evenHBand="0" w:firstRowFirstColumn="0" w:firstRowLastColumn="0" w:lastRowFirstColumn="0" w:lastRowLastColumn="0"/>
                  </w:pPr>
                  <w:r w:rsidRPr="00221149">
                    <w:rPr>
                      <w:rFonts w:cstheme="minorHAnsi"/>
                      <w:color w:val="000000" w:themeColor="text1"/>
                    </w:rPr>
                    <w:t>Does not meet the requirements of a D grade.</w:t>
                  </w:r>
                </w:p>
              </w:tc>
            </w:tr>
            <w:tr w:rsidR="00391A8A"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391A8A" w:rsidRPr="00DA7815" w:rsidRDefault="00391A8A" w:rsidP="00391A8A">
                  <w:pPr>
                    <w:pStyle w:val="TableSideHeader"/>
                    <w:framePr w:wrap="around"/>
                    <w:rPr>
                      <w:b/>
                    </w:rPr>
                  </w:pPr>
                  <w:r>
                    <w:rPr>
                      <w:b/>
                    </w:rPr>
                    <w:t>Designing</w:t>
                  </w:r>
                </w:p>
              </w:tc>
              <w:tc>
                <w:tcPr>
                  <w:tcW w:w="2621" w:type="dxa"/>
                </w:tcPr>
                <w:p w:rsidR="00391A8A" w:rsidRDefault="00391A8A" w:rsidP="00391A8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Develops and explains design ideas with clearly labelled and detailed drawings, using relevant technical terms correctly.</w:t>
                  </w:r>
                </w:p>
              </w:tc>
              <w:tc>
                <w:tcPr>
                  <w:tcW w:w="2621" w:type="dxa"/>
                </w:tcPr>
                <w:p w:rsidR="00391A8A" w:rsidRDefault="00391A8A" w:rsidP="00391A8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Develops and explains design ideas with clearly labelled drawings, using appropriate technical terms correctly.</w:t>
                  </w:r>
                </w:p>
              </w:tc>
              <w:tc>
                <w:tcPr>
                  <w:tcW w:w="2620" w:type="dxa"/>
                </w:tcPr>
                <w:p w:rsidR="00391A8A" w:rsidRDefault="00391A8A" w:rsidP="00391A8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Develops and communicates ideas using labelled drawings and appropriate technical terms.</w:t>
                  </w:r>
                </w:p>
              </w:tc>
              <w:tc>
                <w:tcPr>
                  <w:tcW w:w="2621" w:type="dxa"/>
                </w:tcPr>
                <w:p w:rsidR="00391A8A" w:rsidRDefault="00391A8A" w:rsidP="00391A8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Presents simple ideas using drawings and few technical terms.</w:t>
                  </w:r>
                </w:p>
              </w:tc>
              <w:tc>
                <w:tcPr>
                  <w:tcW w:w="2621" w:type="dxa"/>
                </w:tcPr>
                <w:p w:rsidR="00391A8A" w:rsidRDefault="00391A8A" w:rsidP="00391A8A">
                  <w:pPr>
                    <w:cnfStyle w:val="000000000000" w:firstRow="0" w:lastRow="0" w:firstColumn="0" w:lastColumn="0" w:oddVBand="0" w:evenVBand="0" w:oddHBand="0" w:evenHBand="0" w:firstRowFirstColumn="0" w:firstRowLastColumn="0" w:lastRowFirstColumn="0" w:lastRowLastColumn="0"/>
                  </w:pPr>
                  <w:r w:rsidRPr="00221149">
                    <w:rPr>
                      <w:rFonts w:cstheme="minorHAnsi"/>
                      <w:color w:val="000000" w:themeColor="text1"/>
                    </w:rPr>
                    <w:t>Does not meet the requirements of a D grade.</w:t>
                  </w:r>
                </w:p>
              </w:tc>
            </w:tr>
            <w:tr w:rsidR="00C74223"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C74223" w:rsidRPr="00F220E9" w:rsidRDefault="00C74223" w:rsidP="00C74223">
                  <w:pPr>
                    <w:pStyle w:val="TableSideHeader"/>
                    <w:framePr w:wrap="around"/>
                    <w:rPr>
                      <w:b/>
                    </w:rPr>
                  </w:pPr>
                  <w:r>
                    <w:rPr>
                      <w:b/>
                    </w:rPr>
                    <w:t>Producing and implementing</w:t>
                  </w:r>
                </w:p>
              </w:tc>
              <w:tc>
                <w:tcPr>
                  <w:tcW w:w="2621" w:type="dxa"/>
                </w:tcPr>
                <w:p w:rsidR="00C74223" w:rsidRDefault="00C74223" w:rsidP="00C7422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Consistently selects and safely uses appropriate components with given equipment, following a plan to make a solution.</w:t>
                  </w:r>
                </w:p>
              </w:tc>
              <w:tc>
                <w:tcPr>
                  <w:tcW w:w="2621" w:type="dxa"/>
                </w:tcPr>
                <w:p w:rsidR="00C74223" w:rsidRDefault="00C74223" w:rsidP="00C7422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safely uses appropriate components with given equipment, following a plan to make a solution.</w:t>
                  </w:r>
                </w:p>
              </w:tc>
              <w:tc>
                <w:tcPr>
                  <w:tcW w:w="2620" w:type="dxa"/>
                </w:tcPr>
                <w:p w:rsidR="00C74223" w:rsidRDefault="00C74223" w:rsidP="00C7422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safely uses appropriate components with given equipment to make a solution.</w:t>
                  </w:r>
                </w:p>
              </w:tc>
              <w:tc>
                <w:tcPr>
                  <w:tcW w:w="2621" w:type="dxa"/>
                </w:tcPr>
                <w:p w:rsidR="00C74223" w:rsidRDefault="00C74223" w:rsidP="00C7422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appropriate components with given equipment to make a solution.</w:t>
                  </w:r>
                </w:p>
              </w:tc>
              <w:tc>
                <w:tcPr>
                  <w:tcW w:w="2621" w:type="dxa"/>
                </w:tcPr>
                <w:p w:rsidR="00C74223" w:rsidRPr="00C74223" w:rsidRDefault="00391A8A" w:rsidP="00C7422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bl>
          <w:p w:rsidR="00F43DAB" w:rsidRPr="006A5B0B" w:rsidRDefault="00F43DAB" w:rsidP="003E062B">
            <w:pPr>
              <w:spacing w:before="120" w:after="120"/>
              <w:rPr>
                <w:rFonts w:ascii="Bebas Neue" w:hAnsi="Bebas Neue" w:cs="Arial"/>
                <w:color w:val="3A6DAF"/>
                <w:sz w:val="32"/>
                <w:szCs w:val="32"/>
              </w:rPr>
            </w:pPr>
          </w:p>
        </w:tc>
      </w:tr>
      <w:tr w:rsidR="00F43DAB" w:rsidRPr="00617F48" w:rsidTr="003E062B">
        <w:trPr>
          <w:trHeight w:val="284"/>
        </w:trPr>
        <w:tc>
          <w:tcPr>
            <w:tcW w:w="16074" w:type="dxa"/>
            <w:shd w:val="clear" w:color="auto" w:fill="auto"/>
          </w:tcPr>
          <w:p w:rsidR="00F43DAB" w:rsidRDefault="00F43DAB" w:rsidP="003E062B">
            <w:pPr>
              <w:pStyle w:val="NormalWeb"/>
              <w:spacing w:before="120" w:beforeAutospacing="0" w:after="120" w:afterAutospacing="0"/>
              <w:rPr>
                <w:rFonts w:ascii="Arial" w:hAnsi="Arial" w:cs="Arial"/>
                <w:sz w:val="18"/>
                <w:szCs w:val="18"/>
              </w:rPr>
            </w:pPr>
          </w:p>
        </w:tc>
      </w:tr>
    </w:tbl>
    <w:p w:rsidR="00F43DAB" w:rsidRDefault="00F43DAB">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43DAB" w:rsidRPr="00617F48" w:rsidTr="003E062B">
        <w:trPr>
          <w:trHeight w:val="283"/>
        </w:trPr>
        <w:tc>
          <w:tcPr>
            <w:tcW w:w="16074" w:type="dxa"/>
            <w:shd w:val="clear" w:color="auto" w:fill="auto"/>
          </w:tcPr>
          <w:p w:rsidR="00F43DAB" w:rsidRPr="006B4439" w:rsidRDefault="00F43DAB" w:rsidP="003E062B">
            <w:pPr>
              <w:pStyle w:val="NormalWeb"/>
              <w:spacing w:before="0" w:beforeAutospacing="0" w:after="0" w:afterAutospacing="0"/>
              <w:rPr>
                <w:rFonts w:ascii="Arial" w:hAnsi="Arial" w:cs="Arial"/>
                <w:sz w:val="16"/>
                <w:szCs w:val="16"/>
              </w:rPr>
            </w:pPr>
          </w:p>
        </w:tc>
      </w:tr>
      <w:tr w:rsidR="00F43DAB"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F43DAB" w:rsidRPr="00617F48"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3378"/>
                </w:tcPr>
                <w:p w:rsidR="00F43DAB" w:rsidRPr="009F038A" w:rsidRDefault="00F43DAB"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rsidR="00F43DAB" w:rsidRPr="009F038A"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F43DAB" w:rsidRPr="00336C11"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F43DAB" w:rsidRPr="009F038A"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F43DAB" w:rsidRPr="009F038A"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F43DAB" w:rsidRPr="009F038A"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F43DAB" w:rsidRPr="00336C11"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F43DAB" w:rsidRPr="009F038A"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F43DAB" w:rsidRPr="009F038A"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F43DAB" w:rsidRPr="009F038A"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F43DAB" w:rsidRPr="009F038A"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391A8A"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391A8A" w:rsidRPr="00DA7815" w:rsidRDefault="00391A8A" w:rsidP="00391A8A">
                  <w:pPr>
                    <w:pStyle w:val="TableSideHeader"/>
                    <w:framePr w:wrap="around"/>
                    <w:rPr>
                      <w:b/>
                    </w:rPr>
                  </w:pPr>
                  <w:r>
                    <w:rPr>
                      <w:b/>
                    </w:rPr>
                    <w:t>Evaluating</w:t>
                  </w:r>
                </w:p>
              </w:tc>
              <w:tc>
                <w:tcPr>
                  <w:tcW w:w="2621" w:type="dxa"/>
                </w:tcPr>
                <w:p w:rsidR="00391A8A" w:rsidRDefault="00391A8A" w:rsidP="00391A8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criteria to evaluate</w:t>
                  </w:r>
                  <w:r>
                    <w:t>,</w:t>
                  </w:r>
                  <w:r w:rsidRPr="00AC73AE">
                    <w:t xml:space="preserve"> in detail</w:t>
                  </w:r>
                  <w:r>
                    <w:t>,</w:t>
                  </w:r>
                  <w:r w:rsidRPr="00AC73AE">
                    <w:t xml:space="preserve"> </w:t>
                  </w:r>
                  <w:r>
                    <w:t>the</w:t>
                  </w:r>
                  <w:r w:rsidRPr="00AC73AE">
                    <w:t xml:space="preserve"> design processes and solutions developed, explaining an improvement and/or change/s.</w:t>
                  </w:r>
                </w:p>
              </w:tc>
              <w:tc>
                <w:tcPr>
                  <w:tcW w:w="2621" w:type="dxa"/>
                </w:tcPr>
                <w:p w:rsidR="00391A8A" w:rsidRDefault="00391A8A" w:rsidP="00391A8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criteria to evaluate</w:t>
                  </w:r>
                  <w:r>
                    <w:t>,</w:t>
                  </w:r>
                  <w:r w:rsidRPr="00AC73AE">
                    <w:t xml:space="preserve"> in detail</w:t>
                  </w:r>
                  <w:r>
                    <w:t>,</w:t>
                  </w:r>
                  <w:r w:rsidRPr="00AC73AE">
                    <w:t xml:space="preserve"> design processes and solutions developed, identifying possible change/s.</w:t>
                  </w:r>
                </w:p>
              </w:tc>
              <w:tc>
                <w:tcPr>
                  <w:tcW w:w="2620" w:type="dxa"/>
                </w:tcPr>
                <w:p w:rsidR="00391A8A" w:rsidRDefault="00391A8A" w:rsidP="00391A8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criteria to evaluate design processes and solutions developed.</w:t>
                  </w:r>
                </w:p>
              </w:tc>
              <w:tc>
                <w:tcPr>
                  <w:tcW w:w="2621" w:type="dxa"/>
                </w:tcPr>
                <w:p w:rsidR="00391A8A" w:rsidRDefault="00391A8A" w:rsidP="00391A8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criteria to briefly comment on design processes and/or solutions.</w:t>
                  </w:r>
                </w:p>
              </w:tc>
              <w:tc>
                <w:tcPr>
                  <w:tcW w:w="2621" w:type="dxa"/>
                </w:tcPr>
                <w:p w:rsidR="00391A8A" w:rsidRDefault="00391A8A" w:rsidP="00391A8A">
                  <w:pPr>
                    <w:cnfStyle w:val="000000000000" w:firstRow="0" w:lastRow="0" w:firstColumn="0" w:lastColumn="0" w:oddVBand="0" w:evenVBand="0" w:oddHBand="0" w:evenHBand="0" w:firstRowFirstColumn="0" w:firstRowLastColumn="0" w:lastRowFirstColumn="0" w:lastRowLastColumn="0"/>
                  </w:pPr>
                  <w:r w:rsidRPr="00053613">
                    <w:rPr>
                      <w:rFonts w:cstheme="minorHAnsi"/>
                      <w:color w:val="000000" w:themeColor="text1"/>
                    </w:rPr>
                    <w:t>Does not meet the requirements of a D grade.</w:t>
                  </w:r>
                </w:p>
              </w:tc>
            </w:tr>
            <w:tr w:rsidR="00391A8A"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391A8A" w:rsidRPr="00DA7815" w:rsidRDefault="00391A8A" w:rsidP="00391A8A">
                  <w:pPr>
                    <w:pStyle w:val="TableSideHeader"/>
                    <w:framePr w:wrap="around"/>
                    <w:rPr>
                      <w:b/>
                    </w:rPr>
                  </w:pPr>
                  <w:r>
                    <w:rPr>
                      <w:b/>
                    </w:rPr>
                    <w:t>Collaborating and managing</w:t>
                  </w:r>
                </w:p>
              </w:tc>
              <w:tc>
                <w:tcPr>
                  <w:tcW w:w="2621" w:type="dxa"/>
                </w:tcPr>
                <w:p w:rsidR="00391A8A" w:rsidRDefault="00391A8A" w:rsidP="00391A8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Consistently works independently, or collaboratively when required, to plan, safely create and communicate detailed and logically sequenced steps.</w:t>
                  </w:r>
                </w:p>
              </w:tc>
              <w:tc>
                <w:tcPr>
                  <w:tcW w:w="2621" w:type="dxa"/>
                </w:tcPr>
                <w:p w:rsidR="00391A8A" w:rsidRDefault="00391A8A" w:rsidP="00391A8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or collaboratively when required, to plan, safely create and communicate logically sequenced steps.</w:t>
                  </w:r>
                </w:p>
              </w:tc>
              <w:tc>
                <w:tcPr>
                  <w:tcW w:w="2620" w:type="dxa"/>
                </w:tcPr>
                <w:p w:rsidR="00391A8A" w:rsidRDefault="00391A8A" w:rsidP="00391A8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or collaboratively when required, to plan, safely create and communicate sequenced steps.</w:t>
                  </w:r>
                </w:p>
              </w:tc>
              <w:tc>
                <w:tcPr>
                  <w:tcW w:w="2621" w:type="dxa"/>
                </w:tcPr>
                <w:p w:rsidR="00391A8A" w:rsidRDefault="00391A8A" w:rsidP="00391A8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or collaboratively when required, to plan simple sequenced steps.</w:t>
                  </w:r>
                </w:p>
              </w:tc>
              <w:tc>
                <w:tcPr>
                  <w:tcW w:w="2621" w:type="dxa"/>
                </w:tcPr>
                <w:p w:rsidR="00391A8A" w:rsidRDefault="00391A8A" w:rsidP="00391A8A">
                  <w:pPr>
                    <w:cnfStyle w:val="000000000000" w:firstRow="0" w:lastRow="0" w:firstColumn="0" w:lastColumn="0" w:oddVBand="0" w:evenVBand="0" w:oddHBand="0" w:evenHBand="0" w:firstRowFirstColumn="0" w:firstRowLastColumn="0" w:lastRowFirstColumn="0" w:lastRowLastColumn="0"/>
                  </w:pPr>
                  <w:r w:rsidRPr="00053613">
                    <w:rPr>
                      <w:rFonts w:cstheme="minorHAnsi"/>
                      <w:color w:val="000000" w:themeColor="text1"/>
                    </w:rPr>
                    <w:t>Does not meet the requirements of a D grade.</w:t>
                  </w:r>
                </w:p>
              </w:tc>
            </w:tr>
          </w:tbl>
          <w:p w:rsidR="00F43DAB" w:rsidRPr="006A5B0B" w:rsidRDefault="00F43DAB" w:rsidP="003E062B">
            <w:pPr>
              <w:spacing w:before="120" w:after="120"/>
              <w:rPr>
                <w:rFonts w:ascii="Bebas Neue" w:hAnsi="Bebas Neue" w:cs="Arial"/>
                <w:color w:val="3A6DAF"/>
                <w:sz w:val="32"/>
                <w:szCs w:val="32"/>
              </w:rPr>
            </w:pPr>
          </w:p>
        </w:tc>
      </w:tr>
      <w:tr w:rsidR="00F43DAB" w:rsidRPr="00617F48" w:rsidTr="003E062B">
        <w:trPr>
          <w:trHeight w:val="284"/>
        </w:trPr>
        <w:tc>
          <w:tcPr>
            <w:tcW w:w="16074" w:type="dxa"/>
            <w:shd w:val="clear" w:color="auto" w:fill="auto"/>
          </w:tcPr>
          <w:p w:rsidR="00164AA1" w:rsidRPr="00A02B73" w:rsidRDefault="00164AA1" w:rsidP="00164AA1">
            <w:pPr>
              <w:spacing w:before="120" w:after="120"/>
              <w:rPr>
                <w:sz w:val="16"/>
                <w:szCs w:val="16"/>
              </w:rPr>
            </w:pPr>
            <w:r w:rsidRPr="00A02B73">
              <w:rPr>
                <w:sz w:val="16"/>
                <w:szCs w:val="16"/>
              </w:rPr>
              <w:t>© School Curriculum and Standards Authority, 2016</w:t>
            </w:r>
          </w:p>
          <w:p w:rsidR="00164AA1" w:rsidRPr="00A02B73" w:rsidRDefault="00164AA1" w:rsidP="00164AA1">
            <w:pPr>
              <w:spacing w:before="120" w:after="120"/>
              <w:rPr>
                <w:sz w:val="16"/>
                <w:szCs w:val="16"/>
              </w:rPr>
            </w:pPr>
            <w:r w:rsidRPr="00A02B73">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164AA1" w:rsidRPr="00A02B73" w:rsidRDefault="00164AA1" w:rsidP="00164AA1">
            <w:pPr>
              <w:spacing w:before="120" w:after="120"/>
              <w:rPr>
                <w:sz w:val="16"/>
                <w:szCs w:val="16"/>
              </w:rPr>
            </w:pPr>
            <w:r w:rsidRPr="00A02B73">
              <w:rPr>
                <w:sz w:val="16"/>
                <w:szCs w:val="16"/>
              </w:rPr>
              <w:t xml:space="preserve">Copying or communication for any other purpose can be done only within the terms of the </w:t>
            </w:r>
            <w:r w:rsidRPr="00A02B73">
              <w:rPr>
                <w:i/>
                <w:iCs/>
                <w:sz w:val="16"/>
                <w:szCs w:val="16"/>
              </w:rPr>
              <w:t>Copyright Act 1968</w:t>
            </w:r>
            <w:r w:rsidRPr="00A02B73">
              <w:rPr>
                <w:sz w:val="16"/>
                <w:szCs w:val="16"/>
              </w:rPr>
              <w:t xml:space="preserve"> or with prior written permission of the School Curriculum and Standards Authority. Copying or communication of any third party copyright material can be done only within the terms of the </w:t>
            </w:r>
            <w:r w:rsidRPr="00A02B73">
              <w:rPr>
                <w:i/>
                <w:iCs/>
                <w:sz w:val="16"/>
                <w:szCs w:val="16"/>
              </w:rPr>
              <w:t>Copyright Act 1968</w:t>
            </w:r>
            <w:r w:rsidRPr="00A02B73">
              <w:rPr>
                <w:sz w:val="16"/>
                <w:szCs w:val="16"/>
              </w:rPr>
              <w:t xml:space="preserve"> or with permission of the copyright owners.</w:t>
            </w:r>
          </w:p>
          <w:p w:rsidR="00F43DAB" w:rsidRPr="00F52615" w:rsidRDefault="00164AA1" w:rsidP="00164AA1">
            <w:pPr>
              <w:spacing w:before="120" w:after="120"/>
              <w:rPr>
                <w:rFonts w:ascii="Arial" w:hAnsi="Arial" w:cs="Arial"/>
                <w:sz w:val="4"/>
                <w:szCs w:val="4"/>
              </w:rPr>
            </w:pPr>
            <w:r w:rsidRPr="00A02B73">
              <w:rPr>
                <w:sz w:val="16"/>
                <w:szCs w:val="16"/>
              </w:rPr>
              <w:t xml:space="preserve">Any content in this document that has been derived from the Australian Curriculum may be used under the terms of the Creative Commons </w:t>
            </w:r>
            <w:hyperlink r:id="rId9" w:history="1">
              <w:r w:rsidRPr="00A02B73">
                <w:rPr>
                  <w:rStyle w:val="Hyperlink"/>
                  <w:sz w:val="16"/>
                  <w:szCs w:val="16"/>
                </w:rPr>
                <w:t>Attribution 4.0 International (CC BY)</w:t>
              </w:r>
            </w:hyperlink>
            <w:r w:rsidRPr="00A02B73">
              <w:rPr>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ebas Neue">
    <w:altName w:val="Arial"/>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179EA"/>
    <w:rsid w:val="00083432"/>
    <w:rsid w:val="000F45E1"/>
    <w:rsid w:val="001043FE"/>
    <w:rsid w:val="00157DAB"/>
    <w:rsid w:val="00164AA1"/>
    <w:rsid w:val="001B69E6"/>
    <w:rsid w:val="00256AA2"/>
    <w:rsid w:val="00282238"/>
    <w:rsid w:val="00293157"/>
    <w:rsid w:val="002A2287"/>
    <w:rsid w:val="002B632C"/>
    <w:rsid w:val="002D4CBC"/>
    <w:rsid w:val="002D4FAF"/>
    <w:rsid w:val="002D7380"/>
    <w:rsid w:val="0030730D"/>
    <w:rsid w:val="003270B4"/>
    <w:rsid w:val="0033627A"/>
    <w:rsid w:val="003438CC"/>
    <w:rsid w:val="00344AB6"/>
    <w:rsid w:val="00391A8A"/>
    <w:rsid w:val="003A00F2"/>
    <w:rsid w:val="003D3C0E"/>
    <w:rsid w:val="003E6083"/>
    <w:rsid w:val="00405278"/>
    <w:rsid w:val="00406C26"/>
    <w:rsid w:val="00435562"/>
    <w:rsid w:val="004B7956"/>
    <w:rsid w:val="004C63DC"/>
    <w:rsid w:val="004D2C12"/>
    <w:rsid w:val="00551779"/>
    <w:rsid w:val="00552CBF"/>
    <w:rsid w:val="0057587A"/>
    <w:rsid w:val="005A7501"/>
    <w:rsid w:val="005D1199"/>
    <w:rsid w:val="005D3CA2"/>
    <w:rsid w:val="005E3705"/>
    <w:rsid w:val="00644537"/>
    <w:rsid w:val="00684882"/>
    <w:rsid w:val="00684D69"/>
    <w:rsid w:val="006850D7"/>
    <w:rsid w:val="006A2FFA"/>
    <w:rsid w:val="006C1E3F"/>
    <w:rsid w:val="006D2285"/>
    <w:rsid w:val="00712679"/>
    <w:rsid w:val="0072090D"/>
    <w:rsid w:val="0078375F"/>
    <w:rsid w:val="007C6E91"/>
    <w:rsid w:val="007E167A"/>
    <w:rsid w:val="00851A32"/>
    <w:rsid w:val="00862098"/>
    <w:rsid w:val="008836CB"/>
    <w:rsid w:val="008A454D"/>
    <w:rsid w:val="009668C4"/>
    <w:rsid w:val="00993E8F"/>
    <w:rsid w:val="00A02B73"/>
    <w:rsid w:val="00A87E74"/>
    <w:rsid w:val="00AD3864"/>
    <w:rsid w:val="00B74911"/>
    <w:rsid w:val="00B84417"/>
    <w:rsid w:val="00BB7CB1"/>
    <w:rsid w:val="00BD154C"/>
    <w:rsid w:val="00BF5A52"/>
    <w:rsid w:val="00C1605F"/>
    <w:rsid w:val="00C72547"/>
    <w:rsid w:val="00C74223"/>
    <w:rsid w:val="00CF0034"/>
    <w:rsid w:val="00D0649A"/>
    <w:rsid w:val="00D42C1F"/>
    <w:rsid w:val="00D97A38"/>
    <w:rsid w:val="00DA7815"/>
    <w:rsid w:val="00DC061C"/>
    <w:rsid w:val="00DD2D9A"/>
    <w:rsid w:val="00DE5DB9"/>
    <w:rsid w:val="00DE76C9"/>
    <w:rsid w:val="00DF1D44"/>
    <w:rsid w:val="00DF4F83"/>
    <w:rsid w:val="00DF6433"/>
    <w:rsid w:val="00E36F62"/>
    <w:rsid w:val="00E400D2"/>
    <w:rsid w:val="00E40AA3"/>
    <w:rsid w:val="00E648AA"/>
    <w:rsid w:val="00E91A15"/>
    <w:rsid w:val="00EC4F53"/>
    <w:rsid w:val="00EE0DFB"/>
    <w:rsid w:val="00EE2B16"/>
    <w:rsid w:val="00EF5393"/>
    <w:rsid w:val="00F0228A"/>
    <w:rsid w:val="00F12C92"/>
    <w:rsid w:val="00F35483"/>
    <w:rsid w:val="00F410B8"/>
    <w:rsid w:val="00F43DAB"/>
    <w:rsid w:val="00F52615"/>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2E1B6"/>
  <w15:docId w15:val="{F57A7A71-3B25-426D-91E2-A753616BD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84D69"/>
    <w:pPr>
      <w:framePr w:hSpace="180" w:wrap="around" w:vAnchor="text" w:hAnchor="margin" w:y="-314"/>
      <w:spacing w:before="240" w:beforeAutospacing="0" w:after="120" w:afterAutospacing="0"/>
    </w:pPr>
    <w:rPr>
      <w:rFonts w:ascii="Arial Narrow" w:hAnsi="Arial Narrow" w:cs="Arial"/>
      <w:b/>
      <w:caps/>
      <w:color w:val="003378"/>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84D69"/>
    <w:rPr>
      <w:rFonts w:ascii="Arial Narrow" w:eastAsia="Times New Roman" w:hAnsi="Arial Narrow" w:cs="Arial"/>
      <w:b/>
      <w:caps/>
      <w:color w:val="003378"/>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4B795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A9CC99-9554-4977-A45C-2B68D5835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1137</Words>
  <Characters>6482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Lana Hinton</dc:creator>
  <cp:lastModifiedBy>Shaan Hayes</cp:lastModifiedBy>
  <cp:revision>21</cp:revision>
  <cp:lastPrinted>2017-01-10T02:42:00Z</cp:lastPrinted>
  <dcterms:created xsi:type="dcterms:W3CDTF">2016-01-25T00:26:00Z</dcterms:created>
  <dcterms:modified xsi:type="dcterms:W3CDTF">2019-10-23T02:55:00Z</dcterms:modified>
</cp:coreProperties>
</file>