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val="en-GB" w:eastAsia="en-GB"/>
              </w:rPr>
              <w:drawing>
                <wp:inline distT="0" distB="0" distL="0" distR="0" wp14:anchorId="21C0CF28" wp14:editId="7CD8006D">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BD0A2A">
              <w:t>Year 4</w:t>
            </w:r>
          </w:p>
          <w:p w:rsidR="00712679" w:rsidRPr="00F75318" w:rsidRDefault="00B84417" w:rsidP="00F410B8">
            <w:pPr>
              <w:pStyle w:val="Pagesubheader"/>
              <w:framePr w:hSpace="0" w:wrap="auto" w:vAnchor="margin" w:hAnchor="text" w:yAlign="inline"/>
            </w:pPr>
            <w:r>
              <w:t>Technologies</w:t>
            </w:r>
            <w:r w:rsidR="002C43F0">
              <w:t>: Design and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2D4CBC" w:rsidP="00917CB4">
            <w:pPr>
              <w:pStyle w:val="BodyHeading"/>
              <w:framePr w:hSpace="0" w:wrap="auto" w:vAnchor="margin" w:hAnchor="text" w:yAlign="inline"/>
            </w:pPr>
            <w:r>
              <w:t xml:space="preserve">Year </w:t>
            </w:r>
            <w:r w:rsidR="00917CB4">
              <w:t>4</w:t>
            </w:r>
            <w:r w:rsidR="002C43F0">
              <w:t xml:space="preserve"> design and</w:t>
            </w:r>
            <w:r w:rsidR="00712679" w:rsidRPr="00684D69">
              <w:t xml:space="preserve">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35061F" w:rsidRPr="007432DE" w:rsidRDefault="0035061F" w:rsidP="007432DE">
            <w:pPr>
              <w:pStyle w:val="BodyText"/>
              <w:framePr w:hSpace="0" w:wrap="auto" w:vAnchor="margin" w:hAnchor="text" w:yAlign="inline"/>
              <w:spacing w:beforeLines="60" w:before="144" w:after="60"/>
              <w:rPr>
                <w:rFonts w:ascii="Calibri" w:hAnsi="Calibri"/>
              </w:rPr>
            </w:pPr>
            <w:r w:rsidRPr="007432DE">
              <w:rPr>
                <w:rFonts w:ascii="Calibri" w:hAnsi="Calibri"/>
              </w:rPr>
              <w:t xml:space="preserve">At Standard, students identify roles people in </w:t>
            </w:r>
            <w:r w:rsidR="004B0E90">
              <w:rPr>
                <w:rFonts w:ascii="Calibri" w:hAnsi="Calibri"/>
              </w:rPr>
              <w:t>Design and T</w:t>
            </w:r>
            <w:r w:rsidRPr="007432DE">
              <w:rPr>
                <w:rFonts w:ascii="Calibri" w:hAnsi="Calibri"/>
              </w:rPr>
              <w:t>echnologies occupations have in the community and ways that products, services and environments are designed and produced to meet community needs, considering sustainability. In Engineering principles and systems, students recognise ways forces and properties of materials, affect the behaviour of a product or system. In Food and fibre production, students identify consumer needs and how technology is used in food and natural fibre production or processing. In Materials and technologies specialisations, students implement safe practices and select suitable materials, systems and components for a range of purposes.</w:t>
            </w:r>
          </w:p>
          <w:p w:rsidR="003A00F2" w:rsidRPr="004027C1" w:rsidRDefault="004B0E90" w:rsidP="0035061F">
            <w:pPr>
              <w:pStyle w:val="BodyText"/>
              <w:framePr w:hSpace="0" w:wrap="auto" w:vAnchor="margin" w:hAnchor="text" w:yAlign="inline"/>
              <w:spacing w:beforeLines="60" w:before="144" w:after="60"/>
              <w:rPr>
                <w:szCs w:val="22"/>
              </w:rPr>
            </w:pPr>
            <w:r>
              <w:rPr>
                <w:rFonts w:ascii="Calibri" w:hAnsi="Calibri"/>
              </w:rPr>
              <w:t>With all Design and Technologies</w:t>
            </w:r>
            <w:bookmarkStart w:id="0" w:name="_GoBack"/>
            <w:bookmarkEnd w:id="0"/>
            <w:r w:rsidR="0035061F" w:rsidRPr="007432DE">
              <w:rPr>
                <w:rFonts w:ascii="Calibri" w:hAnsi="Calibri"/>
              </w:rPr>
              <w:t xml:space="preserve"> contexts, students use sequenced steps to design a solution for a given task. They identify and choose the appropriate resources from a given set. Students develop and communicate design ideas and decisions, using annotated drawings and appropriate technical terms. They select and safely use appropriate components and equipment to make solutions. Students use criteria to evaluate and justify simple design processes and solutions for a given task. They work independently, or collaboratively, to plan, safely create and communicate ideas and information for solutions.</w:t>
            </w:r>
          </w:p>
        </w:tc>
      </w:tr>
      <w:tr w:rsidR="007432DE" w:rsidRPr="00617F48" w:rsidTr="00684D69">
        <w:trPr>
          <w:trHeight w:val="266"/>
        </w:trPr>
        <w:tc>
          <w:tcPr>
            <w:tcW w:w="16074" w:type="dxa"/>
            <w:gridSpan w:val="3"/>
            <w:shd w:val="clear" w:color="auto" w:fill="auto"/>
          </w:tcPr>
          <w:p w:rsidR="007432DE" w:rsidRPr="007432DE" w:rsidRDefault="007432DE" w:rsidP="007432DE">
            <w:pPr>
              <w:pStyle w:val="BodyHeading"/>
              <w:framePr w:hSpace="0" w:wrap="auto" w:vAnchor="margin" w:hAnchor="text" w:yAlign="inline"/>
              <w:rPr>
                <w:rFonts w:ascii="Calibri" w:hAnsi="Calibri"/>
              </w:rPr>
            </w:pPr>
            <w:r>
              <w:t>Year 4</w:t>
            </w:r>
            <w:r w:rsidRPr="00684D69">
              <w:t xml:space="preserve"> </w:t>
            </w:r>
            <w:r>
              <w:t>design and Technologies</w:t>
            </w:r>
            <w:r w:rsidRPr="00684D69">
              <w:t xml:space="preserve"> Assessment pointers</w:t>
            </w:r>
          </w:p>
        </w:tc>
      </w:tr>
      <w:tr w:rsidR="007432DE"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7D4C7F" w:rsidRPr="00617F48" w:rsidTr="002A72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D4C7F" w:rsidRPr="009F038A" w:rsidRDefault="007D4C7F" w:rsidP="007D4C7F">
                  <w:pPr>
                    <w:framePr w:hSpace="180" w:wrap="around" w:vAnchor="text" w:hAnchor="margin" w:y="-314"/>
                    <w:spacing w:before="60" w:after="60"/>
                    <w:rPr>
                      <w:rFonts w:cs="Arial"/>
                      <w:b w:val="0"/>
                      <w:sz w:val="24"/>
                      <w:szCs w:val="24"/>
                    </w:rPr>
                  </w:pPr>
                </w:p>
              </w:tc>
              <w:tc>
                <w:tcPr>
                  <w:tcW w:w="2621" w:type="dxa"/>
                  <w:shd w:val="clear" w:color="auto" w:fill="003378"/>
                  <w:vAlign w:val="center"/>
                </w:tcPr>
                <w:p w:rsidR="007D4C7F" w:rsidRPr="009F038A" w:rsidRDefault="007D4C7F" w:rsidP="007D4C7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7D4C7F" w:rsidRPr="00336C11" w:rsidRDefault="007D4C7F" w:rsidP="007D4C7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7D4C7F" w:rsidRPr="009F038A" w:rsidRDefault="007D4C7F" w:rsidP="007D4C7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7D4C7F" w:rsidRPr="009F038A" w:rsidRDefault="007D4C7F" w:rsidP="007D4C7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7D4C7F" w:rsidRPr="009F038A" w:rsidRDefault="007D4C7F" w:rsidP="007D4C7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7D4C7F" w:rsidRPr="00336C11" w:rsidRDefault="007D4C7F" w:rsidP="007D4C7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7D4C7F" w:rsidRPr="009F038A" w:rsidRDefault="007D4C7F" w:rsidP="007D4C7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7D4C7F" w:rsidRPr="009F038A" w:rsidRDefault="007D4C7F" w:rsidP="007D4C7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7D4C7F" w:rsidRPr="009F038A" w:rsidRDefault="007D4C7F" w:rsidP="007D4C7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7D4C7F" w:rsidRPr="009F038A" w:rsidRDefault="007D4C7F" w:rsidP="007D4C7F">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7D4C7F" w:rsidRPr="00617F48" w:rsidTr="002A7281">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7D4C7F" w:rsidRPr="00DA7815" w:rsidRDefault="00F54E2F" w:rsidP="007D4C7F">
                  <w:pPr>
                    <w:pStyle w:val="TableSideHeader"/>
                    <w:framePr w:wrap="around"/>
                    <w:rPr>
                      <w:sz w:val="18"/>
                      <w:szCs w:val="18"/>
                    </w:rPr>
                  </w:pPr>
                  <w:r>
                    <w:rPr>
                      <w:b/>
                      <w:color w:val="003378"/>
                    </w:rPr>
                    <w:t>Knowledge and u</w:t>
                  </w:r>
                  <w:r w:rsidR="007D4C7F">
                    <w:rPr>
                      <w:b/>
                      <w:color w:val="003378"/>
                    </w:rPr>
                    <w:t>nderstanding</w:t>
                  </w:r>
                </w:p>
              </w:tc>
            </w:tr>
            <w:tr w:rsidR="007D4C7F" w:rsidRPr="00617F48" w:rsidTr="00F54E2F">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7D4C7F" w:rsidRPr="00DA7815" w:rsidRDefault="00142897" w:rsidP="007D4C7F">
                  <w:pPr>
                    <w:pStyle w:val="TableSideHeader"/>
                    <w:framePr w:wrap="around"/>
                    <w:rPr>
                      <w:b/>
                    </w:rPr>
                  </w:pPr>
                  <w:r>
                    <w:rPr>
                      <w:b/>
                    </w:rPr>
                    <w:t>Technologies and</w:t>
                  </w:r>
                  <w:r>
                    <w:rPr>
                      <w:b/>
                    </w:rPr>
                    <w:br/>
                  </w:r>
                  <w:r w:rsidR="007D4C7F">
                    <w:rPr>
                      <w:b/>
                    </w:rPr>
                    <w:t>society</w:t>
                  </w:r>
                </w:p>
              </w:tc>
              <w:tc>
                <w:tcPr>
                  <w:tcW w:w="2621" w:type="dxa"/>
                  <w:tcBorders>
                    <w:top w:val="single" w:sz="4" w:space="0" w:color="003378"/>
                    <w:bottom w:val="nil"/>
                  </w:tcBorders>
                </w:tcPr>
                <w:p w:rsidR="007D4C7F" w:rsidRDefault="007D4C7F" w:rsidP="007D4C7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w:t>
                  </w:r>
                  <w:r>
                    <w:t xml:space="preserve"> a range of </w:t>
                  </w:r>
                  <w:r w:rsidRPr="00AC73AE">
                    <w:t xml:space="preserve">roles and the affect people in design and technology </w:t>
                  </w:r>
                  <w:r>
                    <w:t xml:space="preserve">occupations </w:t>
                  </w:r>
                  <w:r w:rsidRPr="00AC73AE">
                    <w:t xml:space="preserve">have on the community. </w:t>
                  </w:r>
                </w:p>
              </w:tc>
              <w:tc>
                <w:tcPr>
                  <w:tcW w:w="2621" w:type="dxa"/>
                  <w:tcBorders>
                    <w:top w:val="single" w:sz="4" w:space="0" w:color="003378"/>
                    <w:bottom w:val="nil"/>
                  </w:tcBorders>
                </w:tcPr>
                <w:p w:rsidR="007D4C7F" w:rsidRDefault="007D4C7F" w:rsidP="007D4C7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Describes roles and the affect people in design and technology </w:t>
                  </w:r>
                  <w:r>
                    <w:t>occupations have on the community.</w:t>
                  </w:r>
                </w:p>
              </w:tc>
              <w:tc>
                <w:tcPr>
                  <w:tcW w:w="2620" w:type="dxa"/>
                  <w:tcBorders>
                    <w:top w:val="single" w:sz="4" w:space="0" w:color="003378"/>
                    <w:bottom w:val="nil"/>
                  </w:tcBorders>
                </w:tcPr>
                <w:p w:rsidR="007D4C7F" w:rsidRDefault="007D4C7F" w:rsidP="007D4C7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Identifies roles people in design and technology </w:t>
                  </w:r>
                  <w:r>
                    <w:t xml:space="preserve">occupations </w:t>
                  </w:r>
                  <w:r w:rsidRPr="00AC73AE">
                    <w:t>have on the community.</w:t>
                  </w:r>
                </w:p>
              </w:tc>
              <w:tc>
                <w:tcPr>
                  <w:tcW w:w="2621" w:type="dxa"/>
                  <w:tcBorders>
                    <w:top w:val="single" w:sz="4" w:space="0" w:color="003378"/>
                    <w:bottom w:val="nil"/>
                  </w:tcBorders>
                </w:tcPr>
                <w:p w:rsidR="007D4C7F" w:rsidRDefault="007D4C7F" w:rsidP="007D4C7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Recalls familiar roles people in design and technology </w:t>
                  </w:r>
                  <w:r>
                    <w:t xml:space="preserve">occupations </w:t>
                  </w:r>
                  <w:r w:rsidRPr="00AC73AE">
                    <w:t>have on the community.</w:t>
                  </w:r>
                </w:p>
              </w:tc>
              <w:tc>
                <w:tcPr>
                  <w:tcW w:w="2621" w:type="dxa"/>
                  <w:tcBorders>
                    <w:top w:val="single" w:sz="4" w:space="0" w:color="003378"/>
                    <w:bottom w:val="nil"/>
                  </w:tcBorders>
                </w:tcPr>
                <w:p w:rsidR="007D4C7F" w:rsidRPr="00732C02"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BF5769">
                    <w:t>Does not meet the requirements of a D grade.</w:t>
                  </w:r>
                </w:p>
              </w:tc>
            </w:tr>
            <w:tr w:rsidR="00F54E2F" w:rsidRPr="00617F48" w:rsidTr="00F54E2F">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F54E2F" w:rsidRDefault="00F54E2F" w:rsidP="007D4C7F">
                  <w:pPr>
                    <w:pStyle w:val="TableSideHeader"/>
                    <w:framePr w:wrap="around"/>
                  </w:pPr>
                </w:p>
              </w:tc>
              <w:tc>
                <w:tcPr>
                  <w:tcW w:w="2621" w:type="dxa"/>
                  <w:tcBorders>
                    <w:top w:val="nil"/>
                    <w:bottom w:val="single" w:sz="4" w:space="0" w:color="003378"/>
                  </w:tcBorders>
                </w:tcPr>
                <w:p w:rsidR="00F54E2F" w:rsidRPr="00AC73AE" w:rsidRDefault="00F54E2F" w:rsidP="007D4C7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Explores and explains how different products, services and environments are designed and produced to meet community needs, giving consideration to sustainability.</w:t>
                  </w:r>
                </w:p>
              </w:tc>
              <w:tc>
                <w:tcPr>
                  <w:tcW w:w="2621" w:type="dxa"/>
                  <w:tcBorders>
                    <w:top w:val="nil"/>
                    <w:bottom w:val="single" w:sz="4" w:space="0" w:color="003378"/>
                  </w:tcBorders>
                </w:tcPr>
                <w:p w:rsidR="00F54E2F" w:rsidRPr="00AC73AE" w:rsidRDefault="00F54E2F" w:rsidP="007D4C7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Explores and describes how products, services and environments are designed and produced to meet community needs, giving consideration to sustainability.</w:t>
                  </w:r>
                </w:p>
              </w:tc>
              <w:tc>
                <w:tcPr>
                  <w:tcW w:w="2620" w:type="dxa"/>
                  <w:tcBorders>
                    <w:top w:val="nil"/>
                    <w:bottom w:val="single" w:sz="4" w:space="0" w:color="003378"/>
                  </w:tcBorders>
                </w:tcPr>
                <w:p w:rsidR="00F54E2F" w:rsidRPr="00AC73AE" w:rsidRDefault="00F54E2F" w:rsidP="007D4C7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Explores and lists ways products, services and environments are designed and produced to meet community needs, giving consideration to sustainability.</w:t>
                  </w:r>
                </w:p>
              </w:tc>
              <w:tc>
                <w:tcPr>
                  <w:tcW w:w="2621" w:type="dxa"/>
                  <w:tcBorders>
                    <w:top w:val="nil"/>
                    <w:bottom w:val="single" w:sz="4" w:space="0" w:color="003378"/>
                  </w:tcBorders>
                </w:tcPr>
                <w:p w:rsidR="00F54E2F" w:rsidRPr="00AC73AE" w:rsidRDefault="00F54E2F" w:rsidP="007D4C7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some simple ways products, services and/or environments are designed and produced.</w:t>
                  </w:r>
                </w:p>
              </w:tc>
              <w:tc>
                <w:tcPr>
                  <w:tcW w:w="2621" w:type="dxa"/>
                  <w:tcBorders>
                    <w:top w:val="nil"/>
                    <w:bottom w:val="single" w:sz="4" w:space="0" w:color="003378"/>
                  </w:tcBorders>
                </w:tcPr>
                <w:p w:rsidR="00F54E2F" w:rsidRPr="00D372DC" w:rsidRDefault="00F54E2F" w:rsidP="007D4C7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18"/>
                      <w:szCs w:val="22"/>
                      <w:lang w:eastAsia="en-US"/>
                    </w:rPr>
                  </w:pPr>
                </w:p>
              </w:tc>
            </w:tr>
          </w:tbl>
          <w:p w:rsidR="007432DE" w:rsidRPr="007432DE" w:rsidRDefault="007432DE" w:rsidP="007432DE">
            <w:pPr>
              <w:pStyle w:val="BodyText"/>
              <w:framePr w:hSpace="0" w:wrap="auto" w:vAnchor="margin" w:hAnchor="text" w:yAlign="inline"/>
              <w:spacing w:beforeLines="60" w:before="144" w:after="60"/>
              <w:rPr>
                <w:rFonts w:ascii="Calibri" w:hAnsi="Calibri"/>
              </w:rPr>
            </w:pPr>
          </w:p>
        </w:tc>
      </w:tr>
      <w:tr w:rsidR="003A00F2" w:rsidRPr="00617F48" w:rsidTr="00684D69">
        <w:trPr>
          <w:trHeight w:val="284"/>
        </w:trPr>
        <w:tc>
          <w:tcPr>
            <w:tcW w:w="16074" w:type="dxa"/>
            <w:gridSpan w:val="3"/>
            <w:shd w:val="clear" w:color="auto" w:fill="auto"/>
          </w:tcPr>
          <w:p w:rsidR="003A00F2" w:rsidRPr="006D2285" w:rsidRDefault="00917CB4" w:rsidP="00684D69">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2015/48121</w:t>
            </w:r>
            <w:r w:rsidR="006D2285" w:rsidRPr="006D2285">
              <w:rPr>
                <w:rFonts w:ascii="Arial" w:hAnsi="Arial" w:cstheme="minorHAnsi"/>
                <w:sz w:val="16"/>
                <w:szCs w:val="16"/>
              </w:rPr>
              <w:t>v2</w:t>
            </w:r>
            <w:r w:rsidR="006D2285">
              <w:rPr>
                <w:rFonts w:ascii="Arial" w:hAnsi="Arial" w:cstheme="minorHAnsi"/>
                <w:sz w:val="16"/>
                <w:szCs w:val="16"/>
              </w:rPr>
              <w:t xml:space="preserve"> </w:t>
            </w:r>
            <w:r w:rsidR="003D3C0E">
              <w:rPr>
                <w:rFonts w:ascii="Arial" w:hAnsi="Arial" w:cstheme="minorHAnsi"/>
                <w:sz w:val="16"/>
                <w:szCs w:val="16"/>
              </w:rPr>
              <w:t xml:space="preserve"> [PDF 201</w:t>
            </w:r>
            <w:r w:rsidR="00684D69">
              <w:rPr>
                <w:rFonts w:ascii="Arial" w:hAnsi="Arial" w:cstheme="minorHAnsi"/>
                <w:sz w:val="16"/>
                <w:szCs w:val="16"/>
              </w:rPr>
              <w:t>6</w:t>
            </w:r>
            <w:r w:rsidR="003D3C0E">
              <w:rPr>
                <w:rFonts w:ascii="Arial" w:hAnsi="Arial" w:cstheme="minorHAnsi"/>
                <w:sz w:val="16"/>
                <w:szCs w:val="16"/>
              </w:rPr>
              <w:t>/</w:t>
            </w:r>
            <w:r w:rsidR="00720083">
              <w:rPr>
                <w:rFonts w:ascii="Arial" w:hAnsi="Arial" w:cstheme="minorHAnsi"/>
                <w:sz w:val="16"/>
                <w:szCs w:val="16"/>
              </w:rPr>
              <w:t>27308</w:t>
            </w:r>
            <w:r w:rsidR="003A00F2" w:rsidRPr="006D2285">
              <w:rPr>
                <w:rFonts w:ascii="Arial" w:hAnsi="Arial" w:cstheme="minorHAnsi"/>
                <w:sz w:val="16"/>
                <w:szCs w:val="16"/>
              </w:rPr>
              <w:t xml:space="preserve">]  Published: </w:t>
            </w:r>
            <w:r w:rsidR="0035061F">
              <w:rPr>
                <w:rFonts w:ascii="Arial" w:hAnsi="Arial" w:cstheme="minorHAnsi"/>
                <w:sz w:val="16"/>
                <w:szCs w:val="16"/>
              </w:rPr>
              <w:t>17 October</w:t>
            </w:r>
            <w:r w:rsidR="00684D69">
              <w:rPr>
                <w:rFonts w:ascii="Arial" w:hAnsi="Arial" w:cstheme="minorHAnsi"/>
                <w:sz w:val="16"/>
                <w:szCs w:val="16"/>
              </w:rPr>
              <w:t>, 2016</w:t>
            </w:r>
          </w:p>
        </w:tc>
      </w:tr>
    </w:tbl>
    <w:p w:rsidR="002C43F0" w:rsidRDefault="002C43F0" w:rsidP="002C43F0">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2C43F0" w:rsidRPr="00617F48" w:rsidTr="003E062B">
        <w:trPr>
          <w:trHeight w:val="283"/>
        </w:trPr>
        <w:tc>
          <w:tcPr>
            <w:tcW w:w="16074" w:type="dxa"/>
            <w:shd w:val="clear" w:color="auto" w:fill="auto"/>
          </w:tcPr>
          <w:p w:rsidR="002C43F0" w:rsidRPr="006B4439" w:rsidRDefault="002C43F0" w:rsidP="003E062B">
            <w:pPr>
              <w:pStyle w:val="NormalWeb"/>
              <w:spacing w:before="0" w:beforeAutospacing="0" w:after="0" w:afterAutospacing="0"/>
              <w:rPr>
                <w:rFonts w:ascii="Arial" w:hAnsi="Arial" w:cs="Arial"/>
                <w:sz w:val="16"/>
                <w:szCs w:val="16"/>
              </w:rPr>
            </w:pPr>
          </w:p>
        </w:tc>
      </w:tr>
      <w:tr w:rsidR="002C43F0"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2C43F0"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C43F0" w:rsidRPr="009F038A" w:rsidRDefault="002C43F0"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C43F0" w:rsidRPr="00336C11"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C43F0" w:rsidRPr="00336C11"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C43F0" w:rsidRPr="00617F48" w:rsidTr="007432DE">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2C43F0" w:rsidRPr="00467923" w:rsidRDefault="002C43F0" w:rsidP="003E062B">
                  <w:pPr>
                    <w:pStyle w:val="TableSideHeader"/>
                    <w:framePr w:wrap="around"/>
                    <w:rPr>
                      <w:sz w:val="18"/>
                      <w:szCs w:val="18"/>
                    </w:rPr>
                  </w:pPr>
                  <w:r w:rsidRPr="001D61F1">
                    <w:rPr>
                      <w:b/>
                      <w:color w:val="003378"/>
                    </w:rPr>
                    <w:t>Contexts</w:t>
                  </w:r>
                </w:p>
              </w:tc>
            </w:tr>
            <w:tr w:rsidR="00BF5769" w:rsidRPr="00617F48" w:rsidTr="007432D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BF5769" w:rsidRPr="00F220E9" w:rsidRDefault="00BF5769" w:rsidP="00BF5769">
                  <w:pPr>
                    <w:pStyle w:val="TableSideHeader"/>
                    <w:framePr w:wrap="around"/>
                    <w:rPr>
                      <w:b/>
                    </w:rPr>
                  </w:pPr>
                  <w:r w:rsidRPr="00F220E9">
                    <w:rPr>
                      <w:b/>
                    </w:rPr>
                    <w:t>Engineering principles and systems</w:t>
                  </w:r>
                </w:p>
              </w:tc>
              <w:tc>
                <w:tcPr>
                  <w:tcW w:w="2621" w:type="dxa"/>
                  <w:tcBorders>
                    <w:top w:val="single" w:sz="4" w:space="0" w:color="003378"/>
                    <w:bottom w:val="nil"/>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Explains how forces and </w:t>
                  </w:r>
                  <w:r>
                    <w:t xml:space="preserve">the </w:t>
                  </w:r>
                  <w:r w:rsidRPr="00AC73AE">
                    <w:t>properties of materials</w:t>
                  </w:r>
                  <w:r>
                    <w:t>,</w:t>
                  </w:r>
                  <w:r w:rsidRPr="00AC73AE">
                    <w:t xml:space="preserve"> </w:t>
                  </w:r>
                  <w:r>
                    <w:t>a</w:t>
                  </w:r>
                  <w:r w:rsidRPr="00AC73AE">
                    <w:t>ffect the behaviour of a product or system.</w:t>
                  </w:r>
                </w:p>
              </w:tc>
              <w:tc>
                <w:tcPr>
                  <w:tcW w:w="2621" w:type="dxa"/>
                  <w:tcBorders>
                    <w:top w:val="single" w:sz="4" w:space="0" w:color="003378"/>
                    <w:bottom w:val="nil"/>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Recognises and describes ways forces</w:t>
                  </w:r>
                  <w:r>
                    <w:t>,</w:t>
                  </w:r>
                  <w:r w:rsidRPr="00AC73AE">
                    <w:t xml:space="preserve"> and </w:t>
                  </w:r>
                  <w:r>
                    <w:t xml:space="preserve">the </w:t>
                  </w:r>
                  <w:r w:rsidRPr="00AC73AE">
                    <w:t>properties of materials</w:t>
                  </w:r>
                  <w:r>
                    <w:t>,</w:t>
                  </w:r>
                  <w:r w:rsidRPr="00AC73AE">
                    <w:t xml:space="preserve"> </w:t>
                  </w:r>
                  <w:r>
                    <w:t>a</w:t>
                  </w:r>
                  <w:r w:rsidRPr="00AC73AE">
                    <w:t>ffect the behaviour of a product or system.</w:t>
                  </w:r>
                </w:p>
              </w:tc>
              <w:tc>
                <w:tcPr>
                  <w:tcW w:w="2620" w:type="dxa"/>
                  <w:tcBorders>
                    <w:top w:val="single" w:sz="4" w:space="0" w:color="003378"/>
                    <w:bottom w:val="nil"/>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Recognises ways forces</w:t>
                  </w:r>
                  <w:r>
                    <w:t>,</w:t>
                  </w:r>
                  <w:r w:rsidRPr="00AC73AE">
                    <w:t xml:space="preserve"> and </w:t>
                  </w:r>
                  <w:r>
                    <w:t xml:space="preserve">the </w:t>
                  </w:r>
                  <w:r w:rsidRPr="00AC73AE">
                    <w:t>properties of materials</w:t>
                  </w:r>
                  <w:r>
                    <w:t>,</w:t>
                  </w:r>
                  <w:r w:rsidRPr="00AC73AE">
                    <w:t xml:space="preserve"> </w:t>
                  </w:r>
                  <w:r>
                    <w:t>a</w:t>
                  </w:r>
                  <w:r w:rsidRPr="00AC73AE">
                    <w:t>ffect the behaviour of a product or system.</w:t>
                  </w:r>
                </w:p>
              </w:tc>
              <w:tc>
                <w:tcPr>
                  <w:tcW w:w="2621" w:type="dxa"/>
                  <w:tcBorders>
                    <w:top w:val="single" w:sz="4" w:space="0" w:color="003378"/>
                    <w:bottom w:val="nil"/>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Recognises that forces and/or properties of materials </w:t>
                  </w:r>
                  <w:r>
                    <w:t>a</w:t>
                  </w:r>
                  <w:r w:rsidRPr="00AC73AE">
                    <w:t>ffect the behaviour of a product or system.</w:t>
                  </w:r>
                </w:p>
              </w:tc>
              <w:tc>
                <w:tcPr>
                  <w:tcW w:w="2621" w:type="dxa"/>
                  <w:tcBorders>
                    <w:top w:val="single" w:sz="4" w:space="0" w:color="003378"/>
                    <w:bottom w:val="nil"/>
                  </w:tcBorders>
                </w:tcPr>
                <w:p w:rsidR="00BF5769" w:rsidRDefault="00BF5769" w:rsidP="00BF5769">
                  <w:pPr>
                    <w:cnfStyle w:val="000000000000" w:firstRow="0" w:lastRow="0" w:firstColumn="0" w:lastColumn="0" w:oddVBand="0" w:evenVBand="0" w:oddHBand="0" w:evenHBand="0" w:firstRowFirstColumn="0" w:firstRowLastColumn="0" w:lastRowFirstColumn="0" w:lastRowLastColumn="0"/>
                  </w:pPr>
                  <w:r w:rsidRPr="008A6178">
                    <w:t>Does not meet the requirements of a D grade.</w:t>
                  </w:r>
                </w:p>
              </w:tc>
            </w:tr>
            <w:tr w:rsidR="00BF5769" w:rsidRPr="00617F48" w:rsidTr="007432DE">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BF5769" w:rsidRPr="00F220E9" w:rsidRDefault="00BF5769" w:rsidP="00BF5769">
                  <w:pPr>
                    <w:pStyle w:val="TableSideHeader"/>
                    <w:framePr w:wrap="around"/>
                    <w:rPr>
                      <w:b/>
                    </w:rPr>
                  </w:pPr>
                  <w:r>
                    <w:rPr>
                      <w:b/>
                    </w:rPr>
                    <w:t>Food and fibre</w:t>
                  </w:r>
                  <w:r>
                    <w:rPr>
                      <w:b/>
                    </w:rPr>
                    <w:br/>
                    <w:t>production</w:t>
                  </w:r>
                </w:p>
              </w:tc>
              <w:tc>
                <w:tcPr>
                  <w:tcW w:w="2621" w:type="dxa"/>
                  <w:tcBorders>
                    <w:top w:val="nil"/>
                    <w:bottom w:val="nil"/>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Explains</w:t>
                  </w:r>
                  <w:r w:rsidRPr="00AC73AE">
                    <w:t xml:space="preserve"> how technology is used in food and natural</w:t>
                  </w:r>
                  <w:r>
                    <w:t xml:space="preserve"> fibre production and/or processing, including how consumer needs are meet.</w:t>
                  </w:r>
                </w:p>
              </w:tc>
              <w:tc>
                <w:tcPr>
                  <w:tcW w:w="2621" w:type="dxa"/>
                  <w:tcBorders>
                    <w:top w:val="nil"/>
                    <w:bottom w:val="nil"/>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Describes</w:t>
                  </w:r>
                  <w:r w:rsidRPr="00AC73AE">
                    <w:t xml:space="preserve"> how technology is used in food and natural</w:t>
                  </w:r>
                  <w:r>
                    <w:t xml:space="preserve"> fibre production or processing, including how consumer needs are meet.</w:t>
                  </w:r>
                </w:p>
              </w:tc>
              <w:tc>
                <w:tcPr>
                  <w:tcW w:w="2620" w:type="dxa"/>
                  <w:tcBorders>
                    <w:top w:val="nil"/>
                    <w:bottom w:val="nil"/>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how technology is used in food and natural</w:t>
                  </w:r>
                  <w:r>
                    <w:t xml:space="preserve"> fibre production or processing, including how consumer needs are meet.</w:t>
                  </w:r>
                </w:p>
              </w:tc>
              <w:tc>
                <w:tcPr>
                  <w:tcW w:w="2621" w:type="dxa"/>
                  <w:tcBorders>
                    <w:top w:val="nil"/>
                    <w:bottom w:val="nil"/>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some technology used in food and natural fibre production or processing.</w:t>
                  </w:r>
                </w:p>
              </w:tc>
              <w:tc>
                <w:tcPr>
                  <w:tcW w:w="2621" w:type="dxa"/>
                  <w:tcBorders>
                    <w:top w:val="nil"/>
                    <w:bottom w:val="nil"/>
                  </w:tcBorders>
                </w:tcPr>
                <w:p w:rsidR="00BF5769" w:rsidRDefault="00BF5769" w:rsidP="00BF5769">
                  <w:pPr>
                    <w:cnfStyle w:val="000000000000" w:firstRow="0" w:lastRow="0" w:firstColumn="0" w:lastColumn="0" w:oddVBand="0" w:evenVBand="0" w:oddHBand="0" w:evenHBand="0" w:firstRowFirstColumn="0" w:firstRowLastColumn="0" w:lastRowFirstColumn="0" w:lastRowLastColumn="0"/>
                  </w:pPr>
                  <w:r w:rsidRPr="008A6178">
                    <w:t>Does not meet the requirements of a D grade.</w:t>
                  </w:r>
                </w:p>
              </w:tc>
            </w:tr>
            <w:tr w:rsidR="00BF5769" w:rsidRPr="00617F48" w:rsidTr="007D4C7F">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BF5769" w:rsidRPr="00F220E9" w:rsidRDefault="00BF5769" w:rsidP="00BF5769">
                  <w:pPr>
                    <w:pStyle w:val="TableSideHeader"/>
                    <w:framePr w:wrap="around"/>
                    <w:rPr>
                      <w:b/>
                    </w:rPr>
                  </w:pPr>
                  <w:r w:rsidRPr="00F220E9">
                    <w:rPr>
                      <w:b/>
                    </w:rPr>
                    <w:t>Materials and technologies specialisations</w:t>
                  </w:r>
                </w:p>
              </w:tc>
              <w:tc>
                <w:tcPr>
                  <w:tcW w:w="2621" w:type="dxa"/>
                  <w:tcBorders>
                    <w:top w:val="nil"/>
                    <w:bottom w:val="single" w:sz="4" w:space="0" w:color="003378"/>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Implements safe practice and describes process of selecting and using suitable materials, systems and components for a range of </w:t>
                  </w:r>
                  <w:r>
                    <w:t>purposes</w:t>
                  </w:r>
                  <w:r w:rsidRPr="00AC73AE">
                    <w:t>.</w:t>
                  </w:r>
                </w:p>
              </w:tc>
              <w:tc>
                <w:tcPr>
                  <w:tcW w:w="2621" w:type="dxa"/>
                  <w:tcBorders>
                    <w:top w:val="nil"/>
                    <w:bottom w:val="single" w:sz="4" w:space="0" w:color="003378"/>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Implements safe practice and identifies selection process of suitable materials, systems and components for a range of </w:t>
                  </w:r>
                  <w:r>
                    <w:t>purposes</w:t>
                  </w:r>
                  <w:r w:rsidRPr="00AC73AE">
                    <w:t>.</w:t>
                  </w:r>
                </w:p>
              </w:tc>
              <w:tc>
                <w:tcPr>
                  <w:tcW w:w="2620" w:type="dxa"/>
                  <w:tcBorders>
                    <w:top w:val="nil"/>
                    <w:bottom w:val="single" w:sz="4" w:space="0" w:color="003378"/>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Implements safe practice and selects suitable materials, systems and components for a range of </w:t>
                  </w:r>
                  <w:r>
                    <w:t>purposes</w:t>
                  </w:r>
                  <w:r w:rsidRPr="00AC73AE">
                    <w:t>.</w:t>
                  </w:r>
                </w:p>
              </w:tc>
              <w:tc>
                <w:tcPr>
                  <w:tcW w:w="2621" w:type="dxa"/>
                  <w:tcBorders>
                    <w:top w:val="nil"/>
                    <w:bottom w:val="single" w:sz="4" w:space="0" w:color="003378"/>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materials, systems and components with minimal consideration for suitability or safety.</w:t>
                  </w:r>
                </w:p>
              </w:tc>
              <w:tc>
                <w:tcPr>
                  <w:tcW w:w="2621" w:type="dxa"/>
                  <w:tcBorders>
                    <w:top w:val="nil"/>
                    <w:bottom w:val="single" w:sz="4" w:space="0" w:color="003378"/>
                  </w:tcBorders>
                </w:tcPr>
                <w:p w:rsidR="00BF5769" w:rsidRDefault="00BF5769" w:rsidP="00BF5769">
                  <w:pPr>
                    <w:cnfStyle w:val="000000000000" w:firstRow="0" w:lastRow="0" w:firstColumn="0" w:lastColumn="0" w:oddVBand="0" w:evenVBand="0" w:oddHBand="0" w:evenHBand="0" w:firstRowFirstColumn="0" w:firstRowLastColumn="0" w:lastRowFirstColumn="0" w:lastRowLastColumn="0"/>
                  </w:pPr>
                  <w:r w:rsidRPr="008A6178">
                    <w:t>Does not meet the requirements of a D grade.</w:t>
                  </w:r>
                </w:p>
              </w:tc>
            </w:tr>
            <w:tr w:rsidR="007D4C7F" w:rsidRPr="00617F48" w:rsidTr="007D4C7F">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7D4C7F" w:rsidRPr="00AC73AE" w:rsidRDefault="007D4C7F" w:rsidP="007D4C7F">
                  <w:pPr>
                    <w:pStyle w:val="TableSideHeader"/>
                    <w:framePr w:wrap="around"/>
                  </w:pPr>
                  <w:r>
                    <w:rPr>
                      <w:b/>
                      <w:color w:val="003378"/>
                    </w:rPr>
                    <w:t>Processes and production skills – Creating solutions by:</w:t>
                  </w:r>
                </w:p>
              </w:tc>
            </w:tr>
            <w:tr w:rsidR="00BF5769" w:rsidRPr="00617F48" w:rsidTr="00F54E2F">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BF5769" w:rsidRPr="00DA7815" w:rsidRDefault="00BF5769" w:rsidP="00BF5769">
                  <w:pPr>
                    <w:pStyle w:val="TableSideHeader"/>
                    <w:framePr w:wrap="around"/>
                    <w:rPr>
                      <w:b/>
                    </w:rPr>
                  </w:pPr>
                  <w:r>
                    <w:rPr>
                      <w:b/>
                    </w:rPr>
                    <w:t>Investigating and</w:t>
                  </w:r>
                  <w:r>
                    <w:rPr>
                      <w:b/>
                    </w:rPr>
                    <w:br/>
                    <w:t>defining</w:t>
                  </w:r>
                </w:p>
              </w:tc>
              <w:tc>
                <w:tcPr>
                  <w:tcW w:w="2621" w:type="dxa"/>
                  <w:tcBorders>
                    <w:top w:val="single" w:sz="4" w:space="0" w:color="003378"/>
                    <w:bottom w:val="nil"/>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Investigates and defines ideas and develops a logical and detailed sequence</w:t>
                  </w:r>
                  <w:r>
                    <w:t xml:space="preserve"> of steps to design a solution.</w:t>
                  </w:r>
                </w:p>
              </w:tc>
              <w:tc>
                <w:tcPr>
                  <w:tcW w:w="2621" w:type="dxa"/>
                  <w:tcBorders>
                    <w:top w:val="single" w:sz="4" w:space="0" w:color="003378"/>
                    <w:bottom w:val="nil"/>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Investigates and defines ideas and develops a logical sequence of steps to design a solution. </w:t>
                  </w:r>
                </w:p>
              </w:tc>
              <w:tc>
                <w:tcPr>
                  <w:tcW w:w="2620" w:type="dxa"/>
                  <w:tcBorders>
                    <w:top w:val="single" w:sz="4" w:space="0" w:color="003378"/>
                    <w:bottom w:val="nil"/>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Defines and uses sequenced steps to design a solution</w:t>
                  </w:r>
                  <w:r>
                    <w:t>.</w:t>
                  </w:r>
                </w:p>
              </w:tc>
              <w:tc>
                <w:tcPr>
                  <w:tcW w:w="2621" w:type="dxa"/>
                  <w:tcBorders>
                    <w:top w:val="single" w:sz="4" w:space="0" w:color="003378"/>
                    <w:bottom w:val="nil"/>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Provides some simple steps when attempting to design a solution for a given task.</w:t>
                  </w:r>
                </w:p>
              </w:tc>
              <w:tc>
                <w:tcPr>
                  <w:tcW w:w="2621" w:type="dxa"/>
                  <w:tcBorders>
                    <w:top w:val="single" w:sz="4" w:space="0" w:color="003378"/>
                    <w:bottom w:val="nil"/>
                  </w:tcBorders>
                </w:tcPr>
                <w:p w:rsidR="00BF5769" w:rsidRDefault="00BF5769" w:rsidP="00BF5769">
                  <w:pPr>
                    <w:cnfStyle w:val="000000000000" w:firstRow="0" w:lastRow="0" w:firstColumn="0" w:lastColumn="0" w:oddVBand="0" w:evenVBand="0" w:oddHBand="0" w:evenHBand="0" w:firstRowFirstColumn="0" w:firstRowLastColumn="0" w:lastRowFirstColumn="0" w:lastRowLastColumn="0"/>
                  </w:pPr>
                  <w:r w:rsidRPr="008F0CBA">
                    <w:t>Does not meet the requirements of a D grade.</w:t>
                  </w:r>
                </w:p>
              </w:tc>
            </w:tr>
            <w:tr w:rsidR="00BF5769" w:rsidRPr="00617F48" w:rsidTr="00F54E2F">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BF5769" w:rsidRDefault="00BF5769" w:rsidP="00BF5769">
                  <w:pPr>
                    <w:pStyle w:val="TableSideHeader"/>
                    <w:framePr w:wrap="around"/>
                  </w:pPr>
                </w:p>
              </w:tc>
              <w:tc>
                <w:tcPr>
                  <w:tcW w:w="2621" w:type="dxa"/>
                  <w:tcBorders>
                    <w:top w:val="nil"/>
                    <w:bottom w:val="nil"/>
                  </w:tcBorders>
                </w:tcPr>
                <w:p w:rsidR="00BF5769" w:rsidRPr="00AC73AE"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justifies the choice of appropriate resources from a given set.</w:t>
                  </w:r>
                </w:p>
              </w:tc>
              <w:tc>
                <w:tcPr>
                  <w:tcW w:w="2621" w:type="dxa"/>
                  <w:tcBorders>
                    <w:top w:val="nil"/>
                    <w:bottom w:val="nil"/>
                  </w:tcBorders>
                </w:tcPr>
                <w:p w:rsidR="00BF5769" w:rsidRPr="00AC73AE"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outlines the choice of appropriate resources from a given set.</w:t>
                  </w:r>
                </w:p>
              </w:tc>
              <w:tc>
                <w:tcPr>
                  <w:tcW w:w="2620" w:type="dxa"/>
                  <w:tcBorders>
                    <w:top w:val="nil"/>
                    <w:bottom w:val="nil"/>
                  </w:tcBorders>
                </w:tcPr>
                <w:p w:rsidR="00BF5769" w:rsidRPr="00AC73AE"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I</w:t>
                  </w:r>
                  <w:r w:rsidRPr="00AC73AE">
                    <w:t>dentifies and chooses appropriat</w:t>
                  </w:r>
                  <w:r>
                    <w:t>e resources from a given set.</w:t>
                  </w:r>
                </w:p>
              </w:tc>
              <w:tc>
                <w:tcPr>
                  <w:tcW w:w="2621" w:type="dxa"/>
                  <w:tcBorders>
                    <w:top w:val="nil"/>
                    <w:bottom w:val="nil"/>
                  </w:tcBorders>
                </w:tcPr>
                <w:p w:rsidR="00BF5769" w:rsidRPr="00AC73AE"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some familiar resources from a given set, with minimal consideration.</w:t>
                  </w:r>
                </w:p>
              </w:tc>
              <w:tc>
                <w:tcPr>
                  <w:tcW w:w="2621" w:type="dxa"/>
                  <w:tcBorders>
                    <w:top w:val="nil"/>
                    <w:bottom w:val="nil"/>
                  </w:tcBorders>
                </w:tcPr>
                <w:p w:rsidR="00BF5769" w:rsidRDefault="00BF5769" w:rsidP="00BF5769">
                  <w:pPr>
                    <w:cnfStyle w:val="000000000000" w:firstRow="0" w:lastRow="0" w:firstColumn="0" w:lastColumn="0" w:oddVBand="0" w:evenVBand="0" w:oddHBand="0" w:evenHBand="0" w:firstRowFirstColumn="0" w:firstRowLastColumn="0" w:lastRowFirstColumn="0" w:lastRowLastColumn="0"/>
                  </w:pPr>
                </w:p>
              </w:tc>
            </w:tr>
            <w:tr w:rsidR="00BF5769" w:rsidRPr="00617F48" w:rsidTr="00F54E2F">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BF5769" w:rsidRPr="00DA7815" w:rsidRDefault="00BF5769" w:rsidP="00BF5769">
                  <w:pPr>
                    <w:pStyle w:val="TableSideHeader"/>
                    <w:framePr w:wrap="around"/>
                    <w:rPr>
                      <w:b/>
                    </w:rPr>
                  </w:pPr>
                  <w:r>
                    <w:rPr>
                      <w:b/>
                    </w:rPr>
                    <w:t>Designing</w:t>
                  </w:r>
                </w:p>
              </w:tc>
              <w:tc>
                <w:tcPr>
                  <w:tcW w:w="2621" w:type="dxa"/>
                  <w:tcBorders>
                    <w:top w:val="nil"/>
                    <w:bottom w:val="single" w:sz="4" w:space="0" w:color="003378"/>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clearly communicates and justifies design ideas and decisions, using clearly annotated drawings and appropriate technical terms.</w:t>
                  </w:r>
                </w:p>
              </w:tc>
              <w:tc>
                <w:tcPr>
                  <w:tcW w:w="2621" w:type="dxa"/>
                  <w:tcBorders>
                    <w:top w:val="nil"/>
                    <w:bottom w:val="single" w:sz="4" w:space="0" w:color="003378"/>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and clearly communicates design ideas and decisions, using clearly annotated drawings and appropriate technical terms.</w:t>
                  </w:r>
                </w:p>
              </w:tc>
              <w:tc>
                <w:tcPr>
                  <w:tcW w:w="2620" w:type="dxa"/>
                  <w:tcBorders>
                    <w:top w:val="nil"/>
                    <w:bottom w:val="single" w:sz="4" w:space="0" w:color="003378"/>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and communicates design ideas and decisions, using annotated drawings and appropriate technical terms.</w:t>
                  </w:r>
                </w:p>
              </w:tc>
              <w:tc>
                <w:tcPr>
                  <w:tcW w:w="2621" w:type="dxa"/>
                  <w:tcBorders>
                    <w:top w:val="nil"/>
                    <w:bottom w:val="single" w:sz="4" w:space="0" w:color="003378"/>
                  </w:tcBorders>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simple design ideas, with incomplete and/or irrelevant drawings, using few technical terms.</w:t>
                  </w:r>
                </w:p>
              </w:tc>
              <w:tc>
                <w:tcPr>
                  <w:tcW w:w="2621" w:type="dxa"/>
                  <w:tcBorders>
                    <w:top w:val="nil"/>
                    <w:bottom w:val="single" w:sz="4" w:space="0" w:color="003378"/>
                  </w:tcBorders>
                </w:tcPr>
                <w:p w:rsidR="00BF5769" w:rsidRDefault="00BF5769" w:rsidP="00BF5769">
                  <w:pPr>
                    <w:cnfStyle w:val="000000000000" w:firstRow="0" w:lastRow="0" w:firstColumn="0" w:lastColumn="0" w:oddVBand="0" w:evenVBand="0" w:oddHBand="0" w:evenHBand="0" w:firstRowFirstColumn="0" w:firstRowLastColumn="0" w:lastRowFirstColumn="0" w:lastRowLastColumn="0"/>
                  </w:pPr>
                  <w:r w:rsidRPr="008F0CBA">
                    <w:t>Does not meet the requirements of a D grade.</w:t>
                  </w:r>
                </w:p>
              </w:tc>
            </w:tr>
          </w:tbl>
          <w:p w:rsidR="002C43F0" w:rsidRPr="006A5B0B" w:rsidRDefault="002C43F0" w:rsidP="003E062B">
            <w:pPr>
              <w:spacing w:before="120" w:after="120"/>
              <w:rPr>
                <w:rFonts w:ascii="Bebas Neue" w:hAnsi="Bebas Neue" w:cs="Arial"/>
                <w:color w:val="3A6DAF"/>
                <w:sz w:val="32"/>
                <w:szCs w:val="32"/>
              </w:rPr>
            </w:pPr>
          </w:p>
        </w:tc>
      </w:tr>
      <w:tr w:rsidR="002C43F0" w:rsidRPr="00617F48" w:rsidTr="003E062B">
        <w:trPr>
          <w:trHeight w:val="284"/>
        </w:trPr>
        <w:tc>
          <w:tcPr>
            <w:tcW w:w="16074" w:type="dxa"/>
            <w:shd w:val="clear" w:color="auto" w:fill="auto"/>
          </w:tcPr>
          <w:p w:rsidR="002C43F0" w:rsidRDefault="002C43F0" w:rsidP="003E062B">
            <w:pPr>
              <w:pStyle w:val="NormalWeb"/>
              <w:spacing w:before="120" w:beforeAutospacing="0" w:after="120" w:afterAutospacing="0"/>
              <w:rPr>
                <w:rFonts w:ascii="Arial" w:hAnsi="Arial" w:cs="Arial"/>
                <w:sz w:val="18"/>
                <w:szCs w:val="18"/>
              </w:rPr>
            </w:pPr>
          </w:p>
        </w:tc>
      </w:tr>
    </w:tbl>
    <w:p w:rsidR="002C43F0" w:rsidRDefault="002C43F0" w:rsidP="002C43F0">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2C43F0" w:rsidRPr="00617F48" w:rsidTr="003E062B">
        <w:trPr>
          <w:trHeight w:val="283"/>
        </w:trPr>
        <w:tc>
          <w:tcPr>
            <w:tcW w:w="16074" w:type="dxa"/>
            <w:shd w:val="clear" w:color="auto" w:fill="auto"/>
          </w:tcPr>
          <w:p w:rsidR="002C43F0" w:rsidRPr="006B4439" w:rsidRDefault="002C43F0" w:rsidP="003E062B">
            <w:pPr>
              <w:pStyle w:val="NormalWeb"/>
              <w:spacing w:before="0" w:beforeAutospacing="0" w:after="0" w:afterAutospacing="0"/>
              <w:rPr>
                <w:rFonts w:ascii="Arial" w:hAnsi="Arial" w:cs="Arial"/>
                <w:sz w:val="16"/>
                <w:szCs w:val="16"/>
              </w:rPr>
            </w:pPr>
          </w:p>
        </w:tc>
      </w:tr>
      <w:tr w:rsidR="002C43F0"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2C43F0"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C43F0" w:rsidRPr="009F038A" w:rsidRDefault="002C43F0"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2C43F0" w:rsidRPr="00336C11"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2C43F0" w:rsidRPr="00336C11"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2C43F0" w:rsidRPr="009F038A" w:rsidRDefault="002C43F0"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BF5769"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BF5769" w:rsidRPr="00DA7815" w:rsidRDefault="00BF5769" w:rsidP="00BF5769">
                  <w:pPr>
                    <w:pStyle w:val="TableSideHeader"/>
                    <w:framePr w:wrap="around"/>
                    <w:rPr>
                      <w:b/>
                    </w:rPr>
                  </w:pPr>
                  <w:r>
                    <w:rPr>
                      <w:b/>
                    </w:rPr>
                    <w:t>Producing and implementing</w:t>
                  </w:r>
                </w:p>
              </w:tc>
              <w:tc>
                <w:tcPr>
                  <w:tcW w:w="2621" w:type="dxa"/>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selects and safely uses appropriate components and equipment</w:t>
                  </w:r>
                  <w:r>
                    <w:t xml:space="preserve"> to make solutions, following a plan.</w:t>
                  </w:r>
                </w:p>
              </w:tc>
              <w:tc>
                <w:tcPr>
                  <w:tcW w:w="2621" w:type="dxa"/>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safely uses appropriate components and equipment to make solutions, following a plan.</w:t>
                  </w:r>
                </w:p>
              </w:tc>
              <w:tc>
                <w:tcPr>
                  <w:tcW w:w="2620" w:type="dxa"/>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w:t>
                  </w:r>
                  <w:r>
                    <w:t>,</w:t>
                  </w:r>
                  <w:r w:rsidRPr="00AC73AE">
                    <w:t xml:space="preserve"> and safely uses</w:t>
                  </w:r>
                  <w:r>
                    <w:t>,</w:t>
                  </w:r>
                  <w:r w:rsidRPr="00AC73AE">
                    <w:t xml:space="preserve"> appropriate components and equipment to make solutions.</w:t>
                  </w:r>
                </w:p>
              </w:tc>
              <w:tc>
                <w:tcPr>
                  <w:tcW w:w="2621" w:type="dxa"/>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familiar components and equipment to make simple solutions.</w:t>
                  </w:r>
                </w:p>
              </w:tc>
              <w:tc>
                <w:tcPr>
                  <w:tcW w:w="2621" w:type="dxa"/>
                </w:tcPr>
                <w:p w:rsidR="00BF5769" w:rsidRDefault="00BF5769" w:rsidP="00BF5769">
                  <w:pPr>
                    <w:cnfStyle w:val="000000000000" w:firstRow="0" w:lastRow="0" w:firstColumn="0" w:lastColumn="0" w:oddVBand="0" w:evenVBand="0" w:oddHBand="0" w:evenHBand="0" w:firstRowFirstColumn="0" w:firstRowLastColumn="0" w:lastRowFirstColumn="0" w:lastRowLastColumn="0"/>
                  </w:pPr>
                  <w:r w:rsidRPr="00F36411">
                    <w:t>Does not meet the requirements of a D grade.</w:t>
                  </w:r>
                </w:p>
              </w:tc>
            </w:tr>
            <w:tr w:rsidR="00BF5769"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BF5769" w:rsidRPr="00DA7815" w:rsidRDefault="00BF5769" w:rsidP="00BF5769">
                  <w:pPr>
                    <w:pStyle w:val="TableSideHeader"/>
                    <w:framePr w:wrap="around"/>
                    <w:rPr>
                      <w:b/>
                    </w:rPr>
                  </w:pPr>
                  <w:r>
                    <w:rPr>
                      <w:b/>
                    </w:rPr>
                    <w:t>Evaluating</w:t>
                  </w:r>
                </w:p>
              </w:tc>
              <w:tc>
                <w:tcPr>
                  <w:tcW w:w="2621" w:type="dxa"/>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criteria to provide a clearly detailed evaluation and justification of simple design processes and solutions, explaining an improvement and/or change/s.</w:t>
                  </w:r>
                </w:p>
              </w:tc>
              <w:tc>
                <w:tcPr>
                  <w:tcW w:w="2621" w:type="dxa"/>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criteria to clearly evaluate and justify simple design processes and solutions for a given task, with recommendations fo</w:t>
                  </w:r>
                  <w:r>
                    <w:t>r an improvement and/or change.</w:t>
                  </w:r>
                </w:p>
              </w:tc>
              <w:tc>
                <w:tcPr>
                  <w:tcW w:w="2620" w:type="dxa"/>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criteria to evaluate and justify simple design processes and solutions for a given task.</w:t>
                  </w:r>
                </w:p>
              </w:tc>
              <w:tc>
                <w:tcPr>
                  <w:tcW w:w="2621" w:type="dxa"/>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Uses criteria to briefly comment </w:t>
                  </w:r>
                  <w:r>
                    <w:t xml:space="preserve">on </w:t>
                  </w:r>
                  <w:r w:rsidRPr="00AC73AE">
                    <w:t>a simple design process and/or a solution for a given task.</w:t>
                  </w:r>
                </w:p>
              </w:tc>
              <w:tc>
                <w:tcPr>
                  <w:tcW w:w="2621" w:type="dxa"/>
                </w:tcPr>
                <w:p w:rsidR="00BF5769" w:rsidRDefault="00BF5769" w:rsidP="00BF5769">
                  <w:pPr>
                    <w:cnfStyle w:val="000000000000" w:firstRow="0" w:lastRow="0" w:firstColumn="0" w:lastColumn="0" w:oddVBand="0" w:evenVBand="0" w:oddHBand="0" w:evenHBand="0" w:firstRowFirstColumn="0" w:firstRowLastColumn="0" w:lastRowFirstColumn="0" w:lastRowLastColumn="0"/>
                  </w:pPr>
                  <w:r w:rsidRPr="00F36411">
                    <w:t>Does not meet the requirements of a D grade.</w:t>
                  </w:r>
                </w:p>
              </w:tc>
            </w:tr>
            <w:tr w:rsidR="00BF5769"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BF5769" w:rsidRPr="00DA7815" w:rsidRDefault="00BF5769" w:rsidP="00BF5769">
                  <w:pPr>
                    <w:pStyle w:val="TableSideHeader"/>
                    <w:framePr w:wrap="around"/>
                    <w:rPr>
                      <w:b/>
                    </w:rPr>
                  </w:pPr>
                  <w:r>
                    <w:rPr>
                      <w:b/>
                    </w:rPr>
                    <w:t>Collaborating and managing</w:t>
                  </w:r>
                </w:p>
              </w:tc>
              <w:tc>
                <w:tcPr>
                  <w:tcW w:w="2621" w:type="dxa"/>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or collaboratively to plan, safely create and effectively communicate logical ideas and information for solutions.</w:t>
                  </w:r>
                </w:p>
              </w:tc>
              <w:tc>
                <w:tcPr>
                  <w:tcW w:w="2621" w:type="dxa"/>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to plan, safely create and communicate logical ideas and information for solutions.</w:t>
                  </w:r>
                </w:p>
              </w:tc>
              <w:tc>
                <w:tcPr>
                  <w:tcW w:w="2620" w:type="dxa"/>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to plan, safely create and communicate ideas</w:t>
                  </w:r>
                  <w:r>
                    <w:t xml:space="preserve"> and information for solutions.</w:t>
                  </w:r>
                </w:p>
              </w:tc>
              <w:tc>
                <w:tcPr>
                  <w:tcW w:w="2621" w:type="dxa"/>
                </w:tcPr>
                <w:p w:rsidR="00BF5769" w:rsidRDefault="00BF5769" w:rsidP="00BF576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when required, to plan, create and/or communicate simple ideas and share some information for solutions.</w:t>
                  </w:r>
                </w:p>
              </w:tc>
              <w:tc>
                <w:tcPr>
                  <w:tcW w:w="2621" w:type="dxa"/>
                </w:tcPr>
                <w:p w:rsidR="00BF5769" w:rsidRDefault="00BF5769" w:rsidP="00BF5769">
                  <w:pPr>
                    <w:cnfStyle w:val="000000000000" w:firstRow="0" w:lastRow="0" w:firstColumn="0" w:lastColumn="0" w:oddVBand="0" w:evenVBand="0" w:oddHBand="0" w:evenHBand="0" w:firstRowFirstColumn="0" w:firstRowLastColumn="0" w:lastRowFirstColumn="0" w:lastRowLastColumn="0"/>
                  </w:pPr>
                  <w:r w:rsidRPr="00F36411">
                    <w:t>Does not meet the requirements of a D grade.</w:t>
                  </w:r>
                </w:p>
              </w:tc>
            </w:tr>
          </w:tbl>
          <w:p w:rsidR="002C43F0" w:rsidRPr="006A5B0B" w:rsidRDefault="002C43F0" w:rsidP="003E062B">
            <w:pPr>
              <w:spacing w:before="120" w:after="120"/>
              <w:rPr>
                <w:rFonts w:ascii="Bebas Neue" w:hAnsi="Bebas Neue" w:cs="Arial"/>
                <w:color w:val="3A6DAF"/>
                <w:sz w:val="32"/>
                <w:szCs w:val="32"/>
              </w:rPr>
            </w:pPr>
          </w:p>
        </w:tc>
      </w:tr>
      <w:tr w:rsidR="002C43F0" w:rsidRPr="00617F48" w:rsidTr="003E062B">
        <w:trPr>
          <w:trHeight w:val="284"/>
        </w:trPr>
        <w:tc>
          <w:tcPr>
            <w:tcW w:w="16074" w:type="dxa"/>
            <w:shd w:val="clear" w:color="auto" w:fill="auto"/>
          </w:tcPr>
          <w:p w:rsidR="003B4EE0" w:rsidRPr="00B06918" w:rsidRDefault="003B4EE0" w:rsidP="003B4EE0">
            <w:pPr>
              <w:spacing w:before="120" w:after="120"/>
              <w:rPr>
                <w:sz w:val="16"/>
                <w:szCs w:val="16"/>
              </w:rPr>
            </w:pPr>
            <w:r w:rsidRPr="00B06918">
              <w:rPr>
                <w:sz w:val="16"/>
                <w:szCs w:val="16"/>
              </w:rPr>
              <w:t>© School Curriculum and Standards Authority, 2016</w:t>
            </w:r>
          </w:p>
          <w:p w:rsidR="003B4EE0" w:rsidRPr="00B06918" w:rsidRDefault="003B4EE0" w:rsidP="003B4EE0">
            <w:pPr>
              <w:spacing w:before="120" w:after="120"/>
              <w:rPr>
                <w:sz w:val="16"/>
                <w:szCs w:val="16"/>
              </w:rPr>
            </w:pPr>
            <w:r w:rsidRPr="00B06918">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3B4EE0" w:rsidRPr="00B06918" w:rsidRDefault="003B4EE0" w:rsidP="003B4EE0">
            <w:pPr>
              <w:spacing w:before="120" w:after="120"/>
              <w:rPr>
                <w:sz w:val="16"/>
                <w:szCs w:val="16"/>
              </w:rPr>
            </w:pPr>
            <w:r w:rsidRPr="00B06918">
              <w:rPr>
                <w:sz w:val="16"/>
                <w:szCs w:val="16"/>
              </w:rPr>
              <w:t xml:space="preserve">Copying or communication for any other purpose can be done only within the terms of the </w:t>
            </w:r>
            <w:r w:rsidRPr="00B06918">
              <w:rPr>
                <w:i/>
                <w:iCs/>
                <w:sz w:val="16"/>
                <w:szCs w:val="16"/>
              </w:rPr>
              <w:t>Copyright Act 1968</w:t>
            </w:r>
            <w:r w:rsidRPr="00B06918">
              <w:rPr>
                <w:sz w:val="16"/>
                <w:szCs w:val="16"/>
              </w:rPr>
              <w:t xml:space="preserve"> or with prior written permission of the School Curriculum and Standards Authority. Copying or communication of any third party copyright material can be done only within the terms of the </w:t>
            </w:r>
            <w:r w:rsidRPr="00B06918">
              <w:rPr>
                <w:i/>
                <w:iCs/>
                <w:sz w:val="16"/>
                <w:szCs w:val="16"/>
              </w:rPr>
              <w:t>Copyright Act 1968</w:t>
            </w:r>
            <w:r w:rsidRPr="00B06918">
              <w:rPr>
                <w:sz w:val="16"/>
                <w:szCs w:val="16"/>
              </w:rPr>
              <w:t xml:space="preserve"> or with permission of the copyright owners.</w:t>
            </w:r>
          </w:p>
          <w:p w:rsidR="002C43F0" w:rsidRPr="003B4EE0" w:rsidRDefault="003B4EE0" w:rsidP="003B4EE0">
            <w:pPr>
              <w:pStyle w:val="NormalWeb"/>
              <w:spacing w:before="120" w:beforeAutospacing="0" w:after="120" w:afterAutospacing="0"/>
              <w:rPr>
                <w:rFonts w:asciiTheme="minorHAnsi" w:hAnsiTheme="minorHAnsi" w:cs="Arial"/>
                <w:sz w:val="16"/>
                <w:szCs w:val="16"/>
              </w:rPr>
            </w:pPr>
            <w:r w:rsidRPr="00B06918">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B06918">
                <w:rPr>
                  <w:rStyle w:val="Hyperlink"/>
                  <w:rFonts w:asciiTheme="minorHAnsi" w:hAnsiTheme="minorHAnsi"/>
                  <w:sz w:val="16"/>
                  <w:szCs w:val="16"/>
                </w:rPr>
                <w:t>Attribution 4.0 International (CC BY)</w:t>
              </w:r>
            </w:hyperlink>
            <w:r w:rsidRPr="00B06918">
              <w:rPr>
                <w:rFonts w:asciiTheme="minorHAnsi" w:hAnsiTheme="minorHAnsi"/>
                <w:sz w:val="16"/>
                <w:szCs w:val="16"/>
              </w:rPr>
              <w:t xml:space="preserve"> licence.</w:t>
            </w:r>
          </w:p>
        </w:tc>
      </w:tr>
    </w:tbl>
    <w:p w:rsidR="002C43F0" w:rsidRDefault="002C43F0" w:rsidP="002C43F0">
      <w:pPr>
        <w:rPr>
          <w:rFonts w:ascii="Arial" w:hAnsi="Arial" w:cs="Arial"/>
          <w:sz w:val="4"/>
          <w:szCs w:val="4"/>
        </w:rPr>
      </w:pPr>
    </w:p>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83432"/>
    <w:rsid w:val="000F45E1"/>
    <w:rsid w:val="001043FE"/>
    <w:rsid w:val="00142897"/>
    <w:rsid w:val="00157DAB"/>
    <w:rsid w:val="001B69E6"/>
    <w:rsid w:val="001D1483"/>
    <w:rsid w:val="00256AA2"/>
    <w:rsid w:val="00282238"/>
    <w:rsid w:val="00293157"/>
    <w:rsid w:val="002A2287"/>
    <w:rsid w:val="002B632C"/>
    <w:rsid w:val="002C43F0"/>
    <w:rsid w:val="002D4CBC"/>
    <w:rsid w:val="002D4FAF"/>
    <w:rsid w:val="002D7380"/>
    <w:rsid w:val="0030730D"/>
    <w:rsid w:val="003270B4"/>
    <w:rsid w:val="0033627A"/>
    <w:rsid w:val="00344AB6"/>
    <w:rsid w:val="0035061F"/>
    <w:rsid w:val="003A00F2"/>
    <w:rsid w:val="003B4622"/>
    <w:rsid w:val="003B4EE0"/>
    <w:rsid w:val="003D3C0E"/>
    <w:rsid w:val="00405278"/>
    <w:rsid w:val="00435562"/>
    <w:rsid w:val="004B0E90"/>
    <w:rsid w:val="004D2C12"/>
    <w:rsid w:val="00551779"/>
    <w:rsid w:val="00552CBF"/>
    <w:rsid w:val="0057587A"/>
    <w:rsid w:val="005A7501"/>
    <w:rsid w:val="005D1199"/>
    <w:rsid w:val="005E3705"/>
    <w:rsid w:val="00644537"/>
    <w:rsid w:val="00684882"/>
    <w:rsid w:val="00684D69"/>
    <w:rsid w:val="006A2FFA"/>
    <w:rsid w:val="006C1E3F"/>
    <w:rsid w:val="006D2285"/>
    <w:rsid w:val="00712679"/>
    <w:rsid w:val="00720083"/>
    <w:rsid w:val="0072090D"/>
    <w:rsid w:val="00732C02"/>
    <w:rsid w:val="007432DE"/>
    <w:rsid w:val="0078375F"/>
    <w:rsid w:val="007C6E91"/>
    <w:rsid w:val="007D4C7F"/>
    <w:rsid w:val="007E167A"/>
    <w:rsid w:val="00851A32"/>
    <w:rsid w:val="00862098"/>
    <w:rsid w:val="008836CB"/>
    <w:rsid w:val="00917CB4"/>
    <w:rsid w:val="00993E8F"/>
    <w:rsid w:val="00A87E74"/>
    <w:rsid w:val="00AD3864"/>
    <w:rsid w:val="00B06918"/>
    <w:rsid w:val="00B74911"/>
    <w:rsid w:val="00B84417"/>
    <w:rsid w:val="00BB7CB1"/>
    <w:rsid w:val="00BD0A2A"/>
    <w:rsid w:val="00BD154C"/>
    <w:rsid w:val="00BF5769"/>
    <w:rsid w:val="00C1605F"/>
    <w:rsid w:val="00C72547"/>
    <w:rsid w:val="00D0138B"/>
    <w:rsid w:val="00D0649A"/>
    <w:rsid w:val="00D372DC"/>
    <w:rsid w:val="00D42C1F"/>
    <w:rsid w:val="00D97A38"/>
    <w:rsid w:val="00DA7815"/>
    <w:rsid w:val="00DC061C"/>
    <w:rsid w:val="00DD2D9A"/>
    <w:rsid w:val="00DE5DB9"/>
    <w:rsid w:val="00DE76C9"/>
    <w:rsid w:val="00DF1D44"/>
    <w:rsid w:val="00DF6433"/>
    <w:rsid w:val="00E36F62"/>
    <w:rsid w:val="00E400D2"/>
    <w:rsid w:val="00E40AA3"/>
    <w:rsid w:val="00E456C5"/>
    <w:rsid w:val="00E648AA"/>
    <w:rsid w:val="00E91A15"/>
    <w:rsid w:val="00EB03DA"/>
    <w:rsid w:val="00EC4F53"/>
    <w:rsid w:val="00ED3CB1"/>
    <w:rsid w:val="00EE0DFB"/>
    <w:rsid w:val="00EE2B16"/>
    <w:rsid w:val="00EF5393"/>
    <w:rsid w:val="00F0228A"/>
    <w:rsid w:val="00F12C92"/>
    <w:rsid w:val="00F410B8"/>
    <w:rsid w:val="00F54E2F"/>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DCA7E"/>
  <w15:docId w15:val="{AF714868-EDE8-4B17-96F6-53BC54F7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1D148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5E3F45-DCBB-44AF-A1B1-1D4BB1302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1306</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Shaan Hayes</cp:lastModifiedBy>
  <cp:revision>21</cp:revision>
  <cp:lastPrinted>2016-10-18T03:03:00Z</cp:lastPrinted>
  <dcterms:created xsi:type="dcterms:W3CDTF">2016-01-25T00:26:00Z</dcterms:created>
  <dcterms:modified xsi:type="dcterms:W3CDTF">2019-10-23T02:55:00Z</dcterms:modified>
</cp:coreProperties>
</file>