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400"/>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332EC5" w:rsidRPr="00617F48" w:rsidTr="00BD3E74">
        <w:trPr>
          <w:trHeight w:val="138"/>
        </w:trPr>
        <w:tc>
          <w:tcPr>
            <w:tcW w:w="16074" w:type="dxa"/>
            <w:gridSpan w:val="3"/>
            <w:shd w:val="clear" w:color="auto" w:fill="F26A21"/>
          </w:tcPr>
          <w:p w:rsidR="00332EC5" w:rsidRPr="006B4439" w:rsidRDefault="00332EC5" w:rsidP="00BD3E74">
            <w:pPr>
              <w:pStyle w:val="NormalWeb"/>
              <w:spacing w:before="0" w:beforeAutospacing="0" w:after="0" w:afterAutospacing="0"/>
              <w:rPr>
                <w:rFonts w:ascii="Arial" w:hAnsi="Arial" w:cs="Arial"/>
                <w:sz w:val="16"/>
                <w:szCs w:val="16"/>
              </w:rPr>
            </w:pPr>
          </w:p>
        </w:tc>
      </w:tr>
      <w:tr w:rsidR="00712679" w:rsidRPr="00617F48" w:rsidTr="00BD3E74">
        <w:tc>
          <w:tcPr>
            <w:tcW w:w="8051" w:type="dxa"/>
            <w:shd w:val="clear" w:color="auto" w:fill="F26A21"/>
          </w:tcPr>
          <w:p w:rsidR="00712679" w:rsidRDefault="00712679" w:rsidP="00BD3E74">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en-AU"/>
              </w:rPr>
              <w:drawing>
                <wp:inline distT="0" distB="0" distL="0" distR="0" wp14:anchorId="06A7B45E" wp14:editId="6ABF211C">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33627A" w:rsidRPr="00001370" w:rsidRDefault="0033627A" w:rsidP="00BD3E74">
            <w:pPr>
              <w:pStyle w:val="PageHeading"/>
              <w:rPr>
                <w:sz w:val="24"/>
                <w:szCs w:val="24"/>
              </w:rPr>
            </w:pPr>
            <w:r w:rsidRPr="00F2624B">
              <w:t xml:space="preserve">JUDGING STANDARDS IN </w:t>
            </w:r>
            <w:r w:rsidR="00DB4611">
              <w:t>Year 5</w:t>
            </w:r>
          </w:p>
          <w:p w:rsidR="00712679" w:rsidRPr="00F75318" w:rsidRDefault="009008A9" w:rsidP="00BD3E74">
            <w:pPr>
              <w:pStyle w:val="Pagesubheader"/>
              <w:framePr w:hSpace="0" w:wrap="auto" w:vAnchor="margin" w:hAnchor="text" w:yAlign="inline"/>
            </w:pPr>
            <w:r>
              <w:t>Mathematics</w:t>
            </w:r>
          </w:p>
        </w:tc>
        <w:tc>
          <w:tcPr>
            <w:tcW w:w="7598" w:type="dxa"/>
            <w:shd w:val="clear" w:color="auto" w:fill="auto"/>
            <w:vAlign w:val="center"/>
          </w:tcPr>
          <w:p w:rsidR="00AC004B" w:rsidRDefault="00AC004B" w:rsidP="00BD3E74">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AC004B" w:rsidRDefault="00AC004B" w:rsidP="00BD3E74">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AC004B" w:rsidRDefault="00AC004B" w:rsidP="00BD3E74">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AC004B" w:rsidRPr="00AC004B" w:rsidRDefault="00AC004B" w:rsidP="00BD3E74">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AC004B" w:rsidP="00BD3E74">
            <w:pPr>
              <w:pStyle w:val="TableHeaderAssesmentPointer"/>
              <w:framePr w:hSpace="0" w:wrap="auto" w:vAnchor="margin" w:hAnchor="text" w:yAlign="inline"/>
              <w:tabs>
                <w:tab w:val="left" w:pos="313"/>
              </w:tabs>
              <w:spacing w:before="60" w:after="60"/>
              <w:ind w:left="313"/>
            </w:pPr>
            <w:r w:rsidRPr="00AC004B">
              <w:rPr>
                <w:i/>
              </w:rPr>
              <w:t>should do</w:t>
            </w:r>
            <w:r>
              <w:t>.</w:t>
            </w:r>
          </w:p>
        </w:tc>
        <w:tc>
          <w:tcPr>
            <w:tcW w:w="425" w:type="dxa"/>
            <w:shd w:val="clear" w:color="auto" w:fill="F26A21"/>
          </w:tcPr>
          <w:p w:rsidR="00712679" w:rsidRDefault="00712679" w:rsidP="00BD3E74">
            <w:pPr>
              <w:pStyle w:val="NormalWeb"/>
              <w:spacing w:before="120" w:beforeAutospacing="0" w:after="120" w:afterAutospacing="0"/>
              <w:rPr>
                <w:rFonts w:ascii="Arial" w:hAnsi="Arial" w:cs="Arial"/>
                <w:sz w:val="18"/>
                <w:szCs w:val="18"/>
              </w:rPr>
            </w:pPr>
          </w:p>
        </w:tc>
      </w:tr>
      <w:tr w:rsidR="00332EC5" w:rsidRPr="00617F48" w:rsidTr="00BD3E74">
        <w:trPr>
          <w:trHeight w:val="81"/>
        </w:trPr>
        <w:tc>
          <w:tcPr>
            <w:tcW w:w="16074" w:type="dxa"/>
            <w:gridSpan w:val="3"/>
            <w:shd w:val="clear" w:color="auto" w:fill="F26A21"/>
          </w:tcPr>
          <w:p w:rsidR="00332EC5" w:rsidRPr="006B4439" w:rsidRDefault="00332EC5" w:rsidP="00BD3E74">
            <w:pPr>
              <w:pStyle w:val="NormalWeb"/>
              <w:spacing w:before="0" w:beforeAutospacing="0" w:after="0" w:afterAutospacing="0"/>
              <w:rPr>
                <w:rFonts w:ascii="Arial" w:hAnsi="Arial" w:cs="Arial"/>
                <w:sz w:val="16"/>
                <w:szCs w:val="16"/>
              </w:rPr>
            </w:pPr>
          </w:p>
        </w:tc>
      </w:tr>
      <w:tr w:rsidR="00712679" w:rsidRPr="00617F48" w:rsidTr="00BD3E74">
        <w:trPr>
          <w:trHeight w:val="266"/>
        </w:trPr>
        <w:tc>
          <w:tcPr>
            <w:tcW w:w="16074" w:type="dxa"/>
            <w:gridSpan w:val="3"/>
            <w:shd w:val="clear" w:color="auto" w:fill="auto"/>
          </w:tcPr>
          <w:p w:rsidR="00712679" w:rsidRPr="00332EC5" w:rsidRDefault="00A70457" w:rsidP="00BD3E74">
            <w:pPr>
              <w:pStyle w:val="BodyHeading"/>
              <w:framePr w:hSpace="0" w:wrap="auto" w:vAnchor="margin" w:hAnchor="text" w:yAlign="inline"/>
              <w:rPr>
                <w:rFonts w:ascii="Bebas Neue" w:hAnsi="Bebas Neue"/>
                <w:sz w:val="32"/>
              </w:rPr>
            </w:pPr>
            <w:r>
              <w:t xml:space="preserve">Year </w:t>
            </w:r>
            <w:r w:rsidR="00DB4611">
              <w:t>5</w:t>
            </w:r>
            <w:r w:rsidR="00712679" w:rsidRPr="00332EC5">
              <w:t xml:space="preserve"> </w:t>
            </w:r>
            <w:r w:rsidR="009008A9">
              <w:t>Mathematics</w:t>
            </w:r>
            <w:r w:rsidR="00332EC5">
              <w:t xml:space="preserve"> </w:t>
            </w:r>
            <w:r w:rsidR="00712679" w:rsidRPr="00332EC5">
              <w:t>Achievement Standard</w:t>
            </w:r>
          </w:p>
        </w:tc>
      </w:tr>
      <w:tr w:rsidR="00712679" w:rsidRPr="00617F48" w:rsidTr="00BD3E74">
        <w:trPr>
          <w:trHeight w:val="266"/>
        </w:trPr>
        <w:tc>
          <w:tcPr>
            <w:tcW w:w="16074" w:type="dxa"/>
            <w:gridSpan w:val="3"/>
            <w:shd w:val="clear" w:color="auto" w:fill="auto"/>
          </w:tcPr>
          <w:p w:rsidR="0097145E" w:rsidRPr="009408EE" w:rsidRDefault="0097145E" w:rsidP="00BD3E74">
            <w:pPr>
              <w:spacing w:before="120" w:after="120"/>
              <w:rPr>
                <w:rFonts w:cs="Arial"/>
                <w:b/>
              </w:rPr>
            </w:pPr>
            <w:r w:rsidRPr="0097145E">
              <w:rPr>
                <w:rFonts w:cs="Arial"/>
                <w:b/>
              </w:rPr>
              <w:t xml:space="preserve">Number and Algebra </w:t>
            </w:r>
            <w:r w:rsidR="009408EE">
              <w:rPr>
                <w:rFonts w:cs="Arial"/>
                <w:b/>
              </w:rPr>
              <w:br/>
            </w:r>
            <w:r w:rsidR="007828A0">
              <w:rPr>
                <w:rFonts w:cs="Arial"/>
              </w:rPr>
              <w:t>At Standard</w:t>
            </w:r>
            <w:r w:rsidRPr="0097145E">
              <w:rPr>
                <w:rFonts w:cs="Arial"/>
              </w:rPr>
              <w:t xml:space="preserve">, students identify and describe factors and multiples. </w:t>
            </w:r>
            <w:r w:rsidR="007828A0">
              <w:rPr>
                <w:rFonts w:cs="Arial"/>
              </w:rPr>
              <w:t>They</w:t>
            </w:r>
            <w:r w:rsidRPr="0097145E">
              <w:rPr>
                <w:rFonts w:cs="Arial"/>
              </w:rPr>
              <w:t xml:space="preserve"> solve simple problems involving the four operations using a range of strategies. </w:t>
            </w:r>
            <w:r w:rsidR="007828A0">
              <w:rPr>
                <w:rFonts w:cs="Arial"/>
              </w:rPr>
              <w:t>Students</w:t>
            </w:r>
            <w:r w:rsidRPr="0097145E">
              <w:rPr>
                <w:rFonts w:cs="Arial"/>
              </w:rPr>
              <w:t xml:space="preserve"> check the reasonableness of answers using estimation and rounding. </w:t>
            </w:r>
            <w:r w:rsidR="007828A0">
              <w:rPr>
                <w:rFonts w:cs="Arial"/>
              </w:rPr>
              <w:t>They</w:t>
            </w:r>
            <w:r w:rsidRPr="0097145E">
              <w:rPr>
                <w:rFonts w:cs="Arial"/>
              </w:rPr>
              <w:t xml:space="preserve"> order decimals and unit fractions and locate them on number lines. </w:t>
            </w:r>
            <w:r w:rsidR="007828A0">
              <w:rPr>
                <w:rFonts w:cs="Arial"/>
              </w:rPr>
              <w:t>Students</w:t>
            </w:r>
            <w:r w:rsidRPr="0097145E">
              <w:rPr>
                <w:rFonts w:cs="Arial"/>
              </w:rPr>
              <w:t xml:space="preserve"> add and subtract fractions with the same denominator. They explain plans for simple budgets. Students continue patterns by adding and subtracting fractions and decimals. They identify and explain strategies for finding unknown quantities in number sentences involving the four operations.</w:t>
            </w:r>
          </w:p>
          <w:p w:rsidR="0097145E" w:rsidRPr="009408EE" w:rsidRDefault="0097145E" w:rsidP="00BD3E74">
            <w:pPr>
              <w:spacing w:before="120" w:after="120"/>
              <w:rPr>
                <w:rFonts w:cs="Arial"/>
                <w:b/>
              </w:rPr>
            </w:pPr>
            <w:r w:rsidRPr="0097145E">
              <w:rPr>
                <w:rFonts w:cs="Arial"/>
                <w:b/>
              </w:rPr>
              <w:t>Measurement and Geometry</w:t>
            </w:r>
            <w:r w:rsidR="009408EE">
              <w:rPr>
                <w:rFonts w:cs="Arial"/>
                <w:b/>
              </w:rPr>
              <w:br/>
            </w:r>
            <w:r w:rsidR="007C7AFA">
              <w:rPr>
                <w:rFonts w:cs="Arial"/>
              </w:rPr>
              <w:t>Students</w:t>
            </w:r>
            <w:r w:rsidRPr="0097145E">
              <w:rPr>
                <w:rFonts w:cs="Arial"/>
              </w:rPr>
              <w:t xml:space="preserve"> use appropriate units of measurement for length, area, volume, capacity and mass, and calculate perimeter and area of rectangles. They convert between 12 and 24 hour time. Students connect three-dimensional objects with their two-dimensional representations. They describe transformations of two-dimensional shapes and identify line and rotational symmetry. Students use a grid reference system to locate landmarks. They measure and construct different angles.</w:t>
            </w:r>
          </w:p>
          <w:p w:rsidR="0000006C" w:rsidRPr="009408EE" w:rsidRDefault="0097145E" w:rsidP="007C7AFA">
            <w:pPr>
              <w:spacing w:before="120" w:after="120"/>
              <w:rPr>
                <w:rFonts w:cs="Arial"/>
                <w:b/>
              </w:rPr>
            </w:pPr>
            <w:r w:rsidRPr="0097145E">
              <w:rPr>
                <w:rFonts w:cs="Arial"/>
                <w:b/>
              </w:rPr>
              <w:t>Statistics and Probability</w:t>
            </w:r>
            <w:r w:rsidR="009408EE">
              <w:rPr>
                <w:rFonts w:cs="Arial"/>
                <w:b/>
              </w:rPr>
              <w:br/>
            </w:r>
            <w:r w:rsidRPr="0097145E">
              <w:rPr>
                <w:rFonts w:cs="Arial"/>
              </w:rPr>
              <w:t xml:space="preserve">Students interpret different data sets. </w:t>
            </w:r>
            <w:r w:rsidR="007C7AFA">
              <w:rPr>
                <w:rFonts w:cs="Arial"/>
              </w:rPr>
              <w:t>They</w:t>
            </w:r>
            <w:r w:rsidRPr="0097145E">
              <w:rPr>
                <w:rFonts w:cs="Arial"/>
              </w:rPr>
              <w:t xml:space="preserve"> list outcomes of chance experiments with equally likely outcomes and assign probabilities between 0 and 1. Students pose questions to gather data, and construct data displays appropriate for the data.</w:t>
            </w:r>
          </w:p>
        </w:tc>
      </w:tr>
      <w:tr w:rsidR="00712679" w:rsidRPr="00617F48" w:rsidTr="00BD3E74">
        <w:trPr>
          <w:trHeight w:val="266"/>
        </w:trPr>
        <w:tc>
          <w:tcPr>
            <w:tcW w:w="16074" w:type="dxa"/>
            <w:gridSpan w:val="3"/>
            <w:shd w:val="clear" w:color="auto" w:fill="auto"/>
          </w:tcPr>
          <w:p w:rsidR="00712679" w:rsidRPr="00332EC5" w:rsidRDefault="00DB4611" w:rsidP="00BD3E74">
            <w:pPr>
              <w:pStyle w:val="BodyHeading"/>
              <w:framePr w:hSpace="0" w:wrap="auto" w:vAnchor="margin" w:hAnchor="text" w:yAlign="inline"/>
              <w:rPr>
                <w:rFonts w:ascii="Bebas Neue" w:hAnsi="Bebas Neue"/>
                <w:sz w:val="32"/>
              </w:rPr>
            </w:pPr>
            <w:r>
              <w:t>Year 5</w:t>
            </w:r>
            <w:r w:rsidR="00E6337B" w:rsidRPr="00332EC5">
              <w:t xml:space="preserve"> </w:t>
            </w:r>
            <w:r w:rsidR="009008A9">
              <w:t>Mathematics</w:t>
            </w:r>
            <w:r w:rsidR="00712679" w:rsidRPr="00332EC5">
              <w:t xml:space="preserve"> Assessment pointers</w:t>
            </w:r>
          </w:p>
        </w:tc>
      </w:tr>
      <w:tr w:rsidR="00712679" w:rsidRPr="00617F48" w:rsidTr="00BC6959">
        <w:trPr>
          <w:trHeight w:val="350"/>
        </w:trPr>
        <w:tc>
          <w:tcPr>
            <w:tcW w:w="16074" w:type="dxa"/>
            <w:gridSpan w:val="3"/>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CD2383" w:rsidRPr="00617F48" w:rsidTr="00B1340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CD2383" w:rsidRPr="009F038A" w:rsidRDefault="00CD2383" w:rsidP="00BD3E74">
                  <w:pPr>
                    <w:framePr w:hSpace="180" w:wrap="around" w:vAnchor="text" w:hAnchor="margin" w:y="-400"/>
                    <w:spacing w:before="40" w:after="40"/>
                    <w:rPr>
                      <w:rFonts w:cs="Arial"/>
                      <w:b w:val="0"/>
                      <w:sz w:val="24"/>
                      <w:szCs w:val="24"/>
                    </w:rPr>
                  </w:pPr>
                </w:p>
              </w:tc>
              <w:tc>
                <w:tcPr>
                  <w:tcW w:w="2621" w:type="dxa"/>
                  <w:tcBorders>
                    <w:bottom w:val="single" w:sz="4" w:space="0" w:color="F26A21"/>
                  </w:tcBorders>
                  <w:shd w:val="clear" w:color="auto" w:fill="F26A21"/>
                  <w:vAlign w:val="center"/>
                </w:tcPr>
                <w:p w:rsidR="00CD2383" w:rsidRPr="009F038A" w:rsidRDefault="00CD2383" w:rsidP="00BD3E74">
                  <w:pPr>
                    <w:framePr w:hSpace="180" w:wrap="around" w:vAnchor="text" w:hAnchor="margin" w:y="-400"/>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CD2383" w:rsidRPr="009F038A" w:rsidRDefault="00CD2383" w:rsidP="00BD3E74">
                  <w:pPr>
                    <w:framePr w:hSpace="180" w:wrap="around" w:vAnchor="text" w:hAnchor="margin" w:y="-400"/>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CD2383" w:rsidRPr="009F038A" w:rsidRDefault="00CD2383" w:rsidP="00BD3E74">
                  <w:pPr>
                    <w:framePr w:hSpace="180" w:wrap="around" w:vAnchor="text" w:hAnchor="margin" w:y="-400"/>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CD2383" w:rsidRPr="009F038A" w:rsidRDefault="00CD2383" w:rsidP="00BD3E74">
                  <w:pPr>
                    <w:framePr w:hSpace="180" w:wrap="around" w:vAnchor="text" w:hAnchor="margin" w:y="-400"/>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CD2383" w:rsidRPr="009F038A" w:rsidRDefault="00CD2383" w:rsidP="00BD3E74">
                  <w:pPr>
                    <w:framePr w:hSpace="180" w:wrap="around" w:vAnchor="text" w:hAnchor="margin" w:y="-400"/>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CD2383" w:rsidRPr="009F038A" w:rsidRDefault="00CD2383" w:rsidP="00BD3E74">
                  <w:pPr>
                    <w:framePr w:hSpace="180" w:wrap="around" w:vAnchor="text" w:hAnchor="margin" w:y="-400"/>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CD2383" w:rsidRPr="009F038A" w:rsidRDefault="00CD2383" w:rsidP="00BD3E74">
                  <w:pPr>
                    <w:framePr w:hSpace="180" w:wrap="around" w:vAnchor="text" w:hAnchor="margin" w:y="-400"/>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CD2383" w:rsidRPr="009F038A" w:rsidRDefault="00CD2383" w:rsidP="00BD3E74">
                  <w:pPr>
                    <w:framePr w:hSpace="180" w:wrap="around" w:vAnchor="text" w:hAnchor="margin" w:y="-400"/>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CD2383" w:rsidRPr="009F038A" w:rsidRDefault="00CD2383" w:rsidP="00BD3E74">
                  <w:pPr>
                    <w:framePr w:hSpace="180" w:wrap="around" w:vAnchor="text" w:hAnchor="margin" w:y="-400"/>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CD2383" w:rsidRPr="009F038A" w:rsidRDefault="00CD2383" w:rsidP="00BD3E74">
                  <w:pPr>
                    <w:framePr w:hSpace="180" w:wrap="around" w:vAnchor="text" w:hAnchor="margin" w:y="-400"/>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B1340E" w:rsidRPr="00617F48" w:rsidTr="00B1340E">
              <w:trPr>
                <w:trHeight w:val="87"/>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rsidR="00B1340E" w:rsidRPr="00B1340E" w:rsidRDefault="00B1340E" w:rsidP="00BD3E74">
                  <w:pPr>
                    <w:pStyle w:val="NormalWeb"/>
                    <w:framePr w:hSpace="180" w:wrap="around" w:vAnchor="text" w:hAnchor="margin" w:y="-400"/>
                    <w:spacing w:before="120" w:beforeAutospacing="0" w:after="120" w:afterAutospacing="0"/>
                    <w:rPr>
                      <w:rFonts w:asciiTheme="minorHAnsi" w:hAnsiTheme="minorHAnsi" w:cs="Arial"/>
                      <w:color w:val="F26A21"/>
                      <w:sz w:val="22"/>
                      <w:szCs w:val="22"/>
                    </w:rPr>
                  </w:pPr>
                  <w:r>
                    <w:rPr>
                      <w:rFonts w:asciiTheme="minorHAnsi" w:hAnsiTheme="minorHAnsi"/>
                      <w:color w:val="F26A21"/>
                      <w:sz w:val="22"/>
                      <w:szCs w:val="22"/>
                    </w:rPr>
                    <w:t>Number and Algebra</w:t>
                  </w:r>
                </w:p>
              </w:tc>
            </w:tr>
            <w:tr w:rsidR="00B245EE" w:rsidRPr="00617F48" w:rsidTr="005633FC">
              <w:trPr>
                <w:trHeight w:val="1202"/>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single" w:sz="4" w:space="0" w:color="F26A21"/>
                  </w:tcBorders>
                  <w:shd w:val="clear" w:color="auto" w:fill="F26A21"/>
                </w:tcPr>
                <w:p w:rsidR="00B245EE" w:rsidRPr="00371CCF" w:rsidRDefault="00B245EE" w:rsidP="00BC6959">
                  <w:pPr>
                    <w:framePr w:hSpace="180" w:wrap="around" w:vAnchor="text" w:hAnchor="margin" w:y="-400"/>
                    <w:spacing w:after="120"/>
                    <w:rPr>
                      <w:rFonts w:eastAsia="Times New Roman" w:cs="Arial"/>
                      <w:b w:val="0"/>
                      <w:lang w:eastAsia="en-AU"/>
                    </w:rPr>
                  </w:pPr>
                  <w:r w:rsidRPr="00D7443B">
                    <w:rPr>
                      <w:rFonts w:eastAsia="Times New Roman" w:cs="Arial"/>
                      <w:lang w:eastAsia="en-AU"/>
                    </w:rPr>
                    <w:t xml:space="preserve">Number and </w:t>
                  </w:r>
                  <w:r>
                    <w:rPr>
                      <w:rFonts w:eastAsia="Times New Roman" w:cs="Arial"/>
                      <w:lang w:eastAsia="en-AU"/>
                    </w:rPr>
                    <w:t>Place Value</w:t>
                  </w:r>
                </w:p>
              </w:tc>
              <w:tc>
                <w:tcPr>
                  <w:tcW w:w="2621" w:type="dxa"/>
                  <w:tcBorders>
                    <w:bottom w:val="single" w:sz="4" w:space="0" w:color="F26A21"/>
                  </w:tcBorders>
                </w:tcPr>
                <w:p w:rsidR="00B245EE" w:rsidRPr="00D65E36" w:rsidRDefault="00B245EE" w:rsidP="00BC6959">
                  <w:pPr>
                    <w:framePr w:hSpace="180" w:wrap="around" w:vAnchor="text" w:hAnchor="margin" w:y="-400"/>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 xml:space="preserve">Explores factors and multiples of whole numbers, uses these to solve problems and explains reasoning behind answers. </w:t>
                  </w:r>
                </w:p>
              </w:tc>
              <w:tc>
                <w:tcPr>
                  <w:tcW w:w="2621" w:type="dxa"/>
                  <w:tcBorders>
                    <w:bottom w:val="single" w:sz="4" w:space="0" w:color="F26A21"/>
                  </w:tcBorders>
                </w:tcPr>
                <w:p w:rsidR="00B245EE" w:rsidRPr="00D65E36" w:rsidRDefault="00B245EE" w:rsidP="00BC6959">
                  <w:pPr>
                    <w:framePr w:hSpace="180" w:wrap="around" w:vAnchor="text" w:hAnchor="margin" w:y="-400"/>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 xml:space="preserve">Describes factors and multiples and can identify the factors and multiples of whole numbers and uses these to solve problems. </w:t>
                  </w:r>
                </w:p>
              </w:tc>
              <w:tc>
                <w:tcPr>
                  <w:tcW w:w="2620" w:type="dxa"/>
                  <w:tcBorders>
                    <w:bottom w:val="single" w:sz="4" w:space="0" w:color="F26A21"/>
                  </w:tcBorders>
                </w:tcPr>
                <w:p w:rsidR="00B245EE" w:rsidRPr="00D65E36" w:rsidRDefault="00B245EE" w:rsidP="00BC6959">
                  <w:pPr>
                    <w:framePr w:hSpace="180" w:wrap="around" w:vAnchor="text" w:hAnchor="margin" w:y="-400"/>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Describes factors and multiples and can identify the factors and multiples of whole numbers.</w:t>
                  </w:r>
                </w:p>
              </w:tc>
              <w:tc>
                <w:tcPr>
                  <w:tcW w:w="2621" w:type="dxa"/>
                  <w:tcBorders>
                    <w:bottom w:val="single" w:sz="4" w:space="0" w:color="F26A21"/>
                  </w:tcBorders>
                </w:tcPr>
                <w:p w:rsidR="00B245EE" w:rsidRPr="00D65E36" w:rsidRDefault="00B245EE" w:rsidP="00BC6959">
                  <w:pPr>
                    <w:framePr w:hSpace="180" w:wrap="around" w:vAnchor="text" w:hAnchor="margin" w:y="-400"/>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 xml:space="preserve">Identifies some of the factors and multiples of whole numbers. </w:t>
                  </w:r>
                </w:p>
              </w:tc>
              <w:tc>
                <w:tcPr>
                  <w:tcW w:w="2621" w:type="dxa"/>
                  <w:tcBorders>
                    <w:top w:val="single" w:sz="4" w:space="0" w:color="F26A21"/>
                    <w:bottom w:val="single" w:sz="4" w:space="0" w:color="F26A21"/>
                  </w:tcBorders>
                </w:tcPr>
                <w:p w:rsidR="00B245EE" w:rsidRPr="009408EE" w:rsidRDefault="00383FA3" w:rsidP="00383FA3">
                  <w:pPr>
                    <w:framePr w:hSpace="180" w:wrap="around" w:vAnchor="text" w:hAnchor="margin" w:y="-400"/>
                    <w:cnfStyle w:val="000000000000" w:firstRow="0" w:lastRow="0" w:firstColumn="0" w:lastColumn="0" w:oddVBand="0" w:evenVBand="0" w:oddHBand="0" w:evenHBand="0" w:firstRowFirstColumn="0" w:firstRowLastColumn="0" w:lastRowFirstColumn="0" w:lastRowLastColumn="0"/>
                    <w:rPr>
                      <w:rFonts w:cs="Arial"/>
                      <w:szCs w:val="18"/>
                    </w:rPr>
                  </w:pPr>
                  <w:r w:rsidRPr="004D380E">
                    <w:rPr>
                      <w:rFonts w:eastAsia="Times New Roman" w:cs="Arial"/>
                      <w:szCs w:val="18"/>
                      <w:lang w:eastAsia="en-AU"/>
                    </w:rPr>
                    <w:t>Does not meet the requirements of a D grade.</w:t>
                  </w:r>
                </w:p>
              </w:tc>
            </w:tr>
          </w:tbl>
          <w:p w:rsidR="00712679" w:rsidRPr="006A5B0B" w:rsidRDefault="00712679" w:rsidP="00BD3E74">
            <w:pPr>
              <w:spacing w:before="120" w:after="120"/>
              <w:rPr>
                <w:rFonts w:ascii="Bebas Neue" w:hAnsi="Bebas Neue" w:cs="Arial"/>
                <w:color w:val="3A6DAF"/>
                <w:sz w:val="32"/>
                <w:szCs w:val="32"/>
              </w:rPr>
            </w:pPr>
          </w:p>
        </w:tc>
      </w:tr>
      <w:tr w:rsidR="00712679" w:rsidRPr="00617F48" w:rsidTr="00BD3E74">
        <w:trPr>
          <w:trHeight w:val="284"/>
        </w:trPr>
        <w:tc>
          <w:tcPr>
            <w:tcW w:w="16074" w:type="dxa"/>
            <w:gridSpan w:val="3"/>
            <w:shd w:val="clear" w:color="auto" w:fill="auto"/>
          </w:tcPr>
          <w:p w:rsidR="00712679" w:rsidRPr="00B34BD8" w:rsidRDefault="00332EC5" w:rsidP="00BD3E74">
            <w:pPr>
              <w:pStyle w:val="NormalWeb"/>
              <w:spacing w:before="120" w:beforeAutospacing="0" w:after="120" w:afterAutospacing="0"/>
              <w:rPr>
                <w:rFonts w:ascii="Arial" w:hAnsi="Arial" w:cstheme="minorHAnsi"/>
                <w:sz w:val="16"/>
                <w:szCs w:val="16"/>
              </w:rPr>
            </w:pPr>
            <w:r>
              <w:rPr>
                <w:rFonts w:ascii="Arial" w:hAnsi="Arial" w:cstheme="minorHAnsi"/>
                <w:sz w:val="16"/>
                <w:szCs w:val="16"/>
              </w:rPr>
              <w:t>2016/</w:t>
            </w:r>
            <w:r w:rsidR="00B55468">
              <w:rPr>
                <w:rFonts w:ascii="Arial" w:hAnsi="Arial" w:cstheme="minorHAnsi"/>
                <w:sz w:val="16"/>
                <w:szCs w:val="16"/>
              </w:rPr>
              <w:t>7361</w:t>
            </w:r>
            <w:r w:rsidR="00CF3666">
              <w:rPr>
                <w:rFonts w:ascii="Arial" w:hAnsi="Arial" w:cstheme="minorHAnsi"/>
                <w:sz w:val="16"/>
                <w:szCs w:val="16"/>
              </w:rPr>
              <w:t xml:space="preserve">  [PDF 201</w:t>
            </w:r>
            <w:r w:rsidR="007D3301">
              <w:rPr>
                <w:rFonts w:ascii="Arial" w:hAnsi="Arial" w:cstheme="minorHAnsi"/>
                <w:sz w:val="16"/>
                <w:szCs w:val="16"/>
              </w:rPr>
              <w:t>6/9805</w:t>
            </w:r>
            <w:r w:rsidR="00712679" w:rsidRPr="00B34BD8">
              <w:rPr>
                <w:rFonts w:ascii="Arial" w:hAnsi="Arial" w:cstheme="minorHAnsi"/>
                <w:sz w:val="16"/>
                <w:szCs w:val="16"/>
              </w:rPr>
              <w:t xml:space="preserve">]  Published: </w:t>
            </w:r>
            <w:r w:rsidR="009408EE">
              <w:rPr>
                <w:rFonts w:ascii="Arial" w:hAnsi="Arial" w:cstheme="minorHAnsi"/>
                <w:sz w:val="16"/>
                <w:szCs w:val="16"/>
              </w:rPr>
              <w:t>19 December</w:t>
            </w:r>
            <w:r>
              <w:rPr>
                <w:rFonts w:ascii="Arial" w:hAnsi="Arial" w:cstheme="minorHAnsi"/>
                <w:sz w:val="16"/>
                <w:szCs w:val="16"/>
              </w:rPr>
              <w:t>, 2016</w:t>
            </w:r>
          </w:p>
        </w:tc>
      </w:tr>
    </w:tbl>
    <w:p w:rsidR="004935F9" w:rsidRDefault="00332EC5" w:rsidP="00712679">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9008A9" w:rsidRPr="00617F48" w:rsidTr="009008A9">
        <w:trPr>
          <w:trHeight w:val="283"/>
        </w:trPr>
        <w:tc>
          <w:tcPr>
            <w:tcW w:w="16074" w:type="dxa"/>
            <w:shd w:val="clear" w:color="auto" w:fill="auto"/>
          </w:tcPr>
          <w:p w:rsidR="009008A9" w:rsidRDefault="009008A9" w:rsidP="00F717E4">
            <w:pPr>
              <w:rPr>
                <w:rFonts w:ascii="Arial" w:hAnsi="Arial" w:cs="Arial"/>
                <w:b/>
                <w:color w:val="FFFFFF" w:themeColor="background1"/>
                <w:sz w:val="16"/>
                <w:szCs w:val="16"/>
              </w:rPr>
            </w:pPr>
          </w:p>
          <w:p w:rsidR="009008A9" w:rsidRPr="006B4439" w:rsidRDefault="009008A9" w:rsidP="00F717E4">
            <w:pPr>
              <w:pStyle w:val="NormalWeb"/>
              <w:spacing w:before="0" w:beforeAutospacing="0" w:after="0" w:afterAutospacing="0"/>
              <w:rPr>
                <w:rFonts w:ascii="Arial" w:hAnsi="Arial" w:cs="Arial"/>
                <w:sz w:val="16"/>
                <w:szCs w:val="16"/>
              </w:rPr>
            </w:pPr>
          </w:p>
        </w:tc>
      </w:tr>
      <w:tr w:rsidR="00B34BD8" w:rsidRPr="00617F48" w:rsidTr="009008A9">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CD2383" w:rsidRPr="00617F48" w:rsidTr="00EB1980">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CD2383" w:rsidRPr="009F038A" w:rsidRDefault="00CD2383" w:rsidP="00CD2383">
                  <w:pPr>
                    <w:framePr w:hSpace="180" w:wrap="around" w:vAnchor="text" w:hAnchor="margin" w:y="-314"/>
                    <w:spacing w:before="40" w:after="40"/>
                    <w:rPr>
                      <w:rFonts w:cs="Arial"/>
                      <w:b w:val="0"/>
                      <w:sz w:val="24"/>
                      <w:szCs w:val="24"/>
                    </w:rPr>
                  </w:pPr>
                </w:p>
              </w:tc>
              <w:tc>
                <w:tcPr>
                  <w:tcW w:w="2621" w:type="dxa"/>
                  <w:tcBorders>
                    <w:top w:val="single" w:sz="4" w:space="0" w:color="F26A21"/>
                    <w:bottom w:val="nil"/>
                  </w:tcBorders>
                  <w:shd w:val="clear" w:color="auto" w:fill="F26A21"/>
                  <w:vAlign w:val="center"/>
                </w:tcPr>
                <w:p w:rsidR="00CD2383" w:rsidRPr="009F038A" w:rsidRDefault="00CD2383" w:rsidP="00CD238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CD2383" w:rsidRPr="009F038A" w:rsidRDefault="00CD2383" w:rsidP="00CD238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top w:val="single" w:sz="4" w:space="0" w:color="F26A21"/>
                    <w:bottom w:val="nil"/>
                  </w:tcBorders>
                  <w:shd w:val="clear" w:color="auto" w:fill="F26A21"/>
                  <w:vAlign w:val="center"/>
                </w:tcPr>
                <w:p w:rsidR="00CD2383" w:rsidRPr="009F038A" w:rsidRDefault="00CD2383" w:rsidP="00CD238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CD2383" w:rsidRPr="009F038A" w:rsidRDefault="00CD2383" w:rsidP="00CD238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top w:val="single" w:sz="4" w:space="0" w:color="F26A21"/>
                    <w:bottom w:val="nil"/>
                  </w:tcBorders>
                  <w:shd w:val="clear" w:color="auto" w:fill="F26A21"/>
                  <w:vAlign w:val="center"/>
                </w:tcPr>
                <w:p w:rsidR="00CD2383" w:rsidRPr="009F038A" w:rsidRDefault="00CD2383" w:rsidP="00CD238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CD2383" w:rsidRPr="009F038A" w:rsidRDefault="00CD2383" w:rsidP="00CD238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top w:val="single" w:sz="4" w:space="0" w:color="F26A21"/>
                    <w:bottom w:val="nil"/>
                  </w:tcBorders>
                  <w:shd w:val="clear" w:color="auto" w:fill="F26A21"/>
                  <w:vAlign w:val="center"/>
                </w:tcPr>
                <w:p w:rsidR="00CD2383" w:rsidRPr="009F038A" w:rsidRDefault="00CD2383" w:rsidP="00CD238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CD2383" w:rsidRPr="009F038A" w:rsidRDefault="00CD2383" w:rsidP="00CD238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top w:val="single" w:sz="4" w:space="0" w:color="F26A21"/>
                    <w:bottom w:val="nil"/>
                  </w:tcBorders>
                  <w:shd w:val="clear" w:color="auto" w:fill="F26A21"/>
                  <w:vAlign w:val="center"/>
                </w:tcPr>
                <w:p w:rsidR="00CD2383" w:rsidRPr="009F038A" w:rsidRDefault="00CD2383" w:rsidP="00CD238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CD2383" w:rsidRPr="009F038A" w:rsidRDefault="00CD2383" w:rsidP="00CD238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B245EE" w:rsidRPr="00617F48" w:rsidTr="00BC6959">
              <w:trPr>
                <w:trHeight w:val="1091"/>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B245EE" w:rsidRDefault="009408EE" w:rsidP="00B245EE">
                  <w:pPr>
                    <w:framePr w:hSpace="180" w:wrap="around" w:vAnchor="text" w:hAnchor="margin" w:y="-314"/>
                    <w:spacing w:after="60"/>
                    <w:rPr>
                      <w:rFonts w:eastAsia="Times New Roman" w:cs="Arial"/>
                      <w:b w:val="0"/>
                      <w:lang w:eastAsia="en-AU"/>
                    </w:rPr>
                  </w:pPr>
                  <w:r w:rsidRPr="00D7443B">
                    <w:rPr>
                      <w:rFonts w:eastAsia="Times New Roman" w:cs="Arial"/>
                      <w:lang w:eastAsia="en-AU"/>
                    </w:rPr>
                    <w:t xml:space="preserve">Number and </w:t>
                  </w:r>
                  <w:r>
                    <w:rPr>
                      <w:rFonts w:eastAsia="Times New Roman" w:cs="Arial"/>
                      <w:lang w:eastAsia="en-AU"/>
                    </w:rPr>
                    <w:t>Place Value</w:t>
                  </w:r>
                </w:p>
              </w:tc>
              <w:tc>
                <w:tcPr>
                  <w:tcW w:w="2621" w:type="dxa"/>
                  <w:tcBorders>
                    <w:top w:val="nil"/>
                    <w:bottom w:val="nil"/>
                  </w:tcBorders>
                </w:tcPr>
                <w:p w:rsidR="00B245EE" w:rsidRPr="00D65E3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Solves more complex problems involving the four operations, selecting the most efficient mental and written strategy. Applies well developed estimating and rounding strategies to evaluate the reasonableness of answers.</w:t>
                  </w:r>
                </w:p>
              </w:tc>
              <w:tc>
                <w:tcPr>
                  <w:tcW w:w="2621" w:type="dxa"/>
                  <w:tcBorders>
                    <w:top w:val="nil"/>
                    <w:bottom w:val="nil"/>
                  </w:tcBorders>
                </w:tcPr>
                <w:p w:rsidR="00B245EE" w:rsidRPr="00D65E36" w:rsidRDefault="00B245EE" w:rsidP="00CF419C">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Solves problems</w:t>
                  </w:r>
                  <w:r w:rsidR="00CF419C">
                    <w:rPr>
                      <w:rFonts w:cs="Arial"/>
                      <w:szCs w:val="18"/>
                    </w:rPr>
                    <w:t xml:space="preserve"> involving larger numbers</w:t>
                  </w:r>
                  <w:r w:rsidRPr="00D65E36">
                    <w:rPr>
                      <w:rFonts w:cs="Arial"/>
                      <w:szCs w:val="18"/>
                    </w:rPr>
                    <w:t xml:space="preserve"> applying the four operations and using a range of strategies (mental and written). Consistently checks reasonableness of answ</w:t>
                  </w:r>
                  <w:r w:rsidR="000F12E0">
                    <w:rPr>
                      <w:rFonts w:cs="Arial"/>
                      <w:szCs w:val="18"/>
                    </w:rPr>
                    <w:t>ers by estimating and rounding.</w:t>
                  </w:r>
                </w:p>
              </w:tc>
              <w:tc>
                <w:tcPr>
                  <w:tcW w:w="2620" w:type="dxa"/>
                  <w:tcBorders>
                    <w:top w:val="nil"/>
                    <w:bottom w:val="nil"/>
                  </w:tcBorders>
                </w:tcPr>
                <w:p w:rsidR="00B245EE" w:rsidRPr="00D65E3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Solves simple problems involving the four operations, using a range of strategies (mental and written). Checks reasonableness of answers by estimating and rounding.</w:t>
                  </w:r>
                </w:p>
              </w:tc>
              <w:tc>
                <w:tcPr>
                  <w:tcW w:w="2621" w:type="dxa"/>
                  <w:tcBorders>
                    <w:top w:val="nil"/>
                    <w:bottom w:val="nil"/>
                  </w:tcBorders>
                </w:tcPr>
                <w:p w:rsidR="00B245EE" w:rsidRPr="00D65E3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Solves simple problems involving some of the operations using a limited range of strategies.</w:t>
                  </w:r>
                  <w:r w:rsidRPr="00B245EE">
                    <w:rPr>
                      <w:rFonts w:cs="Arial"/>
                      <w:szCs w:val="18"/>
                    </w:rPr>
                    <w:t xml:space="preserve"> Uses estimating and rounding but does not apply this when checking the reasonableness of answers.</w:t>
                  </w:r>
                </w:p>
              </w:tc>
              <w:tc>
                <w:tcPr>
                  <w:tcW w:w="2621" w:type="dxa"/>
                  <w:tcBorders>
                    <w:top w:val="nil"/>
                    <w:bottom w:val="nil"/>
                    <w:right w:val="single" w:sz="4" w:space="0" w:color="F26A21"/>
                  </w:tcBorders>
                </w:tcPr>
                <w:p w:rsidR="00B245EE" w:rsidRDefault="00383FA3" w:rsidP="00B245EE">
                  <w:pPr>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r w:rsidR="00B245EE" w:rsidRPr="00617F48" w:rsidTr="00EB1980">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B245EE" w:rsidRPr="00D7443B" w:rsidRDefault="00B245EE" w:rsidP="00B245EE">
                  <w:pPr>
                    <w:framePr w:hSpace="180" w:wrap="around" w:vAnchor="text" w:hAnchor="margin" w:y="-314"/>
                    <w:spacing w:after="120"/>
                    <w:rPr>
                      <w:rFonts w:eastAsia="Times New Roman" w:cs="Arial"/>
                      <w:b w:val="0"/>
                      <w:lang w:eastAsia="en-AU"/>
                    </w:rPr>
                  </w:pPr>
                  <w:r>
                    <w:rPr>
                      <w:rFonts w:eastAsia="Times New Roman" w:cs="Arial"/>
                      <w:lang w:eastAsia="en-AU"/>
                    </w:rPr>
                    <w:t>Fractions and Decimals</w:t>
                  </w:r>
                </w:p>
                <w:p w:rsidR="00B245EE" w:rsidRPr="009F038A" w:rsidRDefault="00B245EE" w:rsidP="00B245EE">
                  <w:pPr>
                    <w:framePr w:hSpace="180" w:wrap="around" w:vAnchor="text" w:hAnchor="margin" w:y="-314"/>
                    <w:spacing w:after="60"/>
                    <w:rPr>
                      <w:rFonts w:eastAsia="Times New Roman" w:cs="Arial"/>
                      <w:b w:val="0"/>
                      <w:sz w:val="18"/>
                      <w:szCs w:val="18"/>
                      <w:lang w:eastAsia="en-AU"/>
                    </w:rPr>
                  </w:pPr>
                </w:p>
              </w:tc>
              <w:tc>
                <w:tcPr>
                  <w:tcW w:w="2621" w:type="dxa"/>
                  <w:tcBorders>
                    <w:top w:val="nil"/>
                    <w:bottom w:val="nil"/>
                  </w:tcBorders>
                </w:tcPr>
                <w:p w:rsidR="00B245EE" w:rsidRPr="00D65E3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Represents the relationship between decimals and unit fractions in a variety of ways, orders them and locates them on a number line.</w:t>
                  </w:r>
                </w:p>
              </w:tc>
              <w:tc>
                <w:tcPr>
                  <w:tcW w:w="2621" w:type="dxa"/>
                  <w:tcBorders>
                    <w:top w:val="nil"/>
                    <w:bottom w:val="nil"/>
                  </w:tcBorders>
                </w:tcPr>
                <w:p w:rsidR="00B245EE" w:rsidRPr="00D65E3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Represents the relationship between decimals and unit fractions and orders and locates them on a number line.</w:t>
                  </w:r>
                </w:p>
              </w:tc>
              <w:tc>
                <w:tcPr>
                  <w:tcW w:w="2620" w:type="dxa"/>
                  <w:tcBorders>
                    <w:top w:val="nil"/>
                    <w:bottom w:val="nil"/>
                  </w:tcBorders>
                </w:tcPr>
                <w:p w:rsidR="00B245EE" w:rsidRPr="00D65E3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Orders decimals and unit fractions and locates them on a number line.</w:t>
                  </w:r>
                </w:p>
              </w:tc>
              <w:tc>
                <w:tcPr>
                  <w:tcW w:w="2621" w:type="dxa"/>
                  <w:tcBorders>
                    <w:top w:val="nil"/>
                    <w:bottom w:val="nil"/>
                  </w:tcBorders>
                </w:tcPr>
                <w:p w:rsidR="00B245EE" w:rsidRPr="00D65E3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 xml:space="preserve">Orders some decimals and unit fractions and locates them on a number line. </w:t>
                  </w:r>
                </w:p>
              </w:tc>
              <w:tc>
                <w:tcPr>
                  <w:tcW w:w="2621" w:type="dxa"/>
                  <w:tcBorders>
                    <w:top w:val="nil"/>
                    <w:bottom w:val="nil"/>
                  </w:tcBorders>
                </w:tcPr>
                <w:p w:rsidR="00B245EE" w:rsidRDefault="00383FA3" w:rsidP="00B245EE">
                  <w:pPr>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r w:rsidR="00B245EE" w:rsidRPr="00617F48" w:rsidTr="00EB1980">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B245EE" w:rsidRDefault="00B245EE" w:rsidP="00B245EE">
                  <w:pPr>
                    <w:framePr w:hSpace="180" w:wrap="around" w:vAnchor="text" w:hAnchor="margin" w:y="-314"/>
                    <w:spacing w:after="120"/>
                    <w:rPr>
                      <w:rFonts w:eastAsia="Times New Roman" w:cs="Arial"/>
                      <w:lang w:eastAsia="en-AU"/>
                    </w:rPr>
                  </w:pPr>
                </w:p>
              </w:tc>
              <w:tc>
                <w:tcPr>
                  <w:tcW w:w="2621" w:type="dxa"/>
                  <w:tcBorders>
                    <w:top w:val="nil"/>
                    <w:bottom w:val="nil"/>
                  </w:tcBorders>
                </w:tcPr>
                <w:p w:rsidR="00B245EE" w:rsidRPr="00D65E3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Solves more complex problems involving addition and subtraction of fractions with the same denominator.</w:t>
                  </w:r>
                </w:p>
              </w:tc>
              <w:tc>
                <w:tcPr>
                  <w:tcW w:w="2621" w:type="dxa"/>
                  <w:tcBorders>
                    <w:top w:val="nil"/>
                    <w:bottom w:val="nil"/>
                  </w:tcBorders>
                </w:tcPr>
                <w:p w:rsidR="00B245EE" w:rsidRPr="00D65E3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 xml:space="preserve">Solves problems involving addition and subtraction of fractions with the same denominator. </w:t>
                  </w:r>
                </w:p>
              </w:tc>
              <w:tc>
                <w:tcPr>
                  <w:tcW w:w="2620" w:type="dxa"/>
                  <w:tcBorders>
                    <w:top w:val="nil"/>
                    <w:bottom w:val="nil"/>
                  </w:tcBorders>
                </w:tcPr>
                <w:p w:rsidR="00B245EE" w:rsidRPr="00D65E3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Adds and subtracts fractions with the same denominator.</w:t>
                  </w:r>
                </w:p>
              </w:tc>
              <w:tc>
                <w:tcPr>
                  <w:tcW w:w="2621" w:type="dxa"/>
                  <w:tcBorders>
                    <w:top w:val="nil"/>
                    <w:bottom w:val="nil"/>
                  </w:tcBorders>
                </w:tcPr>
                <w:p w:rsidR="00B245EE" w:rsidRPr="00D65E3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Adds and subtracts fractions with the same denominator, using a number line or other visual support.</w:t>
                  </w:r>
                </w:p>
              </w:tc>
              <w:tc>
                <w:tcPr>
                  <w:tcW w:w="2621" w:type="dxa"/>
                  <w:tcBorders>
                    <w:top w:val="nil"/>
                    <w:bottom w:val="nil"/>
                  </w:tcBorders>
                </w:tcPr>
                <w:p w:rsidR="00B245EE" w:rsidRDefault="00B245EE" w:rsidP="00B245EE">
                  <w:pPr>
                    <w:cnfStyle w:val="000000000000" w:firstRow="0" w:lastRow="0" w:firstColumn="0" w:lastColumn="0" w:oddVBand="0" w:evenVBand="0" w:oddHBand="0" w:evenHBand="0" w:firstRowFirstColumn="0" w:firstRowLastColumn="0" w:lastRowFirstColumn="0" w:lastRowLastColumn="0"/>
                  </w:pPr>
                </w:p>
              </w:tc>
            </w:tr>
            <w:tr w:rsidR="00383FA3" w:rsidRPr="00617F48" w:rsidTr="00EB1980">
              <w:trPr>
                <w:trHeight w:val="397"/>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383FA3" w:rsidRPr="009F038A" w:rsidRDefault="00383FA3" w:rsidP="00383FA3">
                  <w:pPr>
                    <w:framePr w:hSpace="180" w:wrap="around" w:vAnchor="text" w:hAnchor="margin" w:y="-314"/>
                    <w:spacing w:after="60"/>
                    <w:rPr>
                      <w:rFonts w:eastAsia="Times New Roman" w:cs="Arial"/>
                      <w:b w:val="0"/>
                      <w:sz w:val="18"/>
                      <w:szCs w:val="18"/>
                      <w:lang w:eastAsia="en-AU"/>
                    </w:rPr>
                  </w:pPr>
                  <w:r w:rsidRPr="007C6AE8">
                    <w:t>Money and Financial Mathematics</w:t>
                  </w:r>
                </w:p>
              </w:tc>
              <w:tc>
                <w:tcPr>
                  <w:tcW w:w="2621" w:type="dxa"/>
                  <w:tcBorders>
                    <w:top w:val="nil"/>
                    <w:bottom w:val="nil"/>
                  </w:tcBorders>
                </w:tcPr>
                <w:p w:rsidR="00383FA3" w:rsidRPr="00D65E36" w:rsidRDefault="00383FA3" w:rsidP="00383FA3">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Creates budgets for a purpose, explaining how goals can be achieved.</w:t>
                  </w:r>
                </w:p>
              </w:tc>
              <w:tc>
                <w:tcPr>
                  <w:tcW w:w="2621" w:type="dxa"/>
                  <w:tcBorders>
                    <w:top w:val="nil"/>
                    <w:bottom w:val="nil"/>
                  </w:tcBorders>
                </w:tcPr>
                <w:p w:rsidR="00383FA3" w:rsidRPr="00D65E36" w:rsidRDefault="00383FA3" w:rsidP="00383FA3">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Creates and explains a simple budget.</w:t>
                  </w:r>
                </w:p>
              </w:tc>
              <w:tc>
                <w:tcPr>
                  <w:tcW w:w="2620" w:type="dxa"/>
                  <w:tcBorders>
                    <w:top w:val="nil"/>
                    <w:bottom w:val="nil"/>
                  </w:tcBorders>
                </w:tcPr>
                <w:p w:rsidR="00383FA3" w:rsidRPr="00D65E36" w:rsidRDefault="00383FA3" w:rsidP="00383FA3">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Explains a plan for a simple budget.</w:t>
                  </w:r>
                </w:p>
              </w:tc>
              <w:tc>
                <w:tcPr>
                  <w:tcW w:w="2621" w:type="dxa"/>
                  <w:tcBorders>
                    <w:top w:val="nil"/>
                    <w:bottom w:val="nil"/>
                  </w:tcBorders>
                </w:tcPr>
                <w:p w:rsidR="00383FA3" w:rsidRPr="00D65E36" w:rsidRDefault="00383FA3" w:rsidP="00383FA3">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Identifies the value of items in a budget.</w:t>
                  </w:r>
                </w:p>
              </w:tc>
              <w:tc>
                <w:tcPr>
                  <w:tcW w:w="2621" w:type="dxa"/>
                  <w:tcBorders>
                    <w:top w:val="nil"/>
                    <w:bottom w:val="nil"/>
                  </w:tcBorders>
                </w:tcPr>
                <w:p w:rsidR="00383FA3" w:rsidRDefault="00383FA3" w:rsidP="00383FA3">
                  <w:pPr>
                    <w:cnfStyle w:val="000000000000" w:firstRow="0" w:lastRow="0" w:firstColumn="0" w:lastColumn="0" w:oddVBand="0" w:evenVBand="0" w:oddHBand="0" w:evenHBand="0" w:firstRowFirstColumn="0" w:firstRowLastColumn="0" w:lastRowFirstColumn="0" w:lastRowLastColumn="0"/>
                  </w:pPr>
                  <w:r w:rsidRPr="00D3091A">
                    <w:rPr>
                      <w:rFonts w:eastAsia="Times New Roman" w:cs="Arial"/>
                      <w:szCs w:val="18"/>
                      <w:lang w:eastAsia="en-AU"/>
                    </w:rPr>
                    <w:t>Does not meet the requirements of a D grade.</w:t>
                  </w:r>
                </w:p>
              </w:tc>
            </w:tr>
            <w:tr w:rsidR="00383FA3" w:rsidRPr="00617F48" w:rsidTr="00EB1980">
              <w:trPr>
                <w:trHeight w:val="282"/>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383FA3" w:rsidRPr="007220A1" w:rsidRDefault="00383FA3" w:rsidP="00383FA3">
                  <w:pPr>
                    <w:framePr w:hSpace="180" w:wrap="around" w:vAnchor="text" w:hAnchor="margin" w:y="-314"/>
                    <w:spacing w:after="60"/>
                    <w:rPr>
                      <w:rFonts w:eastAsia="Times New Roman" w:cstheme="minorHAnsi"/>
                      <w:b w:val="0"/>
                      <w:lang w:eastAsia="en-AU"/>
                    </w:rPr>
                  </w:pPr>
                  <w:r w:rsidRPr="007C6AE8">
                    <w:t>Patterns and Algebra</w:t>
                  </w:r>
                </w:p>
              </w:tc>
              <w:tc>
                <w:tcPr>
                  <w:tcW w:w="2621" w:type="dxa"/>
                  <w:tcBorders>
                    <w:top w:val="nil"/>
                    <w:bottom w:val="nil"/>
                  </w:tcBorders>
                </w:tcPr>
                <w:p w:rsidR="00383FA3" w:rsidRPr="00B245EE" w:rsidRDefault="00383FA3" w:rsidP="00383FA3">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Creates and continues more complex patterns</w:t>
                  </w:r>
                  <w:r>
                    <w:rPr>
                      <w:rFonts w:cs="Arial"/>
                      <w:szCs w:val="18"/>
                    </w:rPr>
                    <w:t>, and solves problems</w:t>
                  </w:r>
                  <w:r w:rsidRPr="00D65E36">
                    <w:rPr>
                      <w:rFonts w:cs="Arial"/>
                      <w:szCs w:val="18"/>
                    </w:rPr>
                    <w:t xml:space="preserve"> using addition and subtraction of fractions and decimals.</w:t>
                  </w:r>
                </w:p>
              </w:tc>
              <w:tc>
                <w:tcPr>
                  <w:tcW w:w="2621" w:type="dxa"/>
                  <w:tcBorders>
                    <w:top w:val="nil"/>
                    <w:bottom w:val="nil"/>
                  </w:tcBorders>
                </w:tcPr>
                <w:p w:rsidR="00383FA3" w:rsidRPr="00B245EE" w:rsidRDefault="00383FA3" w:rsidP="00383FA3">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Uses addition and subtraction of fractions and decimals to find results, continue patterns and solve problems.</w:t>
                  </w:r>
                  <w:r w:rsidRPr="00B245EE">
                    <w:rPr>
                      <w:rFonts w:cs="Arial"/>
                      <w:szCs w:val="18"/>
                    </w:rPr>
                    <w:t xml:space="preserve"> </w:t>
                  </w:r>
                </w:p>
              </w:tc>
              <w:tc>
                <w:tcPr>
                  <w:tcW w:w="2620" w:type="dxa"/>
                  <w:tcBorders>
                    <w:top w:val="nil"/>
                    <w:bottom w:val="nil"/>
                  </w:tcBorders>
                </w:tcPr>
                <w:p w:rsidR="00383FA3" w:rsidRPr="00D65E36" w:rsidRDefault="00383FA3" w:rsidP="00383FA3">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Uses addition and subtraction of fractions and decimals to find results and continue simple patterns.</w:t>
                  </w:r>
                </w:p>
              </w:tc>
              <w:tc>
                <w:tcPr>
                  <w:tcW w:w="2621" w:type="dxa"/>
                  <w:tcBorders>
                    <w:top w:val="nil"/>
                    <w:bottom w:val="nil"/>
                  </w:tcBorders>
                </w:tcPr>
                <w:p w:rsidR="00383FA3" w:rsidRPr="00D65E36" w:rsidRDefault="00383FA3" w:rsidP="00383FA3">
                  <w:pPr>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Uses addition and subtraction of fractions and decimals to continue simple patterns.</w:t>
                  </w:r>
                </w:p>
              </w:tc>
              <w:tc>
                <w:tcPr>
                  <w:tcW w:w="2621" w:type="dxa"/>
                  <w:tcBorders>
                    <w:top w:val="nil"/>
                    <w:bottom w:val="nil"/>
                  </w:tcBorders>
                </w:tcPr>
                <w:p w:rsidR="00383FA3" w:rsidRDefault="00383FA3" w:rsidP="00383FA3">
                  <w:pPr>
                    <w:cnfStyle w:val="000000000000" w:firstRow="0" w:lastRow="0" w:firstColumn="0" w:lastColumn="0" w:oddVBand="0" w:evenVBand="0" w:oddHBand="0" w:evenHBand="0" w:firstRowFirstColumn="0" w:firstRowLastColumn="0" w:lastRowFirstColumn="0" w:lastRowLastColumn="0"/>
                  </w:pPr>
                  <w:r w:rsidRPr="00D3091A">
                    <w:rPr>
                      <w:rFonts w:eastAsia="Times New Roman" w:cs="Arial"/>
                      <w:szCs w:val="18"/>
                      <w:lang w:eastAsia="en-AU"/>
                    </w:rPr>
                    <w:t>Does not meet the requirements of a D grade.</w:t>
                  </w:r>
                </w:p>
              </w:tc>
            </w:tr>
            <w:tr w:rsidR="00B245EE" w:rsidRPr="00617F48" w:rsidTr="00EB1980">
              <w:trPr>
                <w:trHeight w:val="282"/>
              </w:trPr>
              <w:tc>
                <w:tcPr>
                  <w:cnfStyle w:val="001000000000" w:firstRow="0" w:lastRow="0" w:firstColumn="1" w:lastColumn="0" w:oddVBand="0" w:evenVBand="0" w:oddHBand="0" w:evenHBand="0" w:firstRowFirstColumn="0" w:firstRowLastColumn="0" w:lastRowFirstColumn="0" w:lastRowLastColumn="0"/>
                  <w:tcW w:w="2620" w:type="dxa"/>
                  <w:tcBorders>
                    <w:top w:val="nil"/>
                    <w:bottom w:val="single" w:sz="4" w:space="0" w:color="F26A21"/>
                  </w:tcBorders>
                  <w:shd w:val="clear" w:color="auto" w:fill="F26A21"/>
                </w:tcPr>
                <w:p w:rsidR="00B245EE" w:rsidRPr="007C6AE8" w:rsidRDefault="00B245EE" w:rsidP="00B245EE">
                  <w:pPr>
                    <w:framePr w:hSpace="180" w:wrap="around" w:vAnchor="text" w:hAnchor="margin" w:y="-314"/>
                    <w:spacing w:after="60"/>
                  </w:pPr>
                </w:p>
              </w:tc>
              <w:tc>
                <w:tcPr>
                  <w:tcW w:w="2621" w:type="dxa"/>
                  <w:tcBorders>
                    <w:top w:val="nil"/>
                    <w:bottom w:val="single" w:sz="4" w:space="0" w:color="F26A21"/>
                  </w:tcBorders>
                </w:tcPr>
                <w:p w:rsidR="00B245EE" w:rsidRPr="00157BA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157BA6">
                    <w:rPr>
                      <w:rFonts w:cs="Arial"/>
                      <w:szCs w:val="18"/>
                    </w:rPr>
                    <w:t xml:space="preserve">Explains </w:t>
                  </w:r>
                  <w:r>
                    <w:rPr>
                      <w:rFonts w:cs="Arial"/>
                      <w:szCs w:val="18"/>
                    </w:rPr>
                    <w:t>most efficient strategy</w:t>
                  </w:r>
                  <w:r w:rsidRPr="00157BA6">
                    <w:rPr>
                      <w:rFonts w:cs="Arial"/>
                      <w:szCs w:val="18"/>
                    </w:rPr>
                    <w:t xml:space="preserve"> used </w:t>
                  </w:r>
                  <w:r>
                    <w:rPr>
                      <w:rFonts w:cs="Arial"/>
                      <w:szCs w:val="18"/>
                    </w:rPr>
                    <w:t>to</w:t>
                  </w:r>
                  <w:r w:rsidRPr="00157BA6">
                    <w:rPr>
                      <w:rFonts w:cs="Arial"/>
                      <w:szCs w:val="18"/>
                    </w:rPr>
                    <w:t xml:space="preserve"> find unknown quantities in number sentences and uses equivalent number sentences to solve problems </w:t>
                  </w:r>
                  <w:r w:rsidRPr="00FC2E82">
                    <w:rPr>
                      <w:rFonts w:cs="Arial"/>
                      <w:szCs w:val="18"/>
                    </w:rPr>
                    <w:t>involving the four operations.</w:t>
                  </w:r>
                </w:p>
              </w:tc>
              <w:tc>
                <w:tcPr>
                  <w:tcW w:w="2621" w:type="dxa"/>
                  <w:tcBorders>
                    <w:top w:val="nil"/>
                    <w:bottom w:val="single" w:sz="4" w:space="0" w:color="F26A21"/>
                  </w:tcBorders>
                </w:tcPr>
                <w:p w:rsidR="00B245EE" w:rsidRPr="00157BA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157BA6">
                    <w:rPr>
                      <w:rFonts w:cs="Arial"/>
                      <w:szCs w:val="18"/>
                    </w:rPr>
                    <w:t xml:space="preserve">Explains </w:t>
                  </w:r>
                  <w:r>
                    <w:rPr>
                      <w:rFonts w:cs="Arial"/>
                      <w:szCs w:val="18"/>
                    </w:rPr>
                    <w:t>most efficient strategy</w:t>
                  </w:r>
                  <w:r w:rsidRPr="00157BA6">
                    <w:rPr>
                      <w:rFonts w:cs="Arial"/>
                      <w:szCs w:val="18"/>
                    </w:rPr>
                    <w:t xml:space="preserve"> used </w:t>
                  </w:r>
                  <w:r>
                    <w:rPr>
                      <w:rFonts w:cs="Arial"/>
                      <w:szCs w:val="18"/>
                    </w:rPr>
                    <w:t>to</w:t>
                  </w:r>
                  <w:r w:rsidRPr="00157BA6">
                    <w:rPr>
                      <w:rFonts w:cs="Arial"/>
                      <w:szCs w:val="18"/>
                    </w:rPr>
                    <w:t xml:space="preserve"> find unknown quantities in number sentences involving the four operations.</w:t>
                  </w:r>
                </w:p>
              </w:tc>
              <w:tc>
                <w:tcPr>
                  <w:tcW w:w="2620" w:type="dxa"/>
                  <w:tcBorders>
                    <w:top w:val="nil"/>
                    <w:bottom w:val="single" w:sz="4" w:space="0" w:color="F26A21"/>
                  </w:tcBorders>
                </w:tcPr>
                <w:p w:rsidR="00B245EE" w:rsidRPr="00157BA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Pr>
                      <w:rFonts w:cs="Arial"/>
                      <w:szCs w:val="18"/>
                    </w:rPr>
                    <w:t xml:space="preserve">Explains </w:t>
                  </w:r>
                  <w:r w:rsidRPr="00157BA6">
                    <w:rPr>
                      <w:rFonts w:cs="Arial"/>
                      <w:szCs w:val="18"/>
                    </w:rPr>
                    <w:t xml:space="preserve">strategies </w:t>
                  </w:r>
                  <w:r>
                    <w:rPr>
                      <w:rFonts w:cs="Arial"/>
                      <w:szCs w:val="18"/>
                    </w:rPr>
                    <w:t xml:space="preserve">used </w:t>
                  </w:r>
                  <w:r w:rsidRPr="00157BA6">
                    <w:rPr>
                      <w:rFonts w:cs="Arial"/>
                      <w:szCs w:val="18"/>
                    </w:rPr>
                    <w:t>to find unknown quantities in number sentences involving the four operations.</w:t>
                  </w:r>
                </w:p>
              </w:tc>
              <w:tc>
                <w:tcPr>
                  <w:tcW w:w="2621" w:type="dxa"/>
                  <w:tcBorders>
                    <w:top w:val="nil"/>
                    <w:bottom w:val="single" w:sz="4" w:space="0" w:color="F26A21"/>
                  </w:tcBorders>
                </w:tcPr>
                <w:p w:rsidR="00B245EE" w:rsidRPr="00157BA6" w:rsidRDefault="00B245EE" w:rsidP="00B245EE">
                  <w:pPr>
                    <w:cnfStyle w:val="000000000000" w:firstRow="0" w:lastRow="0" w:firstColumn="0" w:lastColumn="0" w:oddVBand="0" w:evenVBand="0" w:oddHBand="0" w:evenHBand="0" w:firstRowFirstColumn="0" w:firstRowLastColumn="0" w:lastRowFirstColumn="0" w:lastRowLastColumn="0"/>
                    <w:rPr>
                      <w:rFonts w:cs="Arial"/>
                      <w:szCs w:val="18"/>
                    </w:rPr>
                  </w:pPr>
                  <w:r w:rsidRPr="00157BA6">
                    <w:rPr>
                      <w:rFonts w:cs="Arial"/>
                      <w:szCs w:val="18"/>
                    </w:rPr>
                    <w:t>Finds unknown quantities in simple number sentences involving the four operations.</w:t>
                  </w:r>
                </w:p>
              </w:tc>
              <w:tc>
                <w:tcPr>
                  <w:tcW w:w="2621" w:type="dxa"/>
                  <w:tcBorders>
                    <w:top w:val="nil"/>
                    <w:bottom w:val="single" w:sz="4" w:space="0" w:color="F26A21"/>
                  </w:tcBorders>
                </w:tcPr>
                <w:p w:rsidR="00B245EE" w:rsidRDefault="00B245EE" w:rsidP="00B245EE">
                  <w:pPr>
                    <w:cnfStyle w:val="000000000000" w:firstRow="0" w:lastRow="0" w:firstColumn="0" w:lastColumn="0" w:oddVBand="0" w:evenVBand="0" w:oddHBand="0" w:evenHBand="0" w:firstRowFirstColumn="0" w:firstRowLastColumn="0" w:lastRowFirstColumn="0" w:lastRowLastColumn="0"/>
                  </w:pPr>
                </w:p>
              </w:tc>
            </w:tr>
          </w:tbl>
          <w:p w:rsidR="00B34BD8" w:rsidRPr="006A5B0B" w:rsidRDefault="00B34BD8" w:rsidP="00F717E4">
            <w:pPr>
              <w:spacing w:before="120" w:after="120"/>
              <w:rPr>
                <w:rFonts w:ascii="Bebas Neue" w:hAnsi="Bebas Neue" w:cs="Arial"/>
                <w:color w:val="3A6DAF"/>
                <w:sz w:val="32"/>
                <w:szCs w:val="32"/>
              </w:rPr>
            </w:pPr>
          </w:p>
        </w:tc>
      </w:tr>
      <w:tr w:rsidR="00B34BD8" w:rsidRPr="00B1340E" w:rsidTr="009008A9">
        <w:trPr>
          <w:trHeight w:val="284"/>
        </w:trPr>
        <w:tc>
          <w:tcPr>
            <w:tcW w:w="16074" w:type="dxa"/>
            <w:shd w:val="clear" w:color="auto" w:fill="auto"/>
          </w:tcPr>
          <w:p w:rsidR="00B34BD8" w:rsidRDefault="00B34BD8" w:rsidP="00F717E4">
            <w:pPr>
              <w:pStyle w:val="NormalWeb"/>
              <w:spacing w:before="120" w:beforeAutospacing="0" w:after="120" w:afterAutospacing="0"/>
              <w:rPr>
                <w:rFonts w:ascii="Arial" w:hAnsi="Arial" w:cs="Arial"/>
                <w:sz w:val="18"/>
                <w:szCs w:val="18"/>
              </w:rPr>
            </w:pPr>
          </w:p>
        </w:tc>
      </w:tr>
    </w:tbl>
    <w:p w:rsidR="009408EE" w:rsidRDefault="009408EE">
      <w:pPr>
        <w:rPr>
          <w:rFonts w:ascii="Arial" w:hAnsi="Arial" w:cs="Arial"/>
          <w:sz w:val="4"/>
          <w:szCs w:val="4"/>
        </w:rPr>
      </w:pPr>
    </w:p>
    <w:p w:rsidR="009408EE" w:rsidRDefault="009408EE">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B1340E" w:rsidRPr="00617F48" w:rsidTr="009666B5">
        <w:trPr>
          <w:trHeight w:val="283"/>
        </w:trPr>
        <w:tc>
          <w:tcPr>
            <w:tcW w:w="16074" w:type="dxa"/>
            <w:shd w:val="clear" w:color="auto" w:fill="auto"/>
          </w:tcPr>
          <w:p w:rsidR="00B1340E" w:rsidRDefault="00B1340E" w:rsidP="009666B5">
            <w:pPr>
              <w:rPr>
                <w:rFonts w:ascii="Arial" w:hAnsi="Arial" w:cs="Arial"/>
                <w:b/>
                <w:color w:val="FFFFFF" w:themeColor="background1"/>
                <w:sz w:val="16"/>
                <w:szCs w:val="16"/>
              </w:rPr>
            </w:pPr>
          </w:p>
          <w:p w:rsidR="00B1340E" w:rsidRPr="006B4439" w:rsidRDefault="00B1340E" w:rsidP="009666B5">
            <w:pPr>
              <w:pStyle w:val="NormalWeb"/>
              <w:spacing w:before="0" w:beforeAutospacing="0" w:after="0" w:afterAutospacing="0"/>
              <w:rPr>
                <w:rFonts w:ascii="Arial" w:hAnsi="Arial" w:cs="Arial"/>
                <w:sz w:val="16"/>
                <w:szCs w:val="16"/>
              </w:rPr>
            </w:pPr>
          </w:p>
        </w:tc>
      </w:tr>
      <w:tr w:rsidR="00B1340E" w:rsidRPr="00617F48" w:rsidTr="009666B5">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B1340E" w:rsidRPr="00617F48" w:rsidTr="009408EE">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B1340E" w:rsidRPr="009F038A" w:rsidRDefault="00B1340E" w:rsidP="009666B5">
                  <w:pPr>
                    <w:framePr w:hSpace="180" w:wrap="around" w:vAnchor="text" w:hAnchor="margin" w:y="-314"/>
                    <w:spacing w:before="40" w:after="40"/>
                    <w:rPr>
                      <w:rFonts w:cs="Arial"/>
                      <w:b w:val="0"/>
                      <w:sz w:val="24"/>
                      <w:szCs w:val="24"/>
                    </w:rPr>
                  </w:pPr>
                </w:p>
              </w:tc>
              <w:tc>
                <w:tcPr>
                  <w:tcW w:w="2621" w:type="dxa"/>
                  <w:tcBorders>
                    <w:bottom w:val="single" w:sz="4" w:space="0" w:color="F26A21"/>
                  </w:tcBorders>
                  <w:shd w:val="clear" w:color="auto" w:fill="F26A21"/>
                  <w:vAlign w:val="center"/>
                </w:tcPr>
                <w:p w:rsidR="00B1340E" w:rsidRPr="009F038A" w:rsidRDefault="00B1340E" w:rsidP="009666B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B1340E" w:rsidRPr="009F038A" w:rsidRDefault="00B1340E" w:rsidP="009666B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B1340E" w:rsidRPr="009F038A" w:rsidRDefault="00B1340E" w:rsidP="009666B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B1340E" w:rsidRPr="009F038A" w:rsidRDefault="00B1340E" w:rsidP="009666B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B1340E" w:rsidRPr="009F038A" w:rsidRDefault="00B1340E" w:rsidP="009666B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B1340E" w:rsidRPr="009F038A" w:rsidRDefault="00B1340E" w:rsidP="009666B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B1340E" w:rsidRPr="009F038A" w:rsidRDefault="00B1340E" w:rsidP="009666B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B1340E" w:rsidRPr="009F038A" w:rsidRDefault="00B1340E" w:rsidP="009666B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B1340E" w:rsidRPr="009F038A" w:rsidRDefault="00B1340E" w:rsidP="009666B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B1340E" w:rsidRPr="009F038A" w:rsidRDefault="00B1340E" w:rsidP="009666B5">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9408EE" w:rsidRPr="00617F48" w:rsidTr="009408EE">
              <w:trPr>
                <w:trHeight w:val="495"/>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FFFFFF" w:themeFill="background1"/>
                </w:tcPr>
                <w:p w:rsidR="009408EE" w:rsidRPr="00A60E56" w:rsidRDefault="009408EE" w:rsidP="009408EE">
                  <w:pPr>
                    <w:pStyle w:val="NormalWeb"/>
                    <w:framePr w:hSpace="180" w:wrap="around" w:vAnchor="text" w:hAnchor="margin" w:y="-314"/>
                    <w:spacing w:before="120" w:beforeAutospacing="0" w:after="120" w:afterAutospacing="0"/>
                    <w:rPr>
                      <w:rFonts w:cs="Arial"/>
                      <w:szCs w:val="18"/>
                    </w:rPr>
                  </w:pPr>
                  <w:r w:rsidRPr="00B1340E">
                    <w:rPr>
                      <w:rFonts w:asciiTheme="minorHAnsi" w:hAnsiTheme="minorHAnsi" w:cs="Arial"/>
                      <w:color w:val="F26A21"/>
                      <w:sz w:val="22"/>
                      <w:szCs w:val="22"/>
                    </w:rPr>
                    <w:t>Measurement and Geometry</w:t>
                  </w:r>
                </w:p>
              </w:tc>
            </w:tr>
            <w:tr w:rsidR="009408EE" w:rsidRPr="00617F48" w:rsidTr="009408EE">
              <w:trPr>
                <w:trHeight w:val="495"/>
              </w:trPr>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F26A21"/>
                    <w:bottom w:val="nil"/>
                  </w:tcBorders>
                  <w:shd w:val="clear" w:color="auto" w:fill="F26A21"/>
                </w:tcPr>
                <w:p w:rsidR="009408EE" w:rsidRPr="003761A6" w:rsidRDefault="009408EE" w:rsidP="009408EE">
                  <w:pPr>
                    <w:framePr w:hSpace="180" w:wrap="around" w:vAnchor="text" w:hAnchor="margin" w:y="-314"/>
                    <w:spacing w:after="60"/>
                    <w:rPr>
                      <w:rFonts w:eastAsia="Times New Roman" w:cs="Arial"/>
                      <w:b w:val="0"/>
                      <w:lang w:eastAsia="en-AU"/>
                    </w:rPr>
                  </w:pPr>
                  <w:r>
                    <w:t xml:space="preserve">Using Units of </w:t>
                  </w:r>
                  <w:r w:rsidRPr="00175C7D">
                    <w:t>Measurement</w:t>
                  </w:r>
                </w:p>
              </w:tc>
              <w:tc>
                <w:tcPr>
                  <w:tcW w:w="2621" w:type="dxa"/>
                  <w:tcBorders>
                    <w:top w:val="single" w:sz="4" w:space="0" w:color="F26A21"/>
                    <w:bottom w:val="nil"/>
                  </w:tcBorders>
                  <w:shd w:val="clear" w:color="auto" w:fill="auto"/>
                </w:tcPr>
                <w:p w:rsidR="009408EE" w:rsidRPr="009408EE"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Selects and uses appropriate units of measurement to measure length, area, volume, capacity and mass, and justifies choices to ensure accuracy of results.</w:t>
                  </w:r>
                </w:p>
              </w:tc>
              <w:tc>
                <w:tcPr>
                  <w:tcW w:w="2621" w:type="dxa"/>
                  <w:tcBorders>
                    <w:top w:val="single" w:sz="4" w:space="0" w:color="F26A21"/>
                    <w:bottom w:val="nil"/>
                  </w:tcBorders>
                  <w:shd w:val="clear" w:color="auto" w:fill="auto"/>
                </w:tcPr>
                <w:p w:rsidR="009408EE" w:rsidRPr="009408EE"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 xml:space="preserve">Selects and uses appropriate units of measurement to measure length, area, volume, capacity and mass, and explains reason for selected unit. </w:t>
                  </w:r>
                </w:p>
              </w:tc>
              <w:tc>
                <w:tcPr>
                  <w:tcW w:w="2620" w:type="dxa"/>
                  <w:tcBorders>
                    <w:top w:val="single" w:sz="4" w:space="0" w:color="F26A21"/>
                    <w:bottom w:val="nil"/>
                  </w:tcBorders>
                  <w:shd w:val="clear" w:color="auto" w:fill="auto"/>
                </w:tcPr>
                <w:p w:rsidR="009408EE" w:rsidRPr="009408EE"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 xml:space="preserve">Uses appropriate units of measurement to measure length, area, volume, capacity and mass. </w:t>
                  </w:r>
                </w:p>
              </w:tc>
              <w:tc>
                <w:tcPr>
                  <w:tcW w:w="2621" w:type="dxa"/>
                  <w:tcBorders>
                    <w:top w:val="single" w:sz="4" w:space="0" w:color="F26A21"/>
                    <w:bottom w:val="nil"/>
                  </w:tcBorders>
                  <w:shd w:val="clear" w:color="auto" w:fill="auto"/>
                </w:tcPr>
                <w:p w:rsidR="009408EE" w:rsidRPr="009408EE"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Uses some appropriate units of measurement to measure length, area, volume, capacity and mass.</w:t>
                  </w:r>
                </w:p>
              </w:tc>
              <w:tc>
                <w:tcPr>
                  <w:tcW w:w="2621" w:type="dxa"/>
                  <w:tcBorders>
                    <w:top w:val="single" w:sz="4" w:space="0" w:color="F26A21"/>
                    <w:bottom w:val="nil"/>
                  </w:tcBorders>
                  <w:shd w:val="clear" w:color="auto" w:fill="auto"/>
                </w:tcPr>
                <w:p w:rsidR="009408EE" w:rsidRPr="00A60E56" w:rsidRDefault="00383FA3"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4D380E">
                    <w:rPr>
                      <w:rFonts w:eastAsia="Times New Roman" w:cs="Arial"/>
                      <w:szCs w:val="18"/>
                      <w:lang w:eastAsia="en-AU"/>
                    </w:rPr>
                    <w:t>Does not meet the requirements of a D grade.</w:t>
                  </w:r>
                </w:p>
              </w:tc>
            </w:tr>
            <w:tr w:rsidR="009408EE" w:rsidRPr="00617F48" w:rsidTr="009408EE">
              <w:trPr>
                <w:trHeight w:val="495"/>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9408EE" w:rsidRDefault="009408EE" w:rsidP="009408EE">
                  <w:pPr>
                    <w:framePr w:hSpace="180" w:wrap="around" w:vAnchor="text" w:hAnchor="margin" w:y="-314"/>
                    <w:spacing w:after="60"/>
                  </w:pPr>
                </w:p>
              </w:tc>
              <w:tc>
                <w:tcPr>
                  <w:tcW w:w="2621" w:type="dxa"/>
                  <w:tcBorders>
                    <w:top w:val="nil"/>
                    <w:bottom w:val="nil"/>
                  </w:tcBorders>
                  <w:shd w:val="clear" w:color="auto" w:fill="auto"/>
                </w:tcPr>
                <w:p w:rsidR="009408EE" w:rsidRPr="002F52F1" w:rsidRDefault="0001761F"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2F52F1">
                    <w:rPr>
                      <w:rFonts w:eastAsia="Times New Roman" w:cs="Arial"/>
                      <w:szCs w:val="18"/>
                      <w:lang w:eastAsia="en-AU"/>
                    </w:rPr>
                    <w:t>Chooses and applies the most efficient method to solve a problem involving area or perimeter</w:t>
                  </w:r>
                  <w:r w:rsidR="009408EE" w:rsidRPr="002F52F1">
                    <w:rPr>
                      <w:rFonts w:eastAsia="Times New Roman" w:cs="Arial"/>
                      <w:szCs w:val="18"/>
                      <w:lang w:eastAsia="en-AU"/>
                    </w:rPr>
                    <w:t>.</w:t>
                  </w:r>
                </w:p>
              </w:tc>
              <w:tc>
                <w:tcPr>
                  <w:tcW w:w="2621" w:type="dxa"/>
                  <w:tcBorders>
                    <w:top w:val="nil"/>
                    <w:bottom w:val="nil"/>
                  </w:tcBorders>
                  <w:shd w:val="clear" w:color="auto" w:fill="auto"/>
                </w:tcPr>
                <w:p w:rsidR="009408EE" w:rsidRPr="002F52F1" w:rsidRDefault="0001761F" w:rsidP="00E0080A">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2F52F1">
                    <w:rPr>
                      <w:rFonts w:eastAsia="Times New Roman" w:cs="Arial"/>
                      <w:szCs w:val="18"/>
                      <w:lang w:eastAsia="en-AU"/>
                    </w:rPr>
                    <w:t xml:space="preserve">Identifies correctly when to use perimeter or area in a rectangular shape in order to solve </w:t>
                  </w:r>
                  <w:r w:rsidR="00E0080A" w:rsidRPr="002F52F1">
                    <w:rPr>
                      <w:rFonts w:eastAsia="Times New Roman" w:cs="Arial"/>
                      <w:szCs w:val="18"/>
                      <w:lang w:eastAsia="en-AU"/>
                    </w:rPr>
                    <w:t>problems</w:t>
                  </w:r>
                  <w:r w:rsidR="009408EE" w:rsidRPr="002F52F1">
                    <w:rPr>
                      <w:rFonts w:eastAsia="Times New Roman" w:cs="Arial"/>
                      <w:szCs w:val="18"/>
                      <w:lang w:eastAsia="en-AU"/>
                    </w:rPr>
                    <w:t>.</w:t>
                  </w:r>
                  <w:bookmarkStart w:id="0" w:name="_GoBack"/>
                  <w:bookmarkEnd w:id="0"/>
                </w:p>
              </w:tc>
              <w:tc>
                <w:tcPr>
                  <w:tcW w:w="2620" w:type="dxa"/>
                  <w:tcBorders>
                    <w:top w:val="nil"/>
                    <w:bottom w:val="nil"/>
                  </w:tcBorders>
                  <w:shd w:val="clear" w:color="auto" w:fill="auto"/>
                </w:tcPr>
                <w:p w:rsidR="009408EE" w:rsidRPr="009408EE"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Calculates the per</w:t>
                  </w:r>
                  <w:r w:rsidR="000F12E0">
                    <w:rPr>
                      <w:rFonts w:eastAsia="Times New Roman" w:cs="Arial"/>
                      <w:szCs w:val="18"/>
                      <w:lang w:eastAsia="en-AU"/>
                    </w:rPr>
                    <w:t>imeter and area of rectangles.</w:t>
                  </w:r>
                </w:p>
              </w:tc>
              <w:tc>
                <w:tcPr>
                  <w:tcW w:w="2621" w:type="dxa"/>
                  <w:tcBorders>
                    <w:top w:val="nil"/>
                    <w:bottom w:val="nil"/>
                  </w:tcBorders>
                  <w:shd w:val="clear" w:color="auto" w:fill="auto"/>
                </w:tcPr>
                <w:p w:rsidR="009408EE" w:rsidRPr="009408EE"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Calculates the perimeter and area of rectangles, with some inconsistencies.</w:t>
                  </w:r>
                </w:p>
              </w:tc>
              <w:tc>
                <w:tcPr>
                  <w:tcW w:w="2621" w:type="dxa"/>
                  <w:tcBorders>
                    <w:top w:val="nil"/>
                    <w:bottom w:val="nil"/>
                    <w:right w:val="single" w:sz="4" w:space="0" w:color="F26A21"/>
                  </w:tcBorders>
                  <w:shd w:val="clear" w:color="auto" w:fill="auto"/>
                </w:tcPr>
                <w:p w:rsidR="009408EE" w:rsidRPr="00A60E56"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p>
              </w:tc>
            </w:tr>
            <w:tr w:rsidR="009408EE" w:rsidRPr="00617F48" w:rsidTr="009408EE">
              <w:trPr>
                <w:trHeight w:val="282"/>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9408EE" w:rsidRPr="003761A6" w:rsidRDefault="009408EE" w:rsidP="009408EE">
                  <w:pPr>
                    <w:framePr w:hSpace="180" w:wrap="around" w:vAnchor="text" w:hAnchor="margin" w:y="-314"/>
                    <w:spacing w:after="60"/>
                    <w:rPr>
                      <w:rFonts w:eastAsia="Times New Roman" w:cs="Arial"/>
                      <w:b w:val="0"/>
                      <w:lang w:eastAsia="en-AU"/>
                    </w:rPr>
                  </w:pPr>
                </w:p>
              </w:tc>
              <w:tc>
                <w:tcPr>
                  <w:tcW w:w="2621" w:type="dxa"/>
                  <w:tcBorders>
                    <w:top w:val="nil"/>
                    <w:bottom w:val="nil"/>
                  </w:tcBorders>
                </w:tcPr>
                <w:p w:rsidR="009408EE" w:rsidRPr="009408EE" w:rsidRDefault="000F12E0"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Pr>
                      <w:rFonts w:eastAsia="Times New Roman" w:cs="Arial"/>
                      <w:szCs w:val="18"/>
                      <w:lang w:eastAsia="en-AU"/>
                    </w:rPr>
                    <w:t>Converts between 12</w:t>
                  </w:r>
                  <w:r w:rsidR="009408EE" w:rsidRPr="009408EE">
                    <w:rPr>
                      <w:rFonts w:eastAsia="Times New Roman" w:cs="Arial"/>
                      <w:szCs w:val="18"/>
                      <w:lang w:eastAsia="en-AU"/>
                    </w:rPr>
                    <w:t xml:space="preserve"> and 24</w:t>
                  </w:r>
                  <w:r w:rsidR="009408EE" w:rsidRPr="009408EE">
                    <w:rPr>
                      <w:rFonts w:eastAsia="Times New Roman" w:cs="Arial"/>
                      <w:szCs w:val="18"/>
                      <w:lang w:eastAsia="en-AU"/>
                    </w:rPr>
                    <w:noBreakHyphen/>
                    <w:t>hour time. Applies conversions to create and solve worded problems.</w:t>
                  </w:r>
                </w:p>
              </w:tc>
              <w:tc>
                <w:tcPr>
                  <w:tcW w:w="2621" w:type="dxa"/>
                  <w:tcBorders>
                    <w:top w:val="nil"/>
                    <w:bottom w:val="nil"/>
                  </w:tcBorders>
                </w:tcPr>
                <w:p w:rsidR="009408EE" w:rsidRPr="009408EE"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Converts between 12 and 24</w:t>
                  </w:r>
                  <w:r w:rsidRPr="009408EE">
                    <w:rPr>
                      <w:rFonts w:eastAsia="Times New Roman" w:cs="Arial"/>
                      <w:szCs w:val="18"/>
                      <w:lang w:eastAsia="en-AU"/>
                    </w:rPr>
                    <w:noBreakHyphen/>
                    <w:t>hour time and solves worded problems.</w:t>
                  </w:r>
                </w:p>
              </w:tc>
              <w:tc>
                <w:tcPr>
                  <w:tcW w:w="2620" w:type="dxa"/>
                  <w:tcBorders>
                    <w:top w:val="nil"/>
                    <w:bottom w:val="nil"/>
                  </w:tcBorders>
                </w:tcPr>
                <w:p w:rsidR="009408EE" w:rsidRPr="009408EE"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Converts between 12 and 24</w:t>
                  </w:r>
                  <w:r w:rsidRPr="009408EE">
                    <w:rPr>
                      <w:rFonts w:eastAsia="Times New Roman" w:cs="Arial"/>
                      <w:szCs w:val="18"/>
                      <w:lang w:eastAsia="en-AU"/>
                    </w:rPr>
                    <w:noBreakHyphen/>
                    <w:t>hour time.</w:t>
                  </w:r>
                </w:p>
              </w:tc>
              <w:tc>
                <w:tcPr>
                  <w:tcW w:w="2621" w:type="dxa"/>
                  <w:tcBorders>
                    <w:top w:val="nil"/>
                    <w:bottom w:val="nil"/>
                  </w:tcBorders>
                </w:tcPr>
                <w:p w:rsidR="009408EE" w:rsidRPr="009408EE"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Converts between some times in 12 and 24-hour time.</w:t>
                  </w:r>
                </w:p>
              </w:tc>
              <w:tc>
                <w:tcPr>
                  <w:tcW w:w="2621" w:type="dxa"/>
                  <w:tcBorders>
                    <w:top w:val="nil"/>
                    <w:bottom w:val="nil"/>
                  </w:tcBorders>
                </w:tcPr>
                <w:p w:rsidR="009408EE" w:rsidRPr="00A60E56"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p>
              </w:tc>
            </w:tr>
            <w:tr w:rsidR="009408EE" w:rsidRPr="00617F48" w:rsidTr="009408EE">
              <w:trPr>
                <w:trHeight w:val="282"/>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9408EE" w:rsidRPr="003761A6" w:rsidRDefault="009408EE" w:rsidP="009408EE">
                  <w:pPr>
                    <w:framePr w:hSpace="180" w:wrap="around" w:vAnchor="text" w:hAnchor="margin" w:y="-314"/>
                    <w:spacing w:after="60"/>
                    <w:rPr>
                      <w:rFonts w:eastAsia="Times New Roman" w:cs="Arial"/>
                      <w:b w:val="0"/>
                      <w:lang w:eastAsia="en-AU"/>
                    </w:rPr>
                  </w:pPr>
                  <w:r>
                    <w:t xml:space="preserve">Shape </w:t>
                  </w:r>
                </w:p>
              </w:tc>
              <w:tc>
                <w:tcPr>
                  <w:tcW w:w="2621" w:type="dxa"/>
                  <w:tcBorders>
                    <w:top w:val="nil"/>
                    <w:bottom w:val="nil"/>
                  </w:tcBorders>
                </w:tcPr>
                <w:p w:rsidR="009408EE" w:rsidRPr="009408EE" w:rsidRDefault="00BC6959"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Connects three-dimensional objects with their</w:t>
                  </w:r>
                  <w:r>
                    <w:rPr>
                      <w:rFonts w:eastAsia="Times New Roman" w:cs="Arial"/>
                      <w:szCs w:val="18"/>
                      <w:lang w:eastAsia="en-AU"/>
                    </w:rPr>
                    <w:br/>
                  </w:r>
                  <w:r w:rsidRPr="009408EE">
                    <w:rPr>
                      <w:rFonts w:eastAsia="Times New Roman" w:cs="Arial"/>
                      <w:szCs w:val="18"/>
                      <w:lang w:eastAsia="en-AU"/>
                    </w:rPr>
                    <w:t>two-dimensional representations, using a net and diagram and considering the properties of objects to construct their own geometrical models.</w:t>
                  </w:r>
                </w:p>
              </w:tc>
              <w:tc>
                <w:tcPr>
                  <w:tcW w:w="2621" w:type="dxa"/>
                  <w:tcBorders>
                    <w:top w:val="nil"/>
                    <w:bottom w:val="nil"/>
                  </w:tcBorders>
                </w:tcPr>
                <w:p w:rsidR="009408EE" w:rsidRPr="009408EE"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 xml:space="preserve">Connects three-dimensional objects with their </w:t>
                  </w:r>
                  <w:r w:rsidR="00CF419C">
                    <w:rPr>
                      <w:rFonts w:eastAsia="Times New Roman" w:cs="Arial"/>
                      <w:szCs w:val="18"/>
                      <w:lang w:eastAsia="en-AU"/>
                    </w:rPr>
                    <w:br/>
                  </w:r>
                  <w:r w:rsidRPr="009408EE">
                    <w:rPr>
                      <w:rFonts w:eastAsia="Times New Roman" w:cs="Arial"/>
                      <w:szCs w:val="18"/>
                      <w:lang w:eastAsia="en-AU"/>
                    </w:rPr>
                    <w:t xml:space="preserve">two-dimensional representations </w:t>
                  </w:r>
                  <w:r w:rsidR="00CF419C">
                    <w:rPr>
                      <w:rFonts w:eastAsia="Times New Roman" w:cs="Arial"/>
                      <w:szCs w:val="18"/>
                      <w:lang w:eastAsia="en-AU"/>
                    </w:rPr>
                    <w:t>and gives a variety of examples</w:t>
                  </w:r>
                  <w:r w:rsidRPr="009408EE">
                    <w:rPr>
                      <w:rFonts w:eastAsia="Times New Roman" w:cs="Arial"/>
                      <w:szCs w:val="18"/>
                      <w:lang w:eastAsia="en-AU"/>
                    </w:rPr>
                    <w:t xml:space="preserve"> using a range of materials, including a net or a diagram. </w:t>
                  </w:r>
                </w:p>
              </w:tc>
              <w:tc>
                <w:tcPr>
                  <w:tcW w:w="2620" w:type="dxa"/>
                  <w:tcBorders>
                    <w:top w:val="nil"/>
                    <w:bottom w:val="nil"/>
                  </w:tcBorders>
                </w:tcPr>
                <w:p w:rsidR="009408EE" w:rsidRPr="009408EE"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 xml:space="preserve">Connects three-dimensional objects with their </w:t>
                  </w:r>
                  <w:r w:rsidRPr="009408EE">
                    <w:rPr>
                      <w:rFonts w:eastAsia="Times New Roman" w:cs="Arial"/>
                      <w:szCs w:val="18"/>
                      <w:lang w:eastAsia="en-AU"/>
                    </w:rPr>
                    <w:br/>
                    <w:t>two-dimensional representations.</w:t>
                  </w:r>
                </w:p>
              </w:tc>
              <w:tc>
                <w:tcPr>
                  <w:tcW w:w="2621" w:type="dxa"/>
                  <w:tcBorders>
                    <w:top w:val="nil"/>
                    <w:bottom w:val="nil"/>
                  </w:tcBorders>
                </w:tcPr>
                <w:p w:rsidR="009408EE" w:rsidRPr="009408EE"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9408EE">
                    <w:rPr>
                      <w:rFonts w:eastAsia="Times New Roman" w:cs="Arial"/>
                      <w:szCs w:val="18"/>
                      <w:lang w:eastAsia="en-AU"/>
                    </w:rPr>
                    <w:t xml:space="preserve">Identifies some two-dimensional representations </w:t>
                  </w:r>
                  <w:r w:rsidR="000F12E0">
                    <w:rPr>
                      <w:rFonts w:eastAsia="Times New Roman" w:cs="Arial"/>
                      <w:szCs w:val="18"/>
                      <w:lang w:eastAsia="en-AU"/>
                    </w:rPr>
                    <w:t xml:space="preserve">of </w:t>
                  </w:r>
                  <w:r w:rsidR="000F12E0">
                    <w:rPr>
                      <w:rFonts w:eastAsia="Times New Roman" w:cs="Arial"/>
                      <w:szCs w:val="18"/>
                      <w:lang w:eastAsia="en-AU"/>
                    </w:rPr>
                    <w:br/>
                    <w:t>three-dimensional objects.</w:t>
                  </w:r>
                </w:p>
              </w:tc>
              <w:tc>
                <w:tcPr>
                  <w:tcW w:w="2621" w:type="dxa"/>
                  <w:tcBorders>
                    <w:top w:val="nil"/>
                    <w:bottom w:val="nil"/>
                  </w:tcBorders>
                </w:tcPr>
                <w:p w:rsidR="009408EE" w:rsidRDefault="00383FA3"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4D380E">
                    <w:rPr>
                      <w:rFonts w:eastAsia="Times New Roman" w:cs="Arial"/>
                      <w:szCs w:val="18"/>
                      <w:lang w:eastAsia="en-AU"/>
                    </w:rPr>
                    <w:t>Does not meet the requirements of a D grade.</w:t>
                  </w:r>
                </w:p>
              </w:tc>
            </w:tr>
            <w:tr w:rsidR="00BC6959" w:rsidRPr="00617F48" w:rsidTr="00BC6959">
              <w:trPr>
                <w:trHeight w:val="282"/>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shd w:val="clear" w:color="auto" w:fill="F26A21"/>
                </w:tcPr>
                <w:p w:rsidR="00BC6959" w:rsidRPr="003761A6" w:rsidRDefault="00BC6959" w:rsidP="00BC6959">
                  <w:pPr>
                    <w:framePr w:hSpace="180" w:wrap="around" w:vAnchor="text" w:hAnchor="margin" w:y="-314"/>
                    <w:spacing w:after="60"/>
                    <w:rPr>
                      <w:rFonts w:eastAsia="Times New Roman" w:cs="Arial"/>
                      <w:b w:val="0"/>
                      <w:lang w:eastAsia="en-AU"/>
                    </w:rPr>
                  </w:pPr>
                  <w:r w:rsidRPr="00175C7D">
                    <w:t>Location and Transformation</w:t>
                  </w:r>
                </w:p>
              </w:tc>
              <w:tc>
                <w:tcPr>
                  <w:tcW w:w="2621" w:type="dxa"/>
                  <w:tcBorders>
                    <w:top w:val="nil"/>
                    <w:bottom w:val="nil"/>
                  </w:tcBorders>
                </w:tcPr>
                <w:p w:rsidR="00BC6959" w:rsidRPr="00B245EE" w:rsidRDefault="00BC6959" w:rsidP="00BC6959">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B245EE">
                    <w:rPr>
                      <w:rFonts w:eastAsia="Times New Roman" w:cs="Arial"/>
                      <w:szCs w:val="18"/>
                      <w:lang w:eastAsia="en-AU"/>
                    </w:rPr>
                    <w:t>Creates and uses a grid reference system and applies directional language to locate landmarks and describe routes.</w:t>
                  </w:r>
                </w:p>
              </w:tc>
              <w:tc>
                <w:tcPr>
                  <w:tcW w:w="2621" w:type="dxa"/>
                  <w:tcBorders>
                    <w:top w:val="nil"/>
                    <w:bottom w:val="nil"/>
                  </w:tcBorders>
                </w:tcPr>
                <w:p w:rsidR="00BC6959" w:rsidRPr="00B245EE" w:rsidRDefault="00BC6959" w:rsidP="00BC6959">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B245EE">
                    <w:rPr>
                      <w:rFonts w:eastAsia="Times New Roman" w:cs="Arial"/>
                      <w:szCs w:val="18"/>
                      <w:lang w:eastAsia="en-AU"/>
                    </w:rPr>
                    <w:t>Uses a grid reference system to locate landmarks and uses directional language to describe routes.</w:t>
                  </w:r>
                </w:p>
              </w:tc>
              <w:tc>
                <w:tcPr>
                  <w:tcW w:w="2620" w:type="dxa"/>
                  <w:tcBorders>
                    <w:top w:val="nil"/>
                    <w:bottom w:val="nil"/>
                  </w:tcBorders>
                </w:tcPr>
                <w:p w:rsidR="00BC6959" w:rsidRPr="00B245EE" w:rsidRDefault="00BC6959" w:rsidP="00BC6959">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B245EE">
                    <w:rPr>
                      <w:rFonts w:eastAsia="Times New Roman" w:cs="Arial"/>
                      <w:szCs w:val="18"/>
                      <w:lang w:eastAsia="en-AU"/>
                    </w:rPr>
                    <w:t>Uses a grid reference system to locate landmarks on a map.</w:t>
                  </w:r>
                </w:p>
              </w:tc>
              <w:tc>
                <w:tcPr>
                  <w:tcW w:w="2621" w:type="dxa"/>
                  <w:tcBorders>
                    <w:top w:val="nil"/>
                    <w:bottom w:val="nil"/>
                  </w:tcBorders>
                </w:tcPr>
                <w:p w:rsidR="00BC6959" w:rsidRPr="00B245EE" w:rsidRDefault="00BC6959" w:rsidP="00BC6959">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B245EE">
                    <w:rPr>
                      <w:rFonts w:eastAsia="Times New Roman" w:cs="Arial"/>
                      <w:szCs w:val="18"/>
                      <w:lang w:eastAsia="en-AU"/>
                    </w:rPr>
                    <w:t>Uses a grid reference system to locate some landmarks on a map.</w:t>
                  </w:r>
                </w:p>
              </w:tc>
              <w:tc>
                <w:tcPr>
                  <w:tcW w:w="2621" w:type="dxa"/>
                  <w:tcBorders>
                    <w:top w:val="nil"/>
                    <w:bottom w:val="nil"/>
                  </w:tcBorders>
                </w:tcPr>
                <w:p w:rsidR="00BC6959" w:rsidRPr="00A60E56" w:rsidRDefault="00383FA3" w:rsidP="00BC6959">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4D380E">
                    <w:rPr>
                      <w:rFonts w:eastAsia="Times New Roman" w:cs="Arial"/>
                      <w:szCs w:val="18"/>
                      <w:lang w:eastAsia="en-AU"/>
                    </w:rPr>
                    <w:t>Does not meet the requirements of a D grade.</w:t>
                  </w:r>
                </w:p>
              </w:tc>
            </w:tr>
            <w:tr w:rsidR="00BC6959" w:rsidRPr="00617F48" w:rsidTr="009408EE">
              <w:trPr>
                <w:trHeight w:val="282"/>
              </w:trPr>
              <w:tc>
                <w:tcPr>
                  <w:cnfStyle w:val="001000000000" w:firstRow="0" w:lastRow="0" w:firstColumn="1" w:lastColumn="0" w:oddVBand="0" w:evenVBand="0" w:oddHBand="0" w:evenHBand="0" w:firstRowFirstColumn="0" w:firstRowLastColumn="0" w:lastRowFirstColumn="0" w:lastRowLastColumn="0"/>
                  <w:tcW w:w="2620" w:type="dxa"/>
                  <w:tcBorders>
                    <w:top w:val="nil"/>
                  </w:tcBorders>
                  <w:shd w:val="clear" w:color="auto" w:fill="F26A21"/>
                </w:tcPr>
                <w:p w:rsidR="00BC6959" w:rsidRPr="00175C7D" w:rsidRDefault="00BC6959" w:rsidP="00BC6959">
                  <w:pPr>
                    <w:framePr w:hSpace="180" w:wrap="around" w:vAnchor="text" w:hAnchor="margin" w:y="-314"/>
                    <w:spacing w:after="60"/>
                  </w:pPr>
                </w:p>
              </w:tc>
              <w:tc>
                <w:tcPr>
                  <w:tcW w:w="2621" w:type="dxa"/>
                  <w:tcBorders>
                    <w:top w:val="nil"/>
                  </w:tcBorders>
                </w:tcPr>
                <w:p w:rsidR="00BC6959" w:rsidRPr="00B245EE" w:rsidRDefault="00BC6959" w:rsidP="00BC6959">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B245EE">
                    <w:rPr>
                      <w:rFonts w:cs="Arial"/>
                      <w:szCs w:val="18"/>
                    </w:rPr>
                    <w:t>Applies transformation to two</w:t>
                  </w:r>
                  <w:r w:rsidRPr="00B245EE">
                    <w:rPr>
                      <w:rFonts w:cs="Arial"/>
                      <w:szCs w:val="18"/>
                    </w:rPr>
                    <w:noBreakHyphen/>
                    <w:t>dimensional shapes to create an image. Compares images resulting from translations, reflections and rotations to their originals.</w:t>
                  </w:r>
                </w:p>
              </w:tc>
              <w:tc>
                <w:tcPr>
                  <w:tcW w:w="2621" w:type="dxa"/>
                  <w:tcBorders>
                    <w:top w:val="nil"/>
                  </w:tcBorders>
                </w:tcPr>
                <w:p w:rsidR="00BC6959" w:rsidRPr="00B245EE" w:rsidRDefault="00BC6959" w:rsidP="00BC6959">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B245EE">
                    <w:rPr>
                      <w:rFonts w:cs="Arial"/>
                      <w:szCs w:val="18"/>
                    </w:rPr>
                    <w:t xml:space="preserve">Compares transformations of two-dimensional shapes to their original positions by describing translations, reflections and rotations. </w:t>
                  </w:r>
                </w:p>
              </w:tc>
              <w:tc>
                <w:tcPr>
                  <w:tcW w:w="2620" w:type="dxa"/>
                  <w:tcBorders>
                    <w:top w:val="nil"/>
                  </w:tcBorders>
                </w:tcPr>
                <w:p w:rsidR="00BC6959" w:rsidRPr="00B245EE" w:rsidRDefault="00BC6959" w:rsidP="00BC6959">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B245EE">
                    <w:rPr>
                      <w:rFonts w:cs="Arial"/>
                      <w:szCs w:val="18"/>
                    </w:rPr>
                    <w:t>Identifies transformations of two-dimensional shapes by describing translations, reflections and rotations.</w:t>
                  </w:r>
                </w:p>
              </w:tc>
              <w:tc>
                <w:tcPr>
                  <w:tcW w:w="2621" w:type="dxa"/>
                  <w:tcBorders>
                    <w:top w:val="nil"/>
                  </w:tcBorders>
                </w:tcPr>
                <w:p w:rsidR="00BC6959" w:rsidRPr="00B245EE" w:rsidRDefault="00BC6959" w:rsidP="00BC6959">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B245EE">
                    <w:rPr>
                      <w:rFonts w:cs="Arial"/>
                      <w:szCs w:val="18"/>
                    </w:rPr>
                    <w:t>Identifies some transformations of two-dimensional shapes.</w:t>
                  </w:r>
                </w:p>
              </w:tc>
              <w:tc>
                <w:tcPr>
                  <w:tcW w:w="2621" w:type="dxa"/>
                  <w:tcBorders>
                    <w:top w:val="nil"/>
                    <w:bottom w:val="single" w:sz="4" w:space="0" w:color="F26A21"/>
                  </w:tcBorders>
                </w:tcPr>
                <w:p w:rsidR="00BC6959" w:rsidRPr="009408EE" w:rsidRDefault="00BC6959" w:rsidP="00BC6959">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szCs w:val="18"/>
                    </w:rPr>
                  </w:pPr>
                </w:p>
              </w:tc>
            </w:tr>
          </w:tbl>
          <w:p w:rsidR="00B1340E" w:rsidRPr="006A5B0B" w:rsidRDefault="00B1340E" w:rsidP="009666B5">
            <w:pPr>
              <w:spacing w:before="120" w:after="120"/>
              <w:rPr>
                <w:rFonts w:ascii="Bebas Neue" w:hAnsi="Bebas Neue" w:cs="Arial"/>
                <w:color w:val="3A6DAF"/>
                <w:sz w:val="32"/>
                <w:szCs w:val="32"/>
              </w:rPr>
            </w:pPr>
          </w:p>
        </w:tc>
      </w:tr>
      <w:tr w:rsidR="00B1340E" w:rsidRPr="00617F48" w:rsidTr="009666B5">
        <w:trPr>
          <w:trHeight w:val="284"/>
        </w:trPr>
        <w:tc>
          <w:tcPr>
            <w:tcW w:w="16074" w:type="dxa"/>
            <w:shd w:val="clear" w:color="auto" w:fill="auto"/>
          </w:tcPr>
          <w:p w:rsidR="00B1340E" w:rsidRDefault="00B1340E" w:rsidP="00AB5316">
            <w:pPr>
              <w:pStyle w:val="NormalWeb"/>
              <w:spacing w:before="120" w:beforeAutospacing="0" w:after="120" w:afterAutospacing="0"/>
              <w:rPr>
                <w:rFonts w:ascii="Arial" w:hAnsi="Arial" w:cs="Arial"/>
                <w:sz w:val="18"/>
                <w:szCs w:val="18"/>
              </w:rPr>
            </w:pPr>
          </w:p>
        </w:tc>
      </w:tr>
    </w:tbl>
    <w:p w:rsidR="009408EE" w:rsidRDefault="009408EE">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F26A21"/>
          <w:left w:val="single" w:sz="2" w:space="0" w:color="F26A21"/>
          <w:bottom w:val="single" w:sz="2" w:space="0" w:color="F26A21"/>
          <w:right w:val="single" w:sz="2" w:space="0" w:color="F26A21"/>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9408EE" w:rsidRPr="00617F48" w:rsidTr="00DA6F03">
        <w:trPr>
          <w:trHeight w:val="283"/>
        </w:trPr>
        <w:tc>
          <w:tcPr>
            <w:tcW w:w="16074" w:type="dxa"/>
            <w:shd w:val="clear" w:color="auto" w:fill="auto"/>
          </w:tcPr>
          <w:p w:rsidR="009408EE" w:rsidRDefault="009408EE" w:rsidP="00DA6F03">
            <w:pPr>
              <w:rPr>
                <w:rFonts w:ascii="Arial" w:hAnsi="Arial" w:cs="Arial"/>
                <w:b/>
                <w:color w:val="FFFFFF" w:themeColor="background1"/>
                <w:sz w:val="16"/>
                <w:szCs w:val="16"/>
              </w:rPr>
            </w:pPr>
          </w:p>
          <w:p w:rsidR="009408EE" w:rsidRPr="006B4439" w:rsidRDefault="009408EE" w:rsidP="00DA6F03">
            <w:pPr>
              <w:pStyle w:val="NormalWeb"/>
              <w:spacing w:before="0" w:beforeAutospacing="0" w:after="0" w:afterAutospacing="0"/>
              <w:rPr>
                <w:rFonts w:ascii="Arial" w:hAnsi="Arial" w:cs="Arial"/>
                <w:sz w:val="16"/>
                <w:szCs w:val="16"/>
              </w:rPr>
            </w:pPr>
          </w:p>
        </w:tc>
      </w:tr>
      <w:tr w:rsidR="009408EE" w:rsidRPr="00617F48" w:rsidTr="00DA6F03">
        <w:trPr>
          <w:trHeight w:val="266"/>
        </w:trPr>
        <w:tc>
          <w:tcPr>
            <w:tcW w:w="16074" w:type="dxa"/>
            <w:shd w:val="clear" w:color="auto" w:fill="auto"/>
          </w:tcPr>
          <w:tbl>
            <w:tblPr>
              <w:tblStyle w:val="Style1"/>
              <w:tblW w:w="0" w:type="auto"/>
              <w:tblBorders>
                <w:top w:val="single" w:sz="4" w:space="0" w:color="F26A21"/>
                <w:left w:val="single" w:sz="4" w:space="0" w:color="F26A21"/>
                <w:bottom w:val="single" w:sz="4" w:space="0" w:color="F26A21"/>
                <w:right w:val="single" w:sz="4" w:space="0" w:color="F26A21"/>
              </w:tblBorders>
              <w:tblLook w:val="04A0" w:firstRow="1" w:lastRow="0" w:firstColumn="1" w:lastColumn="0" w:noHBand="0" w:noVBand="1"/>
            </w:tblPr>
            <w:tblGrid>
              <w:gridCol w:w="2620"/>
              <w:gridCol w:w="2621"/>
              <w:gridCol w:w="2621"/>
              <w:gridCol w:w="2620"/>
              <w:gridCol w:w="2621"/>
              <w:gridCol w:w="2621"/>
            </w:tblGrid>
            <w:tr w:rsidR="009408EE" w:rsidRPr="00617F48" w:rsidTr="000F12E0">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9408EE" w:rsidRPr="009F038A" w:rsidRDefault="009408EE" w:rsidP="00DA6F03">
                  <w:pPr>
                    <w:framePr w:hSpace="180" w:wrap="around" w:vAnchor="text" w:hAnchor="margin" w:y="-314"/>
                    <w:spacing w:before="40" w:after="40"/>
                    <w:rPr>
                      <w:rFonts w:cs="Arial"/>
                      <w:b w:val="0"/>
                      <w:sz w:val="24"/>
                      <w:szCs w:val="24"/>
                    </w:rPr>
                  </w:pPr>
                </w:p>
              </w:tc>
              <w:tc>
                <w:tcPr>
                  <w:tcW w:w="2621" w:type="dxa"/>
                  <w:tcBorders>
                    <w:bottom w:val="single" w:sz="4" w:space="0" w:color="F26A21"/>
                  </w:tcBorders>
                  <w:shd w:val="clear" w:color="auto" w:fill="F26A21"/>
                  <w:vAlign w:val="center"/>
                </w:tcPr>
                <w:p w:rsidR="009408EE" w:rsidRPr="009F038A" w:rsidRDefault="009408E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9408EE" w:rsidRPr="009F038A" w:rsidRDefault="009408E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Excellent achievement</w:t>
                  </w:r>
                </w:p>
              </w:tc>
              <w:tc>
                <w:tcPr>
                  <w:tcW w:w="2621" w:type="dxa"/>
                  <w:tcBorders>
                    <w:bottom w:val="single" w:sz="4" w:space="0" w:color="F26A21"/>
                  </w:tcBorders>
                  <w:shd w:val="clear" w:color="auto" w:fill="F26A21"/>
                  <w:vAlign w:val="center"/>
                </w:tcPr>
                <w:p w:rsidR="009408EE" w:rsidRPr="009F038A" w:rsidRDefault="009408E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9408EE" w:rsidRPr="009F038A" w:rsidRDefault="009408E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F26A21"/>
                  </w:tcBorders>
                  <w:shd w:val="clear" w:color="auto" w:fill="F26A21"/>
                  <w:vAlign w:val="center"/>
                </w:tcPr>
                <w:p w:rsidR="009408EE" w:rsidRPr="009F038A" w:rsidRDefault="009408E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9408EE" w:rsidRPr="009F038A" w:rsidRDefault="009408E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w w:val="90"/>
                      <w:sz w:val="24"/>
                      <w:szCs w:val="24"/>
                    </w:rPr>
                  </w:pPr>
                  <w:r w:rsidRPr="00036892">
                    <w:rPr>
                      <w:rFonts w:cs="Arial"/>
                    </w:rPr>
                    <w:t>Satisfactory achievement</w:t>
                  </w:r>
                </w:p>
              </w:tc>
              <w:tc>
                <w:tcPr>
                  <w:tcW w:w="2621" w:type="dxa"/>
                  <w:tcBorders>
                    <w:bottom w:val="single" w:sz="4" w:space="0" w:color="F26A21"/>
                  </w:tcBorders>
                  <w:shd w:val="clear" w:color="auto" w:fill="F26A21"/>
                  <w:vAlign w:val="center"/>
                </w:tcPr>
                <w:p w:rsidR="009408EE" w:rsidRPr="009F038A" w:rsidRDefault="009408E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9408EE" w:rsidRPr="009F038A" w:rsidRDefault="009408E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F26A21"/>
                  </w:tcBorders>
                  <w:shd w:val="clear" w:color="auto" w:fill="F26A21"/>
                  <w:vAlign w:val="center"/>
                </w:tcPr>
                <w:p w:rsidR="009408EE" w:rsidRPr="009F038A" w:rsidRDefault="009408E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9408EE" w:rsidRPr="009F038A" w:rsidRDefault="009408EE" w:rsidP="00DA6F03">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9408EE" w:rsidRPr="00617F48" w:rsidTr="000F12E0">
              <w:trPr>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F26A21"/>
                  </w:tcBorders>
                  <w:shd w:val="clear" w:color="auto" w:fill="F26A21"/>
                </w:tcPr>
                <w:p w:rsidR="009408EE" w:rsidRPr="00175C7D" w:rsidRDefault="009408EE" w:rsidP="000F12E0">
                  <w:pPr>
                    <w:framePr w:hSpace="180" w:wrap="around" w:vAnchor="text" w:hAnchor="margin" w:y="-314"/>
                    <w:spacing w:after="60"/>
                  </w:pPr>
                  <w:r w:rsidRPr="00175C7D">
                    <w:t xml:space="preserve">Geometric </w:t>
                  </w:r>
                  <w:r w:rsidRPr="00BC6959">
                    <w:t>Reasoning</w:t>
                  </w:r>
                </w:p>
              </w:tc>
              <w:tc>
                <w:tcPr>
                  <w:tcW w:w="2621" w:type="dxa"/>
                  <w:tcBorders>
                    <w:top w:val="nil"/>
                    <w:bottom w:val="single" w:sz="4" w:space="0" w:color="F26A21"/>
                  </w:tcBorders>
                  <w:shd w:val="clear" w:color="auto" w:fill="auto"/>
                </w:tcPr>
                <w:p w:rsidR="009408EE" w:rsidRPr="00D65E36"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Estimates, measures, constructs and compares different angles and justifies predictions.</w:t>
                  </w:r>
                </w:p>
              </w:tc>
              <w:tc>
                <w:tcPr>
                  <w:tcW w:w="2621" w:type="dxa"/>
                  <w:tcBorders>
                    <w:top w:val="nil"/>
                    <w:bottom w:val="single" w:sz="4" w:space="0" w:color="F26A21"/>
                  </w:tcBorders>
                  <w:shd w:val="clear" w:color="auto" w:fill="auto"/>
                </w:tcPr>
                <w:p w:rsidR="009408EE" w:rsidRPr="00D65E36"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Measures, constructs and compares different angles.</w:t>
                  </w:r>
                </w:p>
              </w:tc>
              <w:tc>
                <w:tcPr>
                  <w:tcW w:w="2620" w:type="dxa"/>
                  <w:tcBorders>
                    <w:top w:val="nil"/>
                    <w:bottom w:val="single" w:sz="4" w:space="0" w:color="F26A21"/>
                  </w:tcBorders>
                  <w:shd w:val="clear" w:color="auto" w:fill="auto"/>
                </w:tcPr>
                <w:p w:rsidR="009408EE" w:rsidRPr="00D65E36"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 xml:space="preserve">Measures and constructs different angles. </w:t>
                  </w:r>
                </w:p>
              </w:tc>
              <w:tc>
                <w:tcPr>
                  <w:tcW w:w="2621" w:type="dxa"/>
                  <w:tcBorders>
                    <w:top w:val="nil"/>
                    <w:bottom w:val="single" w:sz="4" w:space="0" w:color="F26A21"/>
                  </w:tcBorders>
                  <w:shd w:val="clear" w:color="auto" w:fill="auto"/>
                </w:tcPr>
                <w:p w:rsidR="009408EE" w:rsidRPr="00D65E36" w:rsidRDefault="009408EE"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Measures and constructs some angles.</w:t>
                  </w:r>
                </w:p>
              </w:tc>
              <w:tc>
                <w:tcPr>
                  <w:tcW w:w="2621" w:type="dxa"/>
                  <w:tcBorders>
                    <w:top w:val="nil"/>
                    <w:bottom w:val="single" w:sz="4" w:space="0" w:color="F26A21"/>
                    <w:right w:val="single" w:sz="4" w:space="0" w:color="F26A21"/>
                  </w:tcBorders>
                  <w:shd w:val="clear" w:color="auto" w:fill="auto"/>
                </w:tcPr>
                <w:p w:rsidR="009408EE" w:rsidRPr="00A60E56" w:rsidRDefault="00383FA3" w:rsidP="009408EE">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eastAsia="Times New Roman" w:cs="Arial"/>
                      <w:szCs w:val="18"/>
                      <w:lang w:eastAsia="en-AU"/>
                    </w:rPr>
                  </w:pPr>
                  <w:r w:rsidRPr="004D380E">
                    <w:rPr>
                      <w:rFonts w:eastAsia="Times New Roman" w:cs="Arial"/>
                      <w:szCs w:val="18"/>
                      <w:lang w:eastAsia="en-AU"/>
                    </w:rPr>
                    <w:t>Does not meet the requirements of a D grade.</w:t>
                  </w:r>
                </w:p>
              </w:tc>
            </w:tr>
            <w:tr w:rsidR="009408EE" w:rsidRPr="00617F48" w:rsidTr="00DA6F03">
              <w:trPr>
                <w:trHeight w:val="282"/>
              </w:trPr>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F26A21"/>
                    <w:bottom w:val="single" w:sz="4" w:space="0" w:color="F26A21"/>
                  </w:tcBorders>
                  <w:shd w:val="clear" w:color="auto" w:fill="auto"/>
                </w:tcPr>
                <w:p w:rsidR="009408EE" w:rsidRPr="006B5C70" w:rsidRDefault="009408EE" w:rsidP="009408EE">
                  <w:pPr>
                    <w:pStyle w:val="NormalWeb"/>
                    <w:framePr w:hSpace="180" w:wrap="around" w:vAnchor="text" w:hAnchor="margin" w:y="-314"/>
                    <w:spacing w:before="120" w:beforeAutospacing="0" w:after="120" w:afterAutospacing="0"/>
                    <w:rPr>
                      <w:rFonts w:asciiTheme="minorHAnsi" w:hAnsiTheme="minorHAnsi" w:cs="Arial"/>
                      <w:sz w:val="18"/>
                      <w:szCs w:val="18"/>
                    </w:rPr>
                  </w:pPr>
                  <w:r>
                    <w:rPr>
                      <w:rFonts w:asciiTheme="minorHAnsi" w:hAnsiTheme="minorHAnsi" w:cs="Arial"/>
                      <w:color w:val="F26A21"/>
                      <w:sz w:val="22"/>
                      <w:szCs w:val="22"/>
                    </w:rPr>
                    <w:t>Statistics and Probability</w:t>
                  </w:r>
                </w:p>
              </w:tc>
            </w:tr>
            <w:tr w:rsidR="00383FA3" w:rsidRPr="00617F48" w:rsidTr="00DA6F03">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383FA3" w:rsidRPr="00175C7D" w:rsidRDefault="00383FA3" w:rsidP="00383FA3">
                  <w:pPr>
                    <w:framePr w:hSpace="180" w:wrap="around" w:vAnchor="text" w:hAnchor="margin" w:y="-314"/>
                  </w:pPr>
                  <w:r>
                    <w:t>Chance</w:t>
                  </w:r>
                </w:p>
              </w:tc>
              <w:tc>
                <w:tcPr>
                  <w:tcW w:w="2621" w:type="dxa"/>
                </w:tcPr>
                <w:p w:rsidR="00383FA3" w:rsidRPr="00D65E36" w:rsidRDefault="00383FA3" w:rsidP="00383FA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 xml:space="preserve">Creates successful chance experiments, predicts all possible outcomes and represents the probabilities between 0 to 1 and </w:t>
                  </w:r>
                  <w:r>
                    <w:rPr>
                      <w:rFonts w:cs="Arial"/>
                      <w:szCs w:val="18"/>
                    </w:rPr>
                    <w:t>uses</w:t>
                  </w:r>
                  <w:r w:rsidRPr="00D65E36">
                    <w:rPr>
                      <w:rFonts w:cs="Arial"/>
                      <w:szCs w:val="18"/>
                    </w:rPr>
                    <w:t xml:space="preserve"> fractions. </w:t>
                  </w:r>
                </w:p>
              </w:tc>
              <w:tc>
                <w:tcPr>
                  <w:tcW w:w="2621" w:type="dxa"/>
                </w:tcPr>
                <w:p w:rsidR="00383FA3" w:rsidRPr="00D65E36" w:rsidRDefault="00383FA3" w:rsidP="00383FA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 xml:space="preserve">Predicts the outcomes of chance experiments and represents the probabilities between 0 to 1 and </w:t>
                  </w:r>
                  <w:r>
                    <w:rPr>
                      <w:rFonts w:cs="Arial"/>
                      <w:szCs w:val="18"/>
                    </w:rPr>
                    <w:t>uses</w:t>
                  </w:r>
                  <w:r w:rsidRPr="00D65E36">
                    <w:rPr>
                      <w:rFonts w:cs="Arial"/>
                      <w:szCs w:val="18"/>
                    </w:rPr>
                    <w:t xml:space="preserve"> fractions.</w:t>
                  </w:r>
                </w:p>
              </w:tc>
              <w:tc>
                <w:tcPr>
                  <w:tcW w:w="2620" w:type="dxa"/>
                </w:tcPr>
                <w:p w:rsidR="00383FA3" w:rsidRPr="00D65E36" w:rsidRDefault="00383FA3" w:rsidP="00383FA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Lists the</w:t>
                  </w:r>
                  <w:r>
                    <w:rPr>
                      <w:rFonts w:cs="Arial"/>
                      <w:szCs w:val="18"/>
                    </w:rPr>
                    <w:t xml:space="preserve"> outcomes of chance experiments</w:t>
                  </w:r>
                  <w:r w:rsidRPr="00D65E36">
                    <w:rPr>
                      <w:rFonts w:cs="Arial"/>
                      <w:szCs w:val="18"/>
                    </w:rPr>
                    <w:t xml:space="preserve"> with equally likely outcomes, and states probabilities between 0 and 1.</w:t>
                  </w:r>
                </w:p>
              </w:tc>
              <w:tc>
                <w:tcPr>
                  <w:tcW w:w="2621" w:type="dxa"/>
                </w:tcPr>
                <w:p w:rsidR="00383FA3" w:rsidRPr="00B245EE" w:rsidRDefault="00383FA3" w:rsidP="00383FA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List some of the possible outcomes in chance experiments.</w:t>
                  </w:r>
                </w:p>
              </w:tc>
              <w:tc>
                <w:tcPr>
                  <w:tcW w:w="2621" w:type="dxa"/>
                </w:tcPr>
                <w:p w:rsidR="00383FA3" w:rsidRDefault="00383FA3" w:rsidP="00383FA3">
                  <w:pPr>
                    <w:cnfStyle w:val="000000000000" w:firstRow="0" w:lastRow="0" w:firstColumn="0" w:lastColumn="0" w:oddVBand="0" w:evenVBand="0" w:oddHBand="0" w:evenHBand="0" w:firstRowFirstColumn="0" w:firstRowLastColumn="0" w:lastRowFirstColumn="0" w:lastRowLastColumn="0"/>
                  </w:pPr>
                  <w:r w:rsidRPr="00C2648D">
                    <w:rPr>
                      <w:rFonts w:eastAsia="Times New Roman" w:cs="Arial"/>
                      <w:szCs w:val="18"/>
                      <w:lang w:eastAsia="en-AU"/>
                    </w:rPr>
                    <w:t>Does not meet the requirements of a D grade.</w:t>
                  </w:r>
                </w:p>
              </w:tc>
            </w:tr>
            <w:tr w:rsidR="00383FA3" w:rsidRPr="00617F48" w:rsidTr="00DA6F03">
              <w:trPr>
                <w:trHeight w:val="282"/>
              </w:trPr>
              <w:tc>
                <w:tcPr>
                  <w:cnfStyle w:val="001000000000" w:firstRow="0" w:lastRow="0" w:firstColumn="1" w:lastColumn="0" w:oddVBand="0" w:evenVBand="0" w:oddHBand="0" w:evenHBand="0" w:firstRowFirstColumn="0" w:firstRowLastColumn="0" w:lastRowFirstColumn="0" w:lastRowLastColumn="0"/>
                  <w:tcW w:w="2620" w:type="dxa"/>
                  <w:shd w:val="clear" w:color="auto" w:fill="F26A21"/>
                </w:tcPr>
                <w:p w:rsidR="00383FA3" w:rsidRPr="00175C7D" w:rsidRDefault="00383FA3" w:rsidP="00383FA3">
                  <w:pPr>
                    <w:framePr w:hSpace="180" w:wrap="around" w:vAnchor="text" w:hAnchor="margin" w:y="-314"/>
                    <w:rPr>
                      <w:b w:val="0"/>
                    </w:rPr>
                  </w:pPr>
                  <w:r w:rsidRPr="00175C7D">
                    <w:t>Data Representation and Interpretation</w:t>
                  </w:r>
                </w:p>
              </w:tc>
              <w:tc>
                <w:tcPr>
                  <w:tcW w:w="2621" w:type="dxa"/>
                </w:tcPr>
                <w:p w:rsidR="00383FA3" w:rsidRPr="00D65E36" w:rsidRDefault="00383FA3" w:rsidP="00383FA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 xml:space="preserve">Creates surveys to gather data, constructs displays appropriate for the data and interprets results to draw </w:t>
                  </w:r>
                  <w:r>
                    <w:rPr>
                      <w:rFonts w:cs="Arial"/>
                      <w:szCs w:val="18"/>
                    </w:rPr>
                    <w:t>conclusions and inform decision-</w:t>
                  </w:r>
                  <w:r w:rsidRPr="00D65E36">
                    <w:rPr>
                      <w:rFonts w:cs="Arial"/>
                      <w:szCs w:val="18"/>
                    </w:rPr>
                    <w:t>making.</w:t>
                  </w:r>
                </w:p>
              </w:tc>
              <w:tc>
                <w:tcPr>
                  <w:tcW w:w="2621" w:type="dxa"/>
                </w:tcPr>
                <w:p w:rsidR="00383FA3" w:rsidRPr="00D65E36" w:rsidRDefault="00383FA3" w:rsidP="00383FA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Poses questions to gather data</w:t>
                  </w:r>
                  <w:r>
                    <w:rPr>
                      <w:rFonts w:cs="Arial"/>
                      <w:szCs w:val="18"/>
                    </w:rPr>
                    <w:t>,</w:t>
                  </w:r>
                  <w:r w:rsidRPr="00D65E36">
                    <w:rPr>
                      <w:rFonts w:cs="Arial"/>
                      <w:szCs w:val="18"/>
                    </w:rPr>
                    <w:t xml:space="preserve"> and constructs displays appropriate for the data and interprets the data representations in order to draw conclusions.</w:t>
                  </w:r>
                </w:p>
              </w:tc>
              <w:tc>
                <w:tcPr>
                  <w:tcW w:w="2620" w:type="dxa"/>
                </w:tcPr>
                <w:p w:rsidR="00383FA3" w:rsidRPr="00D65E36" w:rsidRDefault="00383FA3" w:rsidP="00383FA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Poses questions to gather data and constructs displays appropriate for the data.</w:t>
                  </w:r>
                </w:p>
              </w:tc>
              <w:tc>
                <w:tcPr>
                  <w:tcW w:w="2621" w:type="dxa"/>
                </w:tcPr>
                <w:p w:rsidR="00383FA3" w:rsidRPr="00D65E36" w:rsidRDefault="00383FA3" w:rsidP="00383FA3">
                  <w:pPr>
                    <w:framePr w:hSpace="180" w:wrap="around" w:vAnchor="text" w:hAnchor="margin" w:y="-314"/>
                    <w:cnfStyle w:val="000000000000" w:firstRow="0" w:lastRow="0" w:firstColumn="0" w:lastColumn="0" w:oddVBand="0" w:evenVBand="0" w:oddHBand="0" w:evenHBand="0" w:firstRowFirstColumn="0" w:firstRowLastColumn="0" w:lastRowFirstColumn="0" w:lastRowLastColumn="0"/>
                    <w:rPr>
                      <w:rFonts w:cs="Arial"/>
                      <w:szCs w:val="18"/>
                    </w:rPr>
                  </w:pPr>
                  <w:r w:rsidRPr="00D65E36">
                    <w:rPr>
                      <w:rFonts w:cs="Arial"/>
                      <w:szCs w:val="18"/>
                    </w:rPr>
                    <w:t>Collects and displays data from given questions and interprets simple data displays.</w:t>
                  </w:r>
                </w:p>
              </w:tc>
              <w:tc>
                <w:tcPr>
                  <w:tcW w:w="2621" w:type="dxa"/>
                </w:tcPr>
                <w:p w:rsidR="00383FA3" w:rsidRDefault="00383FA3" w:rsidP="00383FA3">
                  <w:pPr>
                    <w:cnfStyle w:val="000000000000" w:firstRow="0" w:lastRow="0" w:firstColumn="0" w:lastColumn="0" w:oddVBand="0" w:evenVBand="0" w:oddHBand="0" w:evenHBand="0" w:firstRowFirstColumn="0" w:firstRowLastColumn="0" w:lastRowFirstColumn="0" w:lastRowLastColumn="0"/>
                  </w:pPr>
                  <w:r w:rsidRPr="00C2648D">
                    <w:rPr>
                      <w:rFonts w:eastAsia="Times New Roman" w:cs="Arial"/>
                      <w:szCs w:val="18"/>
                      <w:lang w:eastAsia="en-AU"/>
                    </w:rPr>
                    <w:t>Does not meet the requirements of a D grade.</w:t>
                  </w:r>
                </w:p>
              </w:tc>
            </w:tr>
          </w:tbl>
          <w:p w:rsidR="009408EE" w:rsidRPr="006A5B0B" w:rsidRDefault="009408EE" w:rsidP="00DA6F03">
            <w:pPr>
              <w:spacing w:before="120" w:after="120"/>
              <w:rPr>
                <w:rFonts w:ascii="Bebas Neue" w:hAnsi="Bebas Neue" w:cs="Arial"/>
                <w:color w:val="3A6DAF"/>
                <w:sz w:val="32"/>
                <w:szCs w:val="32"/>
              </w:rPr>
            </w:pPr>
          </w:p>
        </w:tc>
      </w:tr>
      <w:tr w:rsidR="009408EE" w:rsidRPr="00617F48" w:rsidTr="00DA6F03">
        <w:trPr>
          <w:trHeight w:val="284"/>
        </w:trPr>
        <w:tc>
          <w:tcPr>
            <w:tcW w:w="16074" w:type="dxa"/>
            <w:shd w:val="clear" w:color="auto" w:fill="auto"/>
          </w:tcPr>
          <w:p w:rsidR="009408EE" w:rsidRPr="009408EE" w:rsidRDefault="009408EE" w:rsidP="00DA6F03">
            <w:pPr>
              <w:spacing w:before="120" w:after="120"/>
              <w:rPr>
                <w:sz w:val="16"/>
                <w:szCs w:val="16"/>
              </w:rPr>
            </w:pPr>
            <w:r w:rsidRPr="009408EE">
              <w:rPr>
                <w:sz w:val="16"/>
                <w:szCs w:val="16"/>
              </w:rPr>
              <w:t>© School Curriculum and Standards Authority, 2016</w:t>
            </w:r>
          </w:p>
          <w:p w:rsidR="009408EE" w:rsidRPr="009408EE" w:rsidRDefault="009408EE" w:rsidP="00DA6F03">
            <w:pPr>
              <w:spacing w:before="120" w:after="120"/>
              <w:rPr>
                <w:sz w:val="16"/>
                <w:szCs w:val="16"/>
              </w:rPr>
            </w:pPr>
            <w:r w:rsidRPr="009408EE">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9408EE" w:rsidRPr="009408EE" w:rsidRDefault="009408EE" w:rsidP="00DA6F03">
            <w:pPr>
              <w:spacing w:before="120" w:after="120"/>
              <w:rPr>
                <w:sz w:val="16"/>
                <w:szCs w:val="16"/>
              </w:rPr>
            </w:pPr>
            <w:r w:rsidRPr="009408EE">
              <w:rPr>
                <w:sz w:val="16"/>
                <w:szCs w:val="16"/>
              </w:rPr>
              <w:t xml:space="preserve">Copying or communication for any other purpose can be done only within the terms of the </w:t>
            </w:r>
            <w:r w:rsidRPr="009408EE">
              <w:rPr>
                <w:i/>
                <w:iCs/>
                <w:sz w:val="16"/>
                <w:szCs w:val="16"/>
              </w:rPr>
              <w:t>Copyright Act 1968</w:t>
            </w:r>
            <w:r w:rsidRPr="009408EE">
              <w:rPr>
                <w:sz w:val="16"/>
                <w:szCs w:val="16"/>
              </w:rPr>
              <w:t xml:space="preserve"> or with prior written permission of the School Curriculum and Standards Authority. Copying or communication of any third party copyright material can be done only within the terms of the </w:t>
            </w:r>
            <w:r w:rsidRPr="009408EE">
              <w:rPr>
                <w:i/>
                <w:iCs/>
                <w:sz w:val="16"/>
                <w:szCs w:val="16"/>
              </w:rPr>
              <w:t>Copyright Act 1968</w:t>
            </w:r>
            <w:r w:rsidRPr="009408EE">
              <w:rPr>
                <w:sz w:val="16"/>
                <w:szCs w:val="16"/>
              </w:rPr>
              <w:t xml:space="preserve"> or with permission of the copyright owners.</w:t>
            </w:r>
          </w:p>
          <w:p w:rsidR="009408EE" w:rsidRDefault="009408EE" w:rsidP="00DA6F03">
            <w:pPr>
              <w:pStyle w:val="NormalWeb"/>
              <w:spacing w:before="120" w:beforeAutospacing="0" w:after="120" w:afterAutospacing="0"/>
              <w:rPr>
                <w:rFonts w:ascii="Arial" w:hAnsi="Arial" w:cs="Arial"/>
                <w:sz w:val="18"/>
                <w:szCs w:val="18"/>
              </w:rPr>
            </w:pPr>
            <w:r w:rsidRPr="009408EE">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408EE">
                <w:rPr>
                  <w:rStyle w:val="Hyperlink"/>
                  <w:rFonts w:asciiTheme="minorHAnsi" w:hAnsiTheme="minorHAnsi"/>
                  <w:sz w:val="16"/>
                  <w:szCs w:val="16"/>
                </w:rPr>
                <w:t>Attribution 4.0 International (CC BY)</w:t>
              </w:r>
            </w:hyperlink>
            <w:r w:rsidRPr="009408EE">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1811" w:rsidRDefault="00221811" w:rsidP="00712679">
      <w:pPr>
        <w:spacing w:after="0" w:line="240" w:lineRule="auto"/>
      </w:pPr>
      <w:r>
        <w:separator/>
      </w:r>
    </w:p>
  </w:endnote>
  <w:endnote w:type="continuationSeparator" w:id="0">
    <w:p w:rsidR="00221811" w:rsidRDefault="00221811"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ebas Neue">
    <w:altName w:val="Arial"/>
    <w:panose1 w:val="00000000000000000000"/>
    <w:charset w:val="00"/>
    <w:family w:val="swiss"/>
    <w:notTrueType/>
    <w:pitch w:val="variable"/>
    <w:sig w:usb0="00000001"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1811" w:rsidRDefault="00221811" w:rsidP="00712679">
      <w:pPr>
        <w:spacing w:after="0" w:line="240" w:lineRule="auto"/>
      </w:pPr>
      <w:r>
        <w:separator/>
      </w:r>
    </w:p>
  </w:footnote>
  <w:footnote w:type="continuationSeparator" w:id="0">
    <w:p w:rsidR="00221811" w:rsidRDefault="00221811" w:rsidP="00712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1761F"/>
    <w:rsid w:val="00083432"/>
    <w:rsid w:val="00090531"/>
    <w:rsid w:val="000B7EF2"/>
    <w:rsid w:val="000E765C"/>
    <w:rsid w:val="000F08F6"/>
    <w:rsid w:val="000F12E0"/>
    <w:rsid w:val="000F2B03"/>
    <w:rsid w:val="000F45E1"/>
    <w:rsid w:val="001043FE"/>
    <w:rsid w:val="00157DAB"/>
    <w:rsid w:val="001B69E6"/>
    <w:rsid w:val="00221811"/>
    <w:rsid w:val="00256AA2"/>
    <w:rsid w:val="00282238"/>
    <w:rsid w:val="002A1586"/>
    <w:rsid w:val="002C129F"/>
    <w:rsid w:val="002D4FAF"/>
    <w:rsid w:val="002D7380"/>
    <w:rsid w:val="002F52F1"/>
    <w:rsid w:val="0030730D"/>
    <w:rsid w:val="003270B4"/>
    <w:rsid w:val="00332EC5"/>
    <w:rsid w:val="0033627A"/>
    <w:rsid w:val="00344AB6"/>
    <w:rsid w:val="00375BF1"/>
    <w:rsid w:val="00383FA3"/>
    <w:rsid w:val="003A00D0"/>
    <w:rsid w:val="003B4A8E"/>
    <w:rsid w:val="004159B5"/>
    <w:rsid w:val="00490CD8"/>
    <w:rsid w:val="004935F9"/>
    <w:rsid w:val="004C085F"/>
    <w:rsid w:val="004D2C12"/>
    <w:rsid w:val="00552CBF"/>
    <w:rsid w:val="00561F5E"/>
    <w:rsid w:val="005633FC"/>
    <w:rsid w:val="005A7501"/>
    <w:rsid w:val="005D1199"/>
    <w:rsid w:val="005E3705"/>
    <w:rsid w:val="00644537"/>
    <w:rsid w:val="006A1231"/>
    <w:rsid w:val="006A2FFA"/>
    <w:rsid w:val="006E1FF9"/>
    <w:rsid w:val="00704F4A"/>
    <w:rsid w:val="00712679"/>
    <w:rsid w:val="0072090D"/>
    <w:rsid w:val="007828A0"/>
    <w:rsid w:val="0078375F"/>
    <w:rsid w:val="007A1024"/>
    <w:rsid w:val="007C554C"/>
    <w:rsid w:val="007C6E91"/>
    <w:rsid w:val="007C7AFA"/>
    <w:rsid w:val="007D3301"/>
    <w:rsid w:val="007D6A11"/>
    <w:rsid w:val="007E167A"/>
    <w:rsid w:val="007F6B37"/>
    <w:rsid w:val="008443DD"/>
    <w:rsid w:val="00851A32"/>
    <w:rsid w:val="00862098"/>
    <w:rsid w:val="00862450"/>
    <w:rsid w:val="008836CB"/>
    <w:rsid w:val="008936B7"/>
    <w:rsid w:val="009008A9"/>
    <w:rsid w:val="009408EE"/>
    <w:rsid w:val="0097145E"/>
    <w:rsid w:val="0098598D"/>
    <w:rsid w:val="009B4E53"/>
    <w:rsid w:val="00A43A26"/>
    <w:rsid w:val="00A512FA"/>
    <w:rsid w:val="00A60E56"/>
    <w:rsid w:val="00A70457"/>
    <w:rsid w:val="00A87E74"/>
    <w:rsid w:val="00AB5316"/>
    <w:rsid w:val="00AC004B"/>
    <w:rsid w:val="00AD3864"/>
    <w:rsid w:val="00B1340E"/>
    <w:rsid w:val="00B245EE"/>
    <w:rsid w:val="00B34BD8"/>
    <w:rsid w:val="00B44AC5"/>
    <w:rsid w:val="00B55468"/>
    <w:rsid w:val="00B6197D"/>
    <w:rsid w:val="00B71566"/>
    <w:rsid w:val="00B74911"/>
    <w:rsid w:val="00B85E18"/>
    <w:rsid w:val="00B96120"/>
    <w:rsid w:val="00BC6959"/>
    <w:rsid w:val="00BD3E74"/>
    <w:rsid w:val="00C1605F"/>
    <w:rsid w:val="00C27B7E"/>
    <w:rsid w:val="00C83884"/>
    <w:rsid w:val="00CD2383"/>
    <w:rsid w:val="00CE13D6"/>
    <w:rsid w:val="00CF3666"/>
    <w:rsid w:val="00CF419C"/>
    <w:rsid w:val="00CF47BD"/>
    <w:rsid w:val="00CF4F66"/>
    <w:rsid w:val="00D0649A"/>
    <w:rsid w:val="00D42C1F"/>
    <w:rsid w:val="00D877B3"/>
    <w:rsid w:val="00D97A38"/>
    <w:rsid w:val="00DB451F"/>
    <w:rsid w:val="00DB4611"/>
    <w:rsid w:val="00DC061C"/>
    <w:rsid w:val="00DD2D9A"/>
    <w:rsid w:val="00DE0F0E"/>
    <w:rsid w:val="00DE45C2"/>
    <w:rsid w:val="00DE5DB9"/>
    <w:rsid w:val="00DE76C9"/>
    <w:rsid w:val="00DF6433"/>
    <w:rsid w:val="00E0080A"/>
    <w:rsid w:val="00E36F62"/>
    <w:rsid w:val="00E400D2"/>
    <w:rsid w:val="00E6337B"/>
    <w:rsid w:val="00E91A15"/>
    <w:rsid w:val="00EB1980"/>
    <w:rsid w:val="00EE2B16"/>
    <w:rsid w:val="00F12C92"/>
    <w:rsid w:val="00F35240"/>
    <w:rsid w:val="00F40502"/>
    <w:rsid w:val="00F51BDA"/>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5BABB"/>
  <w15:docId w15:val="{81062E30-6765-4026-B3A2-9505961F1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DE76C9"/>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paragraph" w:customStyle="1" w:styleId="BodyHeading">
    <w:name w:val="Body_Heading"/>
    <w:basedOn w:val="NormalWeb"/>
    <w:link w:val="BodyHeadingChar"/>
    <w:qFormat/>
    <w:rsid w:val="009008A9"/>
    <w:pPr>
      <w:framePr w:hSpace="180" w:wrap="around" w:vAnchor="text" w:hAnchor="margin" w:y="-314"/>
      <w:spacing w:before="240" w:beforeAutospacing="0" w:after="120" w:afterAutospacing="0"/>
    </w:pPr>
    <w:rPr>
      <w:rFonts w:ascii="Arial Narrow" w:hAnsi="Arial Narrow" w:cs="Arial"/>
      <w:b/>
      <w:caps/>
      <w:color w:val="F26A21"/>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9008A9"/>
    <w:rPr>
      <w:rFonts w:ascii="Arial Narrow" w:eastAsia="Times New Roman" w:hAnsi="Arial Narrow" w:cs="Arial"/>
      <w:b/>
      <w:caps/>
      <w:color w:val="F26A21"/>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0F08F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155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C13CC2-1D08-42B0-BE3C-149C40B8E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4</Pages>
  <Words>1600</Words>
  <Characters>9123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Mandy Hudson</cp:lastModifiedBy>
  <cp:revision>31</cp:revision>
  <cp:lastPrinted>2019-10-24T07:02:00Z</cp:lastPrinted>
  <dcterms:created xsi:type="dcterms:W3CDTF">2016-01-19T06:05:00Z</dcterms:created>
  <dcterms:modified xsi:type="dcterms:W3CDTF">2019-10-24T07:02:00Z</dcterms:modified>
</cp:coreProperties>
</file>