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0F3FD680" wp14:editId="1F149D81">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E00F07">
              <w:t>Year 6</w:t>
            </w:r>
          </w:p>
          <w:p w:rsidR="00712679" w:rsidRPr="00F75318" w:rsidRDefault="00B84417" w:rsidP="00F410B8">
            <w:pPr>
              <w:pStyle w:val="Pagesubheader"/>
              <w:framePr w:hSpace="0" w:wrap="auto" w:vAnchor="margin" w:hAnchor="text" w:yAlign="inline"/>
            </w:pPr>
            <w:r>
              <w:t>Technologies</w:t>
            </w:r>
            <w:r w:rsidR="0087332B">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E00F07" w:rsidP="00B84417">
            <w:pPr>
              <w:pStyle w:val="BodyHeading"/>
              <w:framePr w:hSpace="0" w:wrap="auto" w:vAnchor="margin" w:hAnchor="text" w:yAlign="inline"/>
            </w:pPr>
            <w:r>
              <w:t>Year 6</w:t>
            </w:r>
            <w:r w:rsidR="00712679" w:rsidRPr="00684D69">
              <w:t xml:space="preserve"> </w:t>
            </w:r>
            <w:r w:rsidR="0087332B">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D83FC1" w:rsidRPr="00E45D86" w:rsidRDefault="00D83FC1" w:rsidP="00E45D86">
            <w:pPr>
              <w:pStyle w:val="BodyText"/>
              <w:framePr w:hSpace="0" w:wrap="auto" w:vAnchor="margin" w:hAnchor="text" w:yAlign="inline"/>
              <w:spacing w:beforeLines="60" w:before="144" w:after="60"/>
              <w:rPr>
                <w:rFonts w:ascii="Calibri" w:hAnsi="Calibri"/>
              </w:rPr>
            </w:pPr>
            <w:r w:rsidRPr="00E45D86">
              <w:rPr>
                <w:rFonts w:ascii="Calibri" w:hAnsi="Calibri"/>
              </w:rPr>
              <w:t>At Standard, students identify how people address and overcome competing considerations, including sustainability, when designing products, services and environments for current and future use. In Engineering principles and systems, students connect ways electrical energy and forces can control movement, sound or light in a product or system. In Food and fibre production, students investigate and determine what past, current and future needs are to be considered when designing sustainable food and natural fibre systems for products. In Food specialisations, students identify and consider principles of food preparation and benefits of healthy eating. In Materials and technologies specialisations, students consider suitability of use when defining characteristics, properties and safe handling practices of a range of materials, systems, tools and equipment.</w:t>
            </w:r>
          </w:p>
          <w:p w:rsidR="003A00F2" w:rsidRPr="004027C1" w:rsidRDefault="009C60CE" w:rsidP="00D83FC1">
            <w:pPr>
              <w:pStyle w:val="BodyText"/>
              <w:framePr w:hSpace="0" w:wrap="auto" w:vAnchor="margin" w:hAnchor="text" w:yAlign="inline"/>
              <w:spacing w:beforeLines="60" w:before="144" w:after="60"/>
              <w:rPr>
                <w:szCs w:val="22"/>
              </w:rPr>
            </w:pPr>
            <w:r>
              <w:rPr>
                <w:rFonts w:ascii="Calibri" w:hAnsi="Calibri"/>
              </w:rPr>
              <w:t>With all Design and Technologies</w:t>
            </w:r>
            <w:bookmarkStart w:id="0" w:name="_GoBack"/>
            <w:bookmarkEnd w:id="0"/>
            <w:r w:rsidR="00D83FC1" w:rsidRPr="00E45D86">
              <w:rPr>
                <w:rFonts w:ascii="Calibri" w:hAnsi="Calibri"/>
              </w:rPr>
              <w:t xml:space="preserve"> contexts, students identify available resources to design a solution for a given task, outlining problem-solving decisions, using sequenced steps. Students develop alternative solutions by designing, modifying and following both diagrammatically and in written text, using a range of appropriate technical terms, technologies and techniques. They select and apply safe procedures when using a variety of components and equipment to make solutions. Students develop criteria collaboratively to evaluate and justify design processes and solutions. They work independently, or collaboratively, considering resources and safety to plan, develop and communicate ideas and information for solutions.</w:t>
            </w:r>
          </w:p>
        </w:tc>
      </w:tr>
      <w:tr w:rsidR="00E45D86" w:rsidRPr="00617F48" w:rsidTr="00684D69">
        <w:trPr>
          <w:trHeight w:val="266"/>
        </w:trPr>
        <w:tc>
          <w:tcPr>
            <w:tcW w:w="16074" w:type="dxa"/>
            <w:gridSpan w:val="3"/>
            <w:shd w:val="clear" w:color="auto" w:fill="auto"/>
          </w:tcPr>
          <w:p w:rsidR="00E45D86" w:rsidRPr="00E45D86" w:rsidRDefault="00E45D86" w:rsidP="00E45D86">
            <w:pPr>
              <w:pStyle w:val="BodyHeading"/>
              <w:framePr w:hSpace="0" w:wrap="auto" w:vAnchor="margin" w:hAnchor="text" w:yAlign="inline"/>
              <w:rPr>
                <w:rFonts w:ascii="Calibri" w:hAnsi="Calibri"/>
              </w:rPr>
            </w:pPr>
            <w:r>
              <w:t>Year 6</w:t>
            </w:r>
            <w:r w:rsidRPr="00684D69">
              <w:t xml:space="preserve"> </w:t>
            </w:r>
            <w:r>
              <w:t>design and Technologies</w:t>
            </w:r>
            <w:r w:rsidRPr="00684D69">
              <w:t xml:space="preserve"> Assessment pointers</w:t>
            </w:r>
          </w:p>
        </w:tc>
      </w:tr>
      <w:tr w:rsidR="00E45D86"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E45D86"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E45D86" w:rsidRPr="009F038A" w:rsidRDefault="00E45D86" w:rsidP="00E45D86">
                  <w:pPr>
                    <w:framePr w:hSpace="180" w:wrap="around" w:vAnchor="text" w:hAnchor="margin" w:y="-314"/>
                    <w:spacing w:before="60" w:after="60"/>
                    <w:rPr>
                      <w:rFonts w:cs="Arial"/>
                      <w:b w:val="0"/>
                      <w:sz w:val="24"/>
                      <w:szCs w:val="24"/>
                    </w:rPr>
                  </w:pPr>
                </w:p>
              </w:tc>
              <w:tc>
                <w:tcPr>
                  <w:tcW w:w="2621" w:type="dxa"/>
                  <w:shd w:val="clear" w:color="auto" w:fill="003378"/>
                  <w:vAlign w:val="center"/>
                </w:tcPr>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45D86" w:rsidRPr="00336C11"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45D86" w:rsidRPr="00336C11"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45D86" w:rsidRPr="009F038A" w:rsidRDefault="00E45D86" w:rsidP="00E45D8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45D86" w:rsidRPr="00617F48" w:rsidTr="002A728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E45D86" w:rsidRPr="00DA7815" w:rsidRDefault="00776B70" w:rsidP="00E45D86">
                  <w:pPr>
                    <w:pStyle w:val="TableSideHeader"/>
                    <w:framePr w:wrap="around"/>
                    <w:rPr>
                      <w:sz w:val="18"/>
                      <w:szCs w:val="18"/>
                    </w:rPr>
                  </w:pPr>
                  <w:r>
                    <w:rPr>
                      <w:b/>
                      <w:color w:val="003378"/>
                    </w:rPr>
                    <w:t>Knowledge and u</w:t>
                  </w:r>
                  <w:r w:rsidR="00E45D86">
                    <w:rPr>
                      <w:b/>
                      <w:color w:val="003378"/>
                    </w:rPr>
                    <w:t>nderstanding</w:t>
                  </w:r>
                </w:p>
              </w:tc>
            </w:tr>
            <w:tr w:rsidR="00E45D86"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E45D86" w:rsidRPr="00DA7815" w:rsidRDefault="00E45D86" w:rsidP="00E45D86">
                  <w:pPr>
                    <w:pStyle w:val="TableSideHeader"/>
                    <w:framePr w:wrap="around"/>
                    <w:rPr>
                      <w:b/>
                    </w:rPr>
                  </w:pPr>
                  <w:r>
                    <w:rPr>
                      <w:b/>
                    </w:rPr>
                    <w:t xml:space="preserve">Technologies and </w:t>
                  </w:r>
                  <w:r w:rsidR="00776B70">
                    <w:rPr>
                      <w:b/>
                    </w:rPr>
                    <w:br/>
                  </w:r>
                  <w:r>
                    <w:rPr>
                      <w:b/>
                    </w:rPr>
                    <w:t>society</w:t>
                  </w:r>
                </w:p>
              </w:tc>
              <w:tc>
                <w:tcPr>
                  <w:tcW w:w="2621"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the ways people address and overcome competing considerations, including sustainability, when designing products, services and environments for current and future use,</w:t>
                  </w:r>
                  <w:r>
                    <w:t xml:space="preserve"> including a range of examples.</w:t>
                  </w:r>
                </w:p>
              </w:tc>
              <w:tc>
                <w:tcPr>
                  <w:tcW w:w="2621"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how people address and overcome competing considerations, including sustainability, when designing products, services and environments for current and future use,</w:t>
                  </w:r>
                  <w:r>
                    <w:t xml:space="preserve"> including a range of examples.</w:t>
                  </w:r>
                </w:p>
              </w:tc>
              <w:tc>
                <w:tcPr>
                  <w:tcW w:w="2620"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how people address and overcome competing considerations, including sustainability, when designing products, services and environme</w:t>
                  </w:r>
                  <w:r>
                    <w:t>nts for current and future use.</w:t>
                  </w:r>
                </w:p>
              </w:tc>
              <w:tc>
                <w:tcPr>
                  <w:tcW w:w="2621"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simple ways that people address competing considerations when designing a product, service and/or environment for current and/or future use.</w:t>
                  </w:r>
                </w:p>
              </w:tc>
              <w:tc>
                <w:tcPr>
                  <w:tcW w:w="2621" w:type="dxa"/>
                  <w:tcBorders>
                    <w:top w:val="single" w:sz="4" w:space="0" w:color="003378"/>
                  </w:tcBorders>
                </w:tcPr>
                <w:p w:rsidR="00E45D86" w:rsidRPr="00E45D86" w:rsidRDefault="00772B6E" w:rsidP="00E45D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772B6E">
                    <w:rPr>
                      <w:rFonts w:asciiTheme="minorHAnsi" w:eastAsiaTheme="minorHAnsi" w:hAnsiTheme="minorHAnsi" w:cstheme="minorBidi"/>
                      <w:sz w:val="18"/>
                      <w:szCs w:val="22"/>
                      <w:lang w:eastAsia="en-US"/>
                    </w:rPr>
                    <w:t>Does not meet the requirements of a D grade.</w:t>
                  </w:r>
                </w:p>
              </w:tc>
            </w:tr>
          </w:tbl>
          <w:p w:rsidR="00E45D86" w:rsidRPr="00E45D86" w:rsidRDefault="00E45D86" w:rsidP="00E45D86">
            <w:pPr>
              <w:pStyle w:val="BodyText"/>
              <w:framePr w:hSpace="0" w:wrap="auto" w:vAnchor="margin" w:hAnchor="text" w:yAlign="inline"/>
              <w:spacing w:beforeLines="60" w:before="144" w:after="60"/>
              <w:rPr>
                <w:rFonts w:ascii="Calibri" w:hAnsi="Calibri"/>
              </w:rPr>
            </w:pPr>
          </w:p>
        </w:tc>
      </w:tr>
      <w:tr w:rsidR="003A00F2" w:rsidRPr="00617F48" w:rsidTr="00684D69">
        <w:trPr>
          <w:trHeight w:val="284"/>
        </w:trPr>
        <w:tc>
          <w:tcPr>
            <w:tcW w:w="16074" w:type="dxa"/>
            <w:gridSpan w:val="3"/>
            <w:shd w:val="clear" w:color="auto" w:fill="auto"/>
          </w:tcPr>
          <w:p w:rsidR="003A00F2" w:rsidRPr="006D2285" w:rsidRDefault="00E00F07" w:rsidP="00E00F07">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2015/48123</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3B5333">
              <w:rPr>
                <w:rFonts w:ascii="Arial" w:hAnsi="Arial" w:cstheme="minorHAnsi"/>
                <w:sz w:val="16"/>
                <w:szCs w:val="16"/>
              </w:rPr>
              <w:t>27311</w:t>
            </w:r>
            <w:r w:rsidR="003A00F2" w:rsidRPr="006D2285">
              <w:rPr>
                <w:rFonts w:ascii="Arial" w:hAnsi="Arial" w:cstheme="minorHAnsi"/>
                <w:sz w:val="16"/>
                <w:szCs w:val="16"/>
              </w:rPr>
              <w:t xml:space="preserve">]  Published: </w:t>
            </w:r>
            <w:r w:rsidR="00D83FC1">
              <w:rPr>
                <w:rFonts w:ascii="Arial" w:hAnsi="Arial" w:cstheme="minorHAnsi"/>
                <w:sz w:val="16"/>
                <w:szCs w:val="16"/>
              </w:rPr>
              <w:t>17 October</w:t>
            </w:r>
            <w:r w:rsidR="00684D69">
              <w:rPr>
                <w:rFonts w:ascii="Arial" w:hAnsi="Arial" w:cstheme="minorHAnsi"/>
                <w:sz w:val="16"/>
                <w:szCs w:val="16"/>
              </w:rPr>
              <w:t>, 2016</w:t>
            </w:r>
          </w:p>
        </w:tc>
      </w:tr>
    </w:tbl>
    <w:p w:rsidR="0087332B" w:rsidRPr="00F220E9" w:rsidRDefault="0087332B" w:rsidP="0087332B">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7332B" w:rsidRPr="00617F48" w:rsidTr="003E062B">
        <w:trPr>
          <w:trHeight w:val="283"/>
        </w:trPr>
        <w:tc>
          <w:tcPr>
            <w:tcW w:w="16074" w:type="dxa"/>
            <w:shd w:val="clear" w:color="auto" w:fill="auto"/>
          </w:tcPr>
          <w:p w:rsidR="0087332B" w:rsidRPr="006B4439" w:rsidRDefault="0087332B" w:rsidP="003E062B">
            <w:pPr>
              <w:pStyle w:val="NormalWeb"/>
              <w:spacing w:before="0" w:beforeAutospacing="0" w:after="0" w:afterAutospacing="0"/>
              <w:rPr>
                <w:rFonts w:ascii="Arial" w:hAnsi="Arial" w:cs="Arial"/>
                <w:sz w:val="16"/>
                <w:szCs w:val="16"/>
              </w:rPr>
            </w:pPr>
          </w:p>
        </w:tc>
      </w:tr>
      <w:tr w:rsidR="0087332B"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7332B" w:rsidRPr="00617F48" w:rsidTr="00E45D8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87332B" w:rsidRPr="009F038A" w:rsidRDefault="0087332B" w:rsidP="003E062B">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7332B" w:rsidRPr="00336C11"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7332B" w:rsidRPr="00336C11"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45D86" w:rsidRPr="00617F48" w:rsidTr="00E45D8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E45D86" w:rsidRPr="009A1447" w:rsidRDefault="00E45D86" w:rsidP="00E45D86">
                  <w:pPr>
                    <w:pStyle w:val="TableSideHeader"/>
                    <w:framePr w:wrap="around"/>
                  </w:pPr>
                  <w:r w:rsidRPr="001D61F1">
                    <w:rPr>
                      <w:b/>
                      <w:color w:val="003378"/>
                    </w:rPr>
                    <w:t>Contexts</w:t>
                  </w:r>
                </w:p>
              </w:tc>
            </w:tr>
            <w:tr w:rsidR="00772B6E" w:rsidRPr="00617F48" w:rsidTr="00E45D8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772B6E" w:rsidRPr="00F220E9" w:rsidRDefault="00772B6E" w:rsidP="00772B6E">
                  <w:pPr>
                    <w:pStyle w:val="TableSideHeader"/>
                    <w:framePr w:wrap="around"/>
                    <w:rPr>
                      <w:b/>
                    </w:rPr>
                  </w:pPr>
                  <w:r w:rsidRPr="00F220E9">
                    <w:rPr>
                      <w:b/>
                    </w:rPr>
                    <w:t>Engineering principles and systems</w:t>
                  </w:r>
                </w:p>
              </w:tc>
              <w:tc>
                <w:tcPr>
                  <w:tcW w:w="2621"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ways electrical energy and forces</w:t>
                  </w:r>
                  <w:r>
                    <w:t xml:space="preserve"> can</w:t>
                  </w:r>
                  <w:r w:rsidRPr="00AC73AE">
                    <w:t xml:space="preserve"> control movement, sound or light in a product or system</w:t>
                  </w:r>
                  <w:r>
                    <w:t>.</w:t>
                  </w:r>
                </w:p>
              </w:tc>
              <w:tc>
                <w:tcPr>
                  <w:tcW w:w="2621"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Describes ways electrical energy and forces </w:t>
                  </w:r>
                  <w:r>
                    <w:t xml:space="preserve">can </w:t>
                  </w:r>
                  <w:r w:rsidRPr="00AC73AE">
                    <w:t>control movement, sound or light in a product or system</w:t>
                  </w:r>
                  <w:r>
                    <w:t>.</w:t>
                  </w:r>
                </w:p>
              </w:tc>
              <w:tc>
                <w:tcPr>
                  <w:tcW w:w="2620"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Connects ways electrical energy and forces </w:t>
                  </w:r>
                  <w:r>
                    <w:t xml:space="preserve">can </w:t>
                  </w:r>
                  <w:r w:rsidRPr="00AC73AE">
                    <w:t>control movement, sound or light in a product or system</w:t>
                  </w:r>
                  <w:r>
                    <w:t>.</w:t>
                  </w:r>
                </w:p>
              </w:tc>
              <w:tc>
                <w:tcPr>
                  <w:tcW w:w="2621"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States that electrical energy or forces </w:t>
                  </w:r>
                  <w:r>
                    <w:t xml:space="preserve">can </w:t>
                  </w:r>
                  <w:r w:rsidRPr="00AC73AE">
                    <w:t>control movement or sound or light in a product or system.</w:t>
                  </w:r>
                </w:p>
              </w:tc>
              <w:tc>
                <w:tcPr>
                  <w:tcW w:w="2621" w:type="dxa"/>
                  <w:tcBorders>
                    <w:top w:val="single" w:sz="4" w:space="0" w:color="003378"/>
                  </w:tcBorders>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7A3753">
                    <w:t>Does not meet the requirements of a D grade.</w:t>
                  </w:r>
                </w:p>
              </w:tc>
            </w:tr>
            <w:tr w:rsidR="00772B6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72B6E" w:rsidRPr="00F220E9" w:rsidRDefault="00772B6E" w:rsidP="00772B6E">
                  <w:pPr>
                    <w:pStyle w:val="TableSideHeader"/>
                    <w:framePr w:wrap="around"/>
                    <w:rPr>
                      <w:b/>
                    </w:rPr>
                  </w:pPr>
                  <w:r>
                    <w:rPr>
                      <w:b/>
                    </w:rPr>
                    <w:t>Food and fibre</w:t>
                  </w:r>
                  <w:r>
                    <w:rPr>
                      <w:b/>
                    </w:rPr>
                    <w:br/>
                    <w:t>production</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what past, current and future needs are to be considered</w:t>
                  </w:r>
                  <w:r>
                    <w:t>,</w:t>
                  </w:r>
                  <w:r w:rsidRPr="00AC73AE">
                    <w:t xml:space="preserve"> and why, when designing sustainable food and natural fibre systems for products.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determines what past, current and future needs are to be considered</w:t>
                  </w:r>
                  <w:r>
                    <w:t>,</w:t>
                  </w:r>
                  <w:r w:rsidRPr="00AC73AE">
                    <w:t xml:space="preserve"> and why, when designing sustainable food and natural fibre systems for products.</w:t>
                  </w:r>
                </w:p>
              </w:tc>
              <w:tc>
                <w:tcPr>
                  <w:tcW w:w="2620"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determines what past, current and future needs are to be considered when designing sustainable food and natural fibre systems for products.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Recalls some elements of past performance and/or a current or future need when designing sustainable food and fibre systems for products.</w:t>
                  </w:r>
                </w:p>
              </w:tc>
              <w:tc>
                <w:tcPr>
                  <w:tcW w:w="2621" w:type="dxa"/>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7A3753">
                    <w:t>Does not meet the requirements of a D grade.</w:t>
                  </w:r>
                </w:p>
              </w:tc>
            </w:tr>
            <w:tr w:rsidR="00772B6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72B6E" w:rsidRPr="00DA7815" w:rsidRDefault="00772B6E" w:rsidP="00772B6E">
                  <w:pPr>
                    <w:pStyle w:val="TableSideHeader"/>
                    <w:framePr w:wrap="around"/>
                    <w:rPr>
                      <w:b/>
                    </w:rPr>
                  </w:pPr>
                  <w:r>
                    <w:rPr>
                      <w:b/>
                    </w:rPr>
                    <w:t>Food specialisations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Explains and applies principles of food preparation and benefits of healthy ea</w:t>
                  </w:r>
                  <w:r>
                    <w:t>ting, with supporting examples.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and applies principles of food preparation and benefits of healthy eating.</w:t>
                  </w:r>
                </w:p>
              </w:tc>
              <w:tc>
                <w:tcPr>
                  <w:tcW w:w="2620"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and considers principles of food preparation and benefits of healthy eating.</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simple principles of food preparation for healthy eating.</w:t>
                  </w:r>
                </w:p>
              </w:tc>
              <w:tc>
                <w:tcPr>
                  <w:tcW w:w="2621" w:type="dxa"/>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7A3753">
                    <w:t>Does not meet the requirements of a D grade.</w:t>
                  </w:r>
                </w:p>
              </w:tc>
            </w:tr>
            <w:tr w:rsidR="00772B6E" w:rsidRPr="00617F48" w:rsidTr="00E45D86">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772B6E" w:rsidRPr="00F220E9" w:rsidRDefault="00772B6E" w:rsidP="00772B6E">
                  <w:pPr>
                    <w:pStyle w:val="TableSideHeader"/>
                    <w:framePr w:wrap="around"/>
                    <w:rPr>
                      <w:b/>
                    </w:rPr>
                  </w:pPr>
                  <w:r w:rsidRPr="00F220E9">
                    <w:rPr>
                      <w:b/>
                    </w:rPr>
                    <w:t>Materials and technologies specialisations</w:t>
                  </w:r>
                </w:p>
              </w:tc>
              <w:tc>
                <w:tcPr>
                  <w:tcW w:w="2621" w:type="dxa"/>
                  <w:tcBorders>
                    <w:bottom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Considers and evaluates suitability of use when examining characteristics, properties and safe handling practices of a range of materials, systems, tools and equipment.</w:t>
                  </w:r>
                </w:p>
              </w:tc>
              <w:tc>
                <w:tcPr>
                  <w:tcW w:w="2621" w:type="dxa"/>
                  <w:tcBorders>
                    <w:bottom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Considers and evaluates suitability of use when defining characteristics, properties and safe handling practices of a range of materials, systems, tools and equipment.</w:t>
                  </w:r>
                </w:p>
              </w:tc>
              <w:tc>
                <w:tcPr>
                  <w:tcW w:w="2620" w:type="dxa"/>
                  <w:tcBorders>
                    <w:bottom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Considers suitability of use when defining characteristics, properties and safe handling practices of a range of materials, systems, tools and equipment.</w:t>
                  </w:r>
                </w:p>
              </w:tc>
              <w:tc>
                <w:tcPr>
                  <w:tcW w:w="2621" w:type="dxa"/>
                  <w:tcBorders>
                    <w:bottom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materials and some systems, tools and/or equipment; however, only refers to some characteristics, properties, safe practices or suitability.</w:t>
                  </w:r>
                </w:p>
              </w:tc>
              <w:tc>
                <w:tcPr>
                  <w:tcW w:w="2621" w:type="dxa"/>
                  <w:tcBorders>
                    <w:bottom w:val="single" w:sz="4" w:space="0" w:color="003378"/>
                  </w:tcBorders>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7A3753">
                    <w:t>Does not meet the requirements of a D grade.</w:t>
                  </w:r>
                </w:p>
              </w:tc>
            </w:tr>
            <w:tr w:rsidR="00E45D86" w:rsidRPr="00617F48" w:rsidTr="00E45D8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E45D86" w:rsidRPr="009A1447" w:rsidRDefault="00E45D86" w:rsidP="00E45D86">
                  <w:pPr>
                    <w:pStyle w:val="TableSideHeader"/>
                    <w:framePr w:wrap="around"/>
                  </w:pPr>
                  <w:r>
                    <w:rPr>
                      <w:b/>
                      <w:color w:val="003378"/>
                    </w:rPr>
                    <w:t>Processes and production skills – Creating solutions by:</w:t>
                  </w:r>
                </w:p>
              </w:tc>
            </w:tr>
            <w:tr w:rsidR="00E45D86" w:rsidRPr="00617F48" w:rsidTr="00E45D8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E45D86" w:rsidRPr="00DA7815" w:rsidRDefault="00E45D86" w:rsidP="00E45D86">
                  <w:pPr>
                    <w:pStyle w:val="TableSideHeader"/>
                    <w:framePr w:wrap="around"/>
                    <w:rPr>
                      <w:b/>
                    </w:rPr>
                  </w:pPr>
                  <w:r>
                    <w:rPr>
                      <w:b/>
                    </w:rPr>
                    <w:t>Investigating and</w:t>
                  </w:r>
                  <w:r>
                    <w:rPr>
                      <w:b/>
                    </w:rPr>
                    <w:br/>
                    <w:t>defining</w:t>
                  </w:r>
                </w:p>
              </w:tc>
              <w:tc>
                <w:tcPr>
                  <w:tcW w:w="2621"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 problem with clarity, identifying suitably available resources</w:t>
                  </w:r>
                  <w:r>
                    <w:t>,</w:t>
                  </w:r>
                  <w:r w:rsidRPr="00AC73AE">
                    <w:t xml:space="preserve"> and creates a set of clearly detailed sequenced steps, to assist in user </w:t>
                  </w:r>
                  <w:r w:rsidR="00962132">
                    <w:br/>
                  </w:r>
                  <w:r w:rsidRPr="00AC73AE">
                    <w:t>decision</w:t>
                  </w:r>
                  <w:r w:rsidR="00962132">
                    <w:t>-</w:t>
                  </w:r>
                  <w:r w:rsidRPr="00AC73AE">
                    <w:t>making.</w:t>
                  </w:r>
                </w:p>
              </w:tc>
              <w:tc>
                <w:tcPr>
                  <w:tcW w:w="2621"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 problem with clarity, identifying available resources</w:t>
                  </w:r>
                  <w:r>
                    <w:t>,</w:t>
                  </w:r>
                  <w:r w:rsidRPr="00AC73AE">
                    <w:t xml:space="preserve"> and creates a set of clear sequenced st</w:t>
                  </w:r>
                  <w:r w:rsidR="00962132">
                    <w:t>eps, to assist in user decision-</w:t>
                  </w:r>
                  <w:r w:rsidRPr="00AC73AE">
                    <w:t>making.</w:t>
                  </w:r>
                </w:p>
              </w:tc>
              <w:tc>
                <w:tcPr>
                  <w:tcW w:w="2620"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 problem, identifying available resources</w:t>
                  </w:r>
                  <w:r>
                    <w:t>,</w:t>
                  </w:r>
                  <w:r w:rsidRPr="00AC73AE">
                    <w:t xml:space="preserve"> and creates a set of sequenced st</w:t>
                  </w:r>
                  <w:r w:rsidR="00962132">
                    <w:t>eps, to assist in user decision-</w:t>
                  </w:r>
                  <w:r w:rsidRPr="00AC73AE">
                    <w:t>making.</w:t>
                  </w:r>
                </w:p>
              </w:tc>
              <w:tc>
                <w:tcPr>
                  <w:tcW w:w="2621" w:type="dxa"/>
                  <w:tcBorders>
                    <w:top w:val="single" w:sz="4" w:space="0" w:color="003378"/>
                  </w:tcBorders>
                </w:tcPr>
                <w:p w:rsidR="00E45D86" w:rsidRDefault="00E45D86" w:rsidP="00E45D8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a problem, listing available resources and creates a set of simple sequenced st</w:t>
                  </w:r>
                  <w:r w:rsidR="00962132">
                    <w:t xml:space="preserve">eps, to assist in user </w:t>
                  </w:r>
                  <w:r w:rsidR="00962132">
                    <w:br/>
                    <w:t>decision-</w:t>
                  </w:r>
                  <w:r w:rsidRPr="00AC73AE">
                    <w:t>making.</w:t>
                  </w:r>
                </w:p>
              </w:tc>
              <w:tc>
                <w:tcPr>
                  <w:tcW w:w="2621" w:type="dxa"/>
                  <w:tcBorders>
                    <w:top w:val="single" w:sz="4" w:space="0" w:color="003378"/>
                  </w:tcBorders>
                </w:tcPr>
                <w:p w:rsidR="00E45D86" w:rsidRPr="00E45D86" w:rsidRDefault="00772B6E" w:rsidP="00E45D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772B6E">
                    <w:rPr>
                      <w:rFonts w:asciiTheme="minorHAnsi" w:eastAsiaTheme="minorHAnsi" w:hAnsiTheme="minorHAnsi" w:cstheme="minorBidi"/>
                      <w:sz w:val="18"/>
                      <w:szCs w:val="22"/>
                      <w:lang w:eastAsia="en-US"/>
                    </w:rPr>
                    <w:t>Does not meet the requirements of a D grade.</w:t>
                  </w:r>
                </w:p>
              </w:tc>
            </w:tr>
          </w:tbl>
          <w:p w:rsidR="0087332B" w:rsidRPr="006A5B0B" w:rsidRDefault="0087332B" w:rsidP="003E062B">
            <w:pPr>
              <w:spacing w:before="120" w:after="120"/>
              <w:rPr>
                <w:rFonts w:ascii="Bebas Neue" w:hAnsi="Bebas Neue" w:cs="Arial"/>
                <w:color w:val="3A6DAF"/>
                <w:sz w:val="32"/>
                <w:szCs w:val="32"/>
              </w:rPr>
            </w:pPr>
          </w:p>
        </w:tc>
      </w:tr>
      <w:tr w:rsidR="0087332B" w:rsidRPr="00617F48" w:rsidTr="003E062B">
        <w:trPr>
          <w:trHeight w:val="284"/>
        </w:trPr>
        <w:tc>
          <w:tcPr>
            <w:tcW w:w="16074" w:type="dxa"/>
            <w:shd w:val="clear" w:color="auto" w:fill="auto"/>
          </w:tcPr>
          <w:p w:rsidR="0087332B" w:rsidRDefault="0087332B" w:rsidP="003E062B">
            <w:pPr>
              <w:pStyle w:val="NormalWeb"/>
              <w:spacing w:before="120" w:beforeAutospacing="0" w:after="120" w:afterAutospacing="0"/>
              <w:rPr>
                <w:rFonts w:ascii="Arial" w:hAnsi="Arial" w:cs="Arial"/>
                <w:sz w:val="18"/>
                <w:szCs w:val="18"/>
              </w:rPr>
            </w:pPr>
          </w:p>
        </w:tc>
      </w:tr>
    </w:tbl>
    <w:p w:rsidR="0087332B" w:rsidRDefault="0087332B" w:rsidP="0087332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7332B" w:rsidRPr="00617F48" w:rsidTr="003E062B">
        <w:trPr>
          <w:trHeight w:val="283"/>
        </w:trPr>
        <w:tc>
          <w:tcPr>
            <w:tcW w:w="16074" w:type="dxa"/>
            <w:shd w:val="clear" w:color="auto" w:fill="auto"/>
          </w:tcPr>
          <w:p w:rsidR="0087332B" w:rsidRPr="006B4439" w:rsidRDefault="0087332B" w:rsidP="003E062B">
            <w:pPr>
              <w:pStyle w:val="NormalWeb"/>
              <w:spacing w:before="0" w:beforeAutospacing="0" w:after="0" w:afterAutospacing="0"/>
              <w:rPr>
                <w:rFonts w:ascii="Arial" w:hAnsi="Arial" w:cs="Arial"/>
                <w:sz w:val="16"/>
                <w:szCs w:val="16"/>
              </w:rPr>
            </w:pPr>
          </w:p>
        </w:tc>
      </w:tr>
      <w:tr w:rsidR="0087332B"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87332B"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87332B" w:rsidRPr="009F038A" w:rsidRDefault="0087332B"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7332B" w:rsidRPr="00336C11"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7332B" w:rsidRPr="00336C11"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7332B" w:rsidRPr="009F038A" w:rsidRDefault="0087332B"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72B6E" w:rsidRPr="00617F48" w:rsidTr="003E062B">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772B6E" w:rsidRPr="00DA7815" w:rsidRDefault="00772B6E" w:rsidP="00772B6E">
                  <w:pPr>
                    <w:pStyle w:val="TableSideHeader"/>
                    <w:framePr w:wrap="around"/>
                    <w:rPr>
                      <w:b/>
                    </w:rPr>
                  </w:pPr>
                  <w:r>
                    <w:rPr>
                      <w:b/>
                    </w:rPr>
                    <w:t>Designing</w:t>
                  </w:r>
                </w:p>
              </w:tc>
              <w:tc>
                <w:tcPr>
                  <w:tcW w:w="2621"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and explains alternative solutions by consistently designing, modifying, representing and </w:t>
                  </w:r>
                  <w:r>
                    <w:t>following,</w:t>
                  </w:r>
                  <w:r w:rsidRPr="00AC73AE">
                    <w:t xml:space="preserve"> both diagrammatically and in written text, using a range of relevant </w:t>
                  </w:r>
                  <w:r>
                    <w:t>appropriate</w:t>
                  </w:r>
                  <w:r w:rsidRPr="00AC73AE">
                    <w:t xml:space="preserve"> technical ter</w:t>
                  </w:r>
                  <w:r>
                    <w:t>ms, technologies and appropriate</w:t>
                  </w:r>
                  <w:r w:rsidRPr="00AC73AE">
                    <w:t xml:space="preserve"> techniques.</w:t>
                  </w:r>
                </w:p>
              </w:tc>
              <w:tc>
                <w:tcPr>
                  <w:tcW w:w="2621"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and explains alternative solutions by designing, modifying, representing and </w:t>
                  </w:r>
                  <w:r>
                    <w:t>following,</w:t>
                  </w:r>
                  <w:r w:rsidRPr="00AC73AE">
                    <w:t xml:space="preserve"> both diagrammatically and in written text, using a range of relevant </w:t>
                  </w:r>
                  <w:r>
                    <w:t>appropriate</w:t>
                  </w:r>
                  <w:r w:rsidRPr="00AC73AE">
                    <w:t xml:space="preserve"> technical terms, technologies and techniques.</w:t>
                  </w:r>
                </w:p>
              </w:tc>
              <w:tc>
                <w:tcPr>
                  <w:tcW w:w="2620"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alternative solutions by designing, modifying, representing and </w:t>
                  </w:r>
                  <w:r>
                    <w:t>following,</w:t>
                  </w:r>
                  <w:r w:rsidRPr="00AC73AE">
                    <w:t xml:space="preserve"> both diagrammatically and in written text, using a range of</w:t>
                  </w:r>
                  <w:r>
                    <w:t xml:space="preserve"> appropriate</w:t>
                  </w:r>
                  <w:r w:rsidRPr="00AC73AE">
                    <w:t xml:space="preserve"> technical terms, technologies and techniques</w:t>
                  </w:r>
                  <w:r>
                    <w:t>.</w:t>
                  </w:r>
                </w:p>
              </w:tc>
              <w:tc>
                <w:tcPr>
                  <w:tcW w:w="2621" w:type="dxa"/>
                  <w:tcBorders>
                    <w:top w:val="single" w:sz="4" w:space="0" w:color="003378"/>
                  </w:tcBorders>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Designs and follows both diagrams, and written text; however, only partially develops alternative solutions using familiar techniques, appropriate technical terms and/or technology.</w:t>
                  </w:r>
                </w:p>
              </w:tc>
              <w:tc>
                <w:tcPr>
                  <w:tcW w:w="2621" w:type="dxa"/>
                  <w:tcBorders>
                    <w:top w:val="single" w:sz="4" w:space="0" w:color="003378"/>
                  </w:tcBorders>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5C49A2">
                    <w:t>Does not meet the requirements of a D grade.</w:t>
                  </w:r>
                </w:p>
              </w:tc>
            </w:tr>
            <w:tr w:rsidR="00772B6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72B6E" w:rsidRPr="00DA7815" w:rsidRDefault="00772B6E" w:rsidP="00772B6E">
                  <w:pPr>
                    <w:pStyle w:val="TableSideHeader"/>
                    <w:framePr w:wrap="around"/>
                    <w:rPr>
                      <w:b/>
                    </w:rPr>
                  </w:pPr>
                  <w:r>
                    <w:rPr>
                      <w:b/>
                    </w:rPr>
                    <w:t>Producing and implementing</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consistently applies safe and appropriate procedures when using a vari</w:t>
                  </w:r>
                  <w:r>
                    <w:t>ety of components and equipment to make solutions.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applies safe and appropriate procedures when using a vari</w:t>
                  </w:r>
                  <w:r>
                    <w:t>ety of components and equipment to make solutions.</w:t>
                  </w:r>
                </w:p>
              </w:tc>
              <w:tc>
                <w:tcPr>
                  <w:tcW w:w="2620"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applies safe procedures when using a vari</w:t>
                  </w:r>
                  <w:r>
                    <w:t>ety of components and equipment to make solutions.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uses some safe procedures when using components and equipment to make solutions.</w:t>
                  </w:r>
                </w:p>
              </w:tc>
              <w:tc>
                <w:tcPr>
                  <w:tcW w:w="2621" w:type="dxa"/>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5C49A2">
                    <w:t>Does not meet the requirements of a D grade.</w:t>
                  </w:r>
                </w:p>
              </w:tc>
            </w:tr>
            <w:tr w:rsidR="00772B6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72B6E" w:rsidRPr="00DA7815" w:rsidRDefault="00772B6E" w:rsidP="00772B6E">
                  <w:pPr>
                    <w:pStyle w:val="TableSideHeader"/>
                    <w:framePr w:wrap="around"/>
                    <w:rPr>
                      <w:b/>
                    </w:rPr>
                  </w:pPr>
                  <w:r>
                    <w:rPr>
                      <w:b/>
                    </w:rPr>
                    <w:t>Evaluating</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criteria collaboratively, to comprehensively evaluate and justif</w:t>
                  </w:r>
                  <w:r>
                    <w:t>y design processes and solutions, discussing and considering</w:t>
                  </w:r>
                  <w:r w:rsidRPr="00AC73AE">
                    <w:t xml:space="preserve"> improvements and/or changes</w:t>
                  </w:r>
                  <w:r>
                    <w:t>.</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criteria collaboratively, to evaluate and justify</w:t>
                  </w:r>
                  <w:r>
                    <w:t xml:space="preserve"> design processes and solutions, considering</w:t>
                  </w:r>
                  <w:r w:rsidRPr="00AC73AE">
                    <w:t xml:space="preserve"> improvements and/or changes.</w:t>
                  </w:r>
                </w:p>
              </w:tc>
              <w:tc>
                <w:tcPr>
                  <w:tcW w:w="2620"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criteria collaboratively, to evaluate and justify design</w:t>
                  </w:r>
                  <w:r>
                    <w:t xml:space="preserve"> processes and solutions.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some simple collaborative criteria to evaluate a design process and solutions.</w:t>
                  </w:r>
                </w:p>
              </w:tc>
              <w:tc>
                <w:tcPr>
                  <w:tcW w:w="2621" w:type="dxa"/>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5C49A2">
                    <w:t>Does not meet the requirements of a D grade.</w:t>
                  </w:r>
                </w:p>
              </w:tc>
            </w:tr>
            <w:tr w:rsidR="00772B6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72B6E" w:rsidRPr="00DA7815" w:rsidRDefault="00772B6E" w:rsidP="00772B6E">
                  <w:pPr>
                    <w:pStyle w:val="TableSideHeader"/>
                    <w:framePr w:wrap="around"/>
                    <w:rPr>
                      <w:b/>
                    </w:rPr>
                  </w:pPr>
                  <w:r>
                    <w:rPr>
                      <w:b/>
                    </w:rPr>
                    <w:t>Collaborating and managing</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or collaboratively, considering resources and safety to plan, develop and effectively communicate ideas and detailed information for solutions.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considering resources and safety to plan, develop and effectively communicate ideas and information for solutions.</w:t>
                  </w:r>
                </w:p>
              </w:tc>
              <w:tc>
                <w:tcPr>
                  <w:tcW w:w="2620"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considering resources and safety to plan, develop and communicate ideas and information for solutions.</w:t>
                  </w:r>
                </w:p>
              </w:tc>
              <w:tc>
                <w:tcPr>
                  <w:tcW w:w="2621" w:type="dxa"/>
                </w:tcPr>
                <w:p w:rsidR="00772B6E" w:rsidRDefault="00772B6E" w:rsidP="00772B6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consider available resources and safety, to plan, simple ideas and some information for solutions.</w:t>
                  </w:r>
                </w:p>
              </w:tc>
              <w:tc>
                <w:tcPr>
                  <w:tcW w:w="2621" w:type="dxa"/>
                </w:tcPr>
                <w:p w:rsidR="00772B6E" w:rsidRDefault="00772B6E" w:rsidP="00772B6E">
                  <w:pPr>
                    <w:cnfStyle w:val="000000000000" w:firstRow="0" w:lastRow="0" w:firstColumn="0" w:lastColumn="0" w:oddVBand="0" w:evenVBand="0" w:oddHBand="0" w:evenHBand="0" w:firstRowFirstColumn="0" w:firstRowLastColumn="0" w:lastRowFirstColumn="0" w:lastRowLastColumn="0"/>
                  </w:pPr>
                  <w:r w:rsidRPr="005C49A2">
                    <w:t>Does not meet the requirements of a D grade.</w:t>
                  </w:r>
                </w:p>
              </w:tc>
            </w:tr>
          </w:tbl>
          <w:p w:rsidR="0087332B" w:rsidRPr="006A5B0B" w:rsidRDefault="0087332B" w:rsidP="003E062B">
            <w:pPr>
              <w:spacing w:before="120" w:after="120"/>
              <w:rPr>
                <w:rFonts w:ascii="Bebas Neue" w:hAnsi="Bebas Neue" w:cs="Arial"/>
                <w:color w:val="3A6DAF"/>
                <w:sz w:val="32"/>
                <w:szCs w:val="32"/>
              </w:rPr>
            </w:pPr>
          </w:p>
        </w:tc>
      </w:tr>
      <w:tr w:rsidR="0087332B" w:rsidRPr="00617F48" w:rsidTr="003E062B">
        <w:trPr>
          <w:trHeight w:val="284"/>
        </w:trPr>
        <w:tc>
          <w:tcPr>
            <w:tcW w:w="16074" w:type="dxa"/>
            <w:shd w:val="clear" w:color="auto" w:fill="auto"/>
          </w:tcPr>
          <w:p w:rsidR="00BF644A" w:rsidRPr="000B7C9B" w:rsidRDefault="00BF644A" w:rsidP="00BF644A">
            <w:pPr>
              <w:spacing w:before="120" w:after="120"/>
              <w:rPr>
                <w:sz w:val="16"/>
                <w:szCs w:val="16"/>
              </w:rPr>
            </w:pPr>
            <w:r w:rsidRPr="000B7C9B">
              <w:rPr>
                <w:sz w:val="16"/>
                <w:szCs w:val="16"/>
              </w:rPr>
              <w:t>© School Curriculum and Standards Authority, 2016</w:t>
            </w:r>
          </w:p>
          <w:p w:rsidR="00BF644A" w:rsidRPr="000B7C9B" w:rsidRDefault="00BF644A" w:rsidP="00BF644A">
            <w:pPr>
              <w:spacing w:before="120" w:after="120"/>
              <w:rPr>
                <w:sz w:val="16"/>
                <w:szCs w:val="16"/>
              </w:rPr>
            </w:pPr>
            <w:r w:rsidRPr="000B7C9B">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BF644A" w:rsidRPr="000B7C9B" w:rsidRDefault="00BF644A" w:rsidP="00BF644A">
            <w:pPr>
              <w:spacing w:before="120" w:after="120"/>
              <w:rPr>
                <w:sz w:val="16"/>
                <w:szCs w:val="16"/>
              </w:rPr>
            </w:pPr>
            <w:r w:rsidRPr="000B7C9B">
              <w:rPr>
                <w:sz w:val="16"/>
                <w:szCs w:val="16"/>
              </w:rPr>
              <w:t xml:space="preserve">Copying or communication for any other purpose can be done only within the terms of the </w:t>
            </w:r>
            <w:r w:rsidRPr="000B7C9B">
              <w:rPr>
                <w:i/>
                <w:iCs/>
                <w:sz w:val="16"/>
                <w:szCs w:val="16"/>
              </w:rPr>
              <w:t>Copyright Act 1968</w:t>
            </w:r>
            <w:r w:rsidRPr="000B7C9B">
              <w:rPr>
                <w:sz w:val="16"/>
                <w:szCs w:val="16"/>
              </w:rPr>
              <w:t xml:space="preserve"> or with prior written permission of the School Curriculum and Standards Authority. Copying or communication of any third party copyright material can be done only within the terms of the </w:t>
            </w:r>
            <w:r w:rsidRPr="000B7C9B">
              <w:rPr>
                <w:i/>
                <w:iCs/>
                <w:sz w:val="16"/>
                <w:szCs w:val="16"/>
              </w:rPr>
              <w:t>Copyright Act 1968</w:t>
            </w:r>
            <w:r w:rsidRPr="000B7C9B">
              <w:rPr>
                <w:sz w:val="16"/>
                <w:szCs w:val="16"/>
              </w:rPr>
              <w:t xml:space="preserve"> or with permission of the copyright owners.</w:t>
            </w:r>
          </w:p>
          <w:p w:rsidR="0087332B" w:rsidRPr="00E45D86" w:rsidRDefault="00BF644A" w:rsidP="00BF644A">
            <w:pPr>
              <w:spacing w:before="120" w:after="120"/>
              <w:rPr>
                <w:rFonts w:ascii="Arial" w:hAnsi="Arial" w:cs="Arial"/>
                <w:sz w:val="4"/>
                <w:szCs w:val="4"/>
              </w:rPr>
            </w:pPr>
            <w:r w:rsidRPr="000B7C9B">
              <w:rPr>
                <w:sz w:val="16"/>
                <w:szCs w:val="16"/>
              </w:rPr>
              <w:t xml:space="preserve">Any content in this document that has been derived from the Australian Curriculum may be used under the terms of the Creative Commons </w:t>
            </w:r>
            <w:hyperlink r:id="rId9" w:history="1">
              <w:r w:rsidRPr="000B7C9B">
                <w:rPr>
                  <w:rStyle w:val="Hyperlink"/>
                  <w:sz w:val="16"/>
                  <w:szCs w:val="16"/>
                </w:rPr>
                <w:t>Attribution 4.0 International (CC BY)</w:t>
              </w:r>
            </w:hyperlink>
            <w:r w:rsidRPr="000B7C9B">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B7C9B"/>
    <w:rsid w:val="000F45E1"/>
    <w:rsid w:val="001043FE"/>
    <w:rsid w:val="00157DAB"/>
    <w:rsid w:val="001B69E6"/>
    <w:rsid w:val="00225200"/>
    <w:rsid w:val="00256AA2"/>
    <w:rsid w:val="00282238"/>
    <w:rsid w:val="00293157"/>
    <w:rsid w:val="002A2287"/>
    <w:rsid w:val="002B632C"/>
    <w:rsid w:val="002D4CBC"/>
    <w:rsid w:val="002D4FAF"/>
    <w:rsid w:val="002D7380"/>
    <w:rsid w:val="0030730D"/>
    <w:rsid w:val="003270B4"/>
    <w:rsid w:val="0033627A"/>
    <w:rsid w:val="00344AB6"/>
    <w:rsid w:val="003A00F2"/>
    <w:rsid w:val="003B5333"/>
    <w:rsid w:val="003D3C0E"/>
    <w:rsid w:val="00405278"/>
    <w:rsid w:val="00435562"/>
    <w:rsid w:val="004D2C12"/>
    <w:rsid w:val="00551779"/>
    <w:rsid w:val="00552CBF"/>
    <w:rsid w:val="0057587A"/>
    <w:rsid w:val="005A7501"/>
    <w:rsid w:val="005D1199"/>
    <w:rsid w:val="005E3705"/>
    <w:rsid w:val="005F463A"/>
    <w:rsid w:val="00644537"/>
    <w:rsid w:val="00684882"/>
    <w:rsid w:val="00684D69"/>
    <w:rsid w:val="006A2FFA"/>
    <w:rsid w:val="006C1E3F"/>
    <w:rsid w:val="006D2285"/>
    <w:rsid w:val="00712679"/>
    <w:rsid w:val="0072090D"/>
    <w:rsid w:val="00772B6E"/>
    <w:rsid w:val="00776B70"/>
    <w:rsid w:val="0078375F"/>
    <w:rsid w:val="007C6E91"/>
    <w:rsid w:val="007E167A"/>
    <w:rsid w:val="00851A32"/>
    <w:rsid w:val="00862098"/>
    <w:rsid w:val="0087332B"/>
    <w:rsid w:val="008836CB"/>
    <w:rsid w:val="00962132"/>
    <w:rsid w:val="00993E8F"/>
    <w:rsid w:val="009A1447"/>
    <w:rsid w:val="009C60CE"/>
    <w:rsid w:val="00A87E74"/>
    <w:rsid w:val="00AD3864"/>
    <w:rsid w:val="00B42F4C"/>
    <w:rsid w:val="00B74911"/>
    <w:rsid w:val="00B84417"/>
    <w:rsid w:val="00BB7CB1"/>
    <w:rsid w:val="00BD154C"/>
    <w:rsid w:val="00BE71A2"/>
    <w:rsid w:val="00BF644A"/>
    <w:rsid w:val="00C1605F"/>
    <w:rsid w:val="00C30E80"/>
    <w:rsid w:val="00C72547"/>
    <w:rsid w:val="00D0649A"/>
    <w:rsid w:val="00D42C1F"/>
    <w:rsid w:val="00D83FC1"/>
    <w:rsid w:val="00D97A38"/>
    <w:rsid w:val="00DA7815"/>
    <w:rsid w:val="00DC061C"/>
    <w:rsid w:val="00DD2D9A"/>
    <w:rsid w:val="00DE5412"/>
    <w:rsid w:val="00DE5DB9"/>
    <w:rsid w:val="00DE76C9"/>
    <w:rsid w:val="00DF1D44"/>
    <w:rsid w:val="00DF6433"/>
    <w:rsid w:val="00E00F07"/>
    <w:rsid w:val="00E36F62"/>
    <w:rsid w:val="00E400D2"/>
    <w:rsid w:val="00E40AA3"/>
    <w:rsid w:val="00E45D86"/>
    <w:rsid w:val="00E51787"/>
    <w:rsid w:val="00E648AA"/>
    <w:rsid w:val="00E91A15"/>
    <w:rsid w:val="00EC4F53"/>
    <w:rsid w:val="00EE0DFB"/>
    <w:rsid w:val="00EE2B16"/>
    <w:rsid w:val="00EF5393"/>
    <w:rsid w:val="00F0228A"/>
    <w:rsid w:val="00F12C92"/>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5CEA"/>
  <w15:docId w15:val="{3F314E8F-EFFD-4D86-AE27-03D4DBE3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22520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FB0D4-7E70-40B5-BDE9-69F634024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21</cp:revision>
  <cp:lastPrinted>2016-11-18T01:10:00Z</cp:lastPrinted>
  <dcterms:created xsi:type="dcterms:W3CDTF">2016-01-25T00:26:00Z</dcterms:created>
  <dcterms:modified xsi:type="dcterms:W3CDTF">2019-10-23T02:57:00Z</dcterms:modified>
</cp:coreProperties>
</file>