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1FB6FEC2" wp14:editId="4A581804">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C67DD3">
              <w:t>Year 7</w:t>
            </w:r>
          </w:p>
          <w:p w:rsidR="00712679" w:rsidRPr="00F75318" w:rsidRDefault="00B84417" w:rsidP="00F410B8">
            <w:pPr>
              <w:pStyle w:val="Pagesubheader"/>
              <w:framePr w:hSpace="0" w:wrap="auto" w:vAnchor="margin" w:hAnchor="text" w:yAlign="inline"/>
            </w:pPr>
            <w:r>
              <w:t>Technologies</w:t>
            </w:r>
            <w:r w:rsidR="00240272">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C67DD3" w:rsidP="00B84417">
            <w:pPr>
              <w:pStyle w:val="BodyHeading"/>
              <w:framePr w:hSpace="0" w:wrap="auto" w:vAnchor="margin" w:hAnchor="text" w:yAlign="inline"/>
            </w:pPr>
            <w:r>
              <w:t>Year 7</w:t>
            </w:r>
            <w:r w:rsidR="00712679" w:rsidRPr="00684D69">
              <w:t xml:space="preserve"> </w:t>
            </w:r>
            <w:r w:rsidR="00240272">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A5457B" w:rsidRPr="00CF710B" w:rsidRDefault="00A5457B" w:rsidP="00CF710B">
            <w:pPr>
              <w:pStyle w:val="BodyText"/>
              <w:framePr w:hSpace="0" w:wrap="auto" w:vAnchor="margin" w:hAnchor="text" w:yAlign="inline"/>
              <w:spacing w:beforeLines="60" w:before="144" w:after="60"/>
              <w:rPr>
                <w:rFonts w:ascii="Calibri" w:hAnsi="Calibri"/>
              </w:rPr>
            </w:pPr>
            <w:r w:rsidRPr="00CF710B">
              <w:rPr>
                <w:rFonts w:ascii="Calibri" w:hAnsi="Calibri"/>
              </w:rPr>
              <w:t>At Standard, students outline ways in which products, services and environments evolve locally, regionally and globally and recognise competing factors, including social, ethical and sustainability in the development of technologies. In Engineering principles and systems, students identify the use of motion, force and energy to manipulate and to control electromechanical and mechanical systems. In Food and fibre production, students identify components of food and fibre production systems including key features of their design. In Food specialisations, students identify nutritional values and physical properties of food to determine preparation techniques and presentation. In Materials and technologies specialisations, students identify how the selection of material and technology process is influenced by the combination of materials, systems, components, tools and equipment.</w:t>
            </w:r>
          </w:p>
          <w:p w:rsidR="003A00F2" w:rsidRPr="004027C1" w:rsidRDefault="004B1D64" w:rsidP="00A5457B">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A5457B" w:rsidRPr="00CF710B">
              <w:rPr>
                <w:rFonts w:ascii="Calibri" w:hAnsi="Calibri"/>
              </w:rPr>
              <w:t xml:space="preserve"> contexts, students develop solutions and identify the purpose for a given task by considering constraints and components/resources. Students use a range of techniques, appropriate technical terms and technologies to design, develop, review and communicate design ideas, plans and processes. They follow sequenced steps to a problem-solving plan. Students apply safe procedures to make solutions, using a range of components, equipment and techniques. They apply given contextual criteria to independently evaluate design processes and solutions. Students work independently, and collaboratively, to plan, develop and communicate ideas and information, when using management processes.</w:t>
            </w:r>
          </w:p>
        </w:tc>
      </w:tr>
      <w:tr w:rsidR="003A00F2" w:rsidRPr="00617F48" w:rsidTr="00684D69">
        <w:trPr>
          <w:trHeight w:val="284"/>
        </w:trPr>
        <w:tc>
          <w:tcPr>
            <w:tcW w:w="16074" w:type="dxa"/>
            <w:gridSpan w:val="3"/>
            <w:shd w:val="clear" w:color="auto" w:fill="auto"/>
          </w:tcPr>
          <w:p w:rsidR="003A00F2" w:rsidRPr="006D2285" w:rsidRDefault="00C67DD3"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2015/48124</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ED742A">
              <w:rPr>
                <w:rFonts w:ascii="Arial" w:hAnsi="Arial" w:cstheme="minorHAnsi"/>
                <w:sz w:val="16"/>
                <w:szCs w:val="16"/>
              </w:rPr>
              <w:t>27315</w:t>
            </w:r>
            <w:r w:rsidR="003A00F2" w:rsidRPr="006D2285">
              <w:rPr>
                <w:rFonts w:ascii="Arial" w:hAnsi="Arial" w:cstheme="minorHAnsi"/>
                <w:sz w:val="16"/>
                <w:szCs w:val="16"/>
              </w:rPr>
              <w:t xml:space="preserve">]  Published: </w:t>
            </w:r>
            <w:r w:rsidR="002B00BE">
              <w:rPr>
                <w:rFonts w:ascii="Arial" w:hAnsi="Arial" w:cstheme="minorHAnsi"/>
                <w:sz w:val="16"/>
                <w:szCs w:val="16"/>
              </w:rPr>
              <w:t>17 October</w:t>
            </w:r>
            <w:r w:rsidR="00684D69">
              <w:rPr>
                <w:rFonts w:ascii="Arial" w:hAnsi="Arial" w:cstheme="minorHAnsi"/>
                <w:sz w:val="16"/>
                <w:szCs w:val="16"/>
              </w:rPr>
              <w:t>, 2016</w:t>
            </w:r>
          </w:p>
        </w:tc>
      </w:tr>
    </w:tbl>
    <w:p w:rsidR="00240272" w:rsidRDefault="00240272" w:rsidP="00240272">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40272" w:rsidRPr="00617F48" w:rsidTr="003E062B">
        <w:trPr>
          <w:trHeight w:val="283"/>
        </w:trPr>
        <w:tc>
          <w:tcPr>
            <w:tcW w:w="16074" w:type="dxa"/>
            <w:shd w:val="clear" w:color="auto" w:fill="auto"/>
          </w:tcPr>
          <w:p w:rsidR="00240272" w:rsidRPr="006B4439" w:rsidRDefault="00240272" w:rsidP="003E062B">
            <w:pPr>
              <w:pStyle w:val="NormalWeb"/>
              <w:spacing w:before="0" w:beforeAutospacing="0" w:after="0" w:afterAutospacing="0"/>
              <w:rPr>
                <w:rFonts w:ascii="Arial" w:hAnsi="Arial" w:cs="Arial"/>
                <w:sz w:val="16"/>
                <w:szCs w:val="16"/>
              </w:rPr>
            </w:pPr>
          </w:p>
        </w:tc>
      </w:tr>
      <w:tr w:rsidR="00240272" w:rsidRPr="00617F48" w:rsidTr="003E062B">
        <w:trPr>
          <w:trHeight w:val="283"/>
        </w:trPr>
        <w:tc>
          <w:tcPr>
            <w:tcW w:w="16074" w:type="dxa"/>
            <w:shd w:val="clear" w:color="auto" w:fill="auto"/>
          </w:tcPr>
          <w:p w:rsidR="00240272" w:rsidRPr="006B4439" w:rsidRDefault="00240272" w:rsidP="003E062B">
            <w:pPr>
              <w:pStyle w:val="BodyHeading"/>
              <w:framePr w:hSpace="0" w:wrap="auto" w:vAnchor="margin" w:hAnchor="text" w:yAlign="inline"/>
              <w:rPr>
                <w:rFonts w:ascii="Arial" w:hAnsi="Arial"/>
                <w:sz w:val="16"/>
                <w:szCs w:val="16"/>
              </w:rPr>
            </w:pPr>
            <w:r>
              <w:t>Year 7</w:t>
            </w:r>
            <w:r w:rsidRPr="00684D69">
              <w:t xml:space="preserve"> </w:t>
            </w:r>
            <w:r>
              <w:t>design and Technologies</w:t>
            </w:r>
            <w:r w:rsidRPr="00684D69">
              <w:t xml:space="preserve"> Assessment pointers</w:t>
            </w:r>
          </w:p>
        </w:tc>
      </w:tr>
      <w:tr w:rsidR="00240272"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40272"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40272" w:rsidRPr="009F038A" w:rsidRDefault="00240272"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40272"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240272" w:rsidRPr="00DA7815" w:rsidRDefault="00D4401E" w:rsidP="003E062B">
                  <w:pPr>
                    <w:pStyle w:val="TableSideHeader"/>
                    <w:framePr w:wrap="around"/>
                    <w:rPr>
                      <w:sz w:val="18"/>
                      <w:szCs w:val="18"/>
                    </w:rPr>
                  </w:pPr>
                  <w:r>
                    <w:rPr>
                      <w:b/>
                      <w:color w:val="003378"/>
                    </w:rPr>
                    <w:t>Knowledge and u</w:t>
                  </w:r>
                  <w:r w:rsidR="00240272">
                    <w:rPr>
                      <w:b/>
                      <w:color w:val="003378"/>
                    </w:rPr>
                    <w:t>nderstanding</w:t>
                  </w:r>
                </w:p>
              </w:tc>
            </w:tr>
            <w:tr w:rsidR="00240272"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240272" w:rsidRPr="00DA7815" w:rsidRDefault="00CF710B" w:rsidP="003E062B">
                  <w:pPr>
                    <w:pStyle w:val="TableSideHeader"/>
                    <w:framePr w:wrap="around"/>
                    <w:rPr>
                      <w:b/>
                    </w:rPr>
                  </w:pPr>
                  <w:r>
                    <w:rPr>
                      <w:b/>
                    </w:rPr>
                    <w:t>Technologies and</w:t>
                  </w:r>
                  <w:r>
                    <w:rPr>
                      <w:b/>
                    </w:rPr>
                    <w:br/>
                  </w:r>
                  <w:r w:rsidR="00240272">
                    <w:rPr>
                      <w:b/>
                    </w:rPr>
                    <w:t>society</w:t>
                  </w:r>
                </w:p>
              </w:tc>
              <w:tc>
                <w:tcPr>
                  <w:tcW w:w="2621" w:type="dxa"/>
                  <w:tcBorders>
                    <w:top w:val="single" w:sz="4" w:space="0" w:color="003378"/>
                  </w:tcBorders>
                </w:tcPr>
                <w:p w:rsidR="006A3413" w:rsidRPr="00CF710B" w:rsidRDefault="006A3413" w:rsidP="006A3413">
                  <w:pPr>
                    <w:cnfStyle w:val="000000000000" w:firstRow="0" w:lastRow="0" w:firstColumn="0" w:lastColumn="0" w:oddVBand="0" w:evenVBand="0" w:oddHBand="0" w:evenHBand="0" w:firstRowFirstColumn="0" w:firstRowLastColumn="0" w:lastRowFirstColumn="0" w:lastRowLastColumn="0"/>
                  </w:pPr>
                  <w:r w:rsidRPr="00CF710B">
                    <w:t>Explains ways in which products, services and environments evolve locally, regionally and globally.</w:t>
                  </w:r>
                </w:p>
                <w:p w:rsidR="00240272" w:rsidRDefault="006A3413" w:rsidP="006A341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F710B">
                    <w:t>Identifies competing factors, including social, ethical and sustainability in the development of technologies, with supporting examples.</w:t>
                  </w:r>
                </w:p>
              </w:tc>
              <w:tc>
                <w:tcPr>
                  <w:tcW w:w="2621" w:type="dxa"/>
                  <w:tcBorders>
                    <w:top w:val="single" w:sz="4" w:space="0" w:color="003378"/>
                  </w:tcBorders>
                </w:tcPr>
                <w:p w:rsidR="006A3413" w:rsidRPr="00CF710B" w:rsidRDefault="006A3413" w:rsidP="006A3413">
                  <w:pPr>
                    <w:cnfStyle w:val="000000000000" w:firstRow="0" w:lastRow="0" w:firstColumn="0" w:lastColumn="0" w:oddVBand="0" w:evenVBand="0" w:oddHBand="0" w:evenHBand="0" w:firstRowFirstColumn="0" w:firstRowLastColumn="0" w:lastRowFirstColumn="0" w:lastRowLastColumn="0"/>
                  </w:pPr>
                  <w:r w:rsidRPr="00CF710B">
                    <w:t>Describes ways in which products, services and environments evolve locally, regionally and globally.</w:t>
                  </w:r>
                </w:p>
                <w:p w:rsidR="00240272" w:rsidRDefault="006A3413" w:rsidP="006A341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F710B">
                    <w:t>Identifies competing factors, including social, ethical and sustainability in the development of technologies.</w:t>
                  </w:r>
                </w:p>
              </w:tc>
              <w:tc>
                <w:tcPr>
                  <w:tcW w:w="2620" w:type="dxa"/>
                  <w:tcBorders>
                    <w:top w:val="single" w:sz="4" w:space="0" w:color="003378"/>
                  </w:tcBorders>
                </w:tcPr>
                <w:p w:rsidR="006A3413" w:rsidRPr="00CF710B" w:rsidRDefault="006A3413" w:rsidP="006A3413">
                  <w:pPr>
                    <w:cnfStyle w:val="000000000000" w:firstRow="0" w:lastRow="0" w:firstColumn="0" w:lastColumn="0" w:oddVBand="0" w:evenVBand="0" w:oddHBand="0" w:evenHBand="0" w:firstRowFirstColumn="0" w:firstRowLastColumn="0" w:lastRowFirstColumn="0" w:lastRowLastColumn="0"/>
                  </w:pPr>
                  <w:r w:rsidRPr="00CF710B">
                    <w:t>Outlines ways in which products, services and environments evolve locally, regionally and globally.</w:t>
                  </w:r>
                </w:p>
                <w:p w:rsidR="00240272" w:rsidRDefault="006A3413" w:rsidP="006A341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F710B">
                    <w:t>Recognises competing factors, including social, ethical and sustainability in the development of technologies.</w:t>
                  </w:r>
                </w:p>
              </w:tc>
              <w:tc>
                <w:tcPr>
                  <w:tcW w:w="2621" w:type="dxa"/>
                  <w:tcBorders>
                    <w:top w:val="single" w:sz="4" w:space="0" w:color="003378"/>
                  </w:tcBorders>
                </w:tcPr>
                <w:p w:rsidR="00240272" w:rsidRDefault="006A3413" w:rsidP="003E062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F710B">
                    <w:t>Lists some ways products, services and/or environments evolve, recalling few social and/or ethical and/or sustainability factors in the development of technologies.</w:t>
                  </w:r>
                </w:p>
              </w:tc>
              <w:tc>
                <w:tcPr>
                  <w:tcW w:w="2621" w:type="dxa"/>
                  <w:tcBorders>
                    <w:top w:val="single" w:sz="4" w:space="0" w:color="003378"/>
                  </w:tcBorders>
                </w:tcPr>
                <w:p w:rsidR="00240272" w:rsidRPr="00CF710B" w:rsidRDefault="003E310B" w:rsidP="006A341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240272" w:rsidRPr="00617F48" w:rsidTr="00CF710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240272" w:rsidRPr="00467923" w:rsidRDefault="00240272" w:rsidP="003E062B">
                  <w:pPr>
                    <w:pStyle w:val="TableSideHeader"/>
                    <w:framePr w:wrap="around"/>
                    <w:rPr>
                      <w:sz w:val="18"/>
                      <w:szCs w:val="18"/>
                    </w:rPr>
                  </w:pPr>
                  <w:r w:rsidRPr="001D61F1">
                    <w:rPr>
                      <w:b/>
                      <w:color w:val="003378"/>
                    </w:rPr>
                    <w:t>Contexts</w:t>
                  </w:r>
                </w:p>
              </w:tc>
            </w:tr>
            <w:tr w:rsidR="003E310B" w:rsidRPr="00617F48" w:rsidTr="00CF710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E310B" w:rsidRPr="00F220E9" w:rsidRDefault="003E310B" w:rsidP="003E310B">
                  <w:pPr>
                    <w:pStyle w:val="TableSideHeader"/>
                    <w:framePr w:wrap="around"/>
                    <w:rPr>
                      <w:b/>
                    </w:rPr>
                  </w:pPr>
                  <w:r w:rsidRPr="00F220E9">
                    <w:rPr>
                      <w:b/>
                    </w:rPr>
                    <w:t>Engineering principles and systems</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uses of motion, force and energy to manipulate variations of motion to control electromechanical and mechanical systems.</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Describes the use of motion, force and energy to manipulate variations of motion </w:t>
                  </w:r>
                  <w:r>
                    <w:t xml:space="preserve">to </w:t>
                  </w:r>
                  <w:r w:rsidRPr="00AC73AE">
                    <w:t>control electromechanical and mechanical systems.</w:t>
                  </w:r>
                </w:p>
              </w:tc>
              <w:tc>
                <w:tcPr>
                  <w:tcW w:w="2620" w:type="dxa"/>
                  <w:tcBorders>
                    <w:top w:val="single" w:sz="4" w:space="0" w:color="003378"/>
                    <w:bottom w:val="nil"/>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C73AE">
                    <w:t>Identifies the use of motion, force and energy to manipulate and control electromec</w:t>
                  </w:r>
                  <w:r>
                    <w:t>hanical and mechanical systems.</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forms of energy, force and/or motion used to control electromechanical and mechanical systems.</w:t>
                  </w:r>
                </w:p>
              </w:tc>
              <w:tc>
                <w:tcPr>
                  <w:tcW w:w="2621" w:type="dxa"/>
                  <w:tcBorders>
                    <w:top w:val="single" w:sz="4" w:space="0" w:color="003378"/>
                    <w:bottom w:val="nil"/>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767DD">
                    <w:t>Does not meet the requirements of a D grade.</w:t>
                  </w:r>
                </w:p>
              </w:tc>
            </w:tr>
            <w:tr w:rsidR="003E310B" w:rsidRPr="00617F48" w:rsidTr="00CF710B">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3E310B" w:rsidRPr="00F220E9" w:rsidRDefault="003E310B" w:rsidP="003E310B">
                  <w:pPr>
                    <w:pStyle w:val="TableSideHeader"/>
                    <w:framePr w:wrap="around"/>
                    <w:rPr>
                      <w:b/>
                    </w:rPr>
                  </w:pPr>
                  <w:r>
                    <w:rPr>
                      <w:b/>
                    </w:rPr>
                    <w:t>Food and fibre</w:t>
                  </w:r>
                  <w:r>
                    <w:rPr>
                      <w:b/>
                    </w:rPr>
                    <w:br/>
                    <w:t>production</w:t>
                  </w:r>
                </w:p>
              </w:tc>
              <w:tc>
                <w:tcPr>
                  <w:tcW w:w="2621" w:type="dxa"/>
                  <w:tcBorders>
                    <w:top w:val="nil"/>
                    <w:bottom w:val="nil"/>
                  </w:tcBorders>
                </w:tcPr>
                <w:p w:rsidR="003E310B" w:rsidRPr="0047245C"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Examines, in detail, components of food and fibre production systems and/or </w:t>
                  </w:r>
                  <w:r w:rsidRPr="00CF710B">
                    <w:t>their</w:t>
                  </w:r>
                  <w:r w:rsidRPr="00AC73AE">
                    <w:rPr>
                      <w:rFonts w:cs="Calibri"/>
                    </w:rPr>
                    <w:t xml:space="preserve"> products, includin</w:t>
                  </w:r>
                  <w:r>
                    <w:rPr>
                      <w:rFonts w:cs="Calibri"/>
                    </w:rPr>
                    <w:t>g key features of their design.</w:t>
                  </w:r>
                </w:p>
              </w:tc>
              <w:tc>
                <w:tcPr>
                  <w:tcW w:w="2621" w:type="dxa"/>
                  <w:tcBorders>
                    <w:top w:val="nil"/>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Describes components of food and fibre production systems, or their products, including key features of their </w:t>
                  </w:r>
                  <w:r w:rsidRPr="00CF710B">
                    <w:t>design</w:t>
                  </w:r>
                  <w:r w:rsidRPr="00AC73AE">
                    <w:rPr>
                      <w:rFonts w:cs="Calibri"/>
                    </w:rPr>
                    <w:t>.</w:t>
                  </w:r>
                </w:p>
              </w:tc>
              <w:tc>
                <w:tcPr>
                  <w:tcW w:w="2620" w:type="dxa"/>
                  <w:tcBorders>
                    <w:top w:val="nil"/>
                    <w:bottom w:val="nil"/>
                  </w:tcBorders>
                </w:tcPr>
                <w:p w:rsidR="003E310B" w:rsidRPr="0047245C" w:rsidRDefault="003E310B" w:rsidP="003E31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Identifies components of food and fibre production systems, or their products, includin</w:t>
                  </w:r>
                  <w:r>
                    <w:rPr>
                      <w:rFonts w:cs="Calibri"/>
                    </w:rPr>
                    <w:t>g key features of their design.</w:t>
                  </w:r>
                </w:p>
              </w:tc>
              <w:tc>
                <w:tcPr>
                  <w:tcW w:w="2621" w:type="dxa"/>
                  <w:tcBorders>
                    <w:top w:val="nil"/>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Names some basic components of production systems for food and fibre or their products.</w:t>
                  </w:r>
                </w:p>
              </w:tc>
              <w:tc>
                <w:tcPr>
                  <w:tcW w:w="2621" w:type="dxa"/>
                  <w:tcBorders>
                    <w:top w:val="nil"/>
                    <w:bottom w:val="nil"/>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767DD">
                    <w:t>Does not meet the requirements of a D grade.</w:t>
                  </w:r>
                </w:p>
              </w:tc>
            </w:tr>
            <w:tr w:rsidR="003E310B" w:rsidRPr="00617F48" w:rsidTr="00CF710B">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3E310B" w:rsidRPr="00DA7815" w:rsidRDefault="003E310B" w:rsidP="003E310B">
                  <w:pPr>
                    <w:pStyle w:val="TableSideHeader"/>
                    <w:framePr w:wrap="around"/>
                    <w:rPr>
                      <w:b/>
                    </w:rPr>
                  </w:pPr>
                  <w:r>
                    <w:rPr>
                      <w:b/>
                    </w:rPr>
                    <w:t>Food specialisations</w:t>
                  </w:r>
                </w:p>
              </w:tc>
              <w:tc>
                <w:tcPr>
                  <w:tcW w:w="2621" w:type="dxa"/>
                  <w:tcBorders>
                    <w:top w:val="nil"/>
                    <w:bottom w:val="single" w:sz="4" w:space="0" w:color="003378"/>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a range of nutritional values a</w:t>
                  </w:r>
                  <w:r>
                    <w:t>nd physical properties of foods</w:t>
                  </w:r>
                  <w:r w:rsidRPr="00AC73AE">
                    <w:t xml:space="preserve"> to determine efficient preparation techniques and presentation alternatives, with appropriate supporting examples.</w:t>
                  </w:r>
                </w:p>
              </w:tc>
              <w:tc>
                <w:tcPr>
                  <w:tcW w:w="2621" w:type="dxa"/>
                  <w:tcBorders>
                    <w:top w:val="nil"/>
                    <w:bottom w:val="single" w:sz="4" w:space="0" w:color="003378"/>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nutritional values a</w:t>
                  </w:r>
                  <w:r>
                    <w:t>nd physical properties of foods</w:t>
                  </w:r>
                  <w:r w:rsidRPr="00AC73AE">
                    <w:t xml:space="preserve"> to determine suitable preparation techniques and presentation, with appropriate examples.</w:t>
                  </w:r>
                </w:p>
              </w:tc>
              <w:tc>
                <w:tcPr>
                  <w:tcW w:w="2620" w:type="dxa"/>
                  <w:tcBorders>
                    <w:top w:val="nil"/>
                    <w:bottom w:val="single" w:sz="4" w:space="0" w:color="003378"/>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nutritional values a</w:t>
                  </w:r>
                  <w:r>
                    <w:t>nd physical properties of foods</w:t>
                  </w:r>
                  <w:r w:rsidRPr="00AC73AE">
                    <w:t xml:space="preserve"> to determine preparati</w:t>
                  </w:r>
                  <w:r>
                    <w:t>on techniques and presentation.</w:t>
                  </w:r>
                </w:p>
              </w:tc>
              <w:tc>
                <w:tcPr>
                  <w:tcW w:w="2621" w:type="dxa"/>
                  <w:tcBorders>
                    <w:top w:val="nil"/>
                    <w:bottom w:val="single" w:sz="4" w:space="0" w:color="003378"/>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Recalls nutritional values and physical properties of food; </w:t>
                  </w:r>
                  <w:r>
                    <w:t>uses inappropriate preparation techniques and/or presents food inappropriately or ineffectively.</w:t>
                  </w:r>
                </w:p>
              </w:tc>
              <w:tc>
                <w:tcPr>
                  <w:tcW w:w="2621" w:type="dxa"/>
                  <w:tcBorders>
                    <w:top w:val="nil"/>
                    <w:bottom w:val="single" w:sz="4" w:space="0" w:color="003378"/>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767DD">
                    <w:t>Does not meet the requirements of a D grade.</w:t>
                  </w:r>
                </w:p>
              </w:tc>
            </w:tr>
          </w:tbl>
          <w:p w:rsidR="00240272" w:rsidRPr="006A5B0B" w:rsidRDefault="00240272" w:rsidP="003E062B">
            <w:pPr>
              <w:spacing w:before="120" w:after="120"/>
              <w:rPr>
                <w:rFonts w:ascii="Bebas Neue" w:hAnsi="Bebas Neue" w:cs="Arial"/>
                <w:color w:val="3A6DAF"/>
                <w:sz w:val="32"/>
                <w:szCs w:val="32"/>
              </w:rPr>
            </w:pPr>
          </w:p>
        </w:tc>
      </w:tr>
      <w:tr w:rsidR="00240272" w:rsidRPr="00617F48" w:rsidTr="003E062B">
        <w:trPr>
          <w:trHeight w:val="284"/>
        </w:trPr>
        <w:tc>
          <w:tcPr>
            <w:tcW w:w="16074" w:type="dxa"/>
            <w:shd w:val="clear" w:color="auto" w:fill="auto"/>
          </w:tcPr>
          <w:p w:rsidR="00240272" w:rsidRDefault="00240272" w:rsidP="00CF710B">
            <w:pPr>
              <w:spacing w:before="120" w:after="120"/>
              <w:rPr>
                <w:rFonts w:ascii="Arial" w:hAnsi="Arial" w:cs="Arial"/>
                <w:sz w:val="18"/>
                <w:szCs w:val="18"/>
              </w:rPr>
            </w:pPr>
          </w:p>
        </w:tc>
      </w:tr>
    </w:tbl>
    <w:p w:rsidR="00240272" w:rsidRDefault="00240272" w:rsidP="0024027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40272" w:rsidRPr="00617F48" w:rsidTr="003E062B">
        <w:trPr>
          <w:trHeight w:val="283"/>
        </w:trPr>
        <w:tc>
          <w:tcPr>
            <w:tcW w:w="16074" w:type="dxa"/>
            <w:shd w:val="clear" w:color="auto" w:fill="auto"/>
          </w:tcPr>
          <w:p w:rsidR="00240272" w:rsidRPr="006B4439" w:rsidRDefault="00240272" w:rsidP="003E062B">
            <w:pPr>
              <w:pStyle w:val="NormalWeb"/>
              <w:spacing w:before="0" w:beforeAutospacing="0" w:after="0" w:afterAutospacing="0"/>
              <w:rPr>
                <w:rFonts w:ascii="Arial" w:hAnsi="Arial" w:cs="Arial"/>
                <w:sz w:val="16"/>
                <w:szCs w:val="16"/>
              </w:rPr>
            </w:pPr>
          </w:p>
        </w:tc>
      </w:tr>
      <w:tr w:rsidR="00240272"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40272"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40272" w:rsidRPr="009F038A" w:rsidRDefault="00240272"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F710B" w:rsidRPr="00617F48" w:rsidTr="00D4401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CF710B" w:rsidRPr="00F220E9" w:rsidRDefault="00CF710B" w:rsidP="00CF710B">
                  <w:pPr>
                    <w:pStyle w:val="TableSideHeader"/>
                    <w:framePr w:wrap="around"/>
                    <w:rPr>
                      <w:b/>
                    </w:rPr>
                  </w:pPr>
                  <w:r w:rsidRPr="00F220E9">
                    <w:rPr>
                      <w:b/>
                    </w:rPr>
                    <w:t>Materials and technologies specialisations</w:t>
                  </w:r>
                </w:p>
              </w:tc>
              <w:tc>
                <w:tcPr>
                  <w:tcW w:w="2621" w:type="dxa"/>
                  <w:tcBorders>
                    <w:top w:val="single" w:sz="4" w:space="0" w:color="003378"/>
                    <w:bottom w:val="single" w:sz="4" w:space="0" w:color="003378"/>
                  </w:tcBorders>
                </w:tcPr>
                <w:p w:rsidR="00CF710B" w:rsidRDefault="00CF710B" w:rsidP="00CF7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Explains how the selection of material and technology processes are influenced by the combination of materials, systems, components, tools and equipment, considering efficiency.</w:t>
                  </w:r>
                </w:p>
              </w:tc>
              <w:tc>
                <w:tcPr>
                  <w:tcW w:w="2621" w:type="dxa"/>
                  <w:tcBorders>
                    <w:top w:val="single" w:sz="4" w:space="0" w:color="003378"/>
                    <w:bottom w:val="single" w:sz="4" w:space="0" w:color="003378"/>
                  </w:tcBorders>
                </w:tcPr>
                <w:p w:rsidR="00CF710B" w:rsidRDefault="00CF710B" w:rsidP="00CF7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Describes how the selection of material and technology processes are influenced by the combination of materials, systems, components, tools and equipment.</w:t>
                  </w:r>
                </w:p>
              </w:tc>
              <w:tc>
                <w:tcPr>
                  <w:tcW w:w="2620" w:type="dxa"/>
                  <w:tcBorders>
                    <w:top w:val="single" w:sz="4" w:space="0" w:color="003378"/>
                    <w:bottom w:val="single" w:sz="4" w:space="0" w:color="003378"/>
                  </w:tcBorders>
                </w:tcPr>
                <w:p w:rsidR="00CF710B" w:rsidRDefault="00CF710B" w:rsidP="00CF7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Identifies how the selection of material and technology processes are influenced by the combination of materials, systems, components, tools and equipment.</w:t>
                  </w:r>
                </w:p>
              </w:tc>
              <w:tc>
                <w:tcPr>
                  <w:tcW w:w="2621" w:type="dxa"/>
                  <w:tcBorders>
                    <w:top w:val="single" w:sz="4" w:space="0" w:color="003378"/>
                    <w:bottom w:val="single" w:sz="4" w:space="0" w:color="003378"/>
                  </w:tcBorders>
                </w:tcPr>
                <w:p w:rsidR="00CF710B" w:rsidRDefault="00CF710B" w:rsidP="00CF7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Selects materials, components, tools, equipment and/or systems, with minimal consideration of materials and technologies processes.</w:t>
                  </w:r>
                </w:p>
              </w:tc>
              <w:tc>
                <w:tcPr>
                  <w:tcW w:w="2621" w:type="dxa"/>
                  <w:tcBorders>
                    <w:top w:val="single" w:sz="4" w:space="0" w:color="003378"/>
                    <w:bottom w:val="single" w:sz="4" w:space="0" w:color="003378"/>
                  </w:tcBorders>
                </w:tcPr>
                <w:p w:rsidR="00CF710B" w:rsidRPr="00435562" w:rsidRDefault="003E310B" w:rsidP="00CF7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Does not meet the requirements of a D grade.</w:t>
                  </w:r>
                </w:p>
              </w:tc>
            </w:tr>
            <w:tr w:rsidR="00D4401E" w:rsidRPr="00617F48" w:rsidTr="00D4401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4401E" w:rsidRPr="006A3413" w:rsidRDefault="00D4401E" w:rsidP="00D4401E">
                  <w:pPr>
                    <w:pStyle w:val="TableSideHeader"/>
                    <w:framePr w:wrap="around"/>
                    <w:rPr>
                      <w:rFonts w:cs="Calibri"/>
                    </w:rPr>
                  </w:pPr>
                  <w:r>
                    <w:rPr>
                      <w:b/>
                      <w:color w:val="003378"/>
                    </w:rPr>
                    <w:t>Processes</w:t>
                  </w:r>
                  <w:r w:rsidRPr="00D4401E">
                    <w:rPr>
                      <w:b/>
                      <w:color w:val="003378"/>
                    </w:rPr>
                    <w:t xml:space="preserve"> and production skills – Creating solutions by:</w:t>
                  </w:r>
                </w:p>
              </w:tc>
            </w:tr>
            <w:tr w:rsidR="003E310B" w:rsidRPr="00617F48" w:rsidTr="00D4401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E310B" w:rsidRPr="00DA7815" w:rsidRDefault="003E310B" w:rsidP="003E310B">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Outlines and efficiently defines the purpose of a given task. </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Outlines and describes the purpose of a given task. </w:t>
                  </w:r>
                </w:p>
              </w:tc>
              <w:tc>
                <w:tcPr>
                  <w:tcW w:w="2620"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Outlines and identifies the purpose of a given task. </w:t>
                  </w:r>
                </w:p>
              </w:tc>
              <w:tc>
                <w:tcPr>
                  <w:tcW w:w="2621" w:type="dxa"/>
                  <w:tcBorders>
                    <w:top w:val="single" w:sz="4" w:space="0" w:color="003378"/>
                    <w:bottom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given task</w:t>
                  </w:r>
                  <w:r>
                    <w:t xml:space="preserve"> and briefly notes the purpose.</w:t>
                  </w:r>
                </w:p>
              </w:tc>
              <w:tc>
                <w:tcPr>
                  <w:tcW w:w="2621" w:type="dxa"/>
                  <w:tcBorders>
                    <w:top w:val="single" w:sz="4" w:space="0" w:color="003378"/>
                    <w:bottom w:val="nil"/>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532593">
                    <w:t>Does not meet the requirements of a D grade.</w:t>
                  </w:r>
                </w:p>
              </w:tc>
            </w:tr>
            <w:tr w:rsidR="003E310B" w:rsidRPr="00617F48" w:rsidTr="00D4401E">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3E310B" w:rsidRDefault="003E310B" w:rsidP="003E310B">
                  <w:pPr>
                    <w:pStyle w:val="TableSideHeader"/>
                    <w:framePr w:wrap="around"/>
                  </w:pPr>
                </w:p>
              </w:tc>
              <w:tc>
                <w:tcPr>
                  <w:tcW w:w="2621" w:type="dxa"/>
                  <w:tcBorders>
                    <w:top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Describes constraints and lists components/resources to consider when developing </w:t>
                  </w:r>
                  <w:r w:rsidRPr="00AC73AE">
                    <w:t>solutions</w:t>
                  </w:r>
                  <w:r>
                    <w:t>.</w:t>
                  </w:r>
                </w:p>
              </w:tc>
              <w:tc>
                <w:tcPr>
                  <w:tcW w:w="2621" w:type="dxa"/>
                  <w:tcBorders>
                    <w:top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Identifies constraints and lists components/resources to consider when developing </w:t>
                  </w:r>
                  <w:r w:rsidRPr="00AC73AE">
                    <w:t>solutions</w:t>
                  </w:r>
                  <w:r>
                    <w:t>.</w:t>
                  </w:r>
                </w:p>
              </w:tc>
              <w:tc>
                <w:tcPr>
                  <w:tcW w:w="2620" w:type="dxa"/>
                  <w:tcBorders>
                    <w:top w:val="nil"/>
                  </w:tcBorders>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Identifies constraints and considers components/resources to develop </w:t>
                  </w:r>
                  <w:r w:rsidRPr="00AC73AE">
                    <w:t>solutions</w:t>
                  </w:r>
                  <w:r>
                    <w:t>.</w:t>
                  </w:r>
                </w:p>
              </w:tc>
              <w:tc>
                <w:tcPr>
                  <w:tcW w:w="2621" w:type="dxa"/>
                  <w:tcBorders>
                    <w:top w:val="nil"/>
                  </w:tcBorders>
                </w:tcPr>
                <w:p w:rsidR="003E310B" w:rsidRPr="00AC73AE"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familiar components and/or resources to develop solutions.</w:t>
                  </w:r>
                </w:p>
              </w:tc>
              <w:tc>
                <w:tcPr>
                  <w:tcW w:w="2621" w:type="dxa"/>
                  <w:tcBorders>
                    <w:top w:val="nil"/>
                  </w:tcBorders>
                </w:tcPr>
                <w:p w:rsidR="003E310B" w:rsidRDefault="003E310B" w:rsidP="003E310B">
                  <w:pPr>
                    <w:cnfStyle w:val="000000000000" w:firstRow="0" w:lastRow="0" w:firstColumn="0" w:lastColumn="0" w:oddVBand="0" w:evenVBand="0" w:oddHBand="0" w:evenHBand="0" w:firstRowFirstColumn="0" w:firstRowLastColumn="0" w:lastRowFirstColumn="0" w:lastRowLastColumn="0"/>
                  </w:pPr>
                </w:p>
              </w:tc>
            </w:tr>
            <w:tr w:rsidR="003E310B"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E310B" w:rsidRPr="00DA7815" w:rsidRDefault="003E310B" w:rsidP="003E310B">
                  <w:pPr>
                    <w:pStyle w:val="TableSideHeader"/>
                    <w:framePr w:wrap="around"/>
                    <w:rPr>
                      <w:b/>
                    </w:rPr>
                  </w:pPr>
                  <w:r>
                    <w:rPr>
                      <w:b/>
                    </w:rPr>
                    <w:t>Designing</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wide range of techniques, appropriate technical terms and technologies to design, develop, review and clearly communicate comprehensive design idea</w:t>
                  </w:r>
                  <w:r>
                    <w:t>s, detailed plans and processes.</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techniques, appropriate technical terms and technologies to design, develop, review and clearly communicate design ideas, detailed pla</w:t>
                  </w:r>
                  <w:r>
                    <w:t>ns and processes.</w:t>
                  </w:r>
                </w:p>
              </w:tc>
              <w:tc>
                <w:tcPr>
                  <w:tcW w:w="2620"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techniques, appropriate technical terms and technologies to design, develop, review and communicate des</w:t>
                  </w:r>
                  <w:r>
                    <w:t>ign ideas, plans and processes.</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few techniques, technical terms and technologies to design, communicate, develop and/or review brief design</w:t>
                  </w:r>
                  <w:r>
                    <w:t xml:space="preserve"> ideas, plans and/or processes.</w:t>
                  </w:r>
                </w:p>
              </w:tc>
              <w:tc>
                <w:tcPr>
                  <w:tcW w:w="2621" w:type="dxa"/>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532593">
                    <w:t>Does not meet the requirements of a D grade.</w:t>
                  </w:r>
                </w:p>
              </w:tc>
            </w:tr>
            <w:tr w:rsidR="00D4401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4401E" w:rsidRDefault="00D4401E" w:rsidP="00CF710B">
                  <w:pPr>
                    <w:pStyle w:val="TableSideHeader"/>
                    <w:framePr w:wrap="around"/>
                  </w:pPr>
                </w:p>
              </w:tc>
              <w:tc>
                <w:tcPr>
                  <w:tcW w:w="2621" w:type="dxa"/>
                </w:tcPr>
                <w:p w:rsidR="00D4401E" w:rsidRPr="00AC73AE" w:rsidRDefault="00D4401E"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a logical sequence of steps to a problem solving plan, considering modifications.</w:t>
                  </w:r>
                </w:p>
              </w:tc>
              <w:tc>
                <w:tcPr>
                  <w:tcW w:w="2621" w:type="dxa"/>
                </w:tcPr>
                <w:p w:rsidR="00D4401E" w:rsidRPr="00AC73AE" w:rsidRDefault="00D4401E"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Follows a logical sequence of steps designed to solve a problem.</w:t>
                  </w:r>
                </w:p>
              </w:tc>
              <w:tc>
                <w:tcPr>
                  <w:tcW w:w="2620" w:type="dxa"/>
                </w:tcPr>
                <w:p w:rsidR="00D4401E" w:rsidRPr="00AC73AE" w:rsidRDefault="00D4401E"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Follows a sequence of steps designed to solve a problem.</w:t>
                  </w:r>
                </w:p>
              </w:tc>
              <w:tc>
                <w:tcPr>
                  <w:tcW w:w="2621" w:type="dxa"/>
                </w:tcPr>
                <w:p w:rsidR="00D4401E" w:rsidRPr="00AC73AE" w:rsidRDefault="00D4401E"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a set of sequenced steps to a</w:t>
                  </w:r>
                  <w:r>
                    <w:t xml:space="preserve"> simple problem-solving </w:t>
                  </w:r>
                  <w:r w:rsidRPr="00AC73AE">
                    <w:t>plan.</w:t>
                  </w:r>
                </w:p>
              </w:tc>
              <w:tc>
                <w:tcPr>
                  <w:tcW w:w="2621" w:type="dxa"/>
                </w:tcPr>
                <w:p w:rsidR="00D4401E" w:rsidRPr="00AC73AE" w:rsidRDefault="00D4401E"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CF710B"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F710B" w:rsidRPr="00DA7815" w:rsidRDefault="00CF710B" w:rsidP="00CF710B">
                  <w:pPr>
                    <w:pStyle w:val="TableSideHeader"/>
                    <w:framePr w:wrap="around"/>
                    <w:rPr>
                      <w:b/>
                    </w:rPr>
                  </w:pPr>
                  <w:r>
                    <w:rPr>
                      <w:b/>
                    </w:rPr>
                    <w:t>Producing and implementing</w:t>
                  </w:r>
                </w:p>
              </w:tc>
              <w:tc>
                <w:tcPr>
                  <w:tcW w:w="2621" w:type="dxa"/>
                </w:tcPr>
                <w:p w:rsidR="00CF710B" w:rsidRDefault="00CF710B"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procedures to make solutions, using a wide range of components, equipment and techniques.</w:t>
                  </w:r>
                </w:p>
              </w:tc>
              <w:tc>
                <w:tcPr>
                  <w:tcW w:w="2621" w:type="dxa"/>
                </w:tcPr>
                <w:p w:rsidR="00CF710B" w:rsidRDefault="00CF710B"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and appropriate procedures to make solutions, using a range of components, equipment and techniques.</w:t>
                  </w:r>
                </w:p>
              </w:tc>
              <w:tc>
                <w:tcPr>
                  <w:tcW w:w="2620" w:type="dxa"/>
                </w:tcPr>
                <w:p w:rsidR="00CF710B" w:rsidRDefault="00CF710B"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procedures to make solutions, using a range of compon</w:t>
                  </w:r>
                  <w:r>
                    <w:t>ents, equipment and techniques.</w:t>
                  </w:r>
                </w:p>
              </w:tc>
              <w:tc>
                <w:tcPr>
                  <w:tcW w:w="2621" w:type="dxa"/>
                </w:tcPr>
                <w:p w:rsidR="00CF710B" w:rsidRDefault="00CF710B"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some safe procedures to make solutions, using familiar and/or given components, equipment and techniques.</w:t>
                  </w:r>
                </w:p>
              </w:tc>
              <w:tc>
                <w:tcPr>
                  <w:tcW w:w="2621" w:type="dxa"/>
                </w:tcPr>
                <w:p w:rsidR="00CF710B" w:rsidRPr="00CF710B" w:rsidRDefault="003E310B" w:rsidP="00D440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240272" w:rsidRPr="006A5B0B" w:rsidRDefault="00240272" w:rsidP="003E062B">
            <w:pPr>
              <w:spacing w:before="120" w:after="120"/>
              <w:rPr>
                <w:rFonts w:ascii="Bebas Neue" w:hAnsi="Bebas Neue" w:cs="Arial"/>
                <w:color w:val="3A6DAF"/>
                <w:sz w:val="32"/>
                <w:szCs w:val="32"/>
              </w:rPr>
            </w:pPr>
          </w:p>
        </w:tc>
      </w:tr>
      <w:tr w:rsidR="00240272" w:rsidRPr="00617F48" w:rsidTr="003E062B">
        <w:trPr>
          <w:trHeight w:val="284"/>
        </w:trPr>
        <w:tc>
          <w:tcPr>
            <w:tcW w:w="16074" w:type="dxa"/>
            <w:shd w:val="clear" w:color="auto" w:fill="auto"/>
          </w:tcPr>
          <w:p w:rsidR="00240272" w:rsidRDefault="00240272" w:rsidP="003E062B">
            <w:pPr>
              <w:pStyle w:val="NormalWeb"/>
              <w:spacing w:before="120" w:beforeAutospacing="0" w:after="120" w:afterAutospacing="0"/>
              <w:rPr>
                <w:rFonts w:ascii="Arial" w:hAnsi="Arial" w:cs="Arial"/>
                <w:sz w:val="18"/>
                <w:szCs w:val="18"/>
              </w:rPr>
            </w:pPr>
          </w:p>
        </w:tc>
      </w:tr>
    </w:tbl>
    <w:p w:rsidR="00240272" w:rsidRDefault="00240272" w:rsidP="0024027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40272" w:rsidRPr="00617F48" w:rsidTr="003E062B">
        <w:trPr>
          <w:trHeight w:val="283"/>
        </w:trPr>
        <w:tc>
          <w:tcPr>
            <w:tcW w:w="16074" w:type="dxa"/>
            <w:shd w:val="clear" w:color="auto" w:fill="auto"/>
          </w:tcPr>
          <w:p w:rsidR="00240272" w:rsidRPr="006B4439" w:rsidRDefault="00240272" w:rsidP="003E062B">
            <w:pPr>
              <w:pStyle w:val="NormalWeb"/>
              <w:spacing w:before="0" w:beforeAutospacing="0" w:after="0" w:afterAutospacing="0"/>
              <w:rPr>
                <w:rFonts w:ascii="Arial" w:hAnsi="Arial" w:cs="Arial"/>
                <w:sz w:val="16"/>
                <w:szCs w:val="16"/>
              </w:rPr>
            </w:pPr>
          </w:p>
        </w:tc>
      </w:tr>
      <w:tr w:rsidR="00240272"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40272"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240272" w:rsidRPr="009F038A" w:rsidRDefault="00240272"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40272" w:rsidRPr="00336C11"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40272" w:rsidRPr="009F038A" w:rsidRDefault="00240272"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E310B"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E310B" w:rsidRPr="00DA7815" w:rsidRDefault="003E310B" w:rsidP="003E310B">
                  <w:pPr>
                    <w:pStyle w:val="TableSideHeader"/>
                    <w:framePr w:wrap="around"/>
                    <w:rPr>
                      <w:b/>
                    </w:rPr>
                  </w:pPr>
                  <w:r>
                    <w:rPr>
                      <w:b/>
                    </w:rPr>
                    <w:t>Evaluating</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given contextual criteria to independently and comprehensively evaluate design processes and solutions, and provides detailed reflections.</w:t>
                  </w:r>
                </w:p>
              </w:tc>
              <w:tc>
                <w:tcPr>
                  <w:tcW w:w="2621" w:type="dxa"/>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C73AE">
                    <w:t>Applies given contextual criteria to independently evaluate design processes and solutions, and</w:t>
                  </w:r>
                  <w:r>
                    <w:t xml:space="preserve"> provides detailed reflections.</w:t>
                  </w:r>
                </w:p>
              </w:tc>
              <w:tc>
                <w:tcPr>
                  <w:tcW w:w="2620" w:type="dxa"/>
                </w:tcPr>
                <w:p w:rsidR="003E310B" w:rsidRDefault="003E310B" w:rsidP="003E310B">
                  <w:pPr>
                    <w:spacing w:after="200"/>
                    <w:cnfStyle w:val="000000000000" w:firstRow="0" w:lastRow="0" w:firstColumn="0" w:lastColumn="0" w:oddVBand="0" w:evenVBand="0" w:oddHBand="0" w:evenHBand="0" w:firstRowFirstColumn="0" w:firstRowLastColumn="0" w:lastRowFirstColumn="0" w:lastRowLastColumn="0"/>
                  </w:pPr>
                  <w:r w:rsidRPr="00AC73AE">
                    <w:t xml:space="preserve">Applies given contextual criteria to independently evaluate </w:t>
                  </w:r>
                  <w:r>
                    <w:t>design processes and solutions.</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given contextual criteria to briefly review design processes and/or solutions.</w:t>
                  </w:r>
                </w:p>
              </w:tc>
              <w:tc>
                <w:tcPr>
                  <w:tcW w:w="2621" w:type="dxa"/>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3513D0">
                    <w:t>Does not meet the requirements of a D grade.</w:t>
                  </w:r>
                </w:p>
              </w:tc>
            </w:tr>
            <w:tr w:rsidR="003E310B"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E310B" w:rsidRPr="00DA7815" w:rsidRDefault="003E310B" w:rsidP="003E310B">
                  <w:pPr>
                    <w:pStyle w:val="TableSideHeader"/>
                    <w:framePr w:wrap="around"/>
                    <w:rPr>
                      <w:b/>
                    </w:rPr>
                  </w:pPr>
                  <w:r>
                    <w:rPr>
                      <w:b/>
                    </w:rPr>
                    <w:t>Collaborating and managing</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plan, develop and effectively communicate detailed and logical ideas and information, using management processes.</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effectively communicate logical ideas and information, using management processes.</w:t>
                  </w:r>
                </w:p>
              </w:tc>
              <w:tc>
                <w:tcPr>
                  <w:tcW w:w="2620" w:type="dxa"/>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communicate ideas and information, usin</w:t>
                  </w:r>
                  <w:r>
                    <w:t>g management processes.</w:t>
                  </w:r>
                </w:p>
              </w:tc>
              <w:tc>
                <w:tcPr>
                  <w:tcW w:w="2621" w:type="dxa"/>
                </w:tcPr>
                <w:p w:rsidR="003E310B" w:rsidRDefault="003E310B" w:rsidP="003E31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Sometimes works independently, and collaboratively, to plan simple ideas, using some management processes.</w:t>
                  </w:r>
                </w:p>
              </w:tc>
              <w:tc>
                <w:tcPr>
                  <w:tcW w:w="2621" w:type="dxa"/>
                </w:tcPr>
                <w:p w:rsidR="003E310B" w:rsidRDefault="003E310B" w:rsidP="003E310B">
                  <w:pPr>
                    <w:cnfStyle w:val="000000000000" w:firstRow="0" w:lastRow="0" w:firstColumn="0" w:lastColumn="0" w:oddVBand="0" w:evenVBand="0" w:oddHBand="0" w:evenHBand="0" w:firstRowFirstColumn="0" w:firstRowLastColumn="0" w:lastRowFirstColumn="0" w:lastRowLastColumn="0"/>
                  </w:pPr>
                  <w:r w:rsidRPr="003513D0">
                    <w:t>Does not meet the requirements of a D grade.</w:t>
                  </w:r>
                </w:p>
              </w:tc>
            </w:tr>
          </w:tbl>
          <w:p w:rsidR="00240272" w:rsidRPr="006A5B0B" w:rsidRDefault="00240272" w:rsidP="003E062B">
            <w:pPr>
              <w:spacing w:before="120" w:after="120"/>
              <w:rPr>
                <w:rFonts w:ascii="Bebas Neue" w:hAnsi="Bebas Neue" w:cs="Arial"/>
                <w:color w:val="3A6DAF"/>
                <w:sz w:val="32"/>
                <w:szCs w:val="32"/>
              </w:rPr>
            </w:pPr>
          </w:p>
        </w:tc>
      </w:tr>
      <w:tr w:rsidR="00240272" w:rsidRPr="00617F48" w:rsidTr="003E062B">
        <w:trPr>
          <w:trHeight w:val="284"/>
        </w:trPr>
        <w:tc>
          <w:tcPr>
            <w:tcW w:w="16074" w:type="dxa"/>
            <w:shd w:val="clear" w:color="auto" w:fill="auto"/>
          </w:tcPr>
          <w:p w:rsidR="0029502A" w:rsidRPr="00A92B6F" w:rsidRDefault="0029502A" w:rsidP="0029502A">
            <w:pPr>
              <w:spacing w:before="120" w:after="120"/>
              <w:rPr>
                <w:sz w:val="16"/>
                <w:szCs w:val="16"/>
              </w:rPr>
            </w:pPr>
            <w:r w:rsidRPr="00A92B6F">
              <w:rPr>
                <w:sz w:val="16"/>
                <w:szCs w:val="16"/>
              </w:rPr>
              <w:t>© School Curriculum and Standards Authority, 2016</w:t>
            </w:r>
          </w:p>
          <w:p w:rsidR="0029502A" w:rsidRPr="00A92B6F" w:rsidRDefault="0029502A" w:rsidP="0029502A">
            <w:pPr>
              <w:spacing w:before="120" w:after="120"/>
              <w:rPr>
                <w:sz w:val="16"/>
                <w:szCs w:val="16"/>
              </w:rPr>
            </w:pPr>
            <w:r w:rsidRPr="00A92B6F">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29502A" w:rsidRPr="00A92B6F" w:rsidRDefault="0029502A" w:rsidP="0029502A">
            <w:pPr>
              <w:spacing w:before="120" w:after="120"/>
              <w:rPr>
                <w:sz w:val="16"/>
                <w:szCs w:val="16"/>
              </w:rPr>
            </w:pPr>
            <w:r w:rsidRPr="00A92B6F">
              <w:rPr>
                <w:sz w:val="16"/>
                <w:szCs w:val="16"/>
              </w:rPr>
              <w:t xml:space="preserve">Copying or communication for any other purpose can be done only within the terms of the </w:t>
            </w:r>
            <w:r w:rsidRPr="00A92B6F">
              <w:rPr>
                <w:i/>
                <w:iCs/>
                <w:sz w:val="16"/>
                <w:szCs w:val="16"/>
              </w:rPr>
              <w:t>Copyright Act 1968</w:t>
            </w:r>
            <w:r w:rsidRPr="00A92B6F">
              <w:rPr>
                <w:sz w:val="16"/>
                <w:szCs w:val="16"/>
              </w:rPr>
              <w:t xml:space="preserve"> or with prior written permission of the School Curriculum and Standards Authority. Copying or communication of any third party copyright material can be done only within the terms of the </w:t>
            </w:r>
            <w:r w:rsidRPr="00A92B6F">
              <w:rPr>
                <w:i/>
                <w:iCs/>
                <w:sz w:val="16"/>
                <w:szCs w:val="16"/>
              </w:rPr>
              <w:t>Copyright Act 1968</w:t>
            </w:r>
            <w:r w:rsidRPr="00A92B6F">
              <w:rPr>
                <w:sz w:val="16"/>
                <w:szCs w:val="16"/>
              </w:rPr>
              <w:t xml:space="preserve"> or with permission of the copyright owners.</w:t>
            </w:r>
          </w:p>
          <w:p w:rsidR="00240272" w:rsidRPr="00A92B6F" w:rsidRDefault="0029502A" w:rsidP="0029502A">
            <w:pPr>
              <w:spacing w:before="120" w:after="120"/>
              <w:rPr>
                <w:rFonts w:ascii="Arial" w:hAnsi="Arial" w:cs="Arial"/>
                <w:sz w:val="16"/>
                <w:szCs w:val="16"/>
              </w:rPr>
            </w:pPr>
            <w:r w:rsidRPr="00A92B6F">
              <w:rPr>
                <w:sz w:val="16"/>
                <w:szCs w:val="16"/>
              </w:rPr>
              <w:t xml:space="preserve">Any content in this document that has been derived from the Australian Curriculum may be used under the terms of the Creative Commons </w:t>
            </w:r>
            <w:hyperlink r:id="rId9" w:history="1">
              <w:r w:rsidRPr="00A92B6F">
                <w:rPr>
                  <w:rStyle w:val="Hyperlink"/>
                  <w:sz w:val="16"/>
                  <w:szCs w:val="16"/>
                </w:rPr>
                <w:t>Attribution 4.0 International (CC BY)</w:t>
              </w:r>
            </w:hyperlink>
            <w:r w:rsidRPr="00A92B6F">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57DAB"/>
    <w:rsid w:val="001B69E6"/>
    <w:rsid w:val="00201B81"/>
    <w:rsid w:val="00240272"/>
    <w:rsid w:val="00256AA2"/>
    <w:rsid w:val="00282238"/>
    <w:rsid w:val="00293157"/>
    <w:rsid w:val="0029502A"/>
    <w:rsid w:val="002A2287"/>
    <w:rsid w:val="002B00BE"/>
    <w:rsid w:val="002B632C"/>
    <w:rsid w:val="002D4CBC"/>
    <w:rsid w:val="002D4FAF"/>
    <w:rsid w:val="002D7380"/>
    <w:rsid w:val="0030730D"/>
    <w:rsid w:val="003270B4"/>
    <w:rsid w:val="0033627A"/>
    <w:rsid w:val="00344AB6"/>
    <w:rsid w:val="003A00F2"/>
    <w:rsid w:val="003D3C0E"/>
    <w:rsid w:val="003E310B"/>
    <w:rsid w:val="00405278"/>
    <w:rsid w:val="00435562"/>
    <w:rsid w:val="0047245C"/>
    <w:rsid w:val="004B1D64"/>
    <w:rsid w:val="004D2C12"/>
    <w:rsid w:val="00551779"/>
    <w:rsid w:val="00552CBF"/>
    <w:rsid w:val="0057587A"/>
    <w:rsid w:val="005A7501"/>
    <w:rsid w:val="005D1199"/>
    <w:rsid w:val="005E3705"/>
    <w:rsid w:val="00644537"/>
    <w:rsid w:val="00684882"/>
    <w:rsid w:val="00684D69"/>
    <w:rsid w:val="006A2FFA"/>
    <w:rsid w:val="006A3413"/>
    <w:rsid w:val="006C1E3F"/>
    <w:rsid w:val="006D2285"/>
    <w:rsid w:val="00710D63"/>
    <w:rsid w:val="00712679"/>
    <w:rsid w:val="0072090D"/>
    <w:rsid w:val="00750580"/>
    <w:rsid w:val="0078375F"/>
    <w:rsid w:val="007C6E91"/>
    <w:rsid w:val="007E167A"/>
    <w:rsid w:val="00851A32"/>
    <w:rsid w:val="00862098"/>
    <w:rsid w:val="008836CB"/>
    <w:rsid w:val="00993E8F"/>
    <w:rsid w:val="00A5457B"/>
    <w:rsid w:val="00A77F01"/>
    <w:rsid w:val="00A87E74"/>
    <w:rsid w:val="00A92B6F"/>
    <w:rsid w:val="00AD3864"/>
    <w:rsid w:val="00B21B75"/>
    <w:rsid w:val="00B66CD6"/>
    <w:rsid w:val="00B74911"/>
    <w:rsid w:val="00B84417"/>
    <w:rsid w:val="00BB7CB1"/>
    <w:rsid w:val="00BD154C"/>
    <w:rsid w:val="00C1605F"/>
    <w:rsid w:val="00C67DD3"/>
    <w:rsid w:val="00C72547"/>
    <w:rsid w:val="00C7493E"/>
    <w:rsid w:val="00CF710B"/>
    <w:rsid w:val="00D0649A"/>
    <w:rsid w:val="00D42C1F"/>
    <w:rsid w:val="00D4401E"/>
    <w:rsid w:val="00D97A38"/>
    <w:rsid w:val="00DA7815"/>
    <w:rsid w:val="00DC061C"/>
    <w:rsid w:val="00DD2D9A"/>
    <w:rsid w:val="00DE5DB9"/>
    <w:rsid w:val="00DE76C9"/>
    <w:rsid w:val="00DF1D44"/>
    <w:rsid w:val="00DF6433"/>
    <w:rsid w:val="00E36F62"/>
    <w:rsid w:val="00E400D2"/>
    <w:rsid w:val="00E40AA3"/>
    <w:rsid w:val="00E648AA"/>
    <w:rsid w:val="00E91A15"/>
    <w:rsid w:val="00EC40C7"/>
    <w:rsid w:val="00EC4F53"/>
    <w:rsid w:val="00ED742A"/>
    <w:rsid w:val="00EE0DFB"/>
    <w:rsid w:val="00EE2B16"/>
    <w:rsid w:val="00EF5393"/>
    <w:rsid w:val="00F0228A"/>
    <w:rsid w:val="00F12C92"/>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BD43"/>
  <w15:docId w15:val="{3A39DF53-56F3-480F-8F80-36F87D5C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2B00B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3322A-FDB6-40FC-BF21-063A448A7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23</cp:revision>
  <cp:lastPrinted>2016-11-18T01:11:00Z</cp:lastPrinted>
  <dcterms:created xsi:type="dcterms:W3CDTF">2016-01-25T00:26:00Z</dcterms:created>
  <dcterms:modified xsi:type="dcterms:W3CDTF">2019-10-23T02:58:00Z</dcterms:modified>
</cp:coreProperties>
</file>