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Pr="00F83E16" w:rsidRDefault="00712679" w:rsidP="00F83E16">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BD245F1" wp14:editId="3CD1FE9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 xml:space="preserve">Year </w:t>
            </w:r>
            <w:r w:rsidR="00EB6AD3">
              <w:t>10</w:t>
            </w:r>
          </w:p>
          <w:p w:rsidR="00712679" w:rsidRPr="00F75318" w:rsidRDefault="0033627A"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700B89" w:rsidRDefault="00700B89" w:rsidP="00247BD6">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700B89" w:rsidRDefault="00700B89" w:rsidP="00247BD6">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700B89" w:rsidRDefault="00700B89" w:rsidP="00247BD6">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700B89" w:rsidRPr="00700B89" w:rsidRDefault="00700B89" w:rsidP="00247BD6">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700B89" w:rsidP="00247BD6">
            <w:pPr>
              <w:pStyle w:val="TableHeaderAssesmentPointer"/>
              <w:framePr w:hSpace="0" w:wrap="auto" w:vAnchor="margin" w:hAnchor="text" w:yAlign="inline"/>
              <w:tabs>
                <w:tab w:val="left" w:pos="313"/>
              </w:tabs>
              <w:spacing w:before="60" w:after="60"/>
              <w:ind w:left="313"/>
            </w:pPr>
            <w:r w:rsidRPr="00700B89">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3507F4" w:rsidP="00C06D40">
            <w:pPr>
              <w:pStyle w:val="BodyHeading"/>
              <w:framePr w:hSpace="0" w:wrap="auto" w:vAnchor="margin" w:hAnchor="text" w:yAlign="inline"/>
              <w:rPr>
                <w:rFonts w:ascii="Bebas Neue" w:hAnsi="Bebas Neue"/>
                <w:color w:val="775BA5"/>
                <w:sz w:val="32"/>
              </w:rPr>
            </w:pPr>
            <w:r>
              <w:t xml:space="preserve">Year </w:t>
            </w:r>
            <w:r w:rsidR="00EB6AD3">
              <w:t>10</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EA3162" w:rsidRDefault="00EA3162" w:rsidP="00375350">
            <w:pPr>
              <w:pStyle w:val="BodyText"/>
              <w:framePr w:hSpace="0" w:wrap="auto" w:vAnchor="margin" w:hAnchor="text" w:yAlign="inline"/>
              <w:spacing w:before="120" w:after="120"/>
              <w:rPr>
                <w:rFonts w:ascii="Calibri" w:eastAsiaTheme="minorHAnsi" w:hAnsi="Calibri" w:cstheme="minorBidi"/>
                <w:szCs w:val="22"/>
                <w:lang w:eastAsia="en-US"/>
              </w:rPr>
            </w:pPr>
            <w:r w:rsidRPr="00EA3162">
              <w:rPr>
                <w:rFonts w:ascii="Calibri" w:eastAsiaTheme="minorHAnsi" w:hAnsi="Calibri" w:cstheme="minorBidi"/>
                <w:szCs w:val="22"/>
                <w:lang w:eastAsia="en-US"/>
              </w:rPr>
              <w:t>At Standard, students select, use and evaluate individual movement skills and sequences and implement tactics appropriate to the physical activity context, based on the outcome of previous performances. They apply appropriate technique while performing skills that increase in complexity.</w:t>
            </w:r>
          </w:p>
          <w:p w:rsidR="0000006C" w:rsidRPr="00256AA2" w:rsidRDefault="00EA3162" w:rsidP="00375350">
            <w:pPr>
              <w:pStyle w:val="BodyText"/>
              <w:framePr w:hSpace="0" w:wrap="auto" w:vAnchor="margin" w:hAnchor="text" w:yAlign="inline"/>
              <w:spacing w:before="120" w:after="120"/>
              <w:rPr>
                <w:szCs w:val="22"/>
              </w:rPr>
            </w:pPr>
            <w:r w:rsidRPr="00EA3162">
              <w:rPr>
                <w:rFonts w:ascii="Calibri" w:hAnsi="Calibri"/>
                <w:szCs w:val="22"/>
              </w:rPr>
              <w:t>Students describe acceleration and force absorption in relation to physical activity and improving performance. They describe ways to measure hydration and perceived exertion in response to physical activity. Students demonstrate ethical behaviour in competitive contexts and apply skills and strategies to improve team performance.</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C06D40">
            <w:pPr>
              <w:pStyle w:val="BodyHeading"/>
              <w:framePr w:hSpace="0" w:wrap="auto" w:vAnchor="margin" w:hAnchor="text" w:yAlign="inline"/>
              <w:rPr>
                <w:rFonts w:ascii="Bebas Neue" w:hAnsi="Bebas Neue"/>
                <w:color w:val="775BA5"/>
                <w:sz w:val="32"/>
              </w:rPr>
            </w:pPr>
            <w:r w:rsidRPr="001B69E6">
              <w:t xml:space="preserve">Year </w:t>
            </w:r>
            <w:r w:rsidR="00EB6AD3">
              <w:t>10</w:t>
            </w:r>
            <w:r w:rsidR="00712679" w:rsidRPr="001B69E6">
              <w:t xml:space="preserve"> </w:t>
            </w:r>
            <w:r w:rsidR="00425229">
              <w:t>physical education</w:t>
            </w:r>
            <w:r w:rsidR="00425229" w:rsidRPr="007E167A">
              <w:t xml:space="preserve"> </w:t>
            </w:r>
            <w:r w:rsidR="00AB4AC3">
              <w:t>Asses</w:t>
            </w:r>
            <w:r w:rsidR="00EA3162">
              <w:t>S</w:t>
            </w:r>
            <w:r w:rsidR="00AB4AC3">
              <w:t>ment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26DF7" w:rsidRPr="00617F48" w:rsidTr="00526D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526DF7" w:rsidRPr="009F038A" w:rsidRDefault="00526DF7" w:rsidP="00526DF7">
                  <w:pPr>
                    <w:framePr w:hSpace="180" w:wrap="around" w:vAnchor="text" w:hAnchor="margin" w:y="-314"/>
                    <w:spacing w:before="40" w:after="40"/>
                    <w:rPr>
                      <w:rFonts w:cs="Arial"/>
                      <w:b w:val="0"/>
                      <w:sz w:val="24"/>
                      <w:szCs w:val="24"/>
                    </w:rPr>
                  </w:pPr>
                </w:p>
              </w:tc>
              <w:tc>
                <w:tcPr>
                  <w:tcW w:w="2621" w:type="dxa"/>
                  <w:tcBorders>
                    <w:bottom w:val="nil"/>
                  </w:tcBorders>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526DF7"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5C1246" w:rsidRPr="005C1246"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723775" w:rsidRPr="00617F48" w:rsidTr="00526DF7">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3775" w:rsidRPr="00DD41A6" w:rsidRDefault="00723775" w:rsidP="00723775">
                  <w:pPr>
                    <w:pStyle w:val="TableSideHeader"/>
                    <w:framePr w:wrap="around"/>
                    <w:spacing w:after="120"/>
                    <w:rPr>
                      <w:b/>
                    </w:rPr>
                  </w:pPr>
                  <w:r w:rsidRPr="00DD41A6">
                    <w:rPr>
                      <w:b/>
                    </w:rPr>
                    <w:t>Individual movement skills and sequences</w:t>
                  </w:r>
                </w:p>
              </w:tc>
              <w:tc>
                <w:tcPr>
                  <w:tcW w:w="2621" w:type="dxa"/>
                  <w:tcBorders>
                    <w:top w:val="nil"/>
                  </w:tcBorders>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Consistently displays correct timing and sequence of segments in movement patterns to generate force in executing skills.</w:t>
                  </w:r>
                </w:p>
              </w:tc>
              <w:tc>
                <w:tcPr>
                  <w:tcW w:w="2621" w:type="dxa"/>
                  <w:tcBorders>
                    <w:top w:val="nil"/>
                  </w:tcBorders>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displays correct timing and sequence of segments in movement patterns to generate force in executing most skills.</w:t>
                  </w:r>
                </w:p>
              </w:tc>
              <w:tc>
                <w:tcPr>
                  <w:tcW w:w="2620" w:type="dxa"/>
                  <w:tcBorders>
                    <w:top w:val="nil"/>
                  </w:tcBorders>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Executes skills with inconsistent timing and sequence of segments in movement patterns when attempting to generate force.</w:t>
                  </w:r>
                </w:p>
              </w:tc>
              <w:tc>
                <w:tcPr>
                  <w:tcW w:w="2621" w:type="dxa"/>
                  <w:tcBorders>
                    <w:top w:val="nil"/>
                  </w:tcBorders>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Performs skills with inconsistent timing and sequence of segments in movement patterns generating insufficient force.</w:t>
                  </w:r>
                </w:p>
              </w:tc>
              <w:tc>
                <w:tcPr>
                  <w:tcW w:w="2621" w:type="dxa"/>
                  <w:tcBorders>
                    <w:top w:val="nil"/>
                  </w:tcBorders>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723775" w:rsidRPr="00036B23" w:rsidRDefault="00723775" w:rsidP="00723775">
                  <w:pPr>
                    <w:pStyle w:val="TableSideHeader"/>
                    <w:framePr w:wrap="around"/>
                    <w:spacing w:after="120"/>
                    <w:rPr>
                      <w:i/>
                    </w:rPr>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Consistently uses correct technique while executing skills at a level of intensity appropriate to the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applies correct technique while executing skills at a level of intensity appropriate to the activity.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correct technique while executing skills at a level of intensity that is not always appropriate to the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Demonstrates some aspects of correct technique while executing skills at a level of intensity that is not appropriate to the activity.</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723775" w:rsidRPr="00036B23" w:rsidRDefault="00723775" w:rsidP="00723775">
                  <w:pPr>
                    <w:pStyle w:val="TableSideHeader"/>
                    <w:framePr w:wrap="around"/>
                    <w:spacing w:after="120"/>
                    <w:rPr>
                      <w:i/>
                    </w:rPr>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non-dominant side of the body with control when required, with a degree of accuracy.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non-dominant side of the body with control in selected skills.</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Attempts to use non-dominant side of the body with some control in selected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Attempts to use non-dominant side of the body in selected skills, with minimal success.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A92019" w:rsidRDefault="00157DAB" w:rsidP="004B65DE">
            <w:pPr>
              <w:pStyle w:val="NormalWeb"/>
              <w:spacing w:before="120" w:beforeAutospacing="0" w:after="120" w:afterAutospacing="0"/>
              <w:rPr>
                <w:rFonts w:ascii="Arial" w:hAnsi="Arial" w:cstheme="minorHAnsi"/>
                <w:sz w:val="16"/>
                <w:szCs w:val="16"/>
              </w:rPr>
            </w:pPr>
            <w:r w:rsidRPr="00A92019">
              <w:rPr>
                <w:rFonts w:ascii="Arial" w:hAnsi="Arial" w:cstheme="minorHAnsi"/>
                <w:sz w:val="16"/>
                <w:szCs w:val="16"/>
              </w:rPr>
              <w:t>2015/</w:t>
            </w:r>
            <w:r w:rsidR="003438C9" w:rsidRPr="00A92019">
              <w:rPr>
                <w:rFonts w:ascii="Arial" w:hAnsi="Arial" w:cstheme="minorHAnsi"/>
                <w:sz w:val="16"/>
                <w:szCs w:val="16"/>
              </w:rPr>
              <w:t>78782</w:t>
            </w:r>
            <w:r w:rsidR="00EA3162">
              <w:rPr>
                <w:rFonts w:ascii="Arial" w:hAnsi="Arial" w:cstheme="minorHAnsi"/>
                <w:sz w:val="16"/>
                <w:szCs w:val="16"/>
              </w:rPr>
              <w:t>v4</w:t>
            </w:r>
            <w:r w:rsidR="00F83E16">
              <w:rPr>
                <w:rFonts w:ascii="Arial" w:hAnsi="Arial" w:cstheme="minorHAnsi"/>
                <w:sz w:val="16"/>
                <w:szCs w:val="16"/>
              </w:rPr>
              <w:t xml:space="preserve">  [PDF 2015/104693</w:t>
            </w:r>
            <w:r w:rsidR="00ED61F0">
              <w:rPr>
                <w:rFonts w:ascii="Arial" w:hAnsi="Arial" w:cstheme="minorHAnsi"/>
                <w:sz w:val="16"/>
                <w:szCs w:val="16"/>
              </w:rPr>
              <w:t xml:space="preserve">]  Published: </w:t>
            </w:r>
            <w:r w:rsidR="004C5FD8">
              <w:rPr>
                <w:rFonts w:ascii="Arial" w:hAnsi="Arial" w:cstheme="minorHAnsi"/>
                <w:sz w:val="16"/>
                <w:szCs w:val="16"/>
              </w:rPr>
              <w:t>15 April, 2016</w:t>
            </w:r>
          </w:p>
        </w:tc>
      </w:tr>
    </w:tbl>
    <w:p w:rsidR="00A92019" w:rsidRDefault="00A92019" w:rsidP="00712679">
      <w:pPr>
        <w:rPr>
          <w:rFonts w:ascii="Arial" w:hAnsi="Arial" w:cs="Arial"/>
          <w:sz w:val="4"/>
          <w:szCs w:val="4"/>
        </w:rPr>
      </w:pPr>
    </w:p>
    <w:p w:rsidR="00A92019" w:rsidRDefault="00A92019">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A92019" w:rsidRPr="00617F48" w:rsidTr="00694D10">
        <w:trPr>
          <w:trHeight w:val="283"/>
        </w:trPr>
        <w:tc>
          <w:tcPr>
            <w:tcW w:w="7054" w:type="dxa"/>
            <w:shd w:val="clear" w:color="auto" w:fill="auto"/>
          </w:tcPr>
          <w:p w:rsidR="00A92019" w:rsidRDefault="00A92019" w:rsidP="00694D10">
            <w:pPr>
              <w:rPr>
                <w:rFonts w:ascii="Arial" w:hAnsi="Arial" w:cs="Arial"/>
                <w:b/>
                <w:color w:val="FFFFFF" w:themeColor="background1"/>
                <w:sz w:val="16"/>
                <w:szCs w:val="16"/>
              </w:rPr>
            </w:pPr>
          </w:p>
          <w:p w:rsidR="00A92019" w:rsidRPr="006B4439" w:rsidRDefault="00A92019" w:rsidP="00694D10">
            <w:pPr>
              <w:rPr>
                <w:rFonts w:ascii="Arial" w:hAnsi="Arial" w:cs="Arial"/>
                <w:b/>
                <w:color w:val="FFFFFF" w:themeColor="background1"/>
                <w:sz w:val="16"/>
                <w:szCs w:val="16"/>
              </w:rPr>
            </w:pPr>
          </w:p>
        </w:tc>
        <w:tc>
          <w:tcPr>
            <w:tcW w:w="8595" w:type="dxa"/>
            <w:shd w:val="clear" w:color="auto" w:fill="auto"/>
          </w:tcPr>
          <w:p w:rsidR="00A92019" w:rsidRPr="00254A7D" w:rsidRDefault="00A92019" w:rsidP="00694D10">
            <w:pPr>
              <w:pStyle w:val="NormalWeb"/>
              <w:spacing w:before="0" w:beforeAutospacing="0" w:after="0" w:afterAutospacing="0"/>
              <w:rPr>
                <w:rFonts w:ascii="Arial" w:hAnsi="Arial" w:cs="Arial"/>
                <w:sz w:val="16"/>
                <w:szCs w:val="16"/>
              </w:rPr>
            </w:pPr>
          </w:p>
        </w:tc>
        <w:tc>
          <w:tcPr>
            <w:tcW w:w="425" w:type="dxa"/>
            <w:shd w:val="clear" w:color="auto" w:fill="auto"/>
          </w:tcPr>
          <w:p w:rsidR="00A92019" w:rsidRPr="006B4439" w:rsidRDefault="00A92019" w:rsidP="00694D10">
            <w:pPr>
              <w:pStyle w:val="NormalWeb"/>
              <w:spacing w:before="0" w:beforeAutospacing="0" w:after="0" w:afterAutospacing="0"/>
              <w:rPr>
                <w:rFonts w:ascii="Arial" w:hAnsi="Arial" w:cs="Arial"/>
                <w:sz w:val="16"/>
                <w:szCs w:val="16"/>
              </w:rPr>
            </w:pPr>
          </w:p>
        </w:tc>
      </w:tr>
      <w:tr w:rsidR="00A92019"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26DF7" w:rsidRPr="00617F48" w:rsidTr="00526D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526DF7" w:rsidRPr="009F038A" w:rsidRDefault="00526DF7" w:rsidP="00526DF7">
                  <w:pPr>
                    <w:framePr w:hSpace="180" w:wrap="around" w:vAnchor="text" w:hAnchor="margin" w:y="-314"/>
                    <w:spacing w:before="40" w:after="40"/>
                    <w:rPr>
                      <w:rFonts w:cs="Arial"/>
                      <w:b w:val="0"/>
                      <w:sz w:val="24"/>
                      <w:szCs w:val="24"/>
                    </w:rPr>
                  </w:pP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526DF7"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5C1246" w:rsidRPr="005C1246"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036B23" w:rsidRDefault="00723775" w:rsidP="00723775">
                  <w:pPr>
                    <w:pStyle w:val="TableSideHeader"/>
                    <w:framePr w:wrap="around"/>
                    <w:spacing w:after="120"/>
                    <w:rPr>
                      <w:i/>
                    </w:rPr>
                  </w:pPr>
                  <w:r w:rsidRPr="00DD41A6">
                    <w:rPr>
                      <w:b/>
                    </w:rPr>
                    <w:t>Individual movement skills and sequences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object control throughout the execution of skills at a level of intensity appropriate to the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maintains object control while executing skills at a level of intensity appropriate to the activity.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object control while executing skills at a level of intensity that is not always appropriate to the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Achieves some object control while executing skills at a level of intensity that is not appropriate to the activity.</w:t>
                  </w:r>
                </w:p>
              </w:tc>
              <w:tc>
                <w:tcPr>
                  <w:tcW w:w="2621" w:type="dxa"/>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D41A6"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appropriate force with correct timing throughout the execution of the skills to maintain object control.</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force with correct timing throughout the execution of the skills, usually resulting in object control.</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force inconsistently throughout the execution of the skills, resulting in some object control.</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force inadequately throughout the execution of the skills, resulting in poor object control.</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Controls objects with precision and consistently achieves intended outcome.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control of objects and frequently achieves intended outcome.</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some control of objects and occasionally achieves intended outcome.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minimal control of objects and seldom achieves intended outcome.</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Varies pace and performs directional changes while maintaining correct technique at intensity appropriate to the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Varies pace and performs directional changes while usually maintaining correct technique at intensity appropriate to the activity.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Performs some directional changes at inconsistent pace while demonstrating correct technique at less than appropriate intensity.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Performs some directional changes at inconsistent pace, often demonstrating incorrect technique at minimal intensity.</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appropriate body position and balance by adjusting centre of gravity throughout the execution of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maintains appropriate body position and balance by adjusting centre of gravity throughout the execution of skills.</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body position and balance throughout the execution of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Executes skills using an ineffective body position and poor balance.</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644537" w:rsidRDefault="00723775" w:rsidP="00723775">
                  <w:pPr>
                    <w:pStyle w:val="TableSideHeader"/>
                    <w:framePr w:wrap="around"/>
                    <w:spacing w:after="120"/>
                    <w:rPr>
                      <w:b/>
                    </w:rPr>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smooth and fluent body movement throughout the execution of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efficient body movement throughout the execution of skills.</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competent body movement throughout the execution of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Displays ineffective body movement resulting in poor execution of skills.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644537" w:rsidRDefault="00723775" w:rsidP="00723775">
                  <w:pPr>
                    <w:pStyle w:val="TableSideHeader"/>
                    <w:framePr w:wrap="around"/>
                    <w:spacing w:after="120"/>
                    <w:rPr>
                      <w:b/>
                    </w:rPr>
                  </w:pPr>
                  <w:r>
                    <w:rPr>
                      <w:b/>
                    </w:rPr>
                    <w:t>Skills in competitive context</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Consistently selects and uses a wide range of skills with appropriate speed, precision and timing, with or without pressure.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selects and uses a range of skills with appropriate speed, accuracy and timing, with or without pressure.</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a variety of skills with appropriate speed, accuracy and timing; however, is inconsistent under pressure.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some skills with varying levels of success under minimal pressure.</w:t>
                  </w:r>
                </w:p>
              </w:tc>
              <w:tc>
                <w:tcPr>
                  <w:tcW w:w="2621" w:type="dxa"/>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Default="00723775" w:rsidP="00723775">
                  <w:pPr>
                    <w:pStyle w:val="TableSideHeader"/>
                    <w:framePr w:wrap="around"/>
                    <w:spacing w:after="120"/>
                    <w:rPr>
                      <w:b/>
                    </w:rPr>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Creates play by manipulating reactions of opponents through the use of effective object control and deception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Manipulates reactions of opponents through the use of high quality object control and deception skills.</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Attempts to manipulate reactions of opponents through the use of object control and deception skills.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Shows inability to manipulate reactions of opponents through the use of object control and deception skills.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bl>
          <w:p w:rsidR="00A92019" w:rsidRPr="006A5B0B" w:rsidRDefault="00A92019" w:rsidP="00694D10">
            <w:pPr>
              <w:spacing w:before="120" w:after="120"/>
              <w:rPr>
                <w:rFonts w:ascii="Bebas Neue" w:hAnsi="Bebas Neue" w:cs="Arial"/>
                <w:color w:val="3A6DAF"/>
                <w:sz w:val="32"/>
                <w:szCs w:val="32"/>
              </w:rPr>
            </w:pPr>
          </w:p>
        </w:tc>
      </w:tr>
      <w:tr w:rsidR="00A92019" w:rsidRPr="00617F48" w:rsidTr="00694D10">
        <w:trPr>
          <w:trHeight w:val="284"/>
        </w:trPr>
        <w:tc>
          <w:tcPr>
            <w:tcW w:w="16074" w:type="dxa"/>
            <w:gridSpan w:val="3"/>
            <w:shd w:val="clear" w:color="auto" w:fill="auto"/>
          </w:tcPr>
          <w:p w:rsidR="00A92019" w:rsidRDefault="00A92019" w:rsidP="00694D10">
            <w:pPr>
              <w:pStyle w:val="NormalWeb"/>
              <w:spacing w:before="120" w:beforeAutospacing="0" w:after="120" w:afterAutospacing="0"/>
              <w:rPr>
                <w:rFonts w:ascii="Arial" w:hAnsi="Arial" w:cs="Arial"/>
                <w:sz w:val="18"/>
                <w:szCs w:val="18"/>
              </w:rPr>
            </w:pPr>
          </w:p>
        </w:tc>
      </w:tr>
    </w:tbl>
    <w:p w:rsidR="00DD41A6" w:rsidRDefault="00DD41A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DD41A6" w:rsidRPr="00617F48" w:rsidTr="00694D10">
        <w:trPr>
          <w:trHeight w:val="283"/>
        </w:trPr>
        <w:tc>
          <w:tcPr>
            <w:tcW w:w="7054" w:type="dxa"/>
            <w:shd w:val="clear" w:color="auto" w:fill="auto"/>
          </w:tcPr>
          <w:p w:rsidR="00DD41A6" w:rsidRDefault="00DD41A6" w:rsidP="00694D10">
            <w:pPr>
              <w:rPr>
                <w:rFonts w:ascii="Arial" w:hAnsi="Arial" w:cs="Arial"/>
                <w:b/>
                <w:color w:val="FFFFFF" w:themeColor="background1"/>
                <w:sz w:val="16"/>
                <w:szCs w:val="16"/>
              </w:rPr>
            </w:pPr>
          </w:p>
          <w:p w:rsidR="00DD41A6" w:rsidRPr="006B4439" w:rsidRDefault="00DD41A6" w:rsidP="00694D10">
            <w:pPr>
              <w:rPr>
                <w:rFonts w:ascii="Arial" w:hAnsi="Arial" w:cs="Arial"/>
                <w:b/>
                <w:color w:val="FFFFFF" w:themeColor="background1"/>
                <w:sz w:val="16"/>
                <w:szCs w:val="16"/>
              </w:rPr>
            </w:pPr>
          </w:p>
        </w:tc>
        <w:tc>
          <w:tcPr>
            <w:tcW w:w="8595" w:type="dxa"/>
            <w:shd w:val="clear" w:color="auto" w:fill="auto"/>
          </w:tcPr>
          <w:p w:rsidR="00DD41A6" w:rsidRPr="00254A7D" w:rsidRDefault="00DD41A6" w:rsidP="00694D10">
            <w:pPr>
              <w:pStyle w:val="NormalWeb"/>
              <w:spacing w:before="0" w:beforeAutospacing="0" w:after="0" w:afterAutospacing="0"/>
              <w:rPr>
                <w:rFonts w:ascii="Arial" w:hAnsi="Arial" w:cs="Arial"/>
                <w:sz w:val="16"/>
                <w:szCs w:val="16"/>
              </w:rPr>
            </w:pPr>
          </w:p>
        </w:tc>
        <w:tc>
          <w:tcPr>
            <w:tcW w:w="425" w:type="dxa"/>
            <w:shd w:val="clear" w:color="auto" w:fill="auto"/>
          </w:tcPr>
          <w:p w:rsidR="00DD41A6" w:rsidRPr="006B4439" w:rsidRDefault="00DD41A6" w:rsidP="00694D10">
            <w:pPr>
              <w:pStyle w:val="NormalWeb"/>
              <w:spacing w:before="0" w:beforeAutospacing="0" w:after="0" w:afterAutospacing="0"/>
              <w:rPr>
                <w:rFonts w:ascii="Arial" w:hAnsi="Arial" w:cs="Arial"/>
                <w:sz w:val="16"/>
                <w:szCs w:val="16"/>
              </w:rPr>
            </w:pPr>
          </w:p>
        </w:tc>
      </w:tr>
      <w:tr w:rsidR="00DD41A6"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26DF7" w:rsidRPr="00617F48" w:rsidTr="00526D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526DF7" w:rsidRPr="009F038A" w:rsidRDefault="00526DF7" w:rsidP="00526DF7">
                  <w:pPr>
                    <w:framePr w:hSpace="180" w:wrap="around" w:vAnchor="text" w:hAnchor="margin" w:y="-314"/>
                    <w:spacing w:before="40" w:after="40"/>
                    <w:rPr>
                      <w:rFonts w:cs="Arial"/>
                      <w:b w:val="0"/>
                      <w:sz w:val="24"/>
                      <w:szCs w:val="24"/>
                    </w:rPr>
                  </w:pP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526DF7"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5C1246" w:rsidRPr="005C1246"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723775" w:rsidRPr="00617F48" w:rsidTr="00526DF7">
              <w:trPr>
                <w:trHeight w:val="626"/>
              </w:trPr>
              <w:tc>
                <w:tcPr>
                  <w:cnfStyle w:val="001000000000" w:firstRow="0" w:lastRow="0" w:firstColumn="1" w:lastColumn="0" w:oddVBand="0" w:evenVBand="0" w:oddHBand="0" w:evenHBand="0" w:firstRowFirstColumn="0" w:firstRowLastColumn="0" w:lastRowFirstColumn="0" w:lastRowLastColumn="0"/>
                  <w:tcW w:w="2620" w:type="dxa"/>
                </w:tcPr>
                <w:p w:rsidR="00723775" w:rsidRPr="00644537" w:rsidRDefault="00723775" w:rsidP="00723775">
                  <w:pPr>
                    <w:pStyle w:val="TableSideHeader"/>
                    <w:framePr w:wrap="around"/>
                    <w:spacing w:after="120"/>
                    <w:rPr>
                      <w:b/>
                    </w:rPr>
                  </w:pPr>
                  <w:r>
                    <w:rPr>
                      <w:b/>
                    </w:rPr>
                    <w:t>Skills in competitive context</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Consistently maintains possession or control in tactical situations, resulting in accurate delivery of the object to achieve the intended outcome.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possession or control in tactical situations, usually resulting in accurate delivery of the object to achieve the intended outcome.</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Maintains possession or control in tactical situations, sometimes resulting in accurate delivery of the object to achieve the intended outcome.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Sometimes maintains possession or control in basic tactical situations; however, results are inconsistent.</w:t>
                  </w:r>
                </w:p>
              </w:tc>
              <w:tc>
                <w:tcPr>
                  <w:tcW w:w="2621" w:type="dxa"/>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626"/>
              </w:trPr>
              <w:tc>
                <w:tcPr>
                  <w:cnfStyle w:val="001000000000" w:firstRow="0" w:lastRow="0" w:firstColumn="1" w:lastColumn="0" w:oddVBand="0" w:evenVBand="0" w:oddHBand="0" w:evenHBand="0" w:firstRowFirstColumn="0" w:firstRowLastColumn="0" w:lastRowFirstColumn="0" w:lastRowLastColumn="0"/>
                  <w:tcW w:w="2620" w:type="dxa"/>
                </w:tcPr>
                <w:p w:rsidR="00723775" w:rsidRPr="00DD41A6"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spatial awareness in response to opposition and teammate positioning, with appropriate timing and variation of speed to enhance movement patterns to gain an advantage.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spatial awareness in response to opposition and teammate positioning, usually with appropriate timing and variation of speed, demonstrating movement patterns that gain an advantage.</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Demonstrates movement patterns using space in an attempt to gain an advantage; however, timing and variation of speed may be inconsistent.</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Demonstrates basic movement patterns in an attempt to use space with ineffective timing or speed.</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an appropriate level of intensity, creating opportunities to influence play.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applies an appropriate level of intensity, creating opportunities to influence play.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Sometimes applies an appropriate level of intensity in an attempt to create opportunities to influence play.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an inappropriate level of intensity in an attempt to influence play.</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 xml:space="preserve">Interprets the play, adjusts position and/or tactics accordingly and performs subsequent skills effectively.  </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Interprets the play, usually adjusts position and/or tactics accordingly and performs most subsequent skills effectively.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Reads the play, sometimes adjusts position and/or tactics accordingly and performs some subsequent skills effectively.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Occasionally adjusts position in response to the game play and performs subsequent skills with minimal effectiveness.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Evaluates, adapts, selects and implements skills in a range of movement sequences based on the outcome of previous performances.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Evaluates, selects and implements skills in a range of movement sequences based on the outcome of previous performances.</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Evaluates, selects and implements basic skills and movement sequences based on the outcome of previous performances.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Attempts to implement simple skills and movement sequences; however, is unable to correct errors based on the outcome of previous performances.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r>
                    <w:t>Understanding movement</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Develops a list of appropriate tests and correctly applies these to measure hydration and perceived exertion in response to physical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Explains simple tests to measure hydration and perceived exertion in response to physical activity.</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Provides a simple description of ways to measure hydration and perceived exertion in response to physical activity.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Lists some simple ways to measure hydration and perceived exertion.</w:t>
                  </w:r>
                </w:p>
              </w:tc>
              <w:tc>
                <w:tcPr>
                  <w:tcW w:w="2621" w:type="dxa"/>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Explains acceleration and absorption of force by the body and provides simple sporting examples of each.</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Describes acceleration and absorption of force by the body in a sporting context.</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Describes acceleration and absorption of force by the body.</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Provides a simple description of acceleration or absorption of force by the body.</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p>
              </w:tc>
            </w:tr>
          </w:tbl>
          <w:p w:rsidR="00DD41A6" w:rsidRPr="006A5B0B" w:rsidRDefault="00DD41A6" w:rsidP="00694D10">
            <w:pPr>
              <w:spacing w:before="120" w:after="120"/>
              <w:rPr>
                <w:rFonts w:ascii="Bebas Neue" w:hAnsi="Bebas Neue" w:cs="Arial"/>
                <w:color w:val="3A6DAF"/>
                <w:sz w:val="32"/>
                <w:szCs w:val="32"/>
              </w:rPr>
            </w:pPr>
          </w:p>
        </w:tc>
      </w:tr>
      <w:tr w:rsidR="00DD41A6" w:rsidRPr="00617F48" w:rsidTr="00694D10">
        <w:trPr>
          <w:trHeight w:val="284"/>
        </w:trPr>
        <w:tc>
          <w:tcPr>
            <w:tcW w:w="16074" w:type="dxa"/>
            <w:gridSpan w:val="3"/>
            <w:shd w:val="clear" w:color="auto" w:fill="auto"/>
          </w:tcPr>
          <w:p w:rsidR="00DD41A6" w:rsidRDefault="00DD41A6" w:rsidP="00694D10">
            <w:pPr>
              <w:pStyle w:val="NormalWeb"/>
              <w:spacing w:before="120" w:beforeAutospacing="0" w:after="120" w:afterAutospacing="0"/>
              <w:rPr>
                <w:rFonts w:ascii="Arial" w:hAnsi="Arial" w:cs="Arial"/>
                <w:sz w:val="18"/>
                <w:szCs w:val="18"/>
              </w:rPr>
            </w:pPr>
          </w:p>
        </w:tc>
      </w:tr>
    </w:tbl>
    <w:p w:rsidR="00DD41A6" w:rsidRDefault="00DD41A6" w:rsidP="00712679">
      <w:pPr>
        <w:rPr>
          <w:rFonts w:ascii="Arial" w:hAnsi="Arial" w:cs="Arial"/>
          <w:sz w:val="4"/>
          <w:szCs w:val="4"/>
        </w:rPr>
      </w:pPr>
    </w:p>
    <w:p w:rsidR="00DD41A6" w:rsidRDefault="00DD41A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DD41A6" w:rsidRPr="00617F48" w:rsidTr="00694D10">
        <w:trPr>
          <w:trHeight w:val="283"/>
        </w:trPr>
        <w:tc>
          <w:tcPr>
            <w:tcW w:w="7054" w:type="dxa"/>
            <w:shd w:val="clear" w:color="auto" w:fill="auto"/>
          </w:tcPr>
          <w:p w:rsidR="00DD41A6" w:rsidRDefault="00DD41A6" w:rsidP="00694D10">
            <w:pPr>
              <w:rPr>
                <w:rFonts w:ascii="Arial" w:hAnsi="Arial" w:cs="Arial"/>
                <w:b/>
                <w:color w:val="FFFFFF" w:themeColor="background1"/>
                <w:sz w:val="16"/>
                <w:szCs w:val="16"/>
              </w:rPr>
            </w:pPr>
          </w:p>
          <w:p w:rsidR="00DD41A6" w:rsidRPr="006B4439" w:rsidRDefault="00DD41A6" w:rsidP="00694D10">
            <w:pPr>
              <w:rPr>
                <w:rFonts w:ascii="Arial" w:hAnsi="Arial" w:cs="Arial"/>
                <w:b/>
                <w:color w:val="FFFFFF" w:themeColor="background1"/>
                <w:sz w:val="16"/>
                <w:szCs w:val="16"/>
              </w:rPr>
            </w:pPr>
          </w:p>
        </w:tc>
        <w:tc>
          <w:tcPr>
            <w:tcW w:w="8595" w:type="dxa"/>
            <w:shd w:val="clear" w:color="auto" w:fill="auto"/>
          </w:tcPr>
          <w:p w:rsidR="00DD41A6" w:rsidRPr="00254A7D" w:rsidRDefault="00DD41A6" w:rsidP="00694D10">
            <w:pPr>
              <w:pStyle w:val="NormalWeb"/>
              <w:spacing w:before="0" w:beforeAutospacing="0" w:after="0" w:afterAutospacing="0"/>
              <w:rPr>
                <w:rFonts w:ascii="Arial" w:hAnsi="Arial" w:cs="Arial"/>
                <w:sz w:val="16"/>
                <w:szCs w:val="16"/>
              </w:rPr>
            </w:pPr>
          </w:p>
        </w:tc>
        <w:tc>
          <w:tcPr>
            <w:tcW w:w="425" w:type="dxa"/>
            <w:shd w:val="clear" w:color="auto" w:fill="auto"/>
          </w:tcPr>
          <w:p w:rsidR="00DD41A6" w:rsidRPr="006B4439" w:rsidRDefault="00DD41A6" w:rsidP="00694D10">
            <w:pPr>
              <w:pStyle w:val="NormalWeb"/>
              <w:spacing w:before="0" w:beforeAutospacing="0" w:after="0" w:afterAutospacing="0"/>
              <w:rPr>
                <w:rFonts w:ascii="Arial" w:hAnsi="Arial" w:cs="Arial"/>
                <w:sz w:val="16"/>
                <w:szCs w:val="16"/>
              </w:rPr>
            </w:pPr>
          </w:p>
        </w:tc>
      </w:tr>
      <w:tr w:rsidR="00DD41A6"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26DF7" w:rsidRPr="00617F48" w:rsidTr="00526D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526DF7" w:rsidRPr="009F038A" w:rsidRDefault="00526DF7" w:rsidP="00526DF7">
                  <w:pPr>
                    <w:framePr w:hSpace="180" w:wrap="around" w:vAnchor="text" w:hAnchor="margin" w:y="-314"/>
                    <w:spacing w:before="40" w:after="40"/>
                    <w:rPr>
                      <w:rFonts w:cs="Arial"/>
                      <w:b w:val="0"/>
                      <w:sz w:val="24"/>
                      <w:szCs w:val="24"/>
                    </w:rPr>
                  </w:pP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26DF7" w:rsidRPr="00336C11"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26DF7" w:rsidRPr="009F038A" w:rsidRDefault="00526DF7"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526DF7"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5C1246" w:rsidRPr="005C1246" w:rsidRDefault="005C1246" w:rsidP="00526D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r>
                    <w:t>Learning through movement</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Selects and uses a range of leadership skills, including teamwork and motivation, and applies them appropriately to improve team performance.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Selects and uses a range of appropriate leadership skills, including teamwork and motivation, to improve team performance.</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appropriate motivation, teamwork and leadership skills to improve team performance.</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Uses simple leadership skills; however, these are not always applied in the appropriate context.</w:t>
                  </w:r>
                </w:p>
              </w:tc>
              <w:tc>
                <w:tcPr>
                  <w:tcW w:w="2621" w:type="dxa"/>
                </w:tcPr>
                <w:p w:rsidR="00723775" w:rsidRDefault="00326711" w:rsidP="00723775">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723775" w:rsidRPr="00617F48" w:rsidTr="00526D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723775" w:rsidRPr="00DF37ED" w:rsidRDefault="00723775" w:rsidP="00723775">
                  <w:pPr>
                    <w:framePr w:hSpace="180" w:wrap="around" w:vAnchor="text" w:hAnchor="margin" w:y="-314"/>
                    <w:spacing w:after="120"/>
                  </w:pP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Consistently applies ethical behaviour and fair play in an attempt to influence the outcome of a variety of activities and when others demonstrate poor sportsmanship.</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Usually applies ethical behaviour and fair play in an attempt to influence the outcome of a variety of activities and when others demonstrate poor sportsmanship.</w:t>
                  </w:r>
                </w:p>
              </w:tc>
              <w:tc>
                <w:tcPr>
                  <w:tcW w:w="2620"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Applies ethical behaviour and fair play in an attempt to influence the outcome of a variety of activities.</w:t>
                  </w:r>
                </w:p>
              </w:tc>
              <w:tc>
                <w:tcPr>
                  <w:tcW w:w="2621" w:type="dxa"/>
                </w:tcPr>
                <w:p w:rsidR="00723775" w:rsidRPr="004C5FD8" w:rsidRDefault="00723775" w:rsidP="007237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C5FD8">
                    <w:rPr>
                      <w:rFonts w:asciiTheme="minorHAnsi" w:hAnsiTheme="minorHAnsi" w:cs="Arial"/>
                      <w:sz w:val="18"/>
                      <w:szCs w:val="18"/>
                    </w:rPr>
                    <w:t>Occasionally applies fair play in an attempt to influence the outcome of a variety of activities.</w:t>
                  </w:r>
                </w:p>
              </w:tc>
              <w:tc>
                <w:tcPr>
                  <w:tcW w:w="2621" w:type="dxa"/>
                </w:tcPr>
                <w:p w:rsidR="00723775" w:rsidRDefault="00723775" w:rsidP="00723775">
                  <w:pPr>
                    <w:cnfStyle w:val="000000000000" w:firstRow="0" w:lastRow="0" w:firstColumn="0" w:lastColumn="0" w:oddVBand="0" w:evenVBand="0" w:oddHBand="0" w:evenHBand="0" w:firstRowFirstColumn="0" w:firstRowLastColumn="0" w:lastRowFirstColumn="0" w:lastRowLastColumn="0"/>
                  </w:pPr>
                  <w:bookmarkStart w:id="0" w:name="_GoBack"/>
                  <w:bookmarkEnd w:id="0"/>
                </w:p>
              </w:tc>
            </w:tr>
          </w:tbl>
          <w:p w:rsidR="00DD41A6" w:rsidRPr="006A5B0B" w:rsidRDefault="00DD41A6" w:rsidP="00694D10">
            <w:pPr>
              <w:spacing w:before="120" w:after="120"/>
              <w:rPr>
                <w:rFonts w:ascii="Bebas Neue" w:hAnsi="Bebas Neue" w:cs="Arial"/>
                <w:color w:val="3A6DAF"/>
                <w:sz w:val="32"/>
                <w:szCs w:val="32"/>
              </w:rPr>
            </w:pPr>
          </w:p>
        </w:tc>
      </w:tr>
      <w:tr w:rsidR="00DD41A6" w:rsidRPr="00617F48" w:rsidTr="00694D10">
        <w:trPr>
          <w:trHeight w:val="284"/>
        </w:trPr>
        <w:tc>
          <w:tcPr>
            <w:tcW w:w="16074" w:type="dxa"/>
            <w:gridSpan w:val="3"/>
            <w:shd w:val="clear" w:color="auto" w:fill="auto"/>
          </w:tcPr>
          <w:p w:rsidR="00A40791" w:rsidRPr="00962AE1" w:rsidRDefault="00A40791" w:rsidP="00A40791">
            <w:pPr>
              <w:spacing w:before="120" w:after="120"/>
              <w:rPr>
                <w:sz w:val="16"/>
                <w:szCs w:val="16"/>
              </w:rPr>
            </w:pPr>
            <w:r w:rsidRPr="00962AE1">
              <w:rPr>
                <w:sz w:val="16"/>
                <w:szCs w:val="16"/>
              </w:rPr>
              <w:t>© School Curriculum and Standards Authority, 2016</w:t>
            </w:r>
          </w:p>
          <w:p w:rsidR="00A40791" w:rsidRPr="00962AE1" w:rsidRDefault="00A40791" w:rsidP="00A40791">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40791" w:rsidRPr="00962AE1" w:rsidRDefault="00A40791" w:rsidP="00A40791">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DD41A6" w:rsidRDefault="00A40791" w:rsidP="00A40791">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1B0A79" w:rsidRDefault="001B0A79" w:rsidP="00712679">
      <w:pPr>
        <w:rPr>
          <w:rFonts w:ascii="Arial" w:hAnsi="Arial" w:cs="Arial"/>
          <w:sz w:val="4"/>
          <w:szCs w:val="4"/>
        </w:rPr>
      </w:pPr>
    </w:p>
    <w:sectPr w:rsidR="001B0A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03DD0"/>
    <w:rsid w:val="00083432"/>
    <w:rsid w:val="000A114F"/>
    <w:rsid w:val="000F45E1"/>
    <w:rsid w:val="001043FE"/>
    <w:rsid w:val="00157DAB"/>
    <w:rsid w:val="001B0A79"/>
    <w:rsid w:val="001B69E6"/>
    <w:rsid w:val="00247BD6"/>
    <w:rsid w:val="00256AA2"/>
    <w:rsid w:val="002704FC"/>
    <w:rsid w:val="00282238"/>
    <w:rsid w:val="002D4FAF"/>
    <w:rsid w:val="0030730D"/>
    <w:rsid w:val="00326711"/>
    <w:rsid w:val="003270B4"/>
    <w:rsid w:val="0033627A"/>
    <w:rsid w:val="003438C9"/>
    <w:rsid w:val="00344AB6"/>
    <w:rsid w:val="003507F4"/>
    <w:rsid w:val="00375350"/>
    <w:rsid w:val="00425229"/>
    <w:rsid w:val="004B65DE"/>
    <w:rsid w:val="004C5FD8"/>
    <w:rsid w:val="004D2C12"/>
    <w:rsid w:val="00526DF7"/>
    <w:rsid w:val="00552CBF"/>
    <w:rsid w:val="005A7501"/>
    <w:rsid w:val="005C1246"/>
    <w:rsid w:val="005D1199"/>
    <w:rsid w:val="005E223B"/>
    <w:rsid w:val="005E3705"/>
    <w:rsid w:val="00644537"/>
    <w:rsid w:val="006A2FFA"/>
    <w:rsid w:val="00700B89"/>
    <w:rsid w:val="00712679"/>
    <w:rsid w:val="007145FE"/>
    <w:rsid w:val="0072090D"/>
    <w:rsid w:val="00723775"/>
    <w:rsid w:val="0078375F"/>
    <w:rsid w:val="007A2EA4"/>
    <w:rsid w:val="007C6E91"/>
    <w:rsid w:val="007E167A"/>
    <w:rsid w:val="00851A32"/>
    <w:rsid w:val="0085692E"/>
    <w:rsid w:val="00862098"/>
    <w:rsid w:val="008836CB"/>
    <w:rsid w:val="00926661"/>
    <w:rsid w:val="009F2448"/>
    <w:rsid w:val="00A40791"/>
    <w:rsid w:val="00A87E74"/>
    <w:rsid w:val="00A92019"/>
    <w:rsid w:val="00AB4AC3"/>
    <w:rsid w:val="00AD3864"/>
    <w:rsid w:val="00B74911"/>
    <w:rsid w:val="00B86956"/>
    <w:rsid w:val="00BE38E1"/>
    <w:rsid w:val="00C06D40"/>
    <w:rsid w:val="00C1605F"/>
    <w:rsid w:val="00D0649A"/>
    <w:rsid w:val="00D42C1F"/>
    <w:rsid w:val="00D6200E"/>
    <w:rsid w:val="00D97A38"/>
    <w:rsid w:val="00DA4964"/>
    <w:rsid w:val="00DC061C"/>
    <w:rsid w:val="00DD2D9A"/>
    <w:rsid w:val="00DD41A6"/>
    <w:rsid w:val="00DE5DB9"/>
    <w:rsid w:val="00DE76C9"/>
    <w:rsid w:val="00DF6433"/>
    <w:rsid w:val="00E01849"/>
    <w:rsid w:val="00E36F62"/>
    <w:rsid w:val="00E400D2"/>
    <w:rsid w:val="00E56DF1"/>
    <w:rsid w:val="00E91A15"/>
    <w:rsid w:val="00EA3162"/>
    <w:rsid w:val="00EB6AD3"/>
    <w:rsid w:val="00ED55BA"/>
    <w:rsid w:val="00ED61F0"/>
    <w:rsid w:val="00EE2B16"/>
    <w:rsid w:val="00F12C92"/>
    <w:rsid w:val="00F83E16"/>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57E5A5-6F58-4D11-8137-C32A5009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72377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88612-BEF1-48C4-89FC-02E706960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1781</Words>
  <Characters>10154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24</cp:revision>
  <cp:lastPrinted>2016-05-14T04:36:00Z</cp:lastPrinted>
  <dcterms:created xsi:type="dcterms:W3CDTF">2015-12-02T03:42:00Z</dcterms:created>
  <dcterms:modified xsi:type="dcterms:W3CDTF">2017-01-10T04:03:00Z</dcterms:modified>
</cp:coreProperties>
</file>