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684D69" w:rsidRPr="00617F48" w14:paraId="02EC7F36" w14:textId="77777777" w:rsidTr="00684D69">
        <w:trPr>
          <w:trHeight w:val="138"/>
        </w:trPr>
        <w:tc>
          <w:tcPr>
            <w:tcW w:w="16074" w:type="dxa"/>
            <w:gridSpan w:val="3"/>
            <w:shd w:val="clear" w:color="auto" w:fill="003378"/>
          </w:tcPr>
          <w:p w14:paraId="6B825B11" w14:textId="77777777"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14:paraId="51373818" w14:textId="77777777" w:rsidTr="00684D69">
        <w:tc>
          <w:tcPr>
            <w:tcW w:w="8051" w:type="dxa"/>
            <w:shd w:val="clear" w:color="auto" w:fill="003378"/>
          </w:tcPr>
          <w:p w14:paraId="45D8DA9D" w14:textId="77777777" w:rsidR="00712679" w:rsidRPr="00684D69" w:rsidRDefault="00712679" w:rsidP="00684D69">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val="en-GB" w:eastAsia="en-GB"/>
              </w:rPr>
              <w:drawing>
                <wp:inline distT="0" distB="0" distL="0" distR="0" wp14:anchorId="3E9BC674" wp14:editId="3CD9554F">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14:paraId="2B478205" w14:textId="77777777" w:rsidR="00BA38EA" w:rsidRPr="00BA38EA" w:rsidRDefault="0033627A" w:rsidP="00552CBF">
            <w:pPr>
              <w:pStyle w:val="PageHeading"/>
            </w:pPr>
            <w:r w:rsidRPr="00F2624B">
              <w:t xml:space="preserve">JUDGING STANDARDS IN </w:t>
            </w:r>
            <w:r w:rsidR="00BA38EA">
              <w:t>Year 10</w:t>
            </w:r>
          </w:p>
          <w:p w14:paraId="7153C125" w14:textId="77777777" w:rsidR="00712679" w:rsidRPr="00F75318" w:rsidRDefault="00B84417" w:rsidP="00F410B8">
            <w:pPr>
              <w:pStyle w:val="Pagesubheader"/>
              <w:framePr w:hSpace="0" w:wrap="auto" w:vAnchor="margin" w:hAnchor="text" w:yAlign="inline"/>
            </w:pPr>
            <w:r>
              <w:t>Technologies</w:t>
            </w:r>
            <w:r w:rsidR="003C6939">
              <w:t>: Design and technologies</w:t>
            </w:r>
          </w:p>
        </w:tc>
        <w:tc>
          <w:tcPr>
            <w:tcW w:w="7598" w:type="dxa"/>
            <w:vAlign w:val="center"/>
          </w:tcPr>
          <w:p w14:paraId="3525A5A6" w14:textId="77777777" w:rsidR="000179EA" w:rsidRDefault="000179EA" w:rsidP="000179EA">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14:paraId="005098DE" w14:textId="77777777" w:rsidR="000179EA" w:rsidRDefault="000179EA" w:rsidP="000179EA">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14:paraId="2F051BAC" w14:textId="77777777" w:rsidR="000179EA" w:rsidRDefault="000179EA" w:rsidP="000179EA">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14:paraId="7203509A" w14:textId="77777777" w:rsidR="000179EA" w:rsidRPr="00AC004B" w:rsidRDefault="000179EA" w:rsidP="000179EA">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14:paraId="0438183D" w14:textId="77777777" w:rsidR="00712679" w:rsidRPr="00A87E74" w:rsidRDefault="000179EA" w:rsidP="000179EA">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003378"/>
          </w:tcPr>
          <w:p w14:paraId="77068C09" w14:textId="77777777" w:rsidR="00712679" w:rsidRDefault="00712679" w:rsidP="006A2FFA">
            <w:pPr>
              <w:pStyle w:val="NormalWeb"/>
              <w:spacing w:before="120" w:beforeAutospacing="0" w:after="120" w:afterAutospacing="0"/>
              <w:rPr>
                <w:rFonts w:ascii="Arial" w:hAnsi="Arial" w:cs="Arial"/>
                <w:sz w:val="18"/>
                <w:szCs w:val="18"/>
              </w:rPr>
            </w:pPr>
          </w:p>
        </w:tc>
      </w:tr>
      <w:tr w:rsidR="00684D69" w:rsidRPr="00617F48" w14:paraId="329517CB" w14:textId="77777777" w:rsidTr="00684D69">
        <w:trPr>
          <w:trHeight w:val="81"/>
        </w:trPr>
        <w:tc>
          <w:tcPr>
            <w:tcW w:w="16074" w:type="dxa"/>
            <w:gridSpan w:val="3"/>
            <w:shd w:val="clear" w:color="auto" w:fill="003378"/>
          </w:tcPr>
          <w:p w14:paraId="4E6FD040" w14:textId="77777777" w:rsidR="00684D69" w:rsidRPr="006B4439" w:rsidRDefault="00684D69" w:rsidP="006A2FFA">
            <w:pPr>
              <w:pStyle w:val="NormalWeb"/>
              <w:spacing w:before="0" w:beforeAutospacing="0" w:after="0" w:afterAutospacing="0"/>
              <w:rPr>
                <w:rFonts w:ascii="Arial" w:hAnsi="Arial" w:cs="Arial"/>
                <w:sz w:val="16"/>
                <w:szCs w:val="16"/>
              </w:rPr>
            </w:pPr>
          </w:p>
        </w:tc>
      </w:tr>
      <w:tr w:rsidR="00712679" w:rsidRPr="00617F48" w14:paraId="5720B7CD" w14:textId="77777777" w:rsidTr="00684D69">
        <w:trPr>
          <w:trHeight w:val="266"/>
        </w:trPr>
        <w:tc>
          <w:tcPr>
            <w:tcW w:w="16074" w:type="dxa"/>
            <w:gridSpan w:val="3"/>
          </w:tcPr>
          <w:p w14:paraId="1CBE99D8" w14:textId="77777777" w:rsidR="00712679" w:rsidRPr="00684D69" w:rsidRDefault="00BA38EA" w:rsidP="00B84417">
            <w:pPr>
              <w:pStyle w:val="BodyHeading"/>
              <w:framePr w:hSpace="0" w:wrap="auto" w:vAnchor="margin" w:hAnchor="text" w:yAlign="inline"/>
            </w:pPr>
            <w:r>
              <w:t>Year 10</w:t>
            </w:r>
            <w:r w:rsidR="00712679" w:rsidRPr="00684D69">
              <w:t xml:space="preserve"> </w:t>
            </w:r>
            <w:r w:rsidR="003C6939">
              <w:t xml:space="preserve">design and </w:t>
            </w:r>
            <w:r w:rsidR="00B84417">
              <w:t xml:space="preserve">Technologies </w:t>
            </w:r>
            <w:r w:rsidR="00712679" w:rsidRPr="00684D69">
              <w:t>Achievement Standard</w:t>
            </w:r>
          </w:p>
        </w:tc>
      </w:tr>
      <w:tr w:rsidR="003A00F2" w:rsidRPr="00617F48" w14:paraId="63C60BF3" w14:textId="77777777" w:rsidTr="00684D69">
        <w:trPr>
          <w:trHeight w:val="266"/>
        </w:trPr>
        <w:tc>
          <w:tcPr>
            <w:tcW w:w="16074" w:type="dxa"/>
            <w:gridSpan w:val="3"/>
          </w:tcPr>
          <w:p w14:paraId="1D38267D" w14:textId="77777777" w:rsidR="00611537" w:rsidRPr="0054032E" w:rsidRDefault="00611537" w:rsidP="0054032E">
            <w:pPr>
              <w:pStyle w:val="BodyText"/>
              <w:framePr w:hSpace="0" w:wrap="auto" w:vAnchor="margin" w:hAnchor="text" w:yAlign="inline"/>
              <w:spacing w:beforeLines="60" w:before="144" w:after="60"/>
              <w:rPr>
                <w:rFonts w:ascii="Calibri" w:hAnsi="Calibri"/>
              </w:rPr>
            </w:pPr>
            <w:r w:rsidRPr="0054032E">
              <w:rPr>
                <w:rFonts w:ascii="Calibri" w:hAnsi="Calibri"/>
              </w:rPr>
              <w:t>At Standard, students consider social, ethical and sustainability factors that impact on designed solutions, complexity of design, and production processes. They outline how design decisions, and/or economic, environmental and social sustainability is influenced by emerging technologies. In Engineering principles and systems, students identify the process of combining of materials with force, motion and energy to create solutions. In Food and fibre production, students outline the role emerging research and technology has on the design of ethical and sustainable food and fibre products. In Food specialisations, students identify ways to prepare and present foods for healthy eating using processing skills and techniques, applying knowledge of nutrients, principles of food safety, preparation, presentation, preservation, physical and sensory properties and perceptions. In Materials and technologies specialisations, students combine a range of characteristics and properties of materials, systems, components, tools, technologies and equipment to create designed solutions.</w:t>
            </w:r>
          </w:p>
          <w:p w14:paraId="0E295C49" w14:textId="77777777" w:rsidR="003A00F2" w:rsidRPr="004027C1" w:rsidRDefault="007F7FD0" w:rsidP="00611537">
            <w:pPr>
              <w:pStyle w:val="BodyText"/>
              <w:framePr w:hSpace="0" w:wrap="auto" w:vAnchor="margin" w:hAnchor="text" w:yAlign="inline"/>
              <w:spacing w:beforeLines="60" w:before="144" w:after="60"/>
              <w:rPr>
                <w:szCs w:val="22"/>
              </w:rPr>
            </w:pPr>
            <w:r>
              <w:rPr>
                <w:rFonts w:ascii="Calibri" w:hAnsi="Calibri"/>
              </w:rPr>
              <w:t>With all Design and Technologies</w:t>
            </w:r>
            <w:r w:rsidR="00611537" w:rsidRPr="0054032E">
              <w:rPr>
                <w:rFonts w:ascii="Calibri" w:hAnsi="Calibri"/>
              </w:rPr>
              <w:t xml:space="preserve"> contexts, students identify the needs of the client/stakeholder to determine the basis for a solution. They create and critique design briefs. Students investigate components/resources to develop increasingly sophisticated solutions, identifying and considering associated constraints. They apply design thinking, creativity, enterprise skills and innovation to develop, modify and communicate design ideas of increasing sophistication. Students design possible solutions, analysing designs against criteria, including functionality, accessibility, usability and aesthetics, using appropriate technical terms and technology. They select, justify and safely implement and test appropriate technologies and processes to make solutions. Students provide relevant analysis of design processes and solutions against student-developed criteria. They work independently, and collaboratively to manage projects, using digital technology and an iterative and collaborative approach. Students consider time, cost, risk, safety, production processes, sustainability and legal responsibilities.</w:t>
            </w:r>
          </w:p>
        </w:tc>
      </w:tr>
      <w:tr w:rsidR="003A00F2" w:rsidRPr="00617F48" w14:paraId="0D8D08FF" w14:textId="77777777" w:rsidTr="00684D69">
        <w:trPr>
          <w:trHeight w:val="284"/>
        </w:trPr>
        <w:tc>
          <w:tcPr>
            <w:tcW w:w="16074" w:type="dxa"/>
            <w:gridSpan w:val="3"/>
          </w:tcPr>
          <w:p w14:paraId="3FC5424B" w14:textId="77777777" w:rsidR="003A00F2" w:rsidRPr="006D2285" w:rsidRDefault="00BA38EA" w:rsidP="00684D69">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2015/48130</w:t>
            </w:r>
            <w:r w:rsidR="006D2285" w:rsidRPr="006D2285">
              <w:rPr>
                <w:rFonts w:ascii="Arial" w:hAnsi="Arial" w:cstheme="minorHAnsi"/>
                <w:sz w:val="16"/>
                <w:szCs w:val="16"/>
              </w:rPr>
              <w:t>v2</w:t>
            </w:r>
            <w:r w:rsidR="006D2285">
              <w:rPr>
                <w:rFonts w:ascii="Arial" w:hAnsi="Arial" w:cstheme="minorHAnsi"/>
                <w:sz w:val="16"/>
                <w:szCs w:val="16"/>
              </w:rPr>
              <w:t xml:space="preserve"> </w:t>
            </w:r>
            <w:r w:rsidR="003D3C0E">
              <w:rPr>
                <w:rFonts w:ascii="Arial" w:hAnsi="Arial" w:cstheme="minorHAnsi"/>
                <w:sz w:val="16"/>
                <w:szCs w:val="16"/>
              </w:rPr>
              <w:t xml:space="preserve"> [PDF 201</w:t>
            </w:r>
            <w:r w:rsidR="00684D69">
              <w:rPr>
                <w:rFonts w:ascii="Arial" w:hAnsi="Arial" w:cstheme="minorHAnsi"/>
                <w:sz w:val="16"/>
                <w:szCs w:val="16"/>
              </w:rPr>
              <w:t>6</w:t>
            </w:r>
            <w:r w:rsidR="003D3C0E">
              <w:rPr>
                <w:rFonts w:ascii="Arial" w:hAnsi="Arial" w:cstheme="minorHAnsi"/>
                <w:sz w:val="16"/>
                <w:szCs w:val="16"/>
              </w:rPr>
              <w:t>/</w:t>
            </w:r>
            <w:r w:rsidR="002940B4">
              <w:rPr>
                <w:rFonts w:ascii="Arial" w:hAnsi="Arial" w:cstheme="minorHAnsi"/>
                <w:sz w:val="16"/>
                <w:szCs w:val="16"/>
              </w:rPr>
              <w:t>27319</w:t>
            </w:r>
            <w:r w:rsidR="003A00F2" w:rsidRPr="006D2285">
              <w:rPr>
                <w:rFonts w:ascii="Arial" w:hAnsi="Arial" w:cstheme="minorHAnsi"/>
                <w:sz w:val="16"/>
                <w:szCs w:val="16"/>
              </w:rPr>
              <w:t xml:space="preserve">]  Published: </w:t>
            </w:r>
            <w:r w:rsidR="00611537">
              <w:rPr>
                <w:rFonts w:ascii="Arial" w:hAnsi="Arial" w:cstheme="minorHAnsi"/>
                <w:sz w:val="16"/>
                <w:szCs w:val="16"/>
              </w:rPr>
              <w:t>17 October</w:t>
            </w:r>
            <w:r w:rsidR="00684D69">
              <w:rPr>
                <w:rFonts w:ascii="Arial" w:hAnsi="Arial" w:cstheme="minorHAnsi"/>
                <w:sz w:val="16"/>
                <w:szCs w:val="16"/>
              </w:rPr>
              <w:t>, 2016</w:t>
            </w:r>
          </w:p>
        </w:tc>
      </w:tr>
    </w:tbl>
    <w:p w14:paraId="769ED8A1" w14:textId="77777777" w:rsidR="003C6939" w:rsidRDefault="003C6939" w:rsidP="003C693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C6939" w:rsidRPr="00617F48" w14:paraId="0837EB36" w14:textId="77777777" w:rsidTr="003E062B">
        <w:trPr>
          <w:trHeight w:val="283"/>
        </w:trPr>
        <w:tc>
          <w:tcPr>
            <w:tcW w:w="16074" w:type="dxa"/>
          </w:tcPr>
          <w:p w14:paraId="46E988F5" w14:textId="77777777" w:rsidR="003C6939" w:rsidRPr="006B4439" w:rsidRDefault="003C6939" w:rsidP="003E062B">
            <w:pPr>
              <w:pStyle w:val="NormalWeb"/>
              <w:spacing w:before="0" w:beforeAutospacing="0" w:after="0" w:afterAutospacing="0"/>
              <w:rPr>
                <w:rFonts w:ascii="Arial" w:hAnsi="Arial" w:cs="Arial"/>
                <w:sz w:val="16"/>
                <w:szCs w:val="16"/>
              </w:rPr>
            </w:pPr>
          </w:p>
        </w:tc>
      </w:tr>
      <w:tr w:rsidR="003C6939" w:rsidRPr="00617F48" w14:paraId="17971E5F" w14:textId="77777777" w:rsidTr="003E062B">
        <w:trPr>
          <w:trHeight w:val="283"/>
        </w:trPr>
        <w:tc>
          <w:tcPr>
            <w:tcW w:w="16074" w:type="dxa"/>
          </w:tcPr>
          <w:p w14:paraId="64471FAD" w14:textId="77777777" w:rsidR="003C6939" w:rsidRPr="006B4439" w:rsidRDefault="003C6939" w:rsidP="003E062B">
            <w:pPr>
              <w:pStyle w:val="BodyHeading"/>
              <w:framePr w:hSpace="0" w:wrap="auto" w:vAnchor="margin" w:hAnchor="text" w:yAlign="inline"/>
              <w:rPr>
                <w:rFonts w:ascii="Arial" w:hAnsi="Arial"/>
                <w:sz w:val="16"/>
                <w:szCs w:val="16"/>
              </w:rPr>
            </w:pPr>
            <w:r>
              <w:t>Year 10</w:t>
            </w:r>
            <w:r w:rsidRPr="00684D69">
              <w:t xml:space="preserve"> </w:t>
            </w:r>
            <w:r>
              <w:t>design and Technologies</w:t>
            </w:r>
            <w:r w:rsidRPr="00684D69">
              <w:t xml:space="preserve"> Assessment pointers</w:t>
            </w:r>
          </w:p>
        </w:tc>
      </w:tr>
      <w:tr w:rsidR="003C6939" w:rsidRPr="00617F48" w14:paraId="5AD3D162" w14:textId="77777777" w:rsidTr="003E062B">
        <w:trPr>
          <w:trHeight w:val="266"/>
        </w:trPr>
        <w:tc>
          <w:tcPr>
            <w:tcW w:w="16074" w:type="dxa"/>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C6939" w:rsidRPr="00617F48" w14:paraId="56B3B4D1" w14:textId="77777777"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1B74D2EB" w14:textId="77777777" w:rsidR="003C6939" w:rsidRPr="009F038A" w:rsidRDefault="003C6939"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14:paraId="6BCC41E2"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16086401"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14:paraId="5AF1393A"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732D4F1E"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14:paraId="2C412511"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5A37B7B2"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14:paraId="268EFC2F"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66D6CB7"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14:paraId="3EF099EC"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F4DCCB9"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C6939" w:rsidRPr="00617F48" w14:paraId="1246B2E1" w14:textId="77777777" w:rsidTr="003E062B">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14:paraId="472C8713" w14:textId="77777777" w:rsidR="003C6939" w:rsidRPr="00DA7815" w:rsidRDefault="00D5288D" w:rsidP="003E062B">
                  <w:pPr>
                    <w:pStyle w:val="TableSideHeader"/>
                    <w:framePr w:wrap="around"/>
                    <w:rPr>
                      <w:sz w:val="18"/>
                      <w:szCs w:val="18"/>
                    </w:rPr>
                  </w:pPr>
                  <w:r>
                    <w:rPr>
                      <w:b/>
                      <w:color w:val="003378"/>
                    </w:rPr>
                    <w:t>Knowledge and u</w:t>
                  </w:r>
                  <w:r w:rsidR="003C6939">
                    <w:rPr>
                      <w:b/>
                      <w:color w:val="003378"/>
                    </w:rPr>
                    <w:t>nderstanding</w:t>
                  </w:r>
                </w:p>
              </w:tc>
            </w:tr>
            <w:tr w:rsidR="003C6939" w:rsidRPr="00617F48" w14:paraId="776A6E24" w14:textId="77777777" w:rsidTr="00D5288D">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14:paraId="3D492673" w14:textId="77777777" w:rsidR="003C6939" w:rsidRPr="00DA7815" w:rsidRDefault="0054032E" w:rsidP="003E062B">
                  <w:pPr>
                    <w:pStyle w:val="TableSideHeader"/>
                    <w:framePr w:wrap="around"/>
                    <w:rPr>
                      <w:b/>
                    </w:rPr>
                  </w:pPr>
                  <w:r>
                    <w:rPr>
                      <w:b/>
                    </w:rPr>
                    <w:t>Technologies and</w:t>
                  </w:r>
                  <w:r>
                    <w:rPr>
                      <w:b/>
                    </w:rPr>
                    <w:br/>
                  </w:r>
                  <w:r w:rsidR="003C6939">
                    <w:rPr>
                      <w:b/>
                    </w:rPr>
                    <w:t>society</w:t>
                  </w:r>
                </w:p>
              </w:tc>
              <w:tc>
                <w:tcPr>
                  <w:tcW w:w="2621" w:type="dxa"/>
                  <w:tcBorders>
                    <w:top w:val="single" w:sz="4" w:space="0" w:color="003378"/>
                    <w:bottom w:val="nil"/>
                  </w:tcBorders>
                </w:tcPr>
                <w:p w14:paraId="3A54D2E8" w14:textId="77777777" w:rsidR="003C6939" w:rsidRPr="00D5288D" w:rsidRDefault="00B70048" w:rsidP="00D5288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Considers in depth, with reflection, social, ethical and </w:t>
                  </w:r>
                  <w:r w:rsidRPr="0054032E">
                    <w:t>sustainability</w:t>
                  </w:r>
                  <w:r w:rsidRPr="00AC73AE">
                    <w:rPr>
                      <w:rFonts w:cs="Calibri"/>
                    </w:rPr>
                    <w:t xml:space="preserve"> factors that impact on designed solutions, complexity of design, and production proce</w:t>
                  </w:r>
                  <w:r>
                    <w:rPr>
                      <w:rFonts w:cs="Calibri"/>
                    </w:rPr>
                    <w:t>sses, with supporting examples.</w:t>
                  </w:r>
                </w:p>
              </w:tc>
              <w:tc>
                <w:tcPr>
                  <w:tcW w:w="2621" w:type="dxa"/>
                  <w:tcBorders>
                    <w:top w:val="single" w:sz="4" w:space="0" w:color="003378"/>
                    <w:bottom w:val="nil"/>
                  </w:tcBorders>
                </w:tcPr>
                <w:p w14:paraId="632BF2E8" w14:textId="77777777" w:rsidR="003C6939" w:rsidRPr="00D5288D" w:rsidRDefault="00B70048" w:rsidP="00D5288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Considers in depth, social, ethical and sustainability factors that impact on designed solutions, complexity of design, and production proce</w:t>
                  </w:r>
                  <w:r>
                    <w:rPr>
                      <w:rFonts w:cs="Calibri"/>
                    </w:rPr>
                    <w:t>sses, with supporting examples.</w:t>
                  </w:r>
                </w:p>
              </w:tc>
              <w:tc>
                <w:tcPr>
                  <w:tcW w:w="2620" w:type="dxa"/>
                  <w:tcBorders>
                    <w:top w:val="single" w:sz="4" w:space="0" w:color="003378"/>
                    <w:bottom w:val="nil"/>
                  </w:tcBorders>
                </w:tcPr>
                <w:p w14:paraId="2812AC50" w14:textId="77777777" w:rsidR="003C6939" w:rsidRPr="00B70048" w:rsidRDefault="00B70048" w:rsidP="0054032E">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Considers social, ethical and sustainability factors that impact on </w:t>
                  </w:r>
                  <w:r w:rsidRPr="0054032E">
                    <w:t>designed</w:t>
                  </w:r>
                  <w:r w:rsidRPr="00AC73AE">
                    <w:rPr>
                      <w:rFonts w:cs="Calibri"/>
                    </w:rPr>
                    <w:t xml:space="preserve"> solutions, complexity of de</w:t>
                  </w:r>
                  <w:r>
                    <w:rPr>
                      <w:rFonts w:cs="Calibri"/>
                    </w:rPr>
                    <w:t>sign, and production processes.</w:t>
                  </w:r>
                </w:p>
              </w:tc>
              <w:tc>
                <w:tcPr>
                  <w:tcW w:w="2621" w:type="dxa"/>
                  <w:tcBorders>
                    <w:top w:val="single" w:sz="4" w:space="0" w:color="003378"/>
                    <w:bottom w:val="nil"/>
                  </w:tcBorders>
                </w:tcPr>
                <w:p w14:paraId="6F694077" w14:textId="77777777" w:rsidR="003C6939" w:rsidRPr="00D5288D" w:rsidRDefault="00B70048" w:rsidP="00D5288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Lists some brief social, ethical or sustainability considerations tha</w:t>
                  </w:r>
                  <w:r>
                    <w:rPr>
                      <w:rFonts w:cs="Calibri"/>
                    </w:rPr>
                    <w:t xml:space="preserve">t impact on </w:t>
                  </w:r>
                  <w:r w:rsidRPr="0054032E">
                    <w:t>designed</w:t>
                  </w:r>
                  <w:r>
                    <w:rPr>
                      <w:rFonts w:cs="Calibri"/>
                    </w:rPr>
                    <w:t xml:space="preserve"> solutions.</w:t>
                  </w:r>
                </w:p>
              </w:tc>
              <w:tc>
                <w:tcPr>
                  <w:tcW w:w="2621" w:type="dxa"/>
                  <w:tcBorders>
                    <w:top w:val="single" w:sz="4" w:space="0" w:color="003378"/>
                    <w:bottom w:val="nil"/>
                  </w:tcBorders>
                </w:tcPr>
                <w:p w14:paraId="33DB1968" w14:textId="77777777" w:rsidR="003C6939" w:rsidRPr="00467923" w:rsidRDefault="00845CA4" w:rsidP="00B700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r w:rsidR="00D5288D" w:rsidRPr="00617F48" w14:paraId="65880054" w14:textId="77777777" w:rsidTr="00D5288D">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14:paraId="4910403B" w14:textId="77777777" w:rsidR="00D5288D" w:rsidRDefault="00D5288D" w:rsidP="003E062B">
                  <w:pPr>
                    <w:pStyle w:val="TableSideHeader"/>
                    <w:framePr w:wrap="around"/>
                  </w:pPr>
                </w:p>
              </w:tc>
              <w:tc>
                <w:tcPr>
                  <w:tcW w:w="2621" w:type="dxa"/>
                  <w:tcBorders>
                    <w:top w:val="nil"/>
                    <w:bottom w:val="single" w:sz="4" w:space="0" w:color="003378"/>
                  </w:tcBorders>
                </w:tcPr>
                <w:p w14:paraId="0F7CF9AB" w14:textId="77777777" w:rsidR="00D5288D" w:rsidRPr="00AC73AE" w:rsidRDefault="00D5288D" w:rsidP="00B70048">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Explains and reflects how design decisions, and/or economic, </w:t>
                  </w:r>
                  <w:r w:rsidRPr="0054032E">
                    <w:t>environmental</w:t>
                  </w:r>
                  <w:r w:rsidRPr="00AC73AE">
                    <w:rPr>
                      <w:rFonts w:cs="Calibri"/>
                    </w:rPr>
                    <w:t xml:space="preserve"> and social sustainability are being influenced by emerging technologies, with supporting examples.</w:t>
                  </w:r>
                </w:p>
              </w:tc>
              <w:tc>
                <w:tcPr>
                  <w:tcW w:w="2621" w:type="dxa"/>
                  <w:tcBorders>
                    <w:top w:val="nil"/>
                    <w:bottom w:val="single" w:sz="4" w:space="0" w:color="003378"/>
                  </w:tcBorders>
                </w:tcPr>
                <w:p w14:paraId="4882CD9E" w14:textId="77777777" w:rsidR="00D5288D" w:rsidRPr="00AC73AE" w:rsidRDefault="00D5288D" w:rsidP="00B70048">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Outlines and reflects how design decisions, and/or economic, environmental and social sustainability are being influenced by emerging technologies.</w:t>
                  </w:r>
                </w:p>
              </w:tc>
              <w:tc>
                <w:tcPr>
                  <w:tcW w:w="2620" w:type="dxa"/>
                  <w:tcBorders>
                    <w:top w:val="nil"/>
                    <w:bottom w:val="single" w:sz="4" w:space="0" w:color="003378"/>
                  </w:tcBorders>
                </w:tcPr>
                <w:p w14:paraId="5D16FE96" w14:textId="77777777" w:rsidR="00D5288D" w:rsidRPr="00AC73AE" w:rsidRDefault="00D5288D" w:rsidP="0054032E">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Outlines how design decisions, and/or economic, environmental and social sustainability are being </w:t>
                  </w:r>
                  <w:r w:rsidRPr="0054032E">
                    <w:t>influenced</w:t>
                  </w:r>
                  <w:r>
                    <w:rPr>
                      <w:rFonts w:cs="Calibri"/>
                    </w:rPr>
                    <w:t xml:space="preserve"> by emerging technologies.</w:t>
                  </w:r>
                </w:p>
              </w:tc>
              <w:tc>
                <w:tcPr>
                  <w:tcW w:w="2621" w:type="dxa"/>
                  <w:tcBorders>
                    <w:top w:val="nil"/>
                    <w:bottom w:val="single" w:sz="4" w:space="0" w:color="003378"/>
                  </w:tcBorders>
                </w:tcPr>
                <w:p w14:paraId="5631B8AD" w14:textId="77777777" w:rsidR="00D5288D" w:rsidRPr="00AC73AE" w:rsidRDefault="00D5288D" w:rsidP="0054032E">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Uses familiar examples and briefly outlines some impacts of emerging </w:t>
                  </w:r>
                  <w:r w:rsidRPr="0054032E">
                    <w:t>technologies</w:t>
                  </w:r>
                  <w:r w:rsidRPr="00AC73AE">
                    <w:rPr>
                      <w:rFonts w:cs="Calibri"/>
                    </w:rPr>
                    <w:t xml:space="preserve"> on design decisions.</w:t>
                  </w:r>
                </w:p>
              </w:tc>
              <w:tc>
                <w:tcPr>
                  <w:tcW w:w="2621" w:type="dxa"/>
                  <w:tcBorders>
                    <w:top w:val="nil"/>
                    <w:bottom w:val="single" w:sz="4" w:space="0" w:color="003378"/>
                  </w:tcBorders>
                </w:tcPr>
                <w:p w14:paraId="4C86AC2C" w14:textId="77777777" w:rsidR="00D5288D" w:rsidRPr="00AC73AE" w:rsidRDefault="00D5288D" w:rsidP="00B700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3C6939" w:rsidRPr="00617F48" w14:paraId="5D803989" w14:textId="77777777" w:rsidTr="00D5288D">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auto"/>
                </w:tcPr>
                <w:p w14:paraId="2D818962" w14:textId="77777777" w:rsidR="003C6939" w:rsidRPr="00467923" w:rsidRDefault="003C6939" w:rsidP="003E062B">
                  <w:pPr>
                    <w:pStyle w:val="TableSideHeader"/>
                    <w:framePr w:wrap="around"/>
                    <w:rPr>
                      <w:sz w:val="18"/>
                      <w:szCs w:val="18"/>
                    </w:rPr>
                  </w:pPr>
                  <w:r w:rsidRPr="001D61F1">
                    <w:rPr>
                      <w:b/>
                      <w:color w:val="003378"/>
                    </w:rPr>
                    <w:t>Contexts</w:t>
                  </w:r>
                </w:p>
              </w:tc>
            </w:tr>
            <w:tr w:rsidR="00845CA4" w:rsidRPr="00617F48" w14:paraId="2118E601" w14:textId="77777777" w:rsidTr="0054032E">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14:paraId="1B2C1ACF" w14:textId="77777777" w:rsidR="00845CA4" w:rsidRPr="00F220E9" w:rsidRDefault="00845CA4" w:rsidP="00845CA4">
                  <w:pPr>
                    <w:pStyle w:val="TableSideHeader"/>
                    <w:framePr w:wrap="around"/>
                    <w:rPr>
                      <w:b/>
                    </w:rPr>
                  </w:pPr>
                  <w:r w:rsidRPr="00F220E9">
                    <w:rPr>
                      <w:b/>
                    </w:rPr>
                    <w:t>Engineering principles and systems</w:t>
                  </w:r>
                </w:p>
              </w:tc>
              <w:tc>
                <w:tcPr>
                  <w:tcW w:w="2621" w:type="dxa"/>
                  <w:tcBorders>
                    <w:top w:val="single" w:sz="4" w:space="0" w:color="003378"/>
                    <w:bottom w:val="nil"/>
                  </w:tcBorders>
                </w:tcPr>
                <w:p w14:paraId="060D291B"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Explains adept processes when combining materials with force, motion and energy to</w:t>
                  </w:r>
                  <w:r w:rsidRPr="0054032E">
                    <w:t xml:space="preserve"> </w:t>
                  </w:r>
                  <w:r w:rsidRPr="00AC73AE">
                    <w:rPr>
                      <w:rFonts w:cs="Calibri"/>
                    </w:rPr>
                    <w:t>create efficient solutions.</w:t>
                  </w:r>
                </w:p>
              </w:tc>
              <w:tc>
                <w:tcPr>
                  <w:tcW w:w="2621" w:type="dxa"/>
                  <w:tcBorders>
                    <w:top w:val="single" w:sz="4" w:space="0" w:color="003378"/>
                    <w:bottom w:val="nil"/>
                  </w:tcBorders>
                </w:tcPr>
                <w:p w14:paraId="41EEA33C"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Identifies efficient processes when combining of materials with force, </w:t>
                  </w:r>
                  <w:r w:rsidRPr="0054032E">
                    <w:t>motion</w:t>
                  </w:r>
                  <w:r w:rsidRPr="00AC73AE">
                    <w:rPr>
                      <w:rFonts w:cs="Calibri"/>
                    </w:rPr>
                    <w:t xml:space="preserve"> and energy to create solutions.</w:t>
                  </w:r>
                </w:p>
              </w:tc>
              <w:tc>
                <w:tcPr>
                  <w:tcW w:w="2620" w:type="dxa"/>
                  <w:tcBorders>
                    <w:top w:val="single" w:sz="4" w:space="0" w:color="003378"/>
                    <w:bottom w:val="nil"/>
                  </w:tcBorders>
                </w:tcPr>
                <w:p w14:paraId="7AF91800" w14:textId="77777777" w:rsidR="00845CA4" w:rsidRPr="00B70048"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Identifies the process of combining of materials with force, motion </w:t>
                  </w:r>
                  <w:r w:rsidRPr="0054032E">
                    <w:t>and</w:t>
                  </w:r>
                  <w:r w:rsidRPr="00AC73AE">
                    <w:rPr>
                      <w:rFonts w:cs="Calibri"/>
                    </w:rPr>
                    <w:t xml:space="preserve"> energy to create solutions</w:t>
                  </w:r>
                  <w:r>
                    <w:rPr>
                      <w:rFonts w:cs="Calibri"/>
                    </w:rPr>
                    <w:t>.</w:t>
                  </w:r>
                </w:p>
              </w:tc>
              <w:tc>
                <w:tcPr>
                  <w:tcW w:w="2621" w:type="dxa"/>
                  <w:tcBorders>
                    <w:top w:val="single" w:sz="4" w:space="0" w:color="003378"/>
                    <w:bottom w:val="nil"/>
                  </w:tcBorders>
                </w:tcPr>
                <w:p w14:paraId="411AA4B9"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Identifies some aspects of the process of materials being combined with force, motion and energy.</w:t>
                  </w:r>
                </w:p>
              </w:tc>
              <w:tc>
                <w:tcPr>
                  <w:tcW w:w="2621" w:type="dxa"/>
                  <w:tcBorders>
                    <w:top w:val="single" w:sz="4" w:space="0" w:color="003378"/>
                    <w:bottom w:val="nil"/>
                  </w:tcBorders>
                </w:tcPr>
                <w:p w14:paraId="362E1643"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24206C">
                    <w:t>Does not meet the requirements of a D grade.</w:t>
                  </w:r>
                </w:p>
              </w:tc>
            </w:tr>
            <w:tr w:rsidR="00845CA4" w:rsidRPr="00617F48" w14:paraId="27E66042" w14:textId="77777777" w:rsidTr="0054032E">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14:paraId="533C69C9" w14:textId="77777777" w:rsidR="00845CA4" w:rsidRPr="00F220E9" w:rsidRDefault="00845CA4" w:rsidP="00845CA4">
                  <w:pPr>
                    <w:pStyle w:val="TableSideHeader"/>
                    <w:framePr w:wrap="around"/>
                    <w:rPr>
                      <w:b/>
                    </w:rPr>
                  </w:pPr>
                  <w:r>
                    <w:rPr>
                      <w:b/>
                    </w:rPr>
                    <w:t>Food and fibre</w:t>
                  </w:r>
                  <w:r>
                    <w:rPr>
                      <w:b/>
                    </w:rPr>
                    <w:br/>
                    <w:t>production</w:t>
                  </w:r>
                </w:p>
              </w:tc>
              <w:tc>
                <w:tcPr>
                  <w:tcW w:w="2621" w:type="dxa"/>
                  <w:tcBorders>
                    <w:top w:val="nil"/>
                    <w:bottom w:val="single" w:sz="4" w:space="0" w:color="003378"/>
                  </w:tcBorders>
                </w:tcPr>
                <w:p w14:paraId="4FB3316A"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Outlines and explains the roles emerging research and technologies have on the design of ethical and sustainable food and fibre prod</w:t>
                  </w:r>
                  <w:r>
                    <w:t>ucts, with supporting examples.</w:t>
                  </w:r>
                </w:p>
              </w:tc>
              <w:tc>
                <w:tcPr>
                  <w:tcW w:w="2621" w:type="dxa"/>
                  <w:tcBorders>
                    <w:top w:val="nil"/>
                    <w:bottom w:val="single" w:sz="4" w:space="0" w:color="003378"/>
                  </w:tcBorders>
                </w:tcPr>
                <w:p w14:paraId="287B90D7"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Outlines and describes the </w:t>
                  </w:r>
                  <w:r>
                    <w:t>role</w:t>
                  </w:r>
                  <w:r w:rsidRPr="00AC73AE">
                    <w:t xml:space="preserve"> emerging research and technologies have on the design of ethical and sustainable food and fibre products.</w:t>
                  </w:r>
                </w:p>
              </w:tc>
              <w:tc>
                <w:tcPr>
                  <w:tcW w:w="2620" w:type="dxa"/>
                  <w:tcBorders>
                    <w:top w:val="nil"/>
                    <w:bottom w:val="single" w:sz="4" w:space="0" w:color="003378"/>
                  </w:tcBorders>
                </w:tcPr>
                <w:p w14:paraId="27706013"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Outlines the </w:t>
                  </w:r>
                  <w:r>
                    <w:t>role</w:t>
                  </w:r>
                  <w:r w:rsidRPr="00AC73AE">
                    <w:t xml:space="preserve"> emerging research and technologies have on the design of ethical and sustainable food and fibre products.</w:t>
                  </w:r>
                </w:p>
              </w:tc>
              <w:tc>
                <w:tcPr>
                  <w:tcW w:w="2621" w:type="dxa"/>
                  <w:tcBorders>
                    <w:top w:val="nil"/>
                    <w:bottom w:val="single" w:sz="4" w:space="0" w:color="003378"/>
                  </w:tcBorders>
                </w:tcPr>
                <w:p w14:paraId="1D2275D2"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some aspects of the role of emerging research and/or technology in the design of ethical and sustainable</w:t>
                  </w:r>
                  <w:r w:rsidRPr="00AC73AE">
                    <w:rPr>
                      <w:rFonts w:cs="Calibri"/>
                    </w:rPr>
                    <w:t xml:space="preserve"> food and/or fibre products</w:t>
                  </w:r>
                  <w:r w:rsidRPr="00AC73AE">
                    <w:t>.</w:t>
                  </w:r>
                </w:p>
              </w:tc>
              <w:tc>
                <w:tcPr>
                  <w:tcW w:w="2621" w:type="dxa"/>
                  <w:tcBorders>
                    <w:top w:val="nil"/>
                    <w:bottom w:val="single" w:sz="4" w:space="0" w:color="003378"/>
                  </w:tcBorders>
                </w:tcPr>
                <w:p w14:paraId="4E0EC69D"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24206C">
                    <w:t>Does not meet the requirements of a D grade.</w:t>
                  </w:r>
                </w:p>
              </w:tc>
            </w:tr>
          </w:tbl>
          <w:p w14:paraId="4C079B0B" w14:textId="77777777" w:rsidR="003C6939" w:rsidRPr="006A5B0B" w:rsidRDefault="003C6939" w:rsidP="003E062B">
            <w:pPr>
              <w:spacing w:before="120" w:after="120"/>
              <w:rPr>
                <w:rFonts w:ascii="Bebas Neue" w:hAnsi="Bebas Neue" w:cs="Arial"/>
                <w:color w:val="3A6DAF"/>
                <w:sz w:val="32"/>
                <w:szCs w:val="32"/>
              </w:rPr>
            </w:pPr>
          </w:p>
        </w:tc>
      </w:tr>
      <w:tr w:rsidR="003C6939" w:rsidRPr="00617F48" w14:paraId="2ADA012E" w14:textId="77777777" w:rsidTr="003E062B">
        <w:trPr>
          <w:trHeight w:val="284"/>
        </w:trPr>
        <w:tc>
          <w:tcPr>
            <w:tcW w:w="16074" w:type="dxa"/>
          </w:tcPr>
          <w:p w14:paraId="0B147505" w14:textId="77777777" w:rsidR="003C6939" w:rsidRDefault="003C6939" w:rsidP="003E062B">
            <w:pPr>
              <w:pStyle w:val="NormalWeb"/>
              <w:spacing w:before="120" w:beforeAutospacing="0" w:after="120" w:afterAutospacing="0"/>
              <w:rPr>
                <w:rFonts w:ascii="Arial" w:hAnsi="Arial" w:cs="Arial"/>
                <w:sz w:val="18"/>
                <w:szCs w:val="18"/>
              </w:rPr>
            </w:pPr>
          </w:p>
        </w:tc>
      </w:tr>
    </w:tbl>
    <w:p w14:paraId="086C1CAD" w14:textId="77777777" w:rsidR="003C6939" w:rsidRPr="00F220E9" w:rsidRDefault="003C6939" w:rsidP="003C6939">
      <w:pPr>
        <w:rPr>
          <w:rFonts w:ascii="Arial" w:hAnsi="Arial" w:cs="Arial"/>
          <w:sz w:val="24"/>
          <w:szCs w:val="4"/>
        </w:rPr>
      </w:pPr>
      <w:r>
        <w:rPr>
          <w:rFonts w:ascii="Arial" w:hAnsi="Arial" w:cs="Arial"/>
          <w:sz w:val="2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C6939" w:rsidRPr="00617F48" w14:paraId="08607BF2" w14:textId="77777777" w:rsidTr="003E062B">
        <w:trPr>
          <w:trHeight w:val="283"/>
        </w:trPr>
        <w:tc>
          <w:tcPr>
            <w:tcW w:w="16074" w:type="dxa"/>
          </w:tcPr>
          <w:p w14:paraId="3694DFF5" w14:textId="77777777" w:rsidR="003C6939" w:rsidRPr="006B4439" w:rsidRDefault="003C6939" w:rsidP="003E062B">
            <w:pPr>
              <w:pStyle w:val="NormalWeb"/>
              <w:spacing w:before="0" w:beforeAutospacing="0" w:after="0" w:afterAutospacing="0"/>
              <w:rPr>
                <w:rFonts w:ascii="Arial" w:hAnsi="Arial" w:cs="Arial"/>
                <w:sz w:val="16"/>
                <w:szCs w:val="16"/>
              </w:rPr>
            </w:pPr>
          </w:p>
        </w:tc>
      </w:tr>
      <w:tr w:rsidR="003C6939" w:rsidRPr="00617F48" w14:paraId="04014686" w14:textId="77777777" w:rsidTr="003E062B">
        <w:trPr>
          <w:trHeight w:val="266"/>
        </w:trPr>
        <w:tc>
          <w:tcPr>
            <w:tcW w:w="16074" w:type="dxa"/>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C6939" w:rsidRPr="00617F48" w14:paraId="2329A544" w14:textId="77777777"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787FA064" w14:textId="77777777" w:rsidR="003C6939" w:rsidRPr="009F038A" w:rsidRDefault="003C6939"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14:paraId="53392658"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5280EE49"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14:paraId="37424B13"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0546E89B"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14:paraId="0C56277A"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0352A64"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14:paraId="72A82B92"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389C79CC"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14:paraId="65F96764"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C0050D4"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45CA4" w:rsidRPr="00617F48" w14:paraId="11FAA437"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0FB5E9CA" w14:textId="77777777" w:rsidR="00845CA4" w:rsidRPr="00DA7815" w:rsidRDefault="00845CA4" w:rsidP="00845CA4">
                  <w:pPr>
                    <w:pStyle w:val="TableSideHeader"/>
                    <w:framePr w:wrap="around"/>
                    <w:rPr>
                      <w:b/>
                    </w:rPr>
                  </w:pPr>
                  <w:r>
                    <w:rPr>
                      <w:b/>
                    </w:rPr>
                    <w:t>Food specialisations</w:t>
                  </w:r>
                </w:p>
              </w:tc>
              <w:tc>
                <w:tcPr>
                  <w:tcW w:w="2621" w:type="dxa"/>
                </w:tcPr>
                <w:p w14:paraId="50D693D1"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justifies efficient ways to prepare and present foods for healthy eating using a range of processing skills and techniques, applying and reviewing knowledge of nutrients</w:t>
                  </w:r>
                  <w:r>
                    <w:t xml:space="preserve"> and</w:t>
                  </w:r>
                  <w:r w:rsidRPr="00AC73AE">
                    <w:t xml:space="preserve"> principles of food safety, preparation, presentation, preservation, physical and sensory properties and perceptions.</w:t>
                  </w:r>
                </w:p>
              </w:tc>
              <w:tc>
                <w:tcPr>
                  <w:tcW w:w="2621" w:type="dxa"/>
                </w:tcPr>
                <w:p w14:paraId="52F1A3EC"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Selects and describes efficient ways to prepare and present foods for healthy eating using a range of processing skills and techniques, applying knowledge of nutrients</w:t>
                  </w:r>
                  <w:r>
                    <w:t xml:space="preserve"> and</w:t>
                  </w:r>
                  <w:r w:rsidRPr="00AC73AE">
                    <w:t xml:space="preserve"> principles of food safety, preparation, presentation, preservation, physical and sensory properties and perceptions.</w:t>
                  </w:r>
                </w:p>
              </w:tc>
              <w:tc>
                <w:tcPr>
                  <w:tcW w:w="2620" w:type="dxa"/>
                </w:tcPr>
                <w:p w14:paraId="1B2A7D43"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t>Selects and i</w:t>
                  </w:r>
                  <w:r w:rsidRPr="00AC73AE">
                    <w:t>dentifies ways to prepare and present foods for healthy eating using processing skills and techniques, applying knowledge of nutrients</w:t>
                  </w:r>
                  <w:r>
                    <w:t xml:space="preserve"> and</w:t>
                  </w:r>
                  <w:r w:rsidRPr="00AC73AE">
                    <w:t xml:space="preserve"> principles of food safety, preparation, presentation, preservation, physical and sens</w:t>
                  </w:r>
                  <w:r>
                    <w:t>ory properties and perceptions.</w:t>
                  </w:r>
                </w:p>
              </w:tc>
              <w:tc>
                <w:tcPr>
                  <w:tcW w:w="2621" w:type="dxa"/>
                </w:tcPr>
                <w:p w14:paraId="481435BA"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Lists brief wa</w:t>
                  </w:r>
                  <w:r>
                    <w:t>ys to prepare and present foods, recalling</w:t>
                  </w:r>
                  <w:r w:rsidRPr="00AC73AE">
                    <w:rPr>
                      <w:rFonts w:cs="Calibri"/>
                    </w:rPr>
                    <w:t xml:space="preserve"> some </w:t>
                  </w:r>
                  <w:r w:rsidRPr="0054032E">
                    <w:t>knowledge</w:t>
                  </w:r>
                  <w:r w:rsidRPr="00AC73AE">
                    <w:rPr>
                      <w:rFonts w:cs="Calibri"/>
                    </w:rPr>
                    <w:t xml:space="preserve"> of nutrients </w:t>
                  </w:r>
                  <w:r w:rsidRPr="00AC73AE">
                    <w:t xml:space="preserve">and principles of food safety, preparation, presentation, </w:t>
                  </w:r>
                  <w:r w:rsidRPr="00AC73AE">
                    <w:rPr>
                      <w:rFonts w:cs="Calibri"/>
                    </w:rPr>
                    <w:t>preservation, physical and sensory properties and perceptions.</w:t>
                  </w:r>
                </w:p>
              </w:tc>
              <w:tc>
                <w:tcPr>
                  <w:tcW w:w="2621" w:type="dxa"/>
                </w:tcPr>
                <w:p w14:paraId="4A5DF7DD"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314BD4">
                    <w:t>Does not meet the requirements of a D grade.</w:t>
                  </w:r>
                </w:p>
              </w:tc>
            </w:tr>
            <w:tr w:rsidR="00845CA4" w:rsidRPr="00617F48" w14:paraId="079B3335" w14:textId="77777777" w:rsidTr="0054032E">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003378"/>
                  </w:tcBorders>
                  <w:shd w:val="clear" w:color="auto" w:fill="003378"/>
                </w:tcPr>
                <w:p w14:paraId="577A9E08" w14:textId="77777777" w:rsidR="00845CA4" w:rsidRPr="00F220E9" w:rsidRDefault="00845CA4" w:rsidP="00845CA4">
                  <w:pPr>
                    <w:pStyle w:val="TableSideHeader"/>
                    <w:framePr w:wrap="around"/>
                    <w:rPr>
                      <w:b/>
                    </w:rPr>
                  </w:pPr>
                  <w:r w:rsidRPr="00F220E9">
                    <w:rPr>
                      <w:b/>
                    </w:rPr>
                    <w:t>Materials and technologies specialisations</w:t>
                  </w:r>
                </w:p>
              </w:tc>
              <w:tc>
                <w:tcPr>
                  <w:tcW w:w="2621" w:type="dxa"/>
                  <w:tcBorders>
                    <w:bottom w:val="single" w:sz="4" w:space="0" w:color="003378"/>
                  </w:tcBorders>
                </w:tcPr>
                <w:p w14:paraId="160D80C2"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Combines a range of characteristics and properties of materials, systems, components, tools, </w:t>
                  </w:r>
                  <w:r w:rsidRPr="0054032E">
                    <w:t>technologies</w:t>
                  </w:r>
                  <w:r w:rsidRPr="00AC73AE">
                    <w:rPr>
                      <w:rFonts w:cs="Calibri"/>
                    </w:rPr>
                    <w:t xml:space="preserve"> and equipment to create efficiently designed solutions, with justification.</w:t>
                  </w:r>
                </w:p>
              </w:tc>
              <w:tc>
                <w:tcPr>
                  <w:tcW w:w="2621" w:type="dxa"/>
                  <w:tcBorders>
                    <w:bottom w:val="single" w:sz="4" w:space="0" w:color="003378"/>
                  </w:tcBorders>
                </w:tcPr>
                <w:p w14:paraId="1F1162E1"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Combines a range of characteristics and properties of materials, systems, components, tools, technologies </w:t>
                  </w:r>
                  <w:r w:rsidRPr="0054032E">
                    <w:t>and</w:t>
                  </w:r>
                  <w:r w:rsidRPr="00AC73AE">
                    <w:rPr>
                      <w:rFonts w:cs="Calibri"/>
                    </w:rPr>
                    <w:t xml:space="preserve"> equipment to create efficiently designed solutions.</w:t>
                  </w:r>
                </w:p>
              </w:tc>
              <w:tc>
                <w:tcPr>
                  <w:tcW w:w="2620" w:type="dxa"/>
                  <w:tcBorders>
                    <w:bottom w:val="single" w:sz="4" w:space="0" w:color="003378"/>
                  </w:tcBorders>
                </w:tcPr>
                <w:p w14:paraId="790B0164" w14:textId="77777777" w:rsidR="00845CA4" w:rsidRPr="00F12AE2"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Combines a range of characteristics and properties of materials, systems, components, tools, </w:t>
                  </w:r>
                  <w:r w:rsidRPr="0054032E">
                    <w:t>technologies</w:t>
                  </w:r>
                  <w:r w:rsidRPr="00AC73AE">
                    <w:rPr>
                      <w:rFonts w:cs="Calibri"/>
                    </w:rPr>
                    <w:t xml:space="preserve"> and equipmen</w:t>
                  </w:r>
                  <w:r>
                    <w:rPr>
                      <w:rFonts w:cs="Calibri"/>
                    </w:rPr>
                    <w:t>t to create designed solutions.</w:t>
                  </w:r>
                </w:p>
              </w:tc>
              <w:tc>
                <w:tcPr>
                  <w:tcW w:w="2621" w:type="dxa"/>
                  <w:tcBorders>
                    <w:bottom w:val="single" w:sz="4" w:space="0" w:color="003378"/>
                  </w:tcBorders>
                </w:tcPr>
                <w:p w14:paraId="36414740" w14:textId="77777777" w:rsidR="00845CA4" w:rsidRPr="00F12AE2"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Combines materials, systems, components, tools, technologies and equipment to create designed solutions, with minimal </w:t>
                  </w:r>
                  <w:r w:rsidRPr="0054032E">
                    <w:t>consideration</w:t>
                  </w:r>
                  <w:r w:rsidRPr="00AC73AE">
                    <w:rPr>
                      <w:rFonts w:cs="Calibri"/>
                    </w:rPr>
                    <w:t xml:space="preserve"> to their </w:t>
                  </w:r>
                  <w:r>
                    <w:rPr>
                      <w:rFonts w:cs="Calibri"/>
                    </w:rPr>
                    <w:t>characteristics and properties.</w:t>
                  </w:r>
                </w:p>
              </w:tc>
              <w:tc>
                <w:tcPr>
                  <w:tcW w:w="2621" w:type="dxa"/>
                  <w:tcBorders>
                    <w:bottom w:val="single" w:sz="4" w:space="0" w:color="003378"/>
                  </w:tcBorders>
                </w:tcPr>
                <w:p w14:paraId="015727B6"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314BD4">
                    <w:t>Does not meet the requirements of a D grade.</w:t>
                  </w:r>
                </w:p>
              </w:tc>
            </w:tr>
            <w:tr w:rsidR="0054032E" w:rsidRPr="00617F48" w14:paraId="1DB33467" w14:textId="77777777" w:rsidTr="00D5288D">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003378"/>
                    <w:bottom w:val="single" w:sz="4" w:space="0" w:color="003378"/>
                  </w:tcBorders>
                  <w:shd w:val="clear" w:color="auto" w:fill="FFFFFF" w:themeFill="background1"/>
                </w:tcPr>
                <w:p w14:paraId="680833AC" w14:textId="77777777" w:rsidR="0054032E" w:rsidRPr="00AC73AE" w:rsidRDefault="0054032E" w:rsidP="0054032E">
                  <w:pPr>
                    <w:pStyle w:val="TableSideHeader"/>
                    <w:framePr w:wrap="around"/>
                  </w:pPr>
                  <w:r>
                    <w:rPr>
                      <w:b/>
                      <w:color w:val="003378"/>
                    </w:rPr>
                    <w:t>Processes and production skills – Creating solutions by:</w:t>
                  </w:r>
                </w:p>
              </w:tc>
            </w:tr>
            <w:tr w:rsidR="0054032E" w:rsidRPr="00617F48" w14:paraId="3A8ADABD" w14:textId="77777777" w:rsidTr="00D5288D">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003378"/>
                    <w:bottom w:val="nil"/>
                  </w:tcBorders>
                  <w:shd w:val="clear" w:color="auto" w:fill="003378"/>
                </w:tcPr>
                <w:p w14:paraId="7EEE0637" w14:textId="77777777" w:rsidR="0054032E" w:rsidRPr="00DA7815" w:rsidRDefault="00D5288D" w:rsidP="0054032E">
                  <w:pPr>
                    <w:pStyle w:val="TableSideHeader"/>
                    <w:framePr w:wrap="around"/>
                    <w:rPr>
                      <w:b/>
                    </w:rPr>
                  </w:pPr>
                  <w:r>
                    <w:rPr>
                      <w:b/>
                    </w:rPr>
                    <w:t>Investigating and</w:t>
                  </w:r>
                  <w:r>
                    <w:rPr>
                      <w:b/>
                    </w:rPr>
                    <w:br/>
                  </w:r>
                  <w:r w:rsidR="0054032E">
                    <w:rPr>
                      <w:b/>
                    </w:rPr>
                    <w:t>defining</w:t>
                  </w:r>
                </w:p>
              </w:tc>
              <w:tc>
                <w:tcPr>
                  <w:tcW w:w="2621" w:type="dxa"/>
                  <w:tcBorders>
                    <w:top w:val="single" w:sz="4" w:space="0" w:color="003378"/>
                    <w:bottom w:val="nil"/>
                  </w:tcBorders>
                </w:tcPr>
                <w:p w14:paraId="0C717208" w14:textId="77777777" w:rsidR="0054032E" w:rsidRPr="00D5288D" w:rsidRDefault="0054032E" w:rsidP="00D528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Explains the needs of the client/stakeholder to dete</w:t>
                  </w:r>
                  <w:r>
                    <w:rPr>
                      <w:rFonts w:cs="Calibri"/>
                    </w:rPr>
                    <w:t>rmine the basis for a solution.</w:t>
                  </w:r>
                </w:p>
              </w:tc>
              <w:tc>
                <w:tcPr>
                  <w:tcW w:w="2621" w:type="dxa"/>
                  <w:tcBorders>
                    <w:top w:val="single" w:sz="4" w:space="0" w:color="003378"/>
                    <w:bottom w:val="nil"/>
                  </w:tcBorders>
                </w:tcPr>
                <w:p w14:paraId="77304EBB" w14:textId="77777777" w:rsidR="0054032E" w:rsidRPr="00D5288D" w:rsidRDefault="0054032E"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Describes the needs of the client/stakeholder to dete</w:t>
                  </w:r>
                  <w:r>
                    <w:rPr>
                      <w:rFonts w:cs="Calibri"/>
                    </w:rPr>
                    <w:t>rmine the basis for a solution.</w:t>
                  </w:r>
                </w:p>
              </w:tc>
              <w:tc>
                <w:tcPr>
                  <w:tcW w:w="2620" w:type="dxa"/>
                  <w:tcBorders>
                    <w:top w:val="single" w:sz="4" w:space="0" w:color="003378"/>
                    <w:bottom w:val="nil"/>
                  </w:tcBorders>
                </w:tcPr>
                <w:p w14:paraId="1349541F" w14:textId="77777777" w:rsidR="0054032E" w:rsidRPr="00D5288D" w:rsidRDefault="0054032E" w:rsidP="00D528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Identifies the needs of the client/</w:t>
                  </w:r>
                  <w:r w:rsidRPr="0054032E">
                    <w:t>stakeholder</w:t>
                  </w:r>
                  <w:r w:rsidRPr="00AC73AE">
                    <w:rPr>
                      <w:rFonts w:cs="Calibri"/>
                    </w:rPr>
                    <w:t xml:space="preserve"> to determine the basis for </w:t>
                  </w:r>
                  <w:r>
                    <w:rPr>
                      <w:rFonts w:cs="Calibri"/>
                    </w:rPr>
                    <w:t>a solution.</w:t>
                  </w:r>
                </w:p>
              </w:tc>
              <w:tc>
                <w:tcPr>
                  <w:tcW w:w="2621" w:type="dxa"/>
                  <w:tcBorders>
                    <w:top w:val="single" w:sz="4" w:space="0" w:color="003378"/>
                    <w:bottom w:val="nil"/>
                  </w:tcBorders>
                </w:tcPr>
                <w:p w14:paraId="7F2CEA39" w14:textId="77777777" w:rsidR="0054032E" w:rsidRPr="00D5288D" w:rsidRDefault="0054032E" w:rsidP="00D5288D">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Lists </w:t>
                  </w:r>
                  <w:r w:rsidRPr="0054032E">
                    <w:t>some</w:t>
                  </w:r>
                  <w:r w:rsidRPr="00AC73AE">
                    <w:rPr>
                      <w:rFonts w:cs="Calibri"/>
                    </w:rPr>
                    <w:t xml:space="preserve"> needs of the client/stakeholder to determine the basis for a solut</w:t>
                  </w:r>
                  <w:r>
                    <w:rPr>
                      <w:rFonts w:cs="Calibri"/>
                    </w:rPr>
                    <w:t>ion.</w:t>
                  </w:r>
                </w:p>
              </w:tc>
              <w:tc>
                <w:tcPr>
                  <w:tcW w:w="2621" w:type="dxa"/>
                  <w:tcBorders>
                    <w:top w:val="single" w:sz="4" w:space="0" w:color="003378"/>
                    <w:bottom w:val="nil"/>
                  </w:tcBorders>
                </w:tcPr>
                <w:p w14:paraId="7922790D" w14:textId="77777777" w:rsidR="0054032E" w:rsidRPr="00467923" w:rsidRDefault="00845CA4"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r w:rsidR="00D5288D" w:rsidRPr="00617F48" w14:paraId="3A869700" w14:textId="77777777" w:rsidTr="00D5288D">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003378"/>
                </w:tcPr>
                <w:p w14:paraId="7BF6579A" w14:textId="77777777" w:rsidR="00D5288D" w:rsidRDefault="00D5288D" w:rsidP="0054032E">
                  <w:pPr>
                    <w:pStyle w:val="TableSideHeader"/>
                    <w:framePr w:wrap="around"/>
                    <w:rPr>
                      <w:b/>
                    </w:rPr>
                  </w:pPr>
                </w:p>
              </w:tc>
              <w:tc>
                <w:tcPr>
                  <w:tcW w:w="2621" w:type="dxa"/>
                  <w:tcBorders>
                    <w:top w:val="nil"/>
                    <w:bottom w:val="nil"/>
                  </w:tcBorders>
                </w:tcPr>
                <w:p w14:paraId="348BB212" w14:textId="77777777" w:rsidR="00D5288D" w:rsidRPr="00AC73AE" w:rsidRDefault="00D5288D" w:rsidP="00D5288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and provides detailed</w:t>
                  </w:r>
                  <w:r>
                    <w:rPr>
                      <w:rFonts w:cs="Calibri"/>
                    </w:rPr>
                    <w:t xml:space="preserve"> and valid </w:t>
                  </w:r>
                  <w:r w:rsidRPr="0054032E">
                    <w:t>critiques</w:t>
                  </w:r>
                  <w:r>
                    <w:rPr>
                      <w:rFonts w:cs="Calibri"/>
                    </w:rPr>
                    <w:t xml:space="preserve"> of briefs.</w:t>
                  </w:r>
                </w:p>
              </w:tc>
              <w:tc>
                <w:tcPr>
                  <w:tcW w:w="2621" w:type="dxa"/>
                  <w:tcBorders>
                    <w:top w:val="nil"/>
                    <w:bottom w:val="nil"/>
                  </w:tcBorders>
                </w:tcPr>
                <w:p w14:paraId="6E3B3195" w14:textId="77777777" w:rsidR="00D5288D" w:rsidRPr="00AC73AE" w:rsidRDefault="00D5288D" w:rsidP="00D5288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and critiques </w:t>
                  </w:r>
                  <w:r>
                    <w:rPr>
                      <w:rFonts w:cs="Calibri"/>
                    </w:rPr>
                    <w:t>detailed briefs.</w:t>
                  </w:r>
                </w:p>
              </w:tc>
              <w:tc>
                <w:tcPr>
                  <w:tcW w:w="2620" w:type="dxa"/>
                  <w:tcBorders>
                    <w:top w:val="nil"/>
                    <w:bottom w:val="nil"/>
                  </w:tcBorders>
                </w:tcPr>
                <w:p w14:paraId="6FEA012F" w14:textId="77777777" w:rsidR="00D5288D" w:rsidRPr="00AC73AE" w:rsidRDefault="00D5288D" w:rsidP="00D5288D">
                  <w:pPr>
                    <w:cnfStyle w:val="000000000000" w:firstRow="0" w:lastRow="0" w:firstColumn="0" w:lastColumn="0" w:oddVBand="0" w:evenVBand="0" w:oddHBand="0" w:evenHBand="0" w:firstRowFirstColumn="0" w:firstRowLastColumn="0" w:lastRowFirstColumn="0" w:lastRowLastColumn="0"/>
                    <w:rPr>
                      <w:rFonts w:cs="Calibri"/>
                    </w:rPr>
                  </w:pPr>
                  <w:r>
                    <w:rPr>
                      <w:rFonts w:cs="Calibri"/>
                    </w:rPr>
                    <w:t>Creates and critiques briefs.</w:t>
                  </w:r>
                </w:p>
              </w:tc>
              <w:tc>
                <w:tcPr>
                  <w:tcW w:w="2621" w:type="dxa"/>
                  <w:tcBorders>
                    <w:top w:val="nil"/>
                    <w:bottom w:val="nil"/>
                  </w:tcBorders>
                </w:tcPr>
                <w:p w14:paraId="7F3C632E" w14:textId="77777777" w:rsidR="00D5288D" w:rsidRPr="00AC73AE" w:rsidRDefault="00D5288D" w:rsidP="00D5288D">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Provides a </w:t>
                  </w:r>
                  <w:r>
                    <w:rPr>
                      <w:rFonts w:cs="Calibri"/>
                    </w:rPr>
                    <w:t>limited</w:t>
                  </w:r>
                  <w:r w:rsidRPr="00AC73AE">
                    <w:rPr>
                      <w:rFonts w:cs="Calibri"/>
                    </w:rPr>
                    <w:t xml:space="preserve"> critique on a </w:t>
                  </w:r>
                  <w:r>
                    <w:rPr>
                      <w:rFonts w:cs="Calibri"/>
                    </w:rPr>
                    <w:t>brief</w:t>
                  </w:r>
                  <w:r w:rsidRPr="00AC73AE">
                    <w:rPr>
                      <w:rFonts w:cs="Calibri"/>
                    </w:rPr>
                    <w:t xml:space="preserve"> but </w:t>
                  </w:r>
                  <w:r w:rsidRPr="0054032E">
                    <w:t>comments</w:t>
                  </w:r>
                  <w:r>
                    <w:rPr>
                      <w:rFonts w:cs="Calibri"/>
                    </w:rPr>
                    <w:t xml:space="preserve"> are mostly irrelevant.</w:t>
                  </w:r>
                </w:p>
              </w:tc>
              <w:tc>
                <w:tcPr>
                  <w:tcW w:w="2621" w:type="dxa"/>
                  <w:tcBorders>
                    <w:top w:val="nil"/>
                    <w:bottom w:val="nil"/>
                  </w:tcBorders>
                </w:tcPr>
                <w:p w14:paraId="4AB5C655"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D5288D" w:rsidRPr="00617F48" w14:paraId="08DEA9BE" w14:textId="77777777" w:rsidTr="00D5288D">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003378"/>
                  </w:tcBorders>
                  <w:shd w:val="clear" w:color="auto" w:fill="003378"/>
                </w:tcPr>
                <w:p w14:paraId="585BB8F5" w14:textId="77777777" w:rsidR="00D5288D" w:rsidRDefault="00D5288D" w:rsidP="0054032E">
                  <w:pPr>
                    <w:pStyle w:val="TableSideHeader"/>
                    <w:framePr w:wrap="around"/>
                    <w:rPr>
                      <w:b/>
                    </w:rPr>
                  </w:pPr>
                </w:p>
              </w:tc>
              <w:tc>
                <w:tcPr>
                  <w:tcW w:w="2621" w:type="dxa"/>
                  <w:tcBorders>
                    <w:top w:val="nil"/>
                    <w:bottom w:val="single" w:sz="4" w:space="0" w:color="003378"/>
                  </w:tcBorders>
                </w:tcPr>
                <w:p w14:paraId="51D386AA"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54032E">
                    <w:t>Investigates</w:t>
                  </w:r>
                  <w:r w:rsidRPr="00AC73AE">
                    <w:rPr>
                      <w:rFonts w:cs="Calibri"/>
                    </w:rPr>
                    <w:t xml:space="preserve"> a range of relevant components/resources to develop and justify increasingly sophisticated solutions, identifying and considering associated constraints.</w:t>
                  </w:r>
                </w:p>
              </w:tc>
              <w:tc>
                <w:tcPr>
                  <w:tcW w:w="2621" w:type="dxa"/>
                  <w:tcBorders>
                    <w:top w:val="nil"/>
                    <w:bottom w:val="single" w:sz="4" w:space="0" w:color="003378"/>
                  </w:tcBorders>
                </w:tcPr>
                <w:p w14:paraId="3AE204AB"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Investigates a range of relevant components/resources to develop increasingly sophisticated solutions, identifying and </w:t>
                  </w:r>
                  <w:r w:rsidRPr="0054032E">
                    <w:t>considering</w:t>
                  </w:r>
                  <w:r w:rsidRPr="00AC73AE">
                    <w:rPr>
                      <w:rFonts w:cs="Calibri"/>
                    </w:rPr>
                    <w:t xml:space="preserve"> associated constraints.</w:t>
                  </w:r>
                </w:p>
              </w:tc>
              <w:tc>
                <w:tcPr>
                  <w:tcW w:w="2620" w:type="dxa"/>
                  <w:tcBorders>
                    <w:top w:val="nil"/>
                    <w:bottom w:val="single" w:sz="4" w:space="0" w:color="003378"/>
                  </w:tcBorders>
                </w:tcPr>
                <w:p w14:paraId="0BD9F6F4"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Investigates components/resources to develop increasingly sophisticated solutions, identifying and </w:t>
                  </w:r>
                  <w:r w:rsidRPr="0054032E">
                    <w:t>considering</w:t>
                  </w:r>
                  <w:r w:rsidRPr="00AC73AE">
                    <w:rPr>
                      <w:rFonts w:cs="Calibri"/>
                    </w:rPr>
                    <w:t xml:space="preserve"> associated constraints.</w:t>
                  </w:r>
                </w:p>
              </w:tc>
              <w:tc>
                <w:tcPr>
                  <w:tcW w:w="2621" w:type="dxa"/>
                  <w:tcBorders>
                    <w:top w:val="nil"/>
                    <w:bottom w:val="single" w:sz="4" w:space="0" w:color="003378"/>
                  </w:tcBorders>
                </w:tcPr>
                <w:p w14:paraId="43E3B885"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Lists familiar components and/or resources to develop solutions, </w:t>
                  </w:r>
                  <w:r w:rsidRPr="0054032E">
                    <w:t>briefly</w:t>
                  </w:r>
                  <w:r w:rsidRPr="00AC73AE">
                    <w:rPr>
                      <w:rFonts w:cs="Calibri"/>
                    </w:rPr>
                    <w:t xml:space="preserve"> identifying some associated constraints.</w:t>
                  </w:r>
                </w:p>
              </w:tc>
              <w:tc>
                <w:tcPr>
                  <w:tcW w:w="2621" w:type="dxa"/>
                  <w:tcBorders>
                    <w:top w:val="nil"/>
                    <w:bottom w:val="single" w:sz="4" w:space="0" w:color="003378"/>
                  </w:tcBorders>
                </w:tcPr>
                <w:p w14:paraId="122AA3E8" w14:textId="77777777" w:rsidR="00D5288D" w:rsidRPr="00AC73AE" w:rsidRDefault="00D5288D"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bl>
          <w:p w14:paraId="612282D0" w14:textId="77777777" w:rsidR="003C6939" w:rsidRPr="006A5B0B" w:rsidRDefault="003C6939" w:rsidP="003E062B">
            <w:pPr>
              <w:spacing w:before="120" w:after="120"/>
              <w:rPr>
                <w:rFonts w:ascii="Bebas Neue" w:hAnsi="Bebas Neue" w:cs="Arial"/>
                <w:color w:val="3A6DAF"/>
                <w:sz w:val="32"/>
                <w:szCs w:val="32"/>
              </w:rPr>
            </w:pPr>
          </w:p>
        </w:tc>
      </w:tr>
      <w:tr w:rsidR="003C6939" w:rsidRPr="00617F48" w14:paraId="2398AB5C" w14:textId="77777777" w:rsidTr="003E062B">
        <w:trPr>
          <w:trHeight w:val="284"/>
        </w:trPr>
        <w:tc>
          <w:tcPr>
            <w:tcW w:w="16074" w:type="dxa"/>
          </w:tcPr>
          <w:p w14:paraId="3FFB37CE" w14:textId="77777777" w:rsidR="003C6939" w:rsidRDefault="003C6939" w:rsidP="003E062B">
            <w:pPr>
              <w:pStyle w:val="NormalWeb"/>
              <w:spacing w:before="120" w:beforeAutospacing="0" w:after="120" w:afterAutospacing="0"/>
              <w:rPr>
                <w:rFonts w:ascii="Arial" w:hAnsi="Arial" w:cs="Arial"/>
                <w:sz w:val="18"/>
                <w:szCs w:val="18"/>
              </w:rPr>
            </w:pPr>
          </w:p>
        </w:tc>
      </w:tr>
    </w:tbl>
    <w:p w14:paraId="32F2B3E0" w14:textId="77777777" w:rsidR="003C6939" w:rsidRDefault="003C6939" w:rsidP="003C693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C6939" w:rsidRPr="00617F48" w14:paraId="1A081F7A" w14:textId="77777777" w:rsidTr="003E062B">
        <w:trPr>
          <w:trHeight w:val="283"/>
        </w:trPr>
        <w:tc>
          <w:tcPr>
            <w:tcW w:w="16074" w:type="dxa"/>
          </w:tcPr>
          <w:p w14:paraId="23EB6ED8" w14:textId="77777777" w:rsidR="003C6939" w:rsidRPr="006B4439" w:rsidRDefault="003C6939" w:rsidP="003E062B">
            <w:pPr>
              <w:pStyle w:val="NormalWeb"/>
              <w:spacing w:before="0" w:beforeAutospacing="0" w:after="0" w:afterAutospacing="0"/>
              <w:rPr>
                <w:rFonts w:ascii="Arial" w:hAnsi="Arial" w:cs="Arial"/>
                <w:sz w:val="16"/>
                <w:szCs w:val="16"/>
              </w:rPr>
            </w:pPr>
          </w:p>
        </w:tc>
      </w:tr>
      <w:tr w:rsidR="003C6939" w:rsidRPr="00617F48" w14:paraId="202532AF" w14:textId="77777777" w:rsidTr="003E062B">
        <w:trPr>
          <w:trHeight w:val="266"/>
        </w:trPr>
        <w:tc>
          <w:tcPr>
            <w:tcW w:w="16074" w:type="dxa"/>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C6939" w:rsidRPr="00617F48" w14:paraId="5313E93F" w14:textId="77777777"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44AC37FA" w14:textId="77777777" w:rsidR="003C6939" w:rsidRPr="009F038A" w:rsidRDefault="003C6939"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14:paraId="1DEC558D"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0E9AD300"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14:paraId="649D5322"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028B18AC"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14:paraId="2D3E1F61"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43469C1D"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14:paraId="06DFE725"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56B32B6A"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14:paraId="32956B75"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9483B33"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845CA4" w:rsidRPr="00617F48" w14:paraId="6D748158"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3DE7E7EF" w14:textId="77777777" w:rsidR="00845CA4" w:rsidRPr="00DA7815" w:rsidRDefault="00845CA4" w:rsidP="00845CA4">
                  <w:pPr>
                    <w:pStyle w:val="TableSideHeader"/>
                    <w:framePr w:wrap="around"/>
                    <w:rPr>
                      <w:b/>
                    </w:rPr>
                  </w:pPr>
                  <w:r>
                    <w:rPr>
                      <w:b/>
                    </w:rPr>
                    <w:t>Designing</w:t>
                  </w:r>
                </w:p>
              </w:tc>
              <w:tc>
                <w:tcPr>
                  <w:tcW w:w="2621" w:type="dxa"/>
                </w:tcPr>
                <w:p w14:paraId="04B991B2" w14:textId="77777777" w:rsidR="00845CA4" w:rsidRPr="00D5288D" w:rsidRDefault="00845CA4" w:rsidP="00845CA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Applies complex design thinking, creativity, enterprise skills and innovation to develop, modify and communicate design idea</w:t>
                  </w:r>
                  <w:r>
                    <w:rPr>
                      <w:rFonts w:cs="Calibri"/>
                    </w:rPr>
                    <w:t>s of increasing sophistication.</w:t>
                  </w:r>
                </w:p>
              </w:tc>
              <w:tc>
                <w:tcPr>
                  <w:tcW w:w="2621" w:type="dxa"/>
                </w:tcPr>
                <w:p w14:paraId="5E171348" w14:textId="77777777" w:rsidR="00845CA4" w:rsidRPr="00D5288D"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Applies detailed design thinking, creativity, enterprise skills and innovation to </w:t>
                  </w:r>
                  <w:r w:rsidRPr="0054032E">
                    <w:t>develop</w:t>
                  </w:r>
                  <w:r w:rsidRPr="00AC73AE">
                    <w:rPr>
                      <w:rFonts w:cs="Calibri"/>
                    </w:rPr>
                    <w:t>, modify and communicate design ideas of i</w:t>
                  </w:r>
                  <w:r>
                    <w:rPr>
                      <w:rFonts w:cs="Calibri"/>
                    </w:rPr>
                    <w:t>ncreasing sophistication.</w:t>
                  </w:r>
                </w:p>
              </w:tc>
              <w:tc>
                <w:tcPr>
                  <w:tcW w:w="2620" w:type="dxa"/>
                </w:tcPr>
                <w:p w14:paraId="364BA525" w14:textId="77777777" w:rsidR="00845CA4" w:rsidRPr="00D5288D"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Applies design thinking, creativity, enterprise skills and innovation to develop, modify and communicate design idea</w:t>
                  </w:r>
                  <w:r>
                    <w:rPr>
                      <w:rFonts w:cs="Calibri"/>
                    </w:rPr>
                    <w:t>s of increasing sophistication.</w:t>
                  </w:r>
                </w:p>
              </w:tc>
              <w:tc>
                <w:tcPr>
                  <w:tcW w:w="2621" w:type="dxa"/>
                </w:tcPr>
                <w:p w14:paraId="0F0B5D2D" w14:textId="77777777" w:rsidR="00845CA4" w:rsidRPr="00D5288D"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Provides simple ideas for design, creativity, enterprise skills or innovation in an attempt to develo</w:t>
                  </w:r>
                  <w:r>
                    <w:rPr>
                      <w:rFonts w:cs="Calibri"/>
                    </w:rPr>
                    <w:t xml:space="preserve">p and </w:t>
                  </w:r>
                  <w:r w:rsidRPr="0054032E">
                    <w:t>communicate</w:t>
                  </w:r>
                  <w:r>
                    <w:rPr>
                      <w:rFonts w:cs="Calibri"/>
                    </w:rPr>
                    <w:t xml:space="preserve"> design ideas.</w:t>
                  </w:r>
                </w:p>
              </w:tc>
              <w:tc>
                <w:tcPr>
                  <w:tcW w:w="2621" w:type="dxa"/>
                </w:tcPr>
                <w:p w14:paraId="42024DEE"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B436DD">
                    <w:t>Does not meet the requirements of a D grade.</w:t>
                  </w:r>
                </w:p>
              </w:tc>
            </w:tr>
            <w:tr w:rsidR="00845CA4" w:rsidRPr="00617F48" w14:paraId="17F7B193"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2992FDAA" w14:textId="77777777" w:rsidR="00845CA4" w:rsidRDefault="00845CA4" w:rsidP="00845CA4">
                  <w:pPr>
                    <w:pStyle w:val="TableSideHeader"/>
                    <w:framePr w:wrap="around"/>
                  </w:pPr>
                </w:p>
              </w:tc>
              <w:tc>
                <w:tcPr>
                  <w:tcW w:w="2621" w:type="dxa"/>
                </w:tcPr>
                <w:p w14:paraId="071A1D6E" w14:textId="77777777" w:rsidR="00845CA4" w:rsidRPr="00AC73AE" w:rsidRDefault="00845CA4" w:rsidP="00845CA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Creates effective design solutions, using a range of relevant examples to critically analyse designs against criteria, including functionality, accessibility, usability and aesthetics, using appropriate technical terms and technology.</w:t>
                  </w:r>
                </w:p>
              </w:tc>
              <w:tc>
                <w:tcPr>
                  <w:tcW w:w="2621" w:type="dxa"/>
                </w:tcPr>
                <w:p w14:paraId="0FE7C10F" w14:textId="77777777" w:rsidR="00845CA4" w:rsidRPr="00AC73AE"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 xml:space="preserve">Creates appropriate design solutions, </w:t>
                  </w:r>
                  <w:r w:rsidRPr="0054032E">
                    <w:t>using</w:t>
                  </w:r>
                  <w:r w:rsidRPr="00AC73AE">
                    <w:rPr>
                      <w:rFonts w:cs="Calibri"/>
                    </w:rPr>
                    <w:t xml:space="preserve"> some relevant examples to analyse designs against criteria, including functionality, accessibility, usability and aesthetics, using appropriate technical terms and technology.</w:t>
                  </w:r>
                </w:p>
              </w:tc>
              <w:tc>
                <w:tcPr>
                  <w:tcW w:w="2620" w:type="dxa"/>
                </w:tcPr>
                <w:p w14:paraId="48E6037D" w14:textId="77777777" w:rsidR="00845CA4" w:rsidRPr="00AC73AE"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Designs possible solutions, analysing designs against criteria, including functionality, accessibility, usability and aesthetics, using appropriate technical terms and technology.</w:t>
                  </w:r>
                </w:p>
              </w:tc>
              <w:tc>
                <w:tcPr>
                  <w:tcW w:w="2621" w:type="dxa"/>
                </w:tcPr>
                <w:p w14:paraId="3B209E3D" w14:textId="77777777" w:rsidR="00845CA4" w:rsidRPr="00AC73AE" w:rsidRDefault="00845CA4" w:rsidP="00845CA4">
                  <w:pPr>
                    <w:cnfStyle w:val="000000000000" w:firstRow="0" w:lastRow="0" w:firstColumn="0" w:lastColumn="0" w:oddVBand="0" w:evenVBand="0" w:oddHBand="0" w:evenHBand="0" w:firstRowFirstColumn="0" w:firstRowLastColumn="0" w:lastRowFirstColumn="0" w:lastRowLastColumn="0"/>
                    <w:rPr>
                      <w:rFonts w:cs="Calibri"/>
                    </w:rPr>
                  </w:pPr>
                  <w:r w:rsidRPr="00AC73AE">
                    <w:rPr>
                      <w:rFonts w:cs="Calibri"/>
                    </w:rPr>
                    <w:t>Designs possible but simple solutions, analysing designs against criteria, including functionality and aesthetics, using some appropriate technical terms and/or technology.</w:t>
                  </w:r>
                </w:p>
              </w:tc>
              <w:tc>
                <w:tcPr>
                  <w:tcW w:w="2621" w:type="dxa"/>
                </w:tcPr>
                <w:p w14:paraId="6D635D1A"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p>
              </w:tc>
            </w:tr>
            <w:tr w:rsidR="00845CA4" w:rsidRPr="00617F48" w14:paraId="0EB39356"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14640316" w14:textId="77777777" w:rsidR="00845CA4" w:rsidRPr="00DA7815" w:rsidRDefault="00845CA4" w:rsidP="00845CA4">
                  <w:pPr>
                    <w:pStyle w:val="TableSideHeader"/>
                    <w:framePr w:wrap="around"/>
                    <w:rPr>
                      <w:b/>
                    </w:rPr>
                  </w:pPr>
                  <w:r>
                    <w:rPr>
                      <w:b/>
                    </w:rPr>
                    <w:t>Producing and implementing</w:t>
                  </w:r>
                </w:p>
              </w:tc>
              <w:tc>
                <w:tcPr>
                  <w:tcW w:w="2621" w:type="dxa"/>
                </w:tcPr>
                <w:p w14:paraId="5BD71CB0"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appropriate technologies an</w:t>
                  </w:r>
                  <w:r>
                    <w:t>d processes, with modifications</w:t>
                  </w:r>
                  <w:r w:rsidRPr="00AC73AE">
                    <w:t xml:space="preserve"> to make complex solutions.</w:t>
                  </w:r>
                </w:p>
              </w:tc>
              <w:tc>
                <w:tcPr>
                  <w:tcW w:w="2621" w:type="dxa"/>
                </w:tcPr>
                <w:p w14:paraId="66746088"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appropriate technologies an</w:t>
                  </w:r>
                  <w:r>
                    <w:t>d processes, with modifications</w:t>
                  </w:r>
                  <w:r w:rsidRPr="00AC73AE">
                    <w:t xml:space="preserve"> to make solutions.</w:t>
                  </w:r>
                </w:p>
              </w:tc>
              <w:tc>
                <w:tcPr>
                  <w:tcW w:w="2620" w:type="dxa"/>
                </w:tcPr>
                <w:p w14:paraId="19A81E05"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Selects, justifies and safely implements and tests</w:t>
                  </w:r>
                  <w:r w:rsidRPr="00AC73AE">
                    <w:t xml:space="preserve"> appropr</w:t>
                  </w:r>
                  <w:r>
                    <w:t>iate technologies and processes to make solutions.</w:t>
                  </w:r>
                </w:p>
              </w:tc>
              <w:tc>
                <w:tcPr>
                  <w:tcW w:w="2621" w:type="dxa"/>
                </w:tcPr>
                <w:p w14:paraId="61946CC6" w14:textId="77777777" w:rsidR="00845CA4" w:rsidRDefault="00845CA4" w:rsidP="00845CA4">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Selects and safely implements some</w:t>
                  </w:r>
                  <w:r w:rsidRPr="00AC73AE">
                    <w:t xml:space="preserve"> appropriate technologies and pro</w:t>
                  </w:r>
                  <w:r>
                    <w:t>cesses</w:t>
                  </w:r>
                  <w:r w:rsidRPr="00AC73AE">
                    <w:t xml:space="preserve"> to make simple solutions.</w:t>
                  </w:r>
                </w:p>
              </w:tc>
              <w:tc>
                <w:tcPr>
                  <w:tcW w:w="2621" w:type="dxa"/>
                </w:tcPr>
                <w:p w14:paraId="161DC24C" w14:textId="77777777" w:rsidR="00845CA4" w:rsidRDefault="00845CA4" w:rsidP="00845CA4">
                  <w:pPr>
                    <w:cnfStyle w:val="000000000000" w:firstRow="0" w:lastRow="0" w:firstColumn="0" w:lastColumn="0" w:oddVBand="0" w:evenVBand="0" w:oddHBand="0" w:evenHBand="0" w:firstRowFirstColumn="0" w:firstRowLastColumn="0" w:lastRowFirstColumn="0" w:lastRowLastColumn="0"/>
                  </w:pPr>
                  <w:r w:rsidRPr="00B436DD">
                    <w:t>Does not meet the requirements of a D grade.</w:t>
                  </w:r>
                </w:p>
              </w:tc>
            </w:tr>
            <w:tr w:rsidR="0054032E" w:rsidRPr="00617F48" w14:paraId="554721E7"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1A2806C9" w14:textId="77777777" w:rsidR="0054032E" w:rsidRPr="00DA7815" w:rsidRDefault="0054032E" w:rsidP="0054032E">
                  <w:pPr>
                    <w:pStyle w:val="TableSideHeader"/>
                    <w:framePr w:wrap="around"/>
                    <w:rPr>
                      <w:b/>
                    </w:rPr>
                  </w:pPr>
                  <w:r>
                    <w:rPr>
                      <w:b/>
                    </w:rPr>
                    <w:t>Evaluating</w:t>
                  </w:r>
                </w:p>
              </w:tc>
              <w:tc>
                <w:tcPr>
                  <w:tcW w:w="2621" w:type="dxa"/>
                </w:tcPr>
                <w:p w14:paraId="0C991DDF" w14:textId="77777777" w:rsidR="0054032E" w:rsidRDefault="0054032E"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Provides </w:t>
                  </w:r>
                  <w:r>
                    <w:rPr>
                      <w:rFonts w:cs="Calibri"/>
                    </w:rPr>
                    <w:t xml:space="preserve">a </w:t>
                  </w:r>
                  <w:r w:rsidRPr="00AC73AE">
                    <w:rPr>
                      <w:rFonts w:cs="Calibri"/>
                    </w:rPr>
                    <w:t xml:space="preserve">comprehensive analysis of </w:t>
                  </w:r>
                  <w:r w:rsidRPr="0054032E">
                    <w:t>design</w:t>
                  </w:r>
                  <w:r w:rsidRPr="00AC73AE">
                    <w:rPr>
                      <w:rFonts w:cs="Calibri"/>
                    </w:rPr>
                    <w:t xml:space="preserve"> processes and justifies solutions against student developed criteria</w:t>
                  </w:r>
                  <w:r>
                    <w:rPr>
                      <w:rFonts w:cs="Calibri"/>
                    </w:rPr>
                    <w:t xml:space="preserve"> using a </w:t>
                  </w:r>
                  <w:r w:rsidRPr="00AC73AE">
                    <w:rPr>
                      <w:rFonts w:cs="Calibri"/>
                    </w:rPr>
                    <w:t>range of relevant examples</w:t>
                  </w:r>
                  <w:r>
                    <w:rPr>
                      <w:rFonts w:cs="Calibri"/>
                    </w:rPr>
                    <w:t>.</w:t>
                  </w:r>
                </w:p>
              </w:tc>
              <w:tc>
                <w:tcPr>
                  <w:tcW w:w="2621" w:type="dxa"/>
                </w:tcPr>
                <w:p w14:paraId="691BA71C" w14:textId="77777777" w:rsidR="0054032E" w:rsidRDefault="0054032E"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Provides </w:t>
                  </w:r>
                  <w:r>
                    <w:rPr>
                      <w:rFonts w:cs="Calibri"/>
                    </w:rPr>
                    <w:t xml:space="preserve">a </w:t>
                  </w:r>
                  <w:r w:rsidRPr="00AC73AE">
                    <w:rPr>
                      <w:rFonts w:cs="Calibri"/>
                    </w:rPr>
                    <w:t xml:space="preserve">detailed analysis of design </w:t>
                  </w:r>
                  <w:r w:rsidRPr="0054032E">
                    <w:t>processes</w:t>
                  </w:r>
                  <w:r w:rsidRPr="00AC73AE">
                    <w:rPr>
                      <w:rFonts w:cs="Calibri"/>
                    </w:rPr>
                    <w:t xml:space="preserve"> and exp</w:t>
                  </w:r>
                  <w:r>
                    <w:rPr>
                      <w:rFonts w:cs="Calibri"/>
                    </w:rPr>
                    <w:t xml:space="preserve">lains solutions against student-developed criteria, why </w:t>
                  </w:r>
                  <w:r w:rsidRPr="00AC73AE">
                    <w:rPr>
                      <w:rFonts w:cs="Calibri"/>
                    </w:rPr>
                    <w:t>relevant examples</w:t>
                  </w:r>
                  <w:r>
                    <w:rPr>
                      <w:rFonts w:cs="Calibri"/>
                    </w:rPr>
                    <w:t>.</w:t>
                  </w:r>
                </w:p>
              </w:tc>
              <w:tc>
                <w:tcPr>
                  <w:tcW w:w="2620" w:type="dxa"/>
                </w:tcPr>
                <w:p w14:paraId="64E6D8BA" w14:textId="77777777" w:rsidR="0054032E" w:rsidRDefault="0054032E"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Provides </w:t>
                  </w:r>
                  <w:r>
                    <w:rPr>
                      <w:rFonts w:cs="Calibri"/>
                    </w:rPr>
                    <w:t xml:space="preserve">a </w:t>
                  </w:r>
                  <w:r w:rsidRPr="00AC73AE">
                    <w:rPr>
                      <w:rFonts w:cs="Calibri"/>
                    </w:rPr>
                    <w:t xml:space="preserve">relevant analysis of </w:t>
                  </w:r>
                  <w:r w:rsidRPr="0054032E">
                    <w:t>design</w:t>
                  </w:r>
                  <w:r w:rsidRPr="00AC73AE">
                    <w:rPr>
                      <w:rFonts w:cs="Calibri"/>
                    </w:rPr>
                    <w:t xml:space="preserve"> processe</w:t>
                  </w:r>
                  <w:r>
                    <w:rPr>
                      <w:rFonts w:cs="Calibri"/>
                    </w:rPr>
                    <w:t>s and solutions against student-</w:t>
                  </w:r>
                  <w:r w:rsidRPr="00AC73AE">
                    <w:rPr>
                      <w:rFonts w:cs="Calibri"/>
                    </w:rPr>
                    <w:t>developed criteria.</w:t>
                  </w:r>
                </w:p>
              </w:tc>
              <w:tc>
                <w:tcPr>
                  <w:tcW w:w="2621" w:type="dxa"/>
                </w:tcPr>
                <w:p w14:paraId="07154592" w14:textId="77777777" w:rsidR="0054032E" w:rsidRDefault="0054032E"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rPr>
                      <w:rFonts w:cs="Calibri"/>
                    </w:rPr>
                    <w:t xml:space="preserve">Provides </w:t>
                  </w:r>
                  <w:r>
                    <w:rPr>
                      <w:rFonts w:cs="Calibri"/>
                    </w:rPr>
                    <w:t xml:space="preserve">a </w:t>
                  </w:r>
                  <w:r w:rsidRPr="00AC73AE">
                    <w:rPr>
                      <w:rFonts w:cs="Calibri"/>
                    </w:rPr>
                    <w:t xml:space="preserve">simple and </w:t>
                  </w:r>
                  <w:r w:rsidRPr="0054032E">
                    <w:t>brief</w:t>
                  </w:r>
                  <w:r w:rsidRPr="00AC73AE">
                    <w:rPr>
                      <w:rFonts w:cs="Calibri"/>
                    </w:rPr>
                    <w:t xml:space="preserve"> analysis of design processes and solutions using student developed criteria.</w:t>
                  </w:r>
                </w:p>
              </w:tc>
              <w:tc>
                <w:tcPr>
                  <w:tcW w:w="2621" w:type="dxa"/>
                </w:tcPr>
                <w:p w14:paraId="561A9807" w14:textId="77777777" w:rsidR="0054032E" w:rsidRPr="00467923" w:rsidRDefault="00845CA4" w:rsidP="0054032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14:paraId="24EC8132" w14:textId="77777777" w:rsidR="003C6939" w:rsidRPr="006A5B0B" w:rsidRDefault="003C6939" w:rsidP="003E062B">
            <w:pPr>
              <w:spacing w:before="120" w:after="120"/>
              <w:rPr>
                <w:rFonts w:ascii="Bebas Neue" w:hAnsi="Bebas Neue" w:cs="Arial"/>
                <w:color w:val="3A6DAF"/>
                <w:sz w:val="32"/>
                <w:szCs w:val="32"/>
              </w:rPr>
            </w:pPr>
          </w:p>
        </w:tc>
      </w:tr>
      <w:tr w:rsidR="003C6939" w:rsidRPr="00617F48" w14:paraId="4165150C" w14:textId="77777777" w:rsidTr="003E062B">
        <w:trPr>
          <w:trHeight w:val="284"/>
        </w:trPr>
        <w:tc>
          <w:tcPr>
            <w:tcW w:w="16074" w:type="dxa"/>
          </w:tcPr>
          <w:p w14:paraId="4E161D0B" w14:textId="77777777" w:rsidR="003C6939" w:rsidRDefault="003C6939" w:rsidP="003E062B">
            <w:pPr>
              <w:pStyle w:val="NormalWeb"/>
              <w:spacing w:before="120" w:beforeAutospacing="0" w:after="120" w:afterAutospacing="0"/>
              <w:rPr>
                <w:rFonts w:ascii="Arial" w:hAnsi="Arial" w:cs="Arial"/>
                <w:sz w:val="18"/>
                <w:szCs w:val="18"/>
              </w:rPr>
            </w:pPr>
          </w:p>
        </w:tc>
      </w:tr>
    </w:tbl>
    <w:p w14:paraId="5DE55655" w14:textId="77777777" w:rsidR="003C6939" w:rsidRDefault="003C6939" w:rsidP="003C6939">
      <w:pPr>
        <w:rPr>
          <w:rFonts w:ascii="Arial" w:hAnsi="Arial" w:cs="Arial"/>
          <w:sz w:val="4"/>
          <w:szCs w:val="4"/>
        </w:rPr>
      </w:pPr>
    </w:p>
    <w:p w14:paraId="422DE713" w14:textId="77777777" w:rsidR="003C6939" w:rsidRDefault="003C6939" w:rsidP="003C693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3378"/>
          <w:left w:val="single" w:sz="2" w:space="0" w:color="003378"/>
          <w:bottom w:val="single" w:sz="2" w:space="0" w:color="003378"/>
          <w:right w:val="single" w:sz="2" w:space="0" w:color="003378"/>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C6939" w:rsidRPr="00617F48" w14:paraId="7887C08D" w14:textId="77777777" w:rsidTr="003E062B">
        <w:trPr>
          <w:trHeight w:val="283"/>
        </w:trPr>
        <w:tc>
          <w:tcPr>
            <w:tcW w:w="16074" w:type="dxa"/>
          </w:tcPr>
          <w:p w14:paraId="7606A8D4" w14:textId="77777777" w:rsidR="003C6939" w:rsidRPr="006B4439" w:rsidRDefault="003C6939" w:rsidP="003E062B">
            <w:pPr>
              <w:pStyle w:val="NormalWeb"/>
              <w:spacing w:before="0" w:beforeAutospacing="0" w:after="0" w:afterAutospacing="0"/>
              <w:rPr>
                <w:rFonts w:ascii="Arial" w:hAnsi="Arial" w:cs="Arial"/>
                <w:sz w:val="16"/>
                <w:szCs w:val="16"/>
              </w:rPr>
            </w:pPr>
          </w:p>
        </w:tc>
      </w:tr>
      <w:tr w:rsidR="003C6939" w:rsidRPr="00617F48" w14:paraId="5A6E5C33" w14:textId="77777777" w:rsidTr="003E062B">
        <w:trPr>
          <w:trHeight w:val="266"/>
        </w:trPr>
        <w:tc>
          <w:tcPr>
            <w:tcW w:w="16074" w:type="dxa"/>
          </w:tcPr>
          <w:tbl>
            <w:tblPr>
              <w:tblStyle w:val="Style1"/>
              <w:tblW w:w="0" w:type="auto"/>
              <w:tblBorders>
                <w:top w:val="single" w:sz="4" w:space="0" w:color="003378"/>
                <w:left w:val="single" w:sz="4" w:space="0" w:color="003378"/>
                <w:bottom w:val="single" w:sz="4" w:space="0" w:color="003378"/>
                <w:right w:val="single" w:sz="4" w:space="0" w:color="003378"/>
              </w:tblBorders>
              <w:tblLook w:val="04A0" w:firstRow="1" w:lastRow="0" w:firstColumn="1" w:lastColumn="0" w:noHBand="0" w:noVBand="1"/>
            </w:tblPr>
            <w:tblGrid>
              <w:gridCol w:w="2620"/>
              <w:gridCol w:w="2621"/>
              <w:gridCol w:w="2621"/>
              <w:gridCol w:w="2620"/>
              <w:gridCol w:w="2621"/>
              <w:gridCol w:w="2621"/>
            </w:tblGrid>
            <w:tr w:rsidR="003C6939" w:rsidRPr="00617F48" w14:paraId="29C24757" w14:textId="77777777" w:rsidTr="003E062B">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shd w:val="clear" w:color="auto" w:fill="003378"/>
                </w:tcPr>
                <w:p w14:paraId="0AF2E506" w14:textId="77777777" w:rsidR="003C6939" w:rsidRPr="009F038A" w:rsidRDefault="003C6939" w:rsidP="003E062B">
                  <w:pPr>
                    <w:framePr w:hSpace="180" w:wrap="around" w:vAnchor="text" w:hAnchor="margin" w:y="-314"/>
                    <w:spacing w:before="60" w:after="60"/>
                    <w:rPr>
                      <w:rFonts w:cs="Arial"/>
                      <w:b w:val="0"/>
                      <w:sz w:val="24"/>
                      <w:szCs w:val="24"/>
                    </w:rPr>
                  </w:pPr>
                </w:p>
              </w:tc>
              <w:tc>
                <w:tcPr>
                  <w:tcW w:w="2621" w:type="dxa"/>
                  <w:shd w:val="clear" w:color="auto" w:fill="003378"/>
                  <w:vAlign w:val="center"/>
                </w:tcPr>
                <w:p w14:paraId="2348DE24"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14:paraId="3D7EBF14"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shd w:val="clear" w:color="auto" w:fill="003378"/>
                  <w:vAlign w:val="center"/>
                </w:tcPr>
                <w:p w14:paraId="42753E5A"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14:paraId="26E5E59A"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3378"/>
                  <w:vAlign w:val="center"/>
                </w:tcPr>
                <w:p w14:paraId="5CA615CB"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14:paraId="6A9EE635" w14:textId="77777777" w:rsidR="003C6939" w:rsidRPr="00336C11"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shd w:val="clear" w:color="auto" w:fill="003378"/>
                  <w:vAlign w:val="center"/>
                </w:tcPr>
                <w:p w14:paraId="6CF27ACF"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14:paraId="2D5E4532"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3378"/>
                  <w:vAlign w:val="center"/>
                </w:tcPr>
                <w:p w14:paraId="14915B85"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14:paraId="2770B451" w14:textId="77777777" w:rsidR="003C6939" w:rsidRPr="009F038A" w:rsidRDefault="003C6939" w:rsidP="003E062B">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C6939" w:rsidRPr="00617F48" w14:paraId="5C4F0CFF" w14:textId="77777777" w:rsidTr="003E062B">
              <w:tc>
                <w:tcPr>
                  <w:cnfStyle w:val="001000000000" w:firstRow="0" w:lastRow="0" w:firstColumn="1" w:lastColumn="0" w:oddVBand="0" w:evenVBand="0" w:oddHBand="0" w:evenHBand="0" w:firstRowFirstColumn="0" w:firstRowLastColumn="0" w:lastRowFirstColumn="0" w:lastRowLastColumn="0"/>
                  <w:tcW w:w="2620" w:type="dxa"/>
                  <w:shd w:val="clear" w:color="auto" w:fill="003378"/>
                </w:tcPr>
                <w:p w14:paraId="1D37AC20" w14:textId="77777777" w:rsidR="003C6939" w:rsidRPr="00DA7815" w:rsidRDefault="003C6939" w:rsidP="003E062B">
                  <w:pPr>
                    <w:pStyle w:val="TableSideHeader"/>
                    <w:framePr w:wrap="around"/>
                    <w:rPr>
                      <w:b/>
                    </w:rPr>
                  </w:pPr>
                  <w:r>
                    <w:rPr>
                      <w:b/>
                    </w:rPr>
                    <w:t>Collaborating and managing</w:t>
                  </w:r>
                </w:p>
              </w:tc>
              <w:tc>
                <w:tcPr>
                  <w:tcW w:w="2621" w:type="dxa"/>
                </w:tcPr>
                <w:p w14:paraId="7BD30117" w14:textId="48597148" w:rsidR="003C6939" w:rsidRDefault="00CD0359" w:rsidP="003E062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Consistently works independently and collaboratively to effectively manage projects, considering time, cost, </w:t>
                  </w:r>
                  <w:r w:rsidR="00F30FE1">
                    <w:t>risk</w:t>
                  </w:r>
                  <w:r w:rsidRPr="00AC73AE">
                    <w:t>, safety, production processes, and sustainability and legal responsibilities. Using suitable digital technology and an iterative and collaborative approach.</w:t>
                  </w:r>
                </w:p>
              </w:tc>
              <w:tc>
                <w:tcPr>
                  <w:tcW w:w="2621" w:type="dxa"/>
                </w:tcPr>
                <w:p w14:paraId="68DDDBC5" w14:textId="22D66BDF" w:rsidR="003C6939" w:rsidRDefault="00CD0359" w:rsidP="003E062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 xml:space="preserve">Works independently and collaboratively to effectively manage projects, considering time, cost, </w:t>
                  </w:r>
                  <w:r w:rsidR="00F30FE1">
                    <w:t>risk</w:t>
                  </w:r>
                  <w:r w:rsidRPr="00AC73AE">
                    <w:t>, safety, production processes, and sustainability and legal responsibilities. Using suitable digital technology and an iterative and collaborative approach.</w:t>
                  </w:r>
                </w:p>
              </w:tc>
              <w:tc>
                <w:tcPr>
                  <w:tcW w:w="2620" w:type="dxa"/>
                </w:tcPr>
                <w:p w14:paraId="2244FDB1" w14:textId="45DFFC28" w:rsidR="003C6939" w:rsidRDefault="00CD0359" w:rsidP="0054032E">
                  <w:pPr>
                    <w:cnfStyle w:val="000000000000" w:firstRow="0" w:lastRow="0" w:firstColumn="0" w:lastColumn="0" w:oddVBand="0" w:evenVBand="0" w:oddHBand="0" w:evenHBand="0" w:firstRowFirstColumn="0" w:firstRowLastColumn="0" w:lastRowFirstColumn="0" w:lastRowLastColumn="0"/>
                  </w:pPr>
                  <w:r w:rsidRPr="00AC73AE">
                    <w:t xml:space="preserve">Works independently and collaboratively to manage projects, considering time, cost, </w:t>
                  </w:r>
                  <w:r w:rsidR="00F30FE1">
                    <w:t>risk</w:t>
                  </w:r>
                  <w:r w:rsidRPr="00AC73AE">
                    <w:t>, safety, production processes, and sustainability and legal responsibilities. Using digital technology and an iterati</w:t>
                  </w:r>
                  <w:r w:rsidR="00DD4E32">
                    <w:t>ve and collaborative approach.</w:t>
                  </w:r>
                </w:p>
              </w:tc>
              <w:tc>
                <w:tcPr>
                  <w:tcW w:w="2621" w:type="dxa"/>
                </w:tcPr>
                <w:p w14:paraId="4BC54312" w14:textId="77777777" w:rsidR="003C6939" w:rsidRDefault="00DD4E32" w:rsidP="003E062B">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AC73AE">
                    <w:t>Works independently, and collaboratively to manage some projects, using simple digital technology. Refers briefly to some time, cost, risk, safety, production processes, sustainability and/or legal responsibilities.</w:t>
                  </w:r>
                </w:p>
              </w:tc>
              <w:tc>
                <w:tcPr>
                  <w:tcW w:w="2621" w:type="dxa"/>
                </w:tcPr>
                <w:p w14:paraId="69AAE639" w14:textId="77777777" w:rsidR="003C6939" w:rsidRPr="00467923" w:rsidRDefault="00845CA4" w:rsidP="00B70048">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t>Does not meet the requirements of a D grade.</w:t>
                  </w:r>
                </w:p>
              </w:tc>
            </w:tr>
          </w:tbl>
          <w:p w14:paraId="5FB268E1" w14:textId="77777777" w:rsidR="003C6939" w:rsidRPr="006A5B0B" w:rsidRDefault="003C6939" w:rsidP="003E062B">
            <w:pPr>
              <w:spacing w:before="120" w:after="120"/>
              <w:rPr>
                <w:rFonts w:ascii="Bebas Neue" w:hAnsi="Bebas Neue" w:cs="Arial"/>
                <w:color w:val="3A6DAF"/>
                <w:sz w:val="32"/>
                <w:szCs w:val="32"/>
              </w:rPr>
            </w:pPr>
          </w:p>
        </w:tc>
      </w:tr>
      <w:tr w:rsidR="003C6939" w:rsidRPr="00617F48" w14:paraId="7BE0B8BE" w14:textId="77777777" w:rsidTr="003E062B">
        <w:trPr>
          <w:trHeight w:val="284"/>
        </w:trPr>
        <w:tc>
          <w:tcPr>
            <w:tcW w:w="16074" w:type="dxa"/>
          </w:tcPr>
          <w:p w14:paraId="56D3EFE9" w14:textId="77777777" w:rsidR="00482101" w:rsidRPr="00DA14DA" w:rsidRDefault="00482101" w:rsidP="00482101">
            <w:pPr>
              <w:spacing w:before="120" w:after="120"/>
              <w:rPr>
                <w:sz w:val="16"/>
                <w:szCs w:val="16"/>
              </w:rPr>
            </w:pPr>
            <w:r w:rsidRPr="00DA14DA">
              <w:rPr>
                <w:sz w:val="16"/>
                <w:szCs w:val="16"/>
              </w:rPr>
              <w:t>© School Curriculum and Standards Authority, 2016</w:t>
            </w:r>
          </w:p>
          <w:p w14:paraId="1BA7A041" w14:textId="4792B106" w:rsidR="00482101" w:rsidRPr="00DA14DA" w:rsidRDefault="00482101" w:rsidP="00482101">
            <w:pPr>
              <w:spacing w:before="120" w:after="120"/>
              <w:rPr>
                <w:sz w:val="16"/>
                <w:szCs w:val="16"/>
              </w:rPr>
            </w:pPr>
            <w:r w:rsidRPr="00DA14DA">
              <w:rPr>
                <w:sz w:val="16"/>
                <w:szCs w:val="16"/>
              </w:rPr>
              <w:t>This document</w:t>
            </w:r>
            <w:r w:rsidR="00595CFE">
              <w:rPr>
                <w:sz w:val="16"/>
                <w:szCs w:val="16"/>
              </w:rPr>
              <w:t xml:space="preserve"> – </w:t>
            </w:r>
            <w:r w:rsidRPr="00DA14DA">
              <w:rPr>
                <w:sz w:val="16"/>
                <w:szCs w:val="16"/>
              </w:rPr>
              <w:t>apart from any third</w:t>
            </w:r>
            <w:r w:rsidR="00595CFE">
              <w:rPr>
                <w:sz w:val="16"/>
                <w:szCs w:val="16"/>
              </w:rPr>
              <w:t>-</w:t>
            </w:r>
            <w:r w:rsidRPr="00DA14DA">
              <w:rPr>
                <w:sz w:val="16"/>
                <w:szCs w:val="16"/>
              </w:rPr>
              <w:t>party copyright material contained in it</w:t>
            </w:r>
            <w:r w:rsidR="00595CFE">
              <w:rPr>
                <w:sz w:val="16"/>
                <w:szCs w:val="16"/>
              </w:rPr>
              <w:t xml:space="preserve"> </w:t>
            </w:r>
            <w:r w:rsidR="00595CFE">
              <w:rPr>
                <w:sz w:val="16"/>
                <w:szCs w:val="16"/>
              </w:rPr>
              <w:t xml:space="preserve">– </w:t>
            </w:r>
            <w:r w:rsidRPr="00DA14DA">
              <w:rPr>
                <w:sz w:val="16"/>
                <w:szCs w:val="16"/>
              </w:rPr>
              <w:t>may be freely copied, or communicated on an intranet, for non-commercial purposes in educational institutions, provided that the School Curriculum and Standards Authority is acknowledged as the copyright owner, and that the Authority’s moral rights are not infringed.</w:t>
            </w:r>
          </w:p>
          <w:p w14:paraId="08BB9297" w14:textId="05A5DEAB" w:rsidR="00482101" w:rsidRPr="00DA14DA" w:rsidRDefault="00482101" w:rsidP="00482101">
            <w:pPr>
              <w:spacing w:before="120" w:after="120"/>
              <w:rPr>
                <w:sz w:val="16"/>
                <w:szCs w:val="16"/>
              </w:rPr>
            </w:pPr>
            <w:r w:rsidRPr="00DA14DA">
              <w:rPr>
                <w:sz w:val="16"/>
                <w:szCs w:val="16"/>
              </w:rPr>
              <w:t xml:space="preserve">Copying or communication for any other purpose can be done only within the terms of the </w:t>
            </w:r>
            <w:r w:rsidRPr="00DA14DA">
              <w:rPr>
                <w:i/>
                <w:iCs/>
                <w:sz w:val="16"/>
                <w:szCs w:val="16"/>
              </w:rPr>
              <w:t>Copyright Act 1968</w:t>
            </w:r>
            <w:r w:rsidRPr="00DA14DA">
              <w:rPr>
                <w:sz w:val="16"/>
                <w:szCs w:val="16"/>
              </w:rPr>
              <w:t xml:space="preserve"> or with prior written permission of the School Curriculum and Standards Authority. Copying or communication of any third</w:t>
            </w:r>
            <w:r w:rsidR="00595CFE">
              <w:rPr>
                <w:sz w:val="16"/>
                <w:szCs w:val="16"/>
              </w:rPr>
              <w:t>-</w:t>
            </w:r>
            <w:r w:rsidRPr="00DA14DA">
              <w:rPr>
                <w:sz w:val="16"/>
                <w:szCs w:val="16"/>
              </w:rPr>
              <w:t xml:space="preserve">party copyright material can be done only within the terms of the </w:t>
            </w:r>
            <w:r w:rsidRPr="00DA14DA">
              <w:rPr>
                <w:i/>
                <w:iCs/>
                <w:sz w:val="16"/>
                <w:szCs w:val="16"/>
              </w:rPr>
              <w:t>Copyright Act 1968</w:t>
            </w:r>
            <w:r w:rsidRPr="00DA14DA">
              <w:rPr>
                <w:sz w:val="16"/>
                <w:szCs w:val="16"/>
              </w:rPr>
              <w:t xml:space="preserve"> or with permission of the copyright owners.</w:t>
            </w:r>
          </w:p>
          <w:p w14:paraId="1EF36E71" w14:textId="77777777" w:rsidR="003C6939" w:rsidRPr="0054032E" w:rsidRDefault="00482101" w:rsidP="00482101">
            <w:pPr>
              <w:spacing w:before="120" w:after="120"/>
              <w:rPr>
                <w:rFonts w:ascii="Arial" w:hAnsi="Arial" w:cs="Arial"/>
                <w:sz w:val="4"/>
                <w:szCs w:val="4"/>
              </w:rPr>
            </w:pPr>
            <w:r w:rsidRPr="00DA14DA">
              <w:rPr>
                <w:sz w:val="16"/>
                <w:szCs w:val="16"/>
              </w:rPr>
              <w:t xml:space="preserve">Any content in this document that has been derived from the Australian Curriculum may be used under the terms of the Creative Commons </w:t>
            </w:r>
            <w:hyperlink r:id="rId9" w:history="1">
              <w:r w:rsidRPr="00DA14DA">
                <w:rPr>
                  <w:rStyle w:val="Hyperlink"/>
                  <w:sz w:val="16"/>
                  <w:szCs w:val="16"/>
                </w:rPr>
                <w:t>Attribution 4.0 International (CC BY)</w:t>
              </w:r>
            </w:hyperlink>
            <w:r w:rsidRPr="00DA14DA">
              <w:rPr>
                <w:sz w:val="16"/>
                <w:szCs w:val="16"/>
              </w:rPr>
              <w:t xml:space="preserve"> licence.</w:t>
            </w:r>
          </w:p>
        </w:tc>
      </w:tr>
    </w:tbl>
    <w:p w14:paraId="771C4D1A" w14:textId="77777777" w:rsidR="003C6939" w:rsidRDefault="003C6939" w:rsidP="003C6939">
      <w:pPr>
        <w:rPr>
          <w:rFonts w:ascii="Arial" w:hAnsi="Arial" w:cs="Arial"/>
          <w:sz w:val="4"/>
          <w:szCs w:val="4"/>
        </w:rPr>
      </w:pPr>
    </w:p>
    <w:p w14:paraId="13C6D6DC" w14:textId="77777777" w:rsidR="003C6939" w:rsidRDefault="003C6939" w:rsidP="003C6939">
      <w:pPr>
        <w:rPr>
          <w:rFonts w:ascii="Arial" w:hAnsi="Arial" w:cs="Arial"/>
          <w:sz w:val="4"/>
          <w:szCs w:val="4"/>
        </w:rPr>
      </w:pPr>
    </w:p>
    <w:p w14:paraId="4E2D6580" w14:textId="77777777" w:rsidR="00712679" w:rsidRDefault="00712679" w:rsidP="003C693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BC8E8" w14:textId="77777777" w:rsidR="00425CF3" w:rsidRDefault="00425CF3" w:rsidP="00712679">
      <w:pPr>
        <w:spacing w:after="0" w:line="240" w:lineRule="auto"/>
      </w:pPr>
      <w:r>
        <w:separator/>
      </w:r>
    </w:p>
  </w:endnote>
  <w:endnote w:type="continuationSeparator" w:id="0">
    <w:p w14:paraId="203F74EA" w14:textId="77777777" w:rsidR="00425CF3" w:rsidRDefault="00425CF3"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charset w:val="00"/>
    <w:family w:val="swiss"/>
    <w:pitch w:val="variable"/>
    <w:sig w:usb0="00000007" w:usb1="00000001"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9F4A6" w14:textId="77777777" w:rsidR="00425CF3" w:rsidRDefault="00425CF3" w:rsidP="00712679">
      <w:pPr>
        <w:spacing w:after="0" w:line="240" w:lineRule="auto"/>
      </w:pPr>
      <w:r>
        <w:separator/>
      </w:r>
    </w:p>
  </w:footnote>
  <w:footnote w:type="continuationSeparator" w:id="0">
    <w:p w14:paraId="20F36405" w14:textId="77777777" w:rsidR="00425CF3" w:rsidRDefault="00425CF3"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16cid:durableId="82131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3757"/>
    <w:rsid w:val="0000006C"/>
    <w:rsid w:val="00003757"/>
    <w:rsid w:val="000179EA"/>
    <w:rsid w:val="00083432"/>
    <w:rsid w:val="000F45E1"/>
    <w:rsid w:val="001043FE"/>
    <w:rsid w:val="00157DAB"/>
    <w:rsid w:val="001B69E6"/>
    <w:rsid w:val="00201B81"/>
    <w:rsid w:val="00256AA2"/>
    <w:rsid w:val="00282238"/>
    <w:rsid w:val="00293157"/>
    <w:rsid w:val="002940B4"/>
    <w:rsid w:val="002A2287"/>
    <w:rsid w:val="002B632C"/>
    <w:rsid w:val="002D4CBC"/>
    <w:rsid w:val="002D4FAF"/>
    <w:rsid w:val="002D7380"/>
    <w:rsid w:val="0030730D"/>
    <w:rsid w:val="003270B4"/>
    <w:rsid w:val="0033627A"/>
    <w:rsid w:val="00344AB6"/>
    <w:rsid w:val="003A00F2"/>
    <w:rsid w:val="003C6939"/>
    <w:rsid w:val="003D3C0E"/>
    <w:rsid w:val="00405278"/>
    <w:rsid w:val="00425CF3"/>
    <w:rsid w:val="00435562"/>
    <w:rsid w:val="00474C08"/>
    <w:rsid w:val="00482101"/>
    <w:rsid w:val="004D2C12"/>
    <w:rsid w:val="0054032E"/>
    <w:rsid w:val="00551779"/>
    <w:rsid w:val="00552CBF"/>
    <w:rsid w:val="0057587A"/>
    <w:rsid w:val="00595CFE"/>
    <w:rsid w:val="005A7501"/>
    <w:rsid w:val="005D1199"/>
    <w:rsid w:val="005E3705"/>
    <w:rsid w:val="00611537"/>
    <w:rsid w:val="00644537"/>
    <w:rsid w:val="00684882"/>
    <w:rsid w:val="00684D69"/>
    <w:rsid w:val="006A2FFA"/>
    <w:rsid w:val="006C1E3F"/>
    <w:rsid w:val="006D2285"/>
    <w:rsid w:val="00712679"/>
    <w:rsid w:val="0072090D"/>
    <w:rsid w:val="0078375F"/>
    <w:rsid w:val="007C6E91"/>
    <w:rsid w:val="007E167A"/>
    <w:rsid w:val="007F7FD0"/>
    <w:rsid w:val="00845CA4"/>
    <w:rsid w:val="00851A32"/>
    <w:rsid w:val="00862098"/>
    <w:rsid w:val="008836CB"/>
    <w:rsid w:val="00993E8F"/>
    <w:rsid w:val="00A561A0"/>
    <w:rsid w:val="00A87E74"/>
    <w:rsid w:val="00AD3864"/>
    <w:rsid w:val="00B70048"/>
    <w:rsid w:val="00B74911"/>
    <w:rsid w:val="00B84417"/>
    <w:rsid w:val="00BA38EA"/>
    <w:rsid w:val="00BB7CB1"/>
    <w:rsid w:val="00BD154C"/>
    <w:rsid w:val="00C1605F"/>
    <w:rsid w:val="00C72547"/>
    <w:rsid w:val="00CD0359"/>
    <w:rsid w:val="00D0649A"/>
    <w:rsid w:val="00D42C1F"/>
    <w:rsid w:val="00D5288D"/>
    <w:rsid w:val="00D6471F"/>
    <w:rsid w:val="00D97A38"/>
    <w:rsid w:val="00DA14DA"/>
    <w:rsid w:val="00DA7815"/>
    <w:rsid w:val="00DC061C"/>
    <w:rsid w:val="00DD2D9A"/>
    <w:rsid w:val="00DD4E32"/>
    <w:rsid w:val="00DE5DB9"/>
    <w:rsid w:val="00DE76C9"/>
    <w:rsid w:val="00DF1D44"/>
    <w:rsid w:val="00DF6433"/>
    <w:rsid w:val="00E36F62"/>
    <w:rsid w:val="00E400D2"/>
    <w:rsid w:val="00E40AA3"/>
    <w:rsid w:val="00E648AA"/>
    <w:rsid w:val="00E83CC8"/>
    <w:rsid w:val="00E91A15"/>
    <w:rsid w:val="00EC4F53"/>
    <w:rsid w:val="00EE0DFB"/>
    <w:rsid w:val="00EE2B16"/>
    <w:rsid w:val="00EF5393"/>
    <w:rsid w:val="00F0228A"/>
    <w:rsid w:val="00F12AE2"/>
    <w:rsid w:val="00F12C92"/>
    <w:rsid w:val="00F30FE1"/>
    <w:rsid w:val="00F410B8"/>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0431"/>
  <w15:docId w15:val="{AF7453BD-331B-4ECD-AA0A-AFE9E322A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84D69"/>
    <w:pPr>
      <w:framePr w:hSpace="180" w:wrap="around" w:vAnchor="text" w:hAnchor="margin" w:y="-314"/>
      <w:spacing w:before="240" w:beforeAutospacing="0" w:after="120" w:afterAutospacing="0"/>
    </w:pPr>
    <w:rPr>
      <w:rFonts w:ascii="Arial Narrow" w:hAnsi="Arial Narrow" w:cs="Arial"/>
      <w:b/>
      <w:caps/>
      <w:color w:val="003378"/>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84D69"/>
    <w:rPr>
      <w:rFonts w:ascii="Arial Narrow" w:eastAsia="Times New Roman" w:hAnsi="Arial Narrow" w:cs="Arial"/>
      <w:b/>
      <w:caps/>
      <w:color w:val="003378"/>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611537"/>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8F84AE-E7E8-483C-A341-D4FD083E9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Pages>
  <Words>1772</Words>
  <Characters>11660</Characters>
  <Application>Microsoft Office Word</Application>
  <DocSecurity>0</DocSecurity>
  <Lines>466</Lines>
  <Paragraphs>156</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Rachel Hoare</cp:lastModifiedBy>
  <cp:revision>21</cp:revision>
  <cp:lastPrinted>2026-01-09T02:02:00Z</cp:lastPrinted>
  <dcterms:created xsi:type="dcterms:W3CDTF">2016-01-25T00:26:00Z</dcterms:created>
  <dcterms:modified xsi:type="dcterms:W3CDTF">2026-01-09T02:02:00Z</dcterms:modified>
</cp:coreProperties>
</file>