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422732B" wp14:editId="58A8F623">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96032E">
              <w:t>Year 2</w:t>
            </w:r>
          </w:p>
          <w:p w:rsidR="00712679" w:rsidRPr="00F75318" w:rsidRDefault="00B84417" w:rsidP="004F5DF6">
            <w:pPr>
              <w:pStyle w:val="Pagesubheader"/>
              <w:framePr w:hSpace="0" w:wrap="auto" w:vAnchor="margin" w:hAnchor="text" w:yAlign="inline"/>
            </w:pPr>
            <w:r>
              <w:t>Technologies</w:t>
            </w:r>
            <w:r w:rsidR="005210EC">
              <w:t>:</w:t>
            </w:r>
            <w:r w:rsidR="004F5DF6">
              <w:t xml:space="preserve"> Digital</w:t>
            </w:r>
            <w:r w:rsidR="005210EC">
              <w:t xml:space="preserve">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96032E" w:rsidP="004F5DF6">
            <w:pPr>
              <w:pStyle w:val="BodyHeading"/>
              <w:framePr w:hSpace="0" w:wrap="auto" w:vAnchor="margin" w:hAnchor="text" w:yAlign="inline"/>
            </w:pPr>
            <w:r>
              <w:t>Year 2</w:t>
            </w:r>
            <w:r w:rsidR="00712679" w:rsidRPr="00684D69">
              <w:t xml:space="preserve"> </w:t>
            </w:r>
            <w:r w:rsidR="004F5DF6">
              <w:t>Digital</w:t>
            </w:r>
            <w:r w:rsidR="005210EC">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4D0C9B" w:rsidRPr="00F150BE" w:rsidRDefault="004D0C9B" w:rsidP="00F150BE">
            <w:pPr>
              <w:pStyle w:val="BodyText"/>
              <w:framePr w:hSpace="0" w:wrap="auto" w:vAnchor="margin" w:hAnchor="text" w:yAlign="inline"/>
              <w:spacing w:beforeLines="60" w:before="144" w:after="60"/>
              <w:rPr>
                <w:rFonts w:ascii="Calibri" w:hAnsi="Calibri"/>
              </w:rPr>
            </w:pPr>
            <w:r w:rsidRPr="00F150BE">
              <w:rPr>
                <w:rFonts w:ascii="Calibri" w:hAnsi="Calibri"/>
              </w:rPr>
              <w:t>At Standard, students use digital systems for a specific purpose making connections between software and hardware. They identify patterns within data to make simple conclusions. Students select, present and use data using a variety of digital tools in an online environment.</w:t>
            </w:r>
          </w:p>
          <w:p w:rsidR="003A00F2" w:rsidRPr="004027C1" w:rsidRDefault="001722C5" w:rsidP="004D0C9B">
            <w:pPr>
              <w:pStyle w:val="BodyText"/>
              <w:framePr w:hSpace="0" w:wrap="auto" w:vAnchor="margin" w:hAnchor="text" w:yAlign="inline"/>
              <w:spacing w:beforeLines="60" w:before="144" w:after="60"/>
              <w:rPr>
                <w:szCs w:val="22"/>
              </w:rPr>
            </w:pPr>
            <w:r>
              <w:rPr>
                <w:rFonts w:ascii="Calibri" w:hAnsi="Calibri"/>
              </w:rPr>
              <w:t xml:space="preserve">In </w:t>
            </w:r>
            <w:r w:rsidR="002861DD">
              <w:rPr>
                <w:rFonts w:ascii="Calibri" w:hAnsi="Calibri"/>
              </w:rPr>
              <w:t>Digital Technologies</w:t>
            </w:r>
            <w:r>
              <w:rPr>
                <w:rFonts w:ascii="Calibri" w:hAnsi="Calibri"/>
              </w:rPr>
              <w:t>,</w:t>
            </w:r>
            <w:r w:rsidR="004D0C9B" w:rsidRPr="00F150BE">
              <w:rPr>
                <w:rFonts w:ascii="Calibri" w:hAnsi="Calibri"/>
              </w:rPr>
              <w:t xml:space="preserve"> students explore design to meet needs or opportunities. They develop, communicate and discuss design ideas through describing, drawing, modelling and/or sequenced steps. Students use components and given equipment to safely make solutions. They use simple criteria to evaluate the success of design processes and solutions. Students work independently, or collaboratively, to organise information and ideas to safely create and share sequenced steps for solutions.</w:t>
            </w:r>
          </w:p>
        </w:tc>
      </w:tr>
      <w:tr w:rsidR="003A00F2" w:rsidRPr="00617F48" w:rsidTr="00684D69">
        <w:trPr>
          <w:trHeight w:val="266"/>
        </w:trPr>
        <w:tc>
          <w:tcPr>
            <w:tcW w:w="16074" w:type="dxa"/>
            <w:gridSpan w:val="3"/>
            <w:shd w:val="clear" w:color="auto" w:fill="auto"/>
          </w:tcPr>
          <w:p w:rsidR="003A00F2" w:rsidRPr="00684D69" w:rsidRDefault="0096032E" w:rsidP="004F5DF6">
            <w:pPr>
              <w:pStyle w:val="BodyHeading"/>
              <w:framePr w:hSpace="0" w:wrap="auto" w:vAnchor="margin" w:hAnchor="text" w:yAlign="inline"/>
            </w:pPr>
            <w:r>
              <w:t>Year 2</w:t>
            </w:r>
            <w:r w:rsidR="003A00F2" w:rsidRPr="00684D69">
              <w:t xml:space="preserve"> </w:t>
            </w:r>
            <w:r w:rsidR="004F5DF6">
              <w:t>Digital</w:t>
            </w:r>
            <w:r w:rsidR="005210EC">
              <w:t xml:space="preserve"> </w:t>
            </w:r>
            <w:r w:rsidR="00B84417">
              <w:t>Technologies</w:t>
            </w:r>
            <w:r w:rsidR="003A00F2" w:rsidRPr="00684D69">
              <w:t xml:space="preserve"> Assessment pointers</w:t>
            </w:r>
          </w:p>
        </w:tc>
      </w:tr>
      <w:tr w:rsidR="003A00F2"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A00F2" w:rsidRPr="00617F48" w:rsidTr="00B8441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3A00F2" w:rsidRPr="009F038A" w:rsidRDefault="003A00F2" w:rsidP="003A00F2">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3A00F2" w:rsidRPr="00336C11"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sidR="00551779">
                    <w:rPr>
                      <w:rFonts w:cs="Arial"/>
                      <w:szCs w:val="18"/>
                    </w:rPr>
                    <w:t>s</w:t>
                  </w:r>
                  <w:r w:rsidR="00EF5393">
                    <w:rPr>
                      <w:rFonts w:cs="Arial"/>
                      <w:szCs w:val="18"/>
                    </w:rPr>
                    <w:t>tudent</w:t>
                  </w:r>
                  <w:r>
                    <w:rPr>
                      <w:rFonts w:cs="Arial"/>
                      <w:szCs w:val="18"/>
                    </w:rPr>
                    <w:t xml:space="preserve">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bottom w:val="single" w:sz="4" w:space="0" w:color="003378"/>
                  </w:tcBorders>
                  <w:shd w:val="clear" w:color="auto" w:fill="003378"/>
                  <w:vAlign w:val="center"/>
                </w:tcPr>
                <w:p w:rsidR="003A00F2" w:rsidRPr="001A4261"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3A00F2" w:rsidRPr="009F038A"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EF5393">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3A00F2" w:rsidRPr="00336C11"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sidR="00F410B8">
                    <w:rPr>
                      <w:rFonts w:cs="Arial"/>
                      <w:spacing w:val="-6"/>
                      <w:szCs w:val="18"/>
                    </w:rPr>
                    <w:t>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A7815" w:rsidRPr="00617F48" w:rsidTr="00B84417">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DA7815" w:rsidRPr="00E06431" w:rsidRDefault="00622353" w:rsidP="006138F3">
                  <w:pPr>
                    <w:pStyle w:val="TableSideHeader"/>
                    <w:framePr w:wrap="around"/>
                    <w:spacing w:after="120"/>
                    <w:rPr>
                      <w:sz w:val="18"/>
                      <w:szCs w:val="18"/>
                    </w:rPr>
                  </w:pPr>
                  <w:r>
                    <w:rPr>
                      <w:b/>
                      <w:color w:val="003378"/>
                    </w:rPr>
                    <w:t>Knowledge and u</w:t>
                  </w:r>
                  <w:r w:rsidR="006138F3">
                    <w:rPr>
                      <w:b/>
                      <w:color w:val="003378"/>
                    </w:rPr>
                    <w:t>nderstanding</w:t>
                  </w:r>
                </w:p>
              </w:tc>
            </w:tr>
            <w:tr w:rsidR="00DE2B01" w:rsidRPr="00617F48" w:rsidTr="00F150B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DE2B01" w:rsidRPr="00DA7815" w:rsidRDefault="00DE2B01" w:rsidP="00DE2B01">
                  <w:pPr>
                    <w:pStyle w:val="TableSideHeader"/>
                    <w:framePr w:wrap="around"/>
                    <w:rPr>
                      <w:b/>
                    </w:rPr>
                  </w:pPr>
                  <w:r>
                    <w:rPr>
                      <w:b/>
                    </w:rPr>
                    <w:t>Digital systems</w:t>
                  </w:r>
                </w:p>
              </w:tc>
              <w:tc>
                <w:tcPr>
                  <w:tcW w:w="2621" w:type="dxa"/>
                  <w:tcBorders>
                    <w:top w:val="single" w:sz="4" w:space="0" w:color="003378"/>
                    <w:bottom w:val="nil"/>
                  </w:tcBorders>
                </w:tcPr>
                <w:p w:rsidR="00DE2B01"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A63D4">
                    <w:t xml:space="preserve">Effectively uses digital systems for a specific purpose and describes the connection between the hardware and software.  </w:t>
                  </w:r>
                </w:p>
              </w:tc>
              <w:tc>
                <w:tcPr>
                  <w:tcW w:w="2621" w:type="dxa"/>
                  <w:tcBorders>
                    <w:top w:val="single" w:sz="4" w:space="0" w:color="003378"/>
                    <w:bottom w:val="nil"/>
                  </w:tcBorders>
                </w:tcPr>
                <w:p w:rsidR="00DE2B01"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A63D4">
                    <w:t>Effectively uses digital systems for a specific purpose, making a connection between the software and hardware.</w:t>
                  </w:r>
                </w:p>
              </w:tc>
              <w:tc>
                <w:tcPr>
                  <w:tcW w:w="2620" w:type="dxa"/>
                  <w:tcBorders>
                    <w:top w:val="single" w:sz="4" w:space="0" w:color="003378"/>
                    <w:bottom w:val="nil"/>
                  </w:tcBorders>
                </w:tcPr>
                <w:p w:rsidR="00DE2B01"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A63D4">
                    <w:t>Uses digital systems for a specific purpose making a connection bet</w:t>
                  </w:r>
                  <w:r>
                    <w:t>ween the software and hardware.</w:t>
                  </w:r>
                </w:p>
              </w:tc>
              <w:tc>
                <w:tcPr>
                  <w:tcW w:w="2621" w:type="dxa"/>
                  <w:tcBorders>
                    <w:top w:val="single" w:sz="4" w:space="0" w:color="003378"/>
                    <w:bottom w:val="nil"/>
                  </w:tcBorders>
                </w:tcPr>
                <w:p w:rsidR="00DE2B01"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Omits making a connection between the software and hardware when using digital systems.</w:t>
                  </w:r>
                </w:p>
              </w:tc>
              <w:tc>
                <w:tcPr>
                  <w:tcW w:w="2621" w:type="dxa"/>
                  <w:tcBorders>
                    <w:top w:val="single" w:sz="4" w:space="0" w:color="003378"/>
                    <w:bottom w:val="nil"/>
                  </w:tcBorders>
                </w:tcPr>
                <w:p w:rsidR="00DE2B01" w:rsidRDefault="00DE2B01" w:rsidP="00DE2B01">
                  <w:pPr>
                    <w:cnfStyle w:val="000000000000" w:firstRow="0" w:lastRow="0" w:firstColumn="0" w:lastColumn="0" w:oddVBand="0" w:evenVBand="0" w:oddHBand="0" w:evenHBand="0" w:firstRowFirstColumn="0" w:firstRowLastColumn="0" w:lastRowFirstColumn="0" w:lastRowLastColumn="0"/>
                  </w:pPr>
                  <w:r w:rsidRPr="000C6723">
                    <w:t>Does not meet the requirements of a D grade.</w:t>
                  </w:r>
                </w:p>
              </w:tc>
            </w:tr>
            <w:tr w:rsidR="00DE2B01" w:rsidRPr="00617F48" w:rsidTr="00F150BE">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DE2B01" w:rsidRPr="00DA7815" w:rsidRDefault="00DE2B01" w:rsidP="00DE2B01">
                  <w:pPr>
                    <w:pStyle w:val="TableSideHeader"/>
                    <w:framePr w:wrap="around"/>
                    <w:rPr>
                      <w:b/>
                    </w:rPr>
                  </w:pPr>
                  <w:r>
                    <w:rPr>
                      <w:b/>
                    </w:rPr>
                    <w:t>Representation of data</w:t>
                  </w:r>
                </w:p>
              </w:tc>
              <w:tc>
                <w:tcPr>
                  <w:tcW w:w="2621" w:type="dxa"/>
                  <w:tcBorders>
                    <w:top w:val="nil"/>
                    <w:bottom w:val="single" w:sz="4" w:space="0" w:color="003378"/>
                  </w:tcBorders>
                </w:tcPr>
                <w:p w:rsidR="00DE2B01"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724F55">
                    <w:t>Interprets and uses patterns within data to make accurate conclusions.</w:t>
                  </w:r>
                </w:p>
              </w:tc>
              <w:tc>
                <w:tcPr>
                  <w:tcW w:w="2621" w:type="dxa"/>
                  <w:tcBorders>
                    <w:top w:val="nil"/>
                    <w:bottom w:val="single" w:sz="4" w:space="0" w:color="003378"/>
                  </w:tcBorders>
                </w:tcPr>
                <w:p w:rsidR="00DE2B01"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724F55">
                    <w:t>Interprets and uses patterns within data to make conclusions.</w:t>
                  </w:r>
                </w:p>
              </w:tc>
              <w:tc>
                <w:tcPr>
                  <w:tcW w:w="2620" w:type="dxa"/>
                  <w:tcBorders>
                    <w:top w:val="nil"/>
                    <w:bottom w:val="single" w:sz="4" w:space="0" w:color="003378"/>
                  </w:tcBorders>
                </w:tcPr>
                <w:p w:rsidR="00DE2B01"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724F55">
                    <w:t>Uses patterns within data to make simple conclusions.</w:t>
                  </w:r>
                </w:p>
              </w:tc>
              <w:tc>
                <w:tcPr>
                  <w:tcW w:w="2621" w:type="dxa"/>
                  <w:tcBorders>
                    <w:top w:val="nil"/>
                    <w:bottom w:val="single" w:sz="4" w:space="0" w:color="003378"/>
                  </w:tcBorders>
                </w:tcPr>
                <w:p w:rsidR="00DE2B01"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724F55">
                    <w:t>Attempts to use patterns within data to make simple conclusions.</w:t>
                  </w:r>
                </w:p>
              </w:tc>
              <w:tc>
                <w:tcPr>
                  <w:tcW w:w="2621" w:type="dxa"/>
                  <w:tcBorders>
                    <w:top w:val="nil"/>
                    <w:bottom w:val="single" w:sz="4" w:space="0" w:color="003378"/>
                  </w:tcBorders>
                </w:tcPr>
                <w:p w:rsidR="00DE2B01" w:rsidRDefault="00DE2B01" w:rsidP="00DE2B01">
                  <w:pPr>
                    <w:cnfStyle w:val="000000000000" w:firstRow="0" w:lastRow="0" w:firstColumn="0" w:lastColumn="0" w:oddVBand="0" w:evenVBand="0" w:oddHBand="0" w:evenHBand="0" w:firstRowFirstColumn="0" w:firstRowLastColumn="0" w:lastRowFirstColumn="0" w:lastRowLastColumn="0"/>
                  </w:pPr>
                  <w:r w:rsidRPr="000C6723">
                    <w:t>Does not meet the requirements of a D grade.</w:t>
                  </w:r>
                </w:p>
              </w:tc>
            </w:tr>
          </w:tbl>
          <w:p w:rsidR="003A00F2" w:rsidRPr="006A5B0B" w:rsidRDefault="003A00F2" w:rsidP="003A00F2">
            <w:pPr>
              <w:spacing w:before="120" w:after="120"/>
              <w:rPr>
                <w:rFonts w:ascii="Bebas Neue" w:hAnsi="Bebas Neue" w:cs="Arial"/>
                <w:color w:val="3A6DAF"/>
                <w:sz w:val="32"/>
                <w:szCs w:val="32"/>
              </w:rPr>
            </w:pPr>
          </w:p>
        </w:tc>
      </w:tr>
      <w:tr w:rsidR="003A00F2" w:rsidRPr="00617F48" w:rsidTr="00684D69">
        <w:trPr>
          <w:trHeight w:val="284"/>
        </w:trPr>
        <w:tc>
          <w:tcPr>
            <w:tcW w:w="16074" w:type="dxa"/>
            <w:gridSpan w:val="3"/>
            <w:shd w:val="clear" w:color="auto" w:fill="auto"/>
          </w:tcPr>
          <w:p w:rsidR="003A00F2" w:rsidRPr="006D2285" w:rsidRDefault="009E2DE9" w:rsidP="009E2DE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684D69">
              <w:rPr>
                <w:rFonts w:ascii="Arial" w:hAnsi="Arial" w:cstheme="minorHAnsi"/>
                <w:sz w:val="16"/>
                <w:szCs w:val="16"/>
              </w:rPr>
              <w:t>/</w:t>
            </w:r>
            <w:r w:rsidR="0096032E">
              <w:rPr>
                <w:rFonts w:ascii="Arial" w:hAnsi="Arial" w:cstheme="minorHAnsi"/>
                <w:sz w:val="16"/>
                <w:szCs w:val="16"/>
              </w:rPr>
              <w:t>3478</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745B1C">
              <w:rPr>
                <w:rFonts w:ascii="Arial" w:hAnsi="Arial" w:cstheme="minorHAnsi"/>
                <w:sz w:val="16"/>
                <w:szCs w:val="16"/>
              </w:rPr>
              <w:t>27328</w:t>
            </w:r>
            <w:r w:rsidR="003A00F2" w:rsidRPr="006D2285">
              <w:rPr>
                <w:rFonts w:ascii="Arial" w:hAnsi="Arial" w:cstheme="minorHAnsi"/>
                <w:sz w:val="16"/>
                <w:szCs w:val="16"/>
              </w:rPr>
              <w:t xml:space="preserve">]  Published: </w:t>
            </w:r>
            <w:r w:rsidR="004D0C9B">
              <w:rPr>
                <w:rFonts w:ascii="Arial" w:hAnsi="Arial" w:cstheme="minorHAnsi"/>
                <w:sz w:val="16"/>
                <w:szCs w:val="16"/>
              </w:rPr>
              <w:t>17 October</w:t>
            </w:r>
            <w:r w:rsidR="00684D69">
              <w:rPr>
                <w:rFonts w:ascii="Arial" w:hAnsi="Arial" w:cstheme="minorHAnsi"/>
                <w:sz w:val="16"/>
                <w:szCs w:val="16"/>
              </w:rPr>
              <w:t>, 2016</w:t>
            </w:r>
          </w:p>
        </w:tc>
      </w:tr>
    </w:tbl>
    <w:p w:rsidR="001B69E6" w:rsidRDefault="001B69E6">
      <w:pPr>
        <w:rPr>
          <w:rFonts w:ascii="Arial" w:hAnsi="Arial" w:cs="Arial"/>
          <w:sz w:val="4"/>
          <w:szCs w:val="4"/>
        </w:rPr>
      </w:pPr>
    </w:p>
    <w:p w:rsidR="006138F3" w:rsidRDefault="006138F3" w:rsidP="00712679">
      <w:pPr>
        <w:rPr>
          <w:rFonts w:ascii="Arial" w:hAnsi="Arial" w:cs="Arial"/>
          <w:sz w:val="4"/>
          <w:szCs w:val="4"/>
        </w:rPr>
      </w:pPr>
    </w:p>
    <w:p w:rsidR="006138F3" w:rsidRDefault="006138F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138F3" w:rsidRPr="00617F48" w:rsidTr="003E062B">
        <w:trPr>
          <w:trHeight w:val="283"/>
        </w:trPr>
        <w:tc>
          <w:tcPr>
            <w:tcW w:w="16074" w:type="dxa"/>
            <w:shd w:val="clear" w:color="auto" w:fill="auto"/>
          </w:tcPr>
          <w:p w:rsidR="006138F3" w:rsidRPr="006B4439" w:rsidRDefault="006138F3" w:rsidP="003E062B">
            <w:pPr>
              <w:pStyle w:val="NormalWeb"/>
              <w:spacing w:before="0" w:beforeAutospacing="0" w:after="0" w:afterAutospacing="0"/>
              <w:rPr>
                <w:rFonts w:ascii="Arial" w:hAnsi="Arial" w:cs="Arial"/>
                <w:sz w:val="16"/>
                <w:szCs w:val="16"/>
              </w:rPr>
            </w:pPr>
          </w:p>
        </w:tc>
      </w:tr>
      <w:tr w:rsidR="006138F3"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6138F3"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6138F3" w:rsidRPr="009F038A" w:rsidRDefault="006138F3"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3378"/>
                  <w:vAlign w:val="center"/>
                </w:tcPr>
                <w:p w:rsidR="006138F3" w:rsidRPr="001A4261"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6138F3" w:rsidRPr="00617F48" w:rsidTr="003E062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3568E3" w:rsidRPr="003568E3" w:rsidRDefault="006138F3" w:rsidP="003568E3">
                  <w:pPr>
                    <w:pStyle w:val="TableSideHeader"/>
                    <w:framePr w:wrap="around"/>
                    <w:rPr>
                      <w:b/>
                      <w:color w:val="003378"/>
                    </w:rPr>
                  </w:pPr>
                  <w:r>
                    <w:rPr>
                      <w:b/>
                      <w:color w:val="003378"/>
                    </w:rPr>
                    <w:t>Processes and production skills</w:t>
                  </w:r>
                </w:p>
              </w:tc>
            </w:tr>
            <w:tr w:rsidR="00C13F77" w:rsidRPr="00617F48" w:rsidTr="00C13F77">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6119CA" w:rsidRPr="00BD3DF2" w:rsidRDefault="00C13F77" w:rsidP="00F150BE">
                  <w:pPr>
                    <w:pStyle w:val="TableSideHeader"/>
                    <w:framePr w:wrap="around"/>
                    <w:rPr>
                      <w:b/>
                    </w:rPr>
                  </w:pPr>
                  <w:r w:rsidRPr="00BD3DF2">
                    <w:rPr>
                      <w:b/>
                    </w:rPr>
                    <w:t>Collecting, managing and analysing data</w:t>
                  </w:r>
                  <w:r w:rsidR="00F150BE">
                    <w:rPr>
                      <w:b/>
                    </w:rPr>
                    <w:t xml:space="preserve"> </w:t>
                  </w:r>
                  <w:r w:rsidR="006119CA">
                    <w:rPr>
                      <w:b/>
                    </w:rPr>
                    <w:t>and</w:t>
                  </w:r>
                  <w:r w:rsidR="00F150BE">
                    <w:rPr>
                      <w:b/>
                    </w:rPr>
                    <w:t xml:space="preserve"> </w:t>
                  </w:r>
                  <w:r w:rsidR="00F150BE">
                    <w:rPr>
                      <w:b/>
                    </w:rPr>
                    <w:br/>
                  </w:r>
                  <w:r w:rsidR="006119CA" w:rsidRPr="00BD3DF2">
                    <w:rPr>
                      <w:b/>
                    </w:rPr>
                    <w:t xml:space="preserve">Digital </w:t>
                  </w:r>
                  <w:r w:rsidR="006119CA">
                    <w:rPr>
                      <w:b/>
                    </w:rPr>
                    <w:t>i</w:t>
                  </w:r>
                  <w:r w:rsidR="006119CA" w:rsidRPr="00BD3DF2">
                    <w:rPr>
                      <w:b/>
                    </w:rPr>
                    <w:t>mplementation</w:t>
                  </w:r>
                </w:p>
              </w:tc>
              <w:tc>
                <w:tcPr>
                  <w:tcW w:w="2621" w:type="dxa"/>
                  <w:tcBorders>
                    <w:top w:val="single" w:sz="4" w:space="0" w:color="003378"/>
                    <w:bottom w:val="nil"/>
                  </w:tcBorders>
                </w:tcPr>
                <w:p w:rsidR="00C13F77" w:rsidRDefault="006119CA" w:rsidP="006119CA">
                  <w:pPr>
                    <w:cnfStyle w:val="000000000000" w:firstRow="0" w:lastRow="0" w:firstColumn="0" w:lastColumn="0" w:oddVBand="0" w:evenVBand="0" w:oddHBand="0" w:evenHBand="0" w:firstRowFirstColumn="0" w:firstRowLastColumn="0" w:lastRowFirstColumn="0" w:lastRowLastColumn="0"/>
                  </w:pPr>
                  <w:r w:rsidRPr="00724F55">
                    <w:t>Selects, accurately presents and uses relevant data, using a variety of digital tools in a safe, online environme</w:t>
                  </w:r>
                  <w:r>
                    <w:t>nt.</w:t>
                  </w:r>
                </w:p>
              </w:tc>
              <w:tc>
                <w:tcPr>
                  <w:tcW w:w="2621" w:type="dxa"/>
                  <w:tcBorders>
                    <w:top w:val="single" w:sz="4" w:space="0" w:color="003378"/>
                    <w:bottom w:val="nil"/>
                  </w:tcBorders>
                </w:tcPr>
                <w:p w:rsidR="00C13F77" w:rsidRDefault="006119CA" w:rsidP="006119CA">
                  <w:pPr>
                    <w:cnfStyle w:val="000000000000" w:firstRow="0" w:lastRow="0" w:firstColumn="0" w:lastColumn="0" w:oddVBand="0" w:evenVBand="0" w:oddHBand="0" w:evenHBand="0" w:firstRowFirstColumn="0" w:firstRowLastColumn="0" w:lastRowFirstColumn="0" w:lastRowLastColumn="0"/>
                  </w:pPr>
                  <w:r w:rsidRPr="00724F55">
                    <w:t>Selects, presents and uses relevant data, using a variety of digital tools</w:t>
                  </w:r>
                  <w:r>
                    <w:t xml:space="preserve"> in a safe, online environment.</w:t>
                  </w:r>
                </w:p>
              </w:tc>
              <w:tc>
                <w:tcPr>
                  <w:tcW w:w="2620" w:type="dxa"/>
                  <w:tcBorders>
                    <w:top w:val="single" w:sz="4" w:space="0" w:color="003378"/>
                    <w:bottom w:val="nil"/>
                  </w:tcBorders>
                </w:tcPr>
                <w:p w:rsidR="00C13F77" w:rsidRDefault="006119CA" w:rsidP="00C13F7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724F55">
                    <w:t>Selects, presents and uses data, using a variety of digital tools in a safe, online environment.</w:t>
                  </w:r>
                </w:p>
              </w:tc>
              <w:tc>
                <w:tcPr>
                  <w:tcW w:w="2621" w:type="dxa"/>
                  <w:tcBorders>
                    <w:top w:val="single" w:sz="4" w:space="0" w:color="003378"/>
                    <w:bottom w:val="nil"/>
                  </w:tcBorders>
                </w:tcPr>
                <w:p w:rsidR="00C13F77" w:rsidRDefault="006119CA" w:rsidP="006119CA">
                  <w:pPr>
                    <w:cnfStyle w:val="000000000000" w:firstRow="0" w:lastRow="0" w:firstColumn="0" w:lastColumn="0" w:oddVBand="0" w:evenVBand="0" w:oddHBand="0" w:evenHBand="0" w:firstRowFirstColumn="0" w:firstRowLastColumn="0" w:lastRowFirstColumn="0" w:lastRowLastColumn="0"/>
                  </w:pPr>
                  <w:r w:rsidRPr="00724F55">
                    <w:t>Presents incomplete or inaccurate data, using minimal digital tools</w:t>
                  </w:r>
                  <w:r>
                    <w:t xml:space="preserve"> in a safe, online environment.</w:t>
                  </w:r>
                </w:p>
              </w:tc>
              <w:tc>
                <w:tcPr>
                  <w:tcW w:w="2621" w:type="dxa"/>
                  <w:tcBorders>
                    <w:top w:val="single" w:sz="4" w:space="0" w:color="003378"/>
                    <w:bottom w:val="nil"/>
                  </w:tcBorders>
                </w:tcPr>
                <w:p w:rsidR="00C13F77" w:rsidRPr="00435562" w:rsidRDefault="00DE2B01" w:rsidP="00C13F7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Does not meet the requirements of a D grade.</w:t>
                  </w:r>
                </w:p>
              </w:tc>
            </w:tr>
            <w:tr w:rsidR="003568E3" w:rsidRPr="00617F48" w:rsidTr="003568E3">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3568E3" w:rsidRPr="00435562" w:rsidRDefault="003568E3" w:rsidP="003568E3">
                  <w:pPr>
                    <w:pStyle w:val="TableSideHeader"/>
                    <w:framePr w:wrap="around"/>
                    <w:rPr>
                      <w:rFonts w:cstheme="minorHAnsi"/>
                      <w:color w:val="000000" w:themeColor="text1"/>
                    </w:rPr>
                  </w:pPr>
                  <w:r>
                    <w:rPr>
                      <w:b/>
                      <w:color w:val="003378"/>
                    </w:rPr>
                    <w:t>Processes and production skills – Creating solutions by:</w:t>
                  </w:r>
                </w:p>
              </w:tc>
            </w:tr>
            <w:tr w:rsidR="00DE2B01" w:rsidRPr="00617F48" w:rsidTr="003568E3">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DE2B01" w:rsidRPr="00DA7815" w:rsidRDefault="00DE2B01" w:rsidP="00DE2B01">
                  <w:pPr>
                    <w:pStyle w:val="TableSideHeader"/>
                    <w:framePr w:wrap="around"/>
                    <w:rPr>
                      <w:b/>
                    </w:rPr>
                  </w:pPr>
                  <w:r>
                    <w:rPr>
                      <w:b/>
                    </w:rPr>
                    <w:t>Investigating and</w:t>
                  </w:r>
                  <w:r>
                    <w:rPr>
                      <w:b/>
                    </w:rPr>
                    <w:br/>
                    <w:t>defining</w:t>
                  </w:r>
                </w:p>
              </w:tc>
              <w:tc>
                <w:tcPr>
                  <w:tcW w:w="2621" w:type="dxa"/>
                  <w:tcBorders>
                    <w:top w:val="single" w:sz="4" w:space="0" w:color="003378"/>
                  </w:tcBorders>
                </w:tcPr>
                <w:p w:rsidR="00DE2B01"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Describes how to meet needs and opportunities by exploring design.</w:t>
                  </w:r>
                </w:p>
              </w:tc>
              <w:tc>
                <w:tcPr>
                  <w:tcW w:w="2621" w:type="dxa"/>
                  <w:tcBorders>
                    <w:top w:val="single" w:sz="4" w:space="0" w:color="003378"/>
                  </w:tcBorders>
                </w:tcPr>
                <w:p w:rsidR="00DE2B01" w:rsidRPr="00214975" w:rsidRDefault="00DE2B01" w:rsidP="00DE2B01">
                  <w:pPr>
                    <w:cnfStyle w:val="000000000000" w:firstRow="0" w:lastRow="0" w:firstColumn="0" w:lastColumn="0" w:oddVBand="0" w:evenVBand="0" w:oddHBand="0" w:evenHBand="0" w:firstRowFirstColumn="0" w:firstRowLastColumn="0" w:lastRowFirstColumn="0" w:lastRowLastColumn="0"/>
                  </w:pPr>
                  <w:r w:rsidRPr="00214975">
                    <w:t>Identifies how to meet needs and opportunities by exploring design.</w:t>
                  </w:r>
                </w:p>
              </w:tc>
              <w:tc>
                <w:tcPr>
                  <w:tcW w:w="2620" w:type="dxa"/>
                  <w:tcBorders>
                    <w:top w:val="single" w:sz="4" w:space="0" w:color="003378"/>
                  </w:tcBorders>
                </w:tcPr>
                <w:p w:rsidR="00DE2B01" w:rsidRPr="00214975" w:rsidRDefault="00DE2B01" w:rsidP="00DE2B01">
                  <w:pPr>
                    <w:cnfStyle w:val="000000000000" w:firstRow="0" w:lastRow="0" w:firstColumn="0" w:lastColumn="0" w:oddVBand="0" w:evenVBand="0" w:oddHBand="0" w:evenHBand="0" w:firstRowFirstColumn="0" w:firstRowLastColumn="0" w:lastRowFirstColumn="0" w:lastRowLastColumn="0"/>
                  </w:pPr>
                  <w:r w:rsidRPr="00214975">
                    <w:t>Explores design to meet needs or opportunities.</w:t>
                  </w:r>
                </w:p>
              </w:tc>
              <w:tc>
                <w:tcPr>
                  <w:tcW w:w="2621" w:type="dxa"/>
                  <w:tcBorders>
                    <w:top w:val="single" w:sz="4" w:space="0" w:color="003378"/>
                  </w:tcBorders>
                </w:tcPr>
                <w:p w:rsidR="00DE2B01" w:rsidRPr="00214975" w:rsidRDefault="00DE2B01" w:rsidP="00DE2B01">
                  <w:pPr>
                    <w:cnfStyle w:val="000000000000" w:firstRow="0" w:lastRow="0" w:firstColumn="0" w:lastColumn="0" w:oddVBand="0" w:evenVBand="0" w:oddHBand="0" w:evenHBand="0" w:firstRowFirstColumn="0" w:firstRowLastColumn="0" w:lastRowFirstColumn="0" w:lastRowLastColumn="0"/>
                  </w:pPr>
                  <w:r w:rsidRPr="00214975">
                    <w:t>Explores some simple ideas for design.</w:t>
                  </w:r>
                </w:p>
              </w:tc>
              <w:tc>
                <w:tcPr>
                  <w:tcW w:w="2621" w:type="dxa"/>
                  <w:tcBorders>
                    <w:top w:val="single" w:sz="4" w:space="0" w:color="003378"/>
                  </w:tcBorders>
                </w:tcPr>
                <w:p w:rsidR="00DE2B01" w:rsidRDefault="00DE2B01" w:rsidP="00DE2B01">
                  <w:pPr>
                    <w:cnfStyle w:val="000000000000" w:firstRow="0" w:lastRow="0" w:firstColumn="0" w:lastColumn="0" w:oddVBand="0" w:evenVBand="0" w:oddHBand="0" w:evenHBand="0" w:firstRowFirstColumn="0" w:firstRowLastColumn="0" w:lastRowFirstColumn="0" w:lastRowLastColumn="0"/>
                  </w:pPr>
                  <w:r w:rsidRPr="00B2129F">
                    <w:t>Does not meet the requirements of a D grade.</w:t>
                  </w:r>
                </w:p>
              </w:tc>
            </w:tr>
            <w:tr w:rsidR="00DE2B01"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E2B01" w:rsidRPr="00F220E9" w:rsidRDefault="00DE2B01" w:rsidP="00DE2B01">
                  <w:pPr>
                    <w:pStyle w:val="TableSideHeader"/>
                    <w:framePr w:wrap="around"/>
                    <w:rPr>
                      <w:b/>
                    </w:rPr>
                  </w:pPr>
                  <w:r>
                    <w:rPr>
                      <w:b/>
                    </w:rPr>
                    <w:t>Designing</w:t>
                  </w:r>
                </w:p>
              </w:tc>
              <w:tc>
                <w:tcPr>
                  <w:tcW w:w="2621" w:type="dxa"/>
                </w:tcPr>
                <w:p w:rsidR="00DE2B01"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Develops, communicates and clearly explains, in a variety of ways, detailed design ideas and/or logically sequenced steps.</w:t>
                  </w:r>
                </w:p>
              </w:tc>
              <w:tc>
                <w:tcPr>
                  <w:tcW w:w="2621" w:type="dxa"/>
                </w:tcPr>
                <w:p w:rsidR="00DE2B01" w:rsidRPr="00214975" w:rsidRDefault="00DE2B01" w:rsidP="00DE2B01">
                  <w:pPr>
                    <w:cnfStyle w:val="000000000000" w:firstRow="0" w:lastRow="0" w:firstColumn="0" w:lastColumn="0" w:oddVBand="0" w:evenVBand="0" w:oddHBand="0" w:evenHBand="0" w:firstRowFirstColumn="0" w:firstRowLastColumn="0" w:lastRowFirstColumn="0" w:lastRowLastColumn="0"/>
                  </w:pPr>
                  <w:r w:rsidRPr="00214975">
                    <w:t>Develops, communicates and explains design ideas through describing, drawing, modelling and/or logically sequenced steps.</w:t>
                  </w:r>
                </w:p>
              </w:tc>
              <w:tc>
                <w:tcPr>
                  <w:tcW w:w="2620" w:type="dxa"/>
                </w:tcPr>
                <w:p w:rsidR="00DE2B01" w:rsidRPr="00214975" w:rsidRDefault="00DE2B01" w:rsidP="00DE2B01">
                  <w:pPr>
                    <w:cnfStyle w:val="000000000000" w:firstRow="0" w:lastRow="0" w:firstColumn="0" w:lastColumn="0" w:oddVBand="0" w:evenVBand="0" w:oddHBand="0" w:evenHBand="0" w:firstRowFirstColumn="0" w:firstRowLastColumn="0" w:lastRowFirstColumn="0" w:lastRowLastColumn="0"/>
                  </w:pPr>
                  <w:r w:rsidRPr="00214975">
                    <w:t>Develops, communicates and discusses design ideas through describing, drawing, modelling and/or sequenced steps.</w:t>
                  </w:r>
                </w:p>
              </w:tc>
              <w:tc>
                <w:tcPr>
                  <w:tcW w:w="2621" w:type="dxa"/>
                </w:tcPr>
                <w:p w:rsidR="00DE2B01" w:rsidRPr="00214975" w:rsidRDefault="00DE2B01" w:rsidP="00DE2B01">
                  <w:pPr>
                    <w:cnfStyle w:val="000000000000" w:firstRow="0" w:lastRow="0" w:firstColumn="0" w:lastColumn="0" w:oddVBand="0" w:evenVBand="0" w:oddHBand="0" w:evenHBand="0" w:firstRowFirstColumn="0" w:firstRowLastColumn="0" w:lastRowFirstColumn="0" w:lastRowLastColumn="0"/>
                  </w:pPr>
                  <w:r w:rsidRPr="00214975">
                    <w:t>Develops and communicates simple design ideas, listing some steps.</w:t>
                  </w:r>
                </w:p>
              </w:tc>
              <w:tc>
                <w:tcPr>
                  <w:tcW w:w="2621" w:type="dxa"/>
                </w:tcPr>
                <w:p w:rsidR="00DE2B01" w:rsidRDefault="00DE2B01" w:rsidP="00DE2B01">
                  <w:pPr>
                    <w:cnfStyle w:val="000000000000" w:firstRow="0" w:lastRow="0" w:firstColumn="0" w:lastColumn="0" w:oddVBand="0" w:evenVBand="0" w:oddHBand="0" w:evenHBand="0" w:firstRowFirstColumn="0" w:firstRowLastColumn="0" w:lastRowFirstColumn="0" w:lastRowLastColumn="0"/>
                  </w:pPr>
                  <w:r w:rsidRPr="00B2129F">
                    <w:t>Does not meet the requirements of a D grade.</w:t>
                  </w:r>
                </w:p>
              </w:tc>
            </w:tr>
            <w:tr w:rsidR="00DE2B01"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E2B01" w:rsidRPr="00DA7815" w:rsidRDefault="00DE2B01" w:rsidP="00DE2B01">
                  <w:pPr>
                    <w:pStyle w:val="TableSideHeader"/>
                    <w:framePr w:wrap="around"/>
                    <w:rPr>
                      <w:b/>
                    </w:rPr>
                  </w:pPr>
                  <w:r>
                    <w:rPr>
                      <w:b/>
                    </w:rPr>
                    <w:t>Producing and implementing</w:t>
                  </w:r>
                </w:p>
              </w:tc>
              <w:tc>
                <w:tcPr>
                  <w:tcW w:w="2621" w:type="dxa"/>
                </w:tcPr>
                <w:p w:rsidR="00DE2B01" w:rsidRPr="00214975"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 xml:space="preserve">Uses a range of components and given equipment, and consistently works safely, while following a plan, to make solutions. </w:t>
                  </w:r>
                </w:p>
              </w:tc>
              <w:tc>
                <w:tcPr>
                  <w:tcW w:w="2621" w:type="dxa"/>
                </w:tcPr>
                <w:p w:rsidR="00DE2B01" w:rsidRPr="00214975"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Uses components and given equipment, while following a plan, to safely make solutions.</w:t>
                  </w:r>
                </w:p>
              </w:tc>
              <w:tc>
                <w:tcPr>
                  <w:tcW w:w="2620" w:type="dxa"/>
                </w:tcPr>
                <w:p w:rsidR="00DE2B01" w:rsidRPr="00214975"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Uses components and given equipment to safely make solutions.</w:t>
                  </w:r>
                </w:p>
              </w:tc>
              <w:tc>
                <w:tcPr>
                  <w:tcW w:w="2621" w:type="dxa"/>
                </w:tcPr>
                <w:p w:rsidR="00DE2B01" w:rsidRPr="00214975" w:rsidRDefault="00DE2B01" w:rsidP="00DE2B01">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Uses given components and equipment to safely make a simple solution.</w:t>
                  </w:r>
                </w:p>
              </w:tc>
              <w:tc>
                <w:tcPr>
                  <w:tcW w:w="2621" w:type="dxa"/>
                </w:tcPr>
                <w:p w:rsidR="00DE2B01" w:rsidRDefault="00DE2B01" w:rsidP="00DE2B01">
                  <w:pPr>
                    <w:cnfStyle w:val="000000000000" w:firstRow="0" w:lastRow="0" w:firstColumn="0" w:lastColumn="0" w:oddVBand="0" w:evenVBand="0" w:oddHBand="0" w:evenHBand="0" w:firstRowFirstColumn="0" w:firstRowLastColumn="0" w:lastRowFirstColumn="0" w:lastRowLastColumn="0"/>
                  </w:pPr>
                  <w:r w:rsidRPr="00B2129F">
                    <w:t>Does not meet the requirements of a D grade.</w:t>
                  </w:r>
                </w:p>
              </w:tc>
            </w:tr>
            <w:tr w:rsidR="00F150B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F150BE" w:rsidRPr="00DA7815" w:rsidRDefault="00F150BE" w:rsidP="00F150BE">
                  <w:pPr>
                    <w:pStyle w:val="TableSideHeader"/>
                    <w:framePr w:wrap="around"/>
                    <w:rPr>
                      <w:b/>
                    </w:rPr>
                  </w:pPr>
                  <w:r>
                    <w:rPr>
                      <w:b/>
                    </w:rPr>
                    <w:t>Evaluating</w:t>
                  </w:r>
                </w:p>
              </w:tc>
              <w:tc>
                <w:tcPr>
                  <w:tcW w:w="2621" w:type="dxa"/>
                </w:tcPr>
                <w:p w:rsidR="00F150BE" w:rsidRPr="00214975" w:rsidRDefault="00F150BE" w:rsidP="00F150B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Uses simple criteria to evaluate the success of design processes and solutions, explaining an improvement and/or possible change/s.</w:t>
                  </w:r>
                </w:p>
              </w:tc>
              <w:tc>
                <w:tcPr>
                  <w:tcW w:w="2621" w:type="dxa"/>
                </w:tcPr>
                <w:p w:rsidR="00F150BE" w:rsidRPr="00214975" w:rsidRDefault="00F150BE" w:rsidP="00F150B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Uses simple criteria to evaluate the success of design processes and solutions, suggesting possible change/s.</w:t>
                  </w:r>
                </w:p>
              </w:tc>
              <w:tc>
                <w:tcPr>
                  <w:tcW w:w="2620" w:type="dxa"/>
                </w:tcPr>
                <w:p w:rsidR="00F150BE" w:rsidRPr="00214975" w:rsidRDefault="00F150BE" w:rsidP="00F150B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trike/>
                    </w:rPr>
                  </w:pPr>
                  <w:r w:rsidRPr="00214975">
                    <w:t>Uses simple criteria to evaluate the success of design processes and solutions.</w:t>
                  </w:r>
                </w:p>
              </w:tc>
              <w:tc>
                <w:tcPr>
                  <w:tcW w:w="2621" w:type="dxa"/>
                </w:tcPr>
                <w:p w:rsidR="00F150BE" w:rsidRPr="00214975" w:rsidRDefault="00F150BE" w:rsidP="00F150B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Provides a brief statement to evaluate a design process or solution.</w:t>
                  </w:r>
                </w:p>
              </w:tc>
              <w:tc>
                <w:tcPr>
                  <w:tcW w:w="2621" w:type="dxa"/>
                </w:tcPr>
                <w:p w:rsidR="00F150BE" w:rsidRPr="00467923" w:rsidRDefault="00DE2B01" w:rsidP="00F150B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p>
              </w:tc>
            </w:tr>
          </w:tbl>
          <w:p w:rsidR="006138F3" w:rsidRPr="006A5B0B" w:rsidRDefault="006138F3" w:rsidP="003E062B">
            <w:pPr>
              <w:spacing w:before="120" w:after="120"/>
              <w:rPr>
                <w:rFonts w:ascii="Bebas Neue" w:hAnsi="Bebas Neue" w:cs="Arial"/>
                <w:color w:val="3A6DAF"/>
                <w:sz w:val="32"/>
                <w:szCs w:val="32"/>
              </w:rPr>
            </w:pPr>
          </w:p>
        </w:tc>
      </w:tr>
      <w:tr w:rsidR="006138F3" w:rsidRPr="00617F48" w:rsidTr="003E062B">
        <w:trPr>
          <w:trHeight w:val="284"/>
        </w:trPr>
        <w:tc>
          <w:tcPr>
            <w:tcW w:w="16074" w:type="dxa"/>
            <w:shd w:val="clear" w:color="auto" w:fill="auto"/>
          </w:tcPr>
          <w:p w:rsidR="006138F3" w:rsidRDefault="006138F3" w:rsidP="003E062B">
            <w:pPr>
              <w:pStyle w:val="NormalWeb"/>
              <w:spacing w:before="120" w:beforeAutospacing="0" w:after="120" w:afterAutospacing="0"/>
              <w:rPr>
                <w:rFonts w:ascii="Arial" w:hAnsi="Arial" w:cs="Arial"/>
                <w:sz w:val="18"/>
                <w:szCs w:val="18"/>
              </w:rPr>
            </w:pPr>
          </w:p>
        </w:tc>
      </w:tr>
    </w:tbl>
    <w:p w:rsidR="006138F3" w:rsidRDefault="006138F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138F3" w:rsidRPr="00617F48" w:rsidTr="003E062B">
        <w:trPr>
          <w:trHeight w:val="283"/>
        </w:trPr>
        <w:tc>
          <w:tcPr>
            <w:tcW w:w="16074" w:type="dxa"/>
            <w:shd w:val="clear" w:color="auto" w:fill="auto"/>
          </w:tcPr>
          <w:p w:rsidR="006138F3" w:rsidRPr="006B4439" w:rsidRDefault="006138F3" w:rsidP="003E062B">
            <w:pPr>
              <w:pStyle w:val="NormalWeb"/>
              <w:spacing w:before="0" w:beforeAutospacing="0" w:after="0" w:afterAutospacing="0"/>
              <w:rPr>
                <w:rFonts w:ascii="Arial" w:hAnsi="Arial" w:cs="Arial"/>
                <w:sz w:val="16"/>
                <w:szCs w:val="16"/>
              </w:rPr>
            </w:pPr>
          </w:p>
        </w:tc>
      </w:tr>
      <w:tr w:rsidR="006138F3"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6138F3"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6138F3" w:rsidRPr="009F038A" w:rsidRDefault="006138F3"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3378"/>
                  <w:vAlign w:val="center"/>
                </w:tcPr>
                <w:p w:rsidR="006138F3" w:rsidRPr="001A4261"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292F0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92F0E" w:rsidRPr="00DA7815" w:rsidRDefault="00292F0E" w:rsidP="00292F0E">
                  <w:pPr>
                    <w:pStyle w:val="TableSideHeader"/>
                    <w:framePr w:wrap="around"/>
                    <w:rPr>
                      <w:b/>
                    </w:rPr>
                  </w:pPr>
                  <w:r>
                    <w:rPr>
                      <w:b/>
                    </w:rPr>
                    <w:t>Collaborating and managing</w:t>
                  </w:r>
                </w:p>
              </w:tc>
              <w:tc>
                <w:tcPr>
                  <w:tcW w:w="2621" w:type="dxa"/>
                </w:tcPr>
                <w:p w:rsidR="00292F0E" w:rsidRPr="00214975" w:rsidRDefault="00292F0E" w:rsidP="00292F0E">
                  <w:pPr>
                    <w:cnfStyle w:val="000000000000" w:firstRow="0" w:lastRow="0" w:firstColumn="0" w:lastColumn="0" w:oddVBand="0" w:evenVBand="0" w:oddHBand="0" w:evenHBand="0" w:firstRowFirstColumn="0" w:firstRowLastColumn="0" w:lastRowFirstColumn="0" w:lastRowLastColumn="0"/>
                  </w:pPr>
                  <w:r w:rsidRPr="00214975">
                    <w:t xml:space="preserve">Consistently works independently, or collaboratively when required, to organise relevant information and ideas to safely create and share logically sequenced steps for solutions. </w:t>
                  </w:r>
                </w:p>
              </w:tc>
              <w:tc>
                <w:tcPr>
                  <w:tcW w:w="2621" w:type="dxa"/>
                </w:tcPr>
                <w:p w:rsidR="00292F0E" w:rsidRPr="00214975" w:rsidRDefault="00292F0E" w:rsidP="00292F0E">
                  <w:pPr>
                    <w:cnfStyle w:val="000000000000" w:firstRow="0" w:lastRow="0" w:firstColumn="0" w:lastColumn="0" w:oddVBand="0" w:evenVBand="0" w:oddHBand="0" w:evenHBand="0" w:firstRowFirstColumn="0" w:firstRowLastColumn="0" w:lastRowFirstColumn="0" w:lastRowLastColumn="0"/>
                  </w:pPr>
                  <w:r w:rsidRPr="00214975">
                    <w:t xml:space="preserve">Works independently, or collaboratively when required, to organise relevant information and ideas to safely create and share clearly sequenced steps for solutions. </w:t>
                  </w:r>
                </w:p>
              </w:tc>
              <w:tc>
                <w:tcPr>
                  <w:tcW w:w="2620" w:type="dxa"/>
                </w:tcPr>
                <w:p w:rsidR="00292F0E" w:rsidRPr="00214975" w:rsidRDefault="00292F0E" w:rsidP="00292F0E">
                  <w:pPr>
                    <w:cnfStyle w:val="000000000000" w:firstRow="0" w:lastRow="0" w:firstColumn="0" w:lastColumn="0" w:oddVBand="0" w:evenVBand="0" w:oddHBand="0" w:evenHBand="0" w:firstRowFirstColumn="0" w:firstRowLastColumn="0" w:lastRowFirstColumn="0" w:lastRowLastColumn="0"/>
                  </w:pPr>
                  <w:r w:rsidRPr="00214975">
                    <w:t xml:space="preserve">Works independently, or collaboratively when required, to organise information and ideas to safely create and share sequenced steps for solutions. </w:t>
                  </w:r>
                </w:p>
              </w:tc>
              <w:tc>
                <w:tcPr>
                  <w:tcW w:w="2621" w:type="dxa"/>
                </w:tcPr>
                <w:p w:rsidR="00292F0E" w:rsidRPr="00214975" w:rsidRDefault="00292F0E" w:rsidP="00292F0E">
                  <w:pPr>
                    <w:cnfStyle w:val="000000000000" w:firstRow="0" w:lastRow="0" w:firstColumn="0" w:lastColumn="0" w:oddVBand="0" w:evenVBand="0" w:oddHBand="0" w:evenHBand="0" w:firstRowFirstColumn="0" w:firstRowLastColumn="0" w:lastRowFirstColumn="0" w:lastRowLastColumn="0"/>
                  </w:pPr>
                  <w:r w:rsidRPr="00214975">
                    <w:t xml:space="preserve">Works independently, or collaboratively when required, to organise some information and ideas to safely create solutions. </w:t>
                  </w:r>
                </w:p>
              </w:tc>
              <w:tc>
                <w:tcPr>
                  <w:tcW w:w="2621" w:type="dxa"/>
                </w:tcPr>
                <w:p w:rsidR="00292F0E" w:rsidRPr="00467923" w:rsidRDefault="00DE2B01" w:rsidP="00292F0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bookmarkStart w:id="0" w:name="_GoBack"/>
                  <w:bookmarkEnd w:id="0"/>
                </w:p>
              </w:tc>
            </w:tr>
          </w:tbl>
          <w:p w:rsidR="006138F3" w:rsidRPr="006A5B0B" w:rsidRDefault="006138F3" w:rsidP="003E062B">
            <w:pPr>
              <w:spacing w:before="120" w:after="120"/>
              <w:rPr>
                <w:rFonts w:ascii="Bebas Neue" w:hAnsi="Bebas Neue" w:cs="Arial"/>
                <w:color w:val="3A6DAF"/>
                <w:sz w:val="32"/>
                <w:szCs w:val="32"/>
              </w:rPr>
            </w:pPr>
          </w:p>
        </w:tc>
      </w:tr>
      <w:tr w:rsidR="006138F3" w:rsidRPr="00617F48" w:rsidTr="003E062B">
        <w:trPr>
          <w:trHeight w:val="284"/>
        </w:trPr>
        <w:tc>
          <w:tcPr>
            <w:tcW w:w="16074" w:type="dxa"/>
            <w:shd w:val="clear" w:color="auto" w:fill="auto"/>
          </w:tcPr>
          <w:p w:rsidR="00A24E8B" w:rsidRPr="00620244" w:rsidRDefault="00A24E8B" w:rsidP="00A24E8B">
            <w:pPr>
              <w:spacing w:before="120" w:after="120"/>
              <w:rPr>
                <w:sz w:val="16"/>
                <w:szCs w:val="16"/>
              </w:rPr>
            </w:pPr>
            <w:r w:rsidRPr="00620244">
              <w:rPr>
                <w:sz w:val="16"/>
                <w:szCs w:val="16"/>
              </w:rPr>
              <w:t>© School Curriculum and Standards Authority, 2016</w:t>
            </w:r>
          </w:p>
          <w:p w:rsidR="00A24E8B" w:rsidRPr="00620244" w:rsidRDefault="00A24E8B" w:rsidP="00A24E8B">
            <w:pPr>
              <w:spacing w:before="120" w:after="120"/>
              <w:rPr>
                <w:sz w:val="16"/>
                <w:szCs w:val="16"/>
              </w:rPr>
            </w:pPr>
            <w:r w:rsidRPr="00620244">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A24E8B" w:rsidRPr="00620244" w:rsidRDefault="00A24E8B" w:rsidP="00A24E8B">
            <w:pPr>
              <w:spacing w:before="120" w:after="120"/>
              <w:rPr>
                <w:sz w:val="16"/>
                <w:szCs w:val="16"/>
              </w:rPr>
            </w:pPr>
            <w:r w:rsidRPr="00620244">
              <w:rPr>
                <w:sz w:val="16"/>
                <w:szCs w:val="16"/>
              </w:rPr>
              <w:t xml:space="preserve">Copying or communication for any other purpose can be done only within the terms of the </w:t>
            </w:r>
            <w:r w:rsidRPr="00620244">
              <w:rPr>
                <w:i/>
                <w:iCs/>
                <w:sz w:val="16"/>
                <w:szCs w:val="16"/>
              </w:rPr>
              <w:t>Copyright Act 1968</w:t>
            </w:r>
            <w:r w:rsidRPr="00620244">
              <w:rPr>
                <w:sz w:val="16"/>
                <w:szCs w:val="16"/>
              </w:rPr>
              <w:t xml:space="preserve"> or with prior written permission of the School Curriculum and Standards Authority. Copying or communication of any third party copyright material can be done only within the terms of the </w:t>
            </w:r>
            <w:r w:rsidRPr="00620244">
              <w:rPr>
                <w:i/>
                <w:iCs/>
                <w:sz w:val="16"/>
                <w:szCs w:val="16"/>
              </w:rPr>
              <w:t>Copyright Act 1968</w:t>
            </w:r>
            <w:r w:rsidRPr="00620244">
              <w:rPr>
                <w:sz w:val="16"/>
                <w:szCs w:val="16"/>
              </w:rPr>
              <w:t xml:space="preserve"> or with permission of the copyright owners.</w:t>
            </w:r>
          </w:p>
          <w:p w:rsidR="006138F3" w:rsidRPr="0024199D" w:rsidRDefault="00A24E8B" w:rsidP="00A24E8B">
            <w:pPr>
              <w:spacing w:before="120" w:after="120"/>
              <w:rPr>
                <w:rFonts w:ascii="Arial" w:hAnsi="Arial" w:cs="Arial"/>
                <w:sz w:val="4"/>
                <w:szCs w:val="4"/>
              </w:rPr>
            </w:pPr>
            <w:r w:rsidRPr="00620244">
              <w:rPr>
                <w:sz w:val="16"/>
                <w:szCs w:val="16"/>
              </w:rPr>
              <w:t xml:space="preserve">Any content in this document that has been derived from the Australian Curriculum may be used under the terms of the Creative Commons </w:t>
            </w:r>
            <w:hyperlink r:id="rId9" w:history="1">
              <w:r w:rsidRPr="00620244">
                <w:rPr>
                  <w:rStyle w:val="Hyperlink"/>
                  <w:sz w:val="16"/>
                  <w:szCs w:val="16"/>
                </w:rPr>
                <w:t>Attribution 4.0 International (CC BY)</w:t>
              </w:r>
            </w:hyperlink>
            <w:r w:rsidRPr="00620244">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3281F"/>
    <w:rsid w:val="00083432"/>
    <w:rsid w:val="000F45E1"/>
    <w:rsid w:val="001043FE"/>
    <w:rsid w:val="00157DAB"/>
    <w:rsid w:val="001722C5"/>
    <w:rsid w:val="001B69E6"/>
    <w:rsid w:val="0024199D"/>
    <w:rsid w:val="00256AA2"/>
    <w:rsid w:val="00282238"/>
    <w:rsid w:val="002861DD"/>
    <w:rsid w:val="00292F0E"/>
    <w:rsid w:val="00293157"/>
    <w:rsid w:val="002A2287"/>
    <w:rsid w:val="002B632C"/>
    <w:rsid w:val="002D4CBC"/>
    <w:rsid w:val="002D4FAF"/>
    <w:rsid w:val="002D7380"/>
    <w:rsid w:val="0030730D"/>
    <w:rsid w:val="003270B4"/>
    <w:rsid w:val="0033627A"/>
    <w:rsid w:val="00344AB6"/>
    <w:rsid w:val="003568E3"/>
    <w:rsid w:val="00383A5F"/>
    <w:rsid w:val="003A00F2"/>
    <w:rsid w:val="003D3C0E"/>
    <w:rsid w:val="00405278"/>
    <w:rsid w:val="00435562"/>
    <w:rsid w:val="004D0C9B"/>
    <w:rsid w:val="004D2C12"/>
    <w:rsid w:val="004F5DF6"/>
    <w:rsid w:val="005210EC"/>
    <w:rsid w:val="00551779"/>
    <w:rsid w:val="00552CBF"/>
    <w:rsid w:val="0057587A"/>
    <w:rsid w:val="005A7501"/>
    <w:rsid w:val="005D1199"/>
    <w:rsid w:val="005E3705"/>
    <w:rsid w:val="006119CA"/>
    <w:rsid w:val="006138F3"/>
    <w:rsid w:val="00620244"/>
    <w:rsid w:val="00622353"/>
    <w:rsid w:val="00644537"/>
    <w:rsid w:val="00684882"/>
    <w:rsid w:val="00684D69"/>
    <w:rsid w:val="0069390F"/>
    <w:rsid w:val="006A2FFA"/>
    <w:rsid w:val="006C1E3F"/>
    <w:rsid w:val="006D2285"/>
    <w:rsid w:val="00712679"/>
    <w:rsid w:val="0072090D"/>
    <w:rsid w:val="00745B1C"/>
    <w:rsid w:val="0078375F"/>
    <w:rsid w:val="007C6E91"/>
    <w:rsid w:val="007E167A"/>
    <w:rsid w:val="00851A32"/>
    <w:rsid w:val="00862098"/>
    <w:rsid w:val="008836CB"/>
    <w:rsid w:val="008C2790"/>
    <w:rsid w:val="0096032E"/>
    <w:rsid w:val="00993E8F"/>
    <w:rsid w:val="009E2DE9"/>
    <w:rsid w:val="00A24E8B"/>
    <w:rsid w:val="00A87E74"/>
    <w:rsid w:val="00AD3864"/>
    <w:rsid w:val="00B74911"/>
    <w:rsid w:val="00B84417"/>
    <w:rsid w:val="00BB7CB1"/>
    <w:rsid w:val="00BD154C"/>
    <w:rsid w:val="00C13F77"/>
    <w:rsid w:val="00C1605F"/>
    <w:rsid w:val="00C72547"/>
    <w:rsid w:val="00D0649A"/>
    <w:rsid w:val="00D42C1F"/>
    <w:rsid w:val="00D97A38"/>
    <w:rsid w:val="00DA7815"/>
    <w:rsid w:val="00DC061C"/>
    <w:rsid w:val="00DD2D9A"/>
    <w:rsid w:val="00DE2B01"/>
    <w:rsid w:val="00DE5DB9"/>
    <w:rsid w:val="00DE76C9"/>
    <w:rsid w:val="00DF1D44"/>
    <w:rsid w:val="00DF6433"/>
    <w:rsid w:val="00E36F62"/>
    <w:rsid w:val="00E400D2"/>
    <w:rsid w:val="00E40AA3"/>
    <w:rsid w:val="00E44960"/>
    <w:rsid w:val="00E648AA"/>
    <w:rsid w:val="00E91A15"/>
    <w:rsid w:val="00EC4F53"/>
    <w:rsid w:val="00EE0DFB"/>
    <w:rsid w:val="00EE2B16"/>
    <w:rsid w:val="00EF5393"/>
    <w:rsid w:val="00F0228A"/>
    <w:rsid w:val="00F12C92"/>
    <w:rsid w:val="00F150BE"/>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A52887-F598-4998-B330-D4AC9878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4D0C9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0D6FB-973C-4DDA-A325-8E2D20BAC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1114</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7456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18</cp:revision>
  <cp:lastPrinted>2016-11-18T03:50:00Z</cp:lastPrinted>
  <dcterms:created xsi:type="dcterms:W3CDTF">2016-01-29T00:13:00Z</dcterms:created>
  <dcterms:modified xsi:type="dcterms:W3CDTF">2017-01-10T02:55:00Z</dcterms:modified>
</cp:coreProperties>
</file>