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84BD00"/>
          <w:left w:val="single" w:sz="2" w:space="0" w:color="84BD00"/>
          <w:bottom w:val="single" w:sz="2" w:space="0" w:color="84BD00"/>
          <w:right w:val="single" w:sz="2" w:space="0" w:color="84BD00"/>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AE552E" w:rsidRPr="00617F48" w14:paraId="5C01EF4E" w14:textId="77777777" w:rsidTr="00AE552E">
        <w:trPr>
          <w:trHeight w:val="138"/>
        </w:trPr>
        <w:tc>
          <w:tcPr>
            <w:tcW w:w="16074" w:type="dxa"/>
            <w:gridSpan w:val="3"/>
            <w:shd w:val="clear" w:color="auto" w:fill="84BD00"/>
          </w:tcPr>
          <w:p w14:paraId="3362451B" w14:textId="48429B66" w:rsidR="005A15BB" w:rsidRPr="006B4439" w:rsidRDefault="005A15BB" w:rsidP="00C05738">
            <w:pPr>
              <w:pStyle w:val="NormalWeb"/>
              <w:spacing w:before="0" w:beforeAutospacing="0" w:after="0" w:afterAutospacing="0"/>
              <w:rPr>
                <w:rFonts w:ascii="Arial" w:hAnsi="Arial" w:cs="Arial"/>
                <w:sz w:val="16"/>
                <w:szCs w:val="16"/>
              </w:rPr>
            </w:pPr>
          </w:p>
        </w:tc>
      </w:tr>
      <w:tr w:rsidR="00AE552E" w:rsidRPr="00617F48" w14:paraId="63596A46" w14:textId="77777777" w:rsidTr="00AE552E">
        <w:tc>
          <w:tcPr>
            <w:tcW w:w="8051" w:type="dxa"/>
            <w:shd w:val="clear" w:color="auto" w:fill="84BD00"/>
          </w:tcPr>
          <w:p w14:paraId="51465CA6" w14:textId="77777777" w:rsidR="00AE552E" w:rsidRDefault="00AE552E" w:rsidP="00C05738">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6B7F8FB5" wp14:editId="17B8F4FD">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14:paraId="7A8408F8" w14:textId="470D673D" w:rsidR="00AE552E" w:rsidRPr="00001370" w:rsidRDefault="00AE552E" w:rsidP="00C05738">
            <w:pPr>
              <w:pStyle w:val="PageHeading"/>
              <w:rPr>
                <w:sz w:val="24"/>
                <w:szCs w:val="24"/>
              </w:rPr>
            </w:pPr>
            <w:r w:rsidRPr="00F2624B">
              <w:t xml:space="preserve">JUDGING STANDARDS IN </w:t>
            </w:r>
            <w:r w:rsidR="004E496D">
              <w:t>Year 3</w:t>
            </w:r>
          </w:p>
          <w:p w14:paraId="36590410" w14:textId="46921B2B" w:rsidR="00AE552E" w:rsidRPr="00F75318" w:rsidRDefault="00AE552E" w:rsidP="00C05738">
            <w:pPr>
              <w:pStyle w:val="Pagesubheader"/>
              <w:framePr w:hSpace="0" w:wrap="auto" w:vAnchor="margin" w:hAnchor="text" w:yAlign="inline"/>
            </w:pPr>
            <w:r>
              <w:t>Science</w:t>
            </w:r>
          </w:p>
        </w:tc>
        <w:tc>
          <w:tcPr>
            <w:tcW w:w="7598" w:type="dxa"/>
            <w:shd w:val="clear" w:color="auto" w:fill="auto"/>
            <w:vAlign w:val="center"/>
          </w:tcPr>
          <w:p w14:paraId="0FFD97EE" w14:textId="77777777" w:rsidR="00AE552E" w:rsidRDefault="00AE552E" w:rsidP="00C05738">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14:paraId="0EBA4F32" w14:textId="77777777" w:rsidR="00AE552E" w:rsidRDefault="00AE552E" w:rsidP="00AE552E">
            <w:pPr>
              <w:pStyle w:val="TableHeaderAssesmentPointer"/>
              <w:framePr w:hSpace="0" w:wrap="auto" w:vAnchor="margin" w:hAnchor="text" w:yAlign="inline"/>
              <w:numPr>
                <w:ilvl w:val="0"/>
                <w:numId w:val="9"/>
              </w:numPr>
              <w:tabs>
                <w:tab w:val="left" w:pos="313"/>
              </w:tabs>
              <w:spacing w:before="60" w:after="60"/>
              <w:ind w:left="360"/>
            </w:pPr>
            <w:r>
              <w:t>are examples of evidence in relation to the achievement standard</w:t>
            </w:r>
          </w:p>
          <w:p w14:paraId="1C7CDA74" w14:textId="77777777" w:rsidR="00AE552E" w:rsidRDefault="00AE552E" w:rsidP="00AE552E">
            <w:pPr>
              <w:pStyle w:val="TableHeaderAssesmentPointer"/>
              <w:framePr w:hSpace="0" w:wrap="auto" w:vAnchor="margin" w:hAnchor="text" w:yAlign="inline"/>
              <w:numPr>
                <w:ilvl w:val="0"/>
                <w:numId w:val="9"/>
              </w:numPr>
              <w:tabs>
                <w:tab w:val="left" w:pos="313"/>
              </w:tabs>
              <w:spacing w:before="60" w:after="60"/>
              <w:ind w:left="360"/>
            </w:pPr>
            <w:r>
              <w:t>should be used with the annotated student work samples</w:t>
            </w:r>
          </w:p>
          <w:p w14:paraId="7CD54AD6" w14:textId="77777777" w:rsidR="00AE552E" w:rsidRPr="00AC004B" w:rsidRDefault="00AE552E" w:rsidP="00AE552E">
            <w:pPr>
              <w:pStyle w:val="TableHeaderAssesmentPointer"/>
              <w:framePr w:hSpace="0" w:wrap="auto" w:vAnchor="margin" w:hAnchor="text" w:yAlign="inline"/>
              <w:numPr>
                <w:ilvl w:val="0"/>
                <w:numId w:val="9"/>
              </w:numPr>
              <w:tabs>
                <w:tab w:val="left" w:pos="313"/>
              </w:tabs>
              <w:spacing w:before="60" w:after="60"/>
              <w:ind w:left="360"/>
            </w:pPr>
            <w:r>
              <w:t xml:space="preserve">exemplify what </w:t>
            </w:r>
            <w:r>
              <w:rPr>
                <w:i/>
              </w:rPr>
              <w:t>students may demonstrate</w:t>
            </w:r>
            <w:r>
              <w:t xml:space="preserve"> rather than a checklist of </w:t>
            </w:r>
            <w:r>
              <w:rPr>
                <w:i/>
              </w:rPr>
              <w:t>everything they</w:t>
            </w:r>
          </w:p>
          <w:p w14:paraId="1DA4E483" w14:textId="77777777" w:rsidR="00AE552E" w:rsidRPr="00A87E74" w:rsidRDefault="00AE552E" w:rsidP="00C05738">
            <w:pPr>
              <w:pStyle w:val="TableHeaderAssesmentPointer"/>
              <w:framePr w:hSpace="0" w:wrap="auto" w:vAnchor="margin" w:hAnchor="text" w:yAlign="inline"/>
              <w:tabs>
                <w:tab w:val="left" w:pos="313"/>
              </w:tabs>
              <w:spacing w:before="60" w:after="60"/>
              <w:ind w:left="313"/>
            </w:pPr>
            <w:r w:rsidRPr="00AC004B">
              <w:rPr>
                <w:i/>
              </w:rPr>
              <w:t>should do</w:t>
            </w:r>
            <w:r>
              <w:t>.</w:t>
            </w:r>
          </w:p>
        </w:tc>
        <w:tc>
          <w:tcPr>
            <w:tcW w:w="425" w:type="dxa"/>
            <w:shd w:val="clear" w:color="auto" w:fill="84BD00"/>
          </w:tcPr>
          <w:p w14:paraId="59DF374D" w14:textId="77777777" w:rsidR="00AE552E" w:rsidRDefault="00AE552E" w:rsidP="00C05738">
            <w:pPr>
              <w:pStyle w:val="NormalWeb"/>
              <w:spacing w:before="120" w:beforeAutospacing="0" w:after="120" w:afterAutospacing="0"/>
              <w:rPr>
                <w:rFonts w:ascii="Arial" w:hAnsi="Arial" w:cs="Arial"/>
                <w:sz w:val="18"/>
                <w:szCs w:val="18"/>
              </w:rPr>
            </w:pPr>
          </w:p>
        </w:tc>
      </w:tr>
      <w:tr w:rsidR="00AE552E" w:rsidRPr="00617F48" w14:paraId="0744D776" w14:textId="77777777" w:rsidTr="00AE552E">
        <w:trPr>
          <w:trHeight w:val="81"/>
        </w:trPr>
        <w:tc>
          <w:tcPr>
            <w:tcW w:w="16074" w:type="dxa"/>
            <w:gridSpan w:val="3"/>
            <w:shd w:val="clear" w:color="auto" w:fill="84BD00"/>
          </w:tcPr>
          <w:p w14:paraId="784EEF72" w14:textId="77777777" w:rsidR="00AE552E" w:rsidRPr="006B4439" w:rsidRDefault="00AE552E" w:rsidP="00C05738">
            <w:pPr>
              <w:pStyle w:val="NormalWeb"/>
              <w:spacing w:before="0" w:beforeAutospacing="0" w:after="0" w:afterAutospacing="0"/>
              <w:rPr>
                <w:rFonts w:ascii="Arial" w:hAnsi="Arial" w:cs="Arial"/>
                <w:sz w:val="16"/>
                <w:szCs w:val="16"/>
              </w:rPr>
            </w:pPr>
          </w:p>
        </w:tc>
      </w:tr>
      <w:tr w:rsidR="00AE552E" w:rsidRPr="00617F48" w14:paraId="69911DF7" w14:textId="77777777" w:rsidTr="00AE552E">
        <w:trPr>
          <w:trHeight w:val="266"/>
        </w:trPr>
        <w:tc>
          <w:tcPr>
            <w:tcW w:w="16074" w:type="dxa"/>
            <w:gridSpan w:val="3"/>
            <w:shd w:val="clear" w:color="auto" w:fill="auto"/>
          </w:tcPr>
          <w:p w14:paraId="770A84AF" w14:textId="4DE5CF4A" w:rsidR="00AE552E" w:rsidRPr="00332EC5" w:rsidRDefault="004E496D" w:rsidP="00EE12EA">
            <w:pPr>
              <w:pStyle w:val="Heading"/>
              <w:framePr w:hSpace="0" w:wrap="auto" w:vAnchor="margin" w:hAnchor="text" w:yAlign="inline"/>
              <w:rPr>
                <w:rFonts w:ascii="Bebas Neue" w:hAnsi="Bebas Neue"/>
                <w:sz w:val="32"/>
              </w:rPr>
            </w:pPr>
            <w:r>
              <w:t>Year 3</w:t>
            </w:r>
            <w:r w:rsidR="00AE552E" w:rsidRPr="00332EC5">
              <w:t xml:space="preserve"> </w:t>
            </w:r>
            <w:r w:rsidR="00AE552E">
              <w:t xml:space="preserve">Science </w:t>
            </w:r>
            <w:r w:rsidR="00AE552E" w:rsidRPr="00332EC5">
              <w:t>Achievement Standard</w:t>
            </w:r>
          </w:p>
        </w:tc>
      </w:tr>
      <w:tr w:rsidR="00AE552E" w:rsidRPr="00617F48" w14:paraId="348DD0F5" w14:textId="77777777" w:rsidTr="00AE552E">
        <w:trPr>
          <w:trHeight w:val="266"/>
        </w:trPr>
        <w:tc>
          <w:tcPr>
            <w:tcW w:w="16074" w:type="dxa"/>
            <w:gridSpan w:val="3"/>
            <w:shd w:val="clear" w:color="auto" w:fill="auto"/>
          </w:tcPr>
          <w:p w14:paraId="6A6E3819" w14:textId="1077FADB" w:rsidR="00437CFD" w:rsidRPr="00EE12EA" w:rsidRDefault="00ED7CFC" w:rsidP="00EE12EA">
            <w:pPr>
              <w:pStyle w:val="BodyText"/>
              <w:framePr w:hSpace="0" w:wrap="auto" w:vAnchor="margin" w:hAnchor="text" w:yAlign="inline"/>
              <w:spacing w:beforeLines="60" w:before="144" w:after="60"/>
              <w:rPr>
                <w:rFonts w:ascii="Calibri" w:hAnsi="Calibri"/>
                <w:sz w:val="22"/>
              </w:rPr>
            </w:pPr>
            <w:bookmarkStart w:id="0" w:name="_GoBack"/>
            <w:r w:rsidRPr="00EE12EA">
              <w:rPr>
                <w:rFonts w:ascii="Calibri" w:hAnsi="Calibri"/>
                <w:b/>
                <w:sz w:val="22"/>
              </w:rPr>
              <w:t>Science Understanding</w:t>
            </w:r>
            <w:r w:rsidR="00EC1E75" w:rsidRPr="00EE12EA">
              <w:rPr>
                <w:rFonts w:ascii="Calibri" w:hAnsi="Calibri"/>
                <w:sz w:val="22"/>
              </w:rPr>
              <w:br/>
            </w:r>
            <w:r w:rsidR="00757146">
              <w:rPr>
                <w:rFonts w:ascii="Calibri" w:hAnsi="Calibri"/>
                <w:sz w:val="22"/>
              </w:rPr>
              <w:t>At Standard</w:t>
            </w:r>
            <w:r w:rsidR="00437CFD" w:rsidRPr="00EE12EA">
              <w:rPr>
                <w:rFonts w:ascii="Calibri" w:hAnsi="Calibri"/>
                <w:sz w:val="22"/>
              </w:rPr>
              <w:t xml:space="preserve">, students use their understanding of the rotation of Earth, the behaviour of heat and its effect on materials to suggest explanations for everyday observations. They group living things based on observable features and distinguish them from non-living things. </w:t>
            </w:r>
          </w:p>
          <w:p w14:paraId="0B111F3F" w14:textId="719D855A" w:rsidR="00ED7CFC" w:rsidRPr="00EE12EA" w:rsidRDefault="00ED7CFC" w:rsidP="00EE12EA">
            <w:pPr>
              <w:pStyle w:val="BodyText"/>
              <w:framePr w:hSpace="0" w:wrap="auto" w:vAnchor="margin" w:hAnchor="text" w:yAlign="inline"/>
              <w:spacing w:beforeLines="60" w:before="144" w:after="60"/>
              <w:rPr>
                <w:rFonts w:ascii="Calibri" w:hAnsi="Calibri"/>
                <w:sz w:val="22"/>
              </w:rPr>
            </w:pPr>
            <w:r w:rsidRPr="00EE12EA">
              <w:rPr>
                <w:rFonts w:ascii="Calibri" w:hAnsi="Calibri"/>
                <w:b/>
                <w:sz w:val="22"/>
              </w:rPr>
              <w:t>Science as a Human Endeavour</w:t>
            </w:r>
            <w:r w:rsidR="00EC1E75" w:rsidRPr="00EE12EA">
              <w:rPr>
                <w:rFonts w:ascii="Calibri" w:hAnsi="Calibri"/>
                <w:b/>
                <w:sz w:val="22"/>
              </w:rPr>
              <w:br/>
            </w:r>
            <w:r w:rsidRPr="00EE12EA">
              <w:rPr>
                <w:rFonts w:ascii="Calibri" w:hAnsi="Calibri"/>
                <w:sz w:val="22"/>
              </w:rPr>
              <w:t>Students describe how they can use science investigations to respond to questions.</w:t>
            </w:r>
          </w:p>
          <w:p w14:paraId="5A7AD016" w14:textId="11F1A367" w:rsidR="00362757" w:rsidRPr="00B604F1" w:rsidRDefault="00EC1E75" w:rsidP="00757146">
            <w:pPr>
              <w:pStyle w:val="BodyText"/>
              <w:framePr w:hSpace="0" w:wrap="auto" w:vAnchor="margin" w:hAnchor="text" w:yAlign="inline"/>
              <w:spacing w:beforeLines="60" w:before="144" w:after="60"/>
              <w:rPr>
                <w:b/>
              </w:rPr>
            </w:pPr>
            <w:r w:rsidRPr="00EE12EA">
              <w:rPr>
                <w:rFonts w:ascii="Calibri" w:hAnsi="Calibri"/>
                <w:b/>
                <w:sz w:val="22"/>
              </w:rPr>
              <w:t>Science Inquiry Skills</w:t>
            </w:r>
            <w:r w:rsidRPr="00EE12EA">
              <w:rPr>
                <w:rFonts w:ascii="Calibri" w:hAnsi="Calibri"/>
                <w:sz w:val="22"/>
              </w:rPr>
              <w:br/>
            </w:r>
            <w:r w:rsidR="00437CFD" w:rsidRPr="00EE12EA">
              <w:rPr>
                <w:rFonts w:ascii="Calibri" w:hAnsi="Calibri"/>
                <w:sz w:val="22"/>
              </w:rPr>
              <w:t xml:space="preserve">Students use their experiences to identify questions and make predictions about scientific investigations. They follow procedures to collect and record observations and suggest possible reasons for their findings, based on patterns in their data. </w:t>
            </w:r>
            <w:r w:rsidR="00757146">
              <w:rPr>
                <w:rFonts w:ascii="Calibri" w:hAnsi="Calibri"/>
                <w:sz w:val="22"/>
              </w:rPr>
              <w:t>Students</w:t>
            </w:r>
            <w:r w:rsidR="00437CFD" w:rsidRPr="00EE12EA">
              <w:rPr>
                <w:rFonts w:ascii="Calibri" w:hAnsi="Calibri"/>
                <w:sz w:val="22"/>
              </w:rPr>
              <w:t xml:space="preserve"> describe how safety and fairness were considered and they use diagrams and other representations to communicate their ideas.</w:t>
            </w:r>
            <w:bookmarkEnd w:id="0"/>
          </w:p>
        </w:tc>
      </w:tr>
      <w:tr w:rsidR="00AE552E" w:rsidRPr="00617F48" w14:paraId="7AD34E87" w14:textId="77777777" w:rsidTr="00AE552E">
        <w:trPr>
          <w:trHeight w:val="266"/>
        </w:trPr>
        <w:tc>
          <w:tcPr>
            <w:tcW w:w="16074" w:type="dxa"/>
            <w:gridSpan w:val="3"/>
            <w:shd w:val="clear" w:color="auto" w:fill="auto"/>
          </w:tcPr>
          <w:p w14:paraId="3F960F3C" w14:textId="3EF6BA00" w:rsidR="00AE552E" w:rsidRPr="00332EC5" w:rsidRDefault="004E496D" w:rsidP="00EE12EA">
            <w:pPr>
              <w:pStyle w:val="Heading"/>
              <w:framePr w:hSpace="0" w:wrap="auto" w:vAnchor="margin" w:hAnchor="text" w:yAlign="inline"/>
              <w:rPr>
                <w:rFonts w:ascii="Bebas Neue" w:hAnsi="Bebas Neue"/>
                <w:sz w:val="32"/>
              </w:rPr>
            </w:pPr>
            <w:r>
              <w:t>Year 3</w:t>
            </w:r>
            <w:r w:rsidR="00AE552E" w:rsidRPr="00332EC5">
              <w:t xml:space="preserve"> </w:t>
            </w:r>
            <w:r w:rsidR="00AE552E">
              <w:t xml:space="preserve">Science </w:t>
            </w:r>
            <w:r w:rsidR="00AE552E" w:rsidRPr="00332EC5">
              <w:t>Assessment pointers</w:t>
            </w:r>
          </w:p>
        </w:tc>
      </w:tr>
      <w:tr w:rsidR="00AE552E" w:rsidRPr="00617F48" w14:paraId="3D3B8EEF" w14:textId="77777777" w:rsidTr="00AE552E">
        <w:trPr>
          <w:trHeight w:val="266"/>
        </w:trPr>
        <w:tc>
          <w:tcPr>
            <w:tcW w:w="16074" w:type="dxa"/>
            <w:gridSpan w:val="3"/>
            <w:shd w:val="clear" w:color="auto" w:fill="auto"/>
          </w:tcPr>
          <w:tbl>
            <w:tblPr>
              <w:tblStyle w:val="Style1"/>
              <w:tblW w:w="15724" w:type="dxa"/>
              <w:tblLook w:val="04A0" w:firstRow="1" w:lastRow="0" w:firstColumn="1" w:lastColumn="0" w:noHBand="0" w:noVBand="1"/>
            </w:tblPr>
            <w:tblGrid>
              <w:gridCol w:w="2263"/>
              <w:gridCol w:w="2978"/>
              <w:gridCol w:w="2621"/>
              <w:gridCol w:w="2620"/>
              <w:gridCol w:w="2621"/>
              <w:gridCol w:w="2621"/>
            </w:tblGrid>
            <w:tr w:rsidR="00DF3BA1" w:rsidRPr="00617F48" w14:paraId="04EC4977" w14:textId="77777777" w:rsidTr="00D46644">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263" w:type="dxa"/>
                  <w:tcBorders>
                    <w:bottom w:val="single" w:sz="4" w:space="0" w:color="84BD00"/>
                  </w:tcBorders>
                </w:tcPr>
                <w:p w14:paraId="17789A2A" w14:textId="19D927C4" w:rsidR="00DF3BA1" w:rsidRPr="009F038A" w:rsidRDefault="00DF3BA1" w:rsidP="00DF3BA1">
                  <w:pPr>
                    <w:framePr w:hSpace="180" w:wrap="around" w:vAnchor="text" w:hAnchor="margin" w:y="-314"/>
                    <w:spacing w:before="40" w:after="40"/>
                    <w:rPr>
                      <w:rFonts w:cs="Arial"/>
                      <w:b/>
                      <w:sz w:val="24"/>
                      <w:szCs w:val="24"/>
                    </w:rPr>
                  </w:pPr>
                </w:p>
              </w:tc>
              <w:tc>
                <w:tcPr>
                  <w:tcW w:w="2978" w:type="dxa"/>
                  <w:tcBorders>
                    <w:bottom w:val="single" w:sz="4" w:space="0" w:color="84BD00"/>
                  </w:tcBorders>
                  <w:vAlign w:val="center"/>
                </w:tcPr>
                <w:p w14:paraId="6545ECA4"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14:paraId="22765354" w14:textId="469436D4"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tcBorders>
                    <w:bottom w:val="single" w:sz="4" w:space="0" w:color="84BD00"/>
                  </w:tcBorders>
                  <w:vAlign w:val="center"/>
                </w:tcPr>
                <w:p w14:paraId="3F084865"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14:paraId="1057590C" w14:textId="3BCE1B51"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84BD00"/>
                  </w:tcBorders>
                  <w:vAlign w:val="center"/>
                </w:tcPr>
                <w:p w14:paraId="6CFAB6FC"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14:paraId="4CFCB9C7" w14:textId="694AC31A" w:rsidR="00DF3BA1" w:rsidRPr="002203B0"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036892">
                    <w:rPr>
                      <w:rFonts w:cs="Arial"/>
                    </w:rPr>
                    <w:t>Satisfactory achievement</w:t>
                  </w:r>
                </w:p>
              </w:tc>
              <w:tc>
                <w:tcPr>
                  <w:tcW w:w="2621" w:type="dxa"/>
                  <w:tcBorders>
                    <w:bottom w:val="single" w:sz="4" w:space="0" w:color="84BD00"/>
                  </w:tcBorders>
                  <w:vAlign w:val="center"/>
                </w:tcPr>
                <w:p w14:paraId="742BA977"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14:paraId="5E812DFD" w14:textId="4A111F15"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84BD00"/>
                  </w:tcBorders>
                  <w:vAlign w:val="center"/>
                </w:tcPr>
                <w:p w14:paraId="0DE2555A"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14:paraId="2CAD06D8" w14:textId="3EF126AD"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DF3BA1" w:rsidRPr="00617F48" w14:paraId="0EBFF35B" w14:textId="77777777" w:rsidTr="00DF3BA1">
              <w:trPr>
                <w:trHeight w:val="328"/>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84BD00"/>
                    <w:bottom w:val="single" w:sz="4" w:space="0" w:color="84BD00"/>
                  </w:tcBorders>
                  <w:shd w:val="clear" w:color="auto" w:fill="auto"/>
                </w:tcPr>
                <w:p w14:paraId="018963A2" w14:textId="37E403B4" w:rsidR="00DF3BA1" w:rsidRPr="00BB6D92" w:rsidRDefault="00DF3BA1" w:rsidP="00DF3BA1">
                  <w:pPr>
                    <w:framePr w:hSpace="180" w:wrap="around" w:vAnchor="text" w:hAnchor="margin" w:y="-314"/>
                    <w:spacing w:before="120" w:after="60"/>
                    <w:jc w:val="center"/>
                    <w:rPr>
                      <w:rFonts w:cs="Arial"/>
                      <w:b/>
                    </w:rPr>
                  </w:pPr>
                  <w:r w:rsidRPr="00BB6D92">
                    <w:rPr>
                      <w:rFonts w:eastAsia="Times New Roman" w:cs="Arial"/>
                      <w:b/>
                      <w:color w:val="84BD00"/>
                      <w:szCs w:val="18"/>
                      <w:lang w:eastAsia="en-AU"/>
                    </w:rPr>
                    <w:t>Science Understanding</w:t>
                  </w:r>
                </w:p>
              </w:tc>
            </w:tr>
            <w:tr w:rsidR="00B604F1" w:rsidRPr="00617F48" w14:paraId="20D3E37E" w14:textId="77777777" w:rsidTr="00D46644">
              <w:trPr>
                <w:trHeight w:val="328"/>
              </w:trPr>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84BD00"/>
                    <w:bottom w:val="single" w:sz="4" w:space="0" w:color="84BD00"/>
                  </w:tcBorders>
                </w:tcPr>
                <w:p w14:paraId="77CB0829" w14:textId="6C4AAA35" w:rsidR="00B604F1" w:rsidRPr="00371CCF" w:rsidRDefault="00B604F1" w:rsidP="00B604F1">
                  <w:pPr>
                    <w:framePr w:hSpace="180" w:wrap="around" w:vAnchor="text" w:hAnchor="margin" w:y="-314"/>
                    <w:spacing w:before="120" w:after="60"/>
                    <w:jc w:val="center"/>
                    <w:rPr>
                      <w:rFonts w:eastAsia="Times New Roman" w:cs="Arial"/>
                      <w:b/>
                      <w:lang w:eastAsia="en-AU"/>
                    </w:rPr>
                  </w:pPr>
                  <w:r w:rsidRPr="00BB6D92">
                    <w:rPr>
                      <w:rFonts w:eastAsia="Times New Roman" w:cs="Arial"/>
                      <w:b/>
                      <w:szCs w:val="18"/>
                      <w:lang w:eastAsia="en-AU"/>
                    </w:rPr>
                    <w:t>Biological sciences</w:t>
                  </w:r>
                </w:p>
              </w:tc>
              <w:tc>
                <w:tcPr>
                  <w:tcW w:w="2978" w:type="dxa"/>
                  <w:tcBorders>
                    <w:top w:val="single" w:sz="4" w:space="0" w:color="84BD00"/>
                    <w:bottom w:val="nil"/>
                  </w:tcBorders>
                </w:tcPr>
                <w:p w14:paraId="4304F3FF" w14:textId="6C160B3A" w:rsidR="00B604F1" w:rsidRPr="00DF3BA1" w:rsidRDefault="005B20F8" w:rsidP="00B604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5B20F8">
                    <w:rPr>
                      <w:rFonts w:asciiTheme="minorHAnsi" w:hAnsiTheme="minorHAnsi" w:cs="Arial"/>
                      <w:sz w:val="18"/>
                      <w:szCs w:val="18"/>
                    </w:rPr>
                    <w:t xml:space="preserve">Groups living things based on observable features and distinguishes them from non-living things, comparing similarities and differences and providing reasons for these.  </w:t>
                  </w:r>
                </w:p>
              </w:tc>
              <w:tc>
                <w:tcPr>
                  <w:tcW w:w="2621" w:type="dxa"/>
                  <w:tcBorders>
                    <w:top w:val="single" w:sz="4" w:space="0" w:color="84BD00"/>
                    <w:bottom w:val="nil"/>
                  </w:tcBorders>
                </w:tcPr>
                <w:p w14:paraId="30115514" w14:textId="6E68681D" w:rsidR="00B604F1" w:rsidRPr="00B604F1" w:rsidRDefault="005B20F8" w:rsidP="0002329A">
                  <w:pPr>
                    <w:spacing w:before="120" w:after="120"/>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n-AU"/>
                    </w:rPr>
                  </w:pPr>
                  <w:r w:rsidRPr="005B20F8">
                    <w:rPr>
                      <w:rFonts w:eastAsia="Times New Roman" w:cs="Arial"/>
                      <w:sz w:val="18"/>
                      <w:szCs w:val="18"/>
                      <w:lang w:eastAsia="en-AU"/>
                    </w:rPr>
                    <w:t xml:space="preserve">Groups living things based on observable features and distinguishes them from </w:t>
                  </w:r>
                  <w:r w:rsidR="0075219A">
                    <w:rPr>
                      <w:rFonts w:eastAsia="Times New Roman" w:cs="Arial"/>
                      <w:sz w:val="18"/>
                      <w:szCs w:val="18"/>
                      <w:lang w:eastAsia="en-AU"/>
                    </w:rPr>
                    <w:br/>
                  </w:r>
                  <w:r w:rsidRPr="005B20F8">
                    <w:rPr>
                      <w:rFonts w:eastAsia="Times New Roman" w:cs="Arial"/>
                      <w:sz w:val="18"/>
                      <w:szCs w:val="18"/>
                      <w:lang w:eastAsia="en-AU"/>
                    </w:rPr>
                    <w:t>non-living things, providing some reasons.</w:t>
                  </w:r>
                </w:p>
              </w:tc>
              <w:tc>
                <w:tcPr>
                  <w:tcW w:w="2620" w:type="dxa"/>
                  <w:tcBorders>
                    <w:top w:val="single" w:sz="4" w:space="0" w:color="84BD00"/>
                    <w:bottom w:val="nil"/>
                  </w:tcBorders>
                </w:tcPr>
                <w:p w14:paraId="23F9B922" w14:textId="36AC21AF" w:rsidR="00B604F1" w:rsidRPr="00B604F1" w:rsidRDefault="005B20F8" w:rsidP="0002329A">
                  <w:pPr>
                    <w:spacing w:before="120" w:after="120"/>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n-AU"/>
                    </w:rPr>
                  </w:pPr>
                  <w:r w:rsidRPr="005B20F8">
                    <w:rPr>
                      <w:rFonts w:eastAsia="Times New Roman" w:cs="Arial"/>
                      <w:sz w:val="18"/>
                      <w:szCs w:val="18"/>
                      <w:lang w:eastAsia="en-AU"/>
                    </w:rPr>
                    <w:t>Groups living things based on observable features and distinguishes them from non-living things.</w:t>
                  </w:r>
                </w:p>
              </w:tc>
              <w:tc>
                <w:tcPr>
                  <w:tcW w:w="2621" w:type="dxa"/>
                  <w:tcBorders>
                    <w:top w:val="single" w:sz="4" w:space="0" w:color="84BD00"/>
                    <w:bottom w:val="nil"/>
                  </w:tcBorders>
                </w:tcPr>
                <w:p w14:paraId="3E401129" w14:textId="51255EE7" w:rsidR="00B604F1" w:rsidRPr="00DF3BA1" w:rsidRDefault="0002329A" w:rsidP="00B604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02329A">
                    <w:rPr>
                      <w:rFonts w:asciiTheme="minorHAnsi" w:hAnsiTheme="minorHAnsi" w:cs="Arial"/>
                      <w:sz w:val="18"/>
                      <w:szCs w:val="18"/>
                    </w:rPr>
                    <w:t>Groups living things based on irrelevant observable features.</w:t>
                  </w:r>
                </w:p>
              </w:tc>
              <w:tc>
                <w:tcPr>
                  <w:tcW w:w="2621" w:type="dxa"/>
                  <w:tcBorders>
                    <w:top w:val="single" w:sz="4" w:space="0" w:color="84BD00"/>
                    <w:bottom w:val="nil"/>
                  </w:tcBorders>
                </w:tcPr>
                <w:p w14:paraId="3ADF3A7F" w14:textId="13318BF2" w:rsidR="00B604F1" w:rsidRPr="009F656C" w:rsidRDefault="005A15BB" w:rsidP="00B604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Calibri" w:hAnsi="Calibri" w:cstheme="minorHAnsi"/>
                      <w:sz w:val="18"/>
                      <w:szCs w:val="18"/>
                    </w:rPr>
                    <w:t>Does not meet the requirements of a D grade.</w:t>
                  </w:r>
                </w:p>
              </w:tc>
            </w:tr>
            <w:tr w:rsidR="00B604F1" w:rsidRPr="00617F48" w14:paraId="55D96D32" w14:textId="77777777" w:rsidTr="00D46644">
              <w:trPr>
                <w:trHeight w:val="328"/>
              </w:trPr>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84BD00"/>
                    <w:bottom w:val="single" w:sz="4" w:space="0" w:color="84BD00"/>
                  </w:tcBorders>
                </w:tcPr>
                <w:p w14:paraId="064212D3" w14:textId="34ADDF40" w:rsidR="00B604F1" w:rsidRPr="00BB6D92" w:rsidRDefault="00B604F1" w:rsidP="00B604F1">
                  <w:pPr>
                    <w:framePr w:hSpace="180" w:wrap="around" w:vAnchor="text" w:hAnchor="margin" w:y="-314"/>
                    <w:spacing w:before="120" w:after="60"/>
                    <w:jc w:val="center"/>
                    <w:rPr>
                      <w:rFonts w:eastAsia="Times New Roman" w:cs="Arial"/>
                      <w:b/>
                      <w:szCs w:val="18"/>
                      <w:lang w:eastAsia="en-AU"/>
                    </w:rPr>
                  </w:pPr>
                  <w:r w:rsidRPr="00BB6D92">
                    <w:rPr>
                      <w:rFonts w:eastAsia="Times New Roman" w:cs="Arial"/>
                      <w:b/>
                      <w:szCs w:val="18"/>
                      <w:lang w:eastAsia="en-AU"/>
                    </w:rPr>
                    <w:t>Chemical sciences</w:t>
                  </w:r>
                </w:p>
              </w:tc>
              <w:tc>
                <w:tcPr>
                  <w:tcW w:w="2978" w:type="dxa"/>
                  <w:tcBorders>
                    <w:top w:val="nil"/>
                    <w:bottom w:val="single" w:sz="4" w:space="0" w:color="84BD00"/>
                  </w:tcBorders>
                </w:tcPr>
                <w:p w14:paraId="2FD8D6CF" w14:textId="50DBF1F4" w:rsidR="00B604F1" w:rsidRPr="00B604F1" w:rsidRDefault="005B20F8" w:rsidP="00B604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5B20F8">
                    <w:rPr>
                      <w:rFonts w:asciiTheme="minorHAnsi" w:hAnsiTheme="minorHAnsi" w:cs="Arial"/>
                      <w:sz w:val="18"/>
                      <w:szCs w:val="18"/>
                    </w:rPr>
                    <w:t xml:space="preserve">Suggests explanations for changes of state in a liquid or solid at varying temperatures. Compares how these changes occur in different substances and makes links to real-life contexts.  </w:t>
                  </w:r>
                </w:p>
              </w:tc>
              <w:tc>
                <w:tcPr>
                  <w:tcW w:w="2621" w:type="dxa"/>
                  <w:tcBorders>
                    <w:top w:val="nil"/>
                    <w:bottom w:val="single" w:sz="4" w:space="0" w:color="84BD00"/>
                  </w:tcBorders>
                </w:tcPr>
                <w:p w14:paraId="2CB598D8" w14:textId="090EDD56" w:rsidR="00B604F1" w:rsidRPr="00B604F1" w:rsidRDefault="005B20F8" w:rsidP="00CC4E53">
                  <w:pPr>
                    <w:spacing w:before="120" w:after="120"/>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n-AU"/>
                    </w:rPr>
                  </w:pPr>
                  <w:r w:rsidRPr="005B20F8">
                    <w:rPr>
                      <w:rFonts w:eastAsia="Times New Roman" w:cs="Arial"/>
                      <w:sz w:val="18"/>
                      <w:szCs w:val="18"/>
                      <w:lang w:eastAsia="en-AU"/>
                    </w:rPr>
                    <w:t>Suggests explanations for changes of state in a liquid or solid at varying temperatures. Compares how changes of state occur in different substances.</w:t>
                  </w:r>
                </w:p>
              </w:tc>
              <w:tc>
                <w:tcPr>
                  <w:tcW w:w="2620" w:type="dxa"/>
                  <w:tcBorders>
                    <w:top w:val="nil"/>
                    <w:bottom w:val="single" w:sz="4" w:space="0" w:color="84BD00"/>
                  </w:tcBorders>
                </w:tcPr>
                <w:p w14:paraId="4DB5618C" w14:textId="0E49F345" w:rsidR="00B604F1" w:rsidRPr="00CC4E53" w:rsidRDefault="005B20F8" w:rsidP="00CC4E53">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CC4E53">
                    <w:rPr>
                      <w:rFonts w:asciiTheme="minorHAnsi" w:hAnsiTheme="minorHAnsi" w:cs="Arial"/>
                      <w:sz w:val="18"/>
                      <w:szCs w:val="18"/>
                    </w:rPr>
                    <w:t>Suggests explanations for changes of state in a liquid or solid at varying temperatures.</w:t>
                  </w:r>
                </w:p>
              </w:tc>
              <w:tc>
                <w:tcPr>
                  <w:tcW w:w="2621" w:type="dxa"/>
                  <w:tcBorders>
                    <w:top w:val="nil"/>
                    <w:bottom w:val="single" w:sz="4" w:space="0" w:color="84BD00"/>
                  </w:tcBorders>
                </w:tcPr>
                <w:p w14:paraId="426C11D9" w14:textId="626DA609" w:rsidR="00B604F1" w:rsidRPr="00CC4E53" w:rsidRDefault="005B20F8" w:rsidP="00B604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vertAlign w:val="subscript"/>
                    </w:rPr>
                  </w:pPr>
                  <w:r w:rsidRPr="005B20F8">
                    <w:rPr>
                      <w:rFonts w:asciiTheme="minorHAnsi" w:hAnsiTheme="minorHAnsi" w:cs="Arial"/>
                      <w:sz w:val="18"/>
                      <w:szCs w:val="18"/>
                    </w:rPr>
                    <w:t>Identifies materials as a liquid or a solid.</w:t>
                  </w:r>
                </w:p>
              </w:tc>
              <w:tc>
                <w:tcPr>
                  <w:tcW w:w="2621" w:type="dxa"/>
                  <w:tcBorders>
                    <w:top w:val="nil"/>
                    <w:bottom w:val="single" w:sz="4" w:space="0" w:color="84BD00"/>
                  </w:tcBorders>
                </w:tcPr>
                <w:p w14:paraId="46F59171" w14:textId="0ED1F5A4" w:rsidR="00B604F1" w:rsidRPr="009F656C" w:rsidRDefault="005A15BB" w:rsidP="00B604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Calibri" w:hAnsi="Calibri" w:cstheme="minorHAnsi"/>
                      <w:sz w:val="18"/>
                      <w:szCs w:val="18"/>
                    </w:rPr>
                    <w:t>Does not meet the requirements of a D grade.</w:t>
                  </w:r>
                </w:p>
              </w:tc>
            </w:tr>
          </w:tbl>
          <w:p w14:paraId="38F57FFB" w14:textId="77777777" w:rsidR="00AE552E" w:rsidRPr="006A5B0B" w:rsidRDefault="00AE552E" w:rsidP="00C05738">
            <w:pPr>
              <w:spacing w:before="120" w:after="120"/>
              <w:rPr>
                <w:rFonts w:ascii="Bebas Neue" w:hAnsi="Bebas Neue" w:cs="Arial"/>
                <w:color w:val="3A6DAF"/>
                <w:sz w:val="32"/>
                <w:szCs w:val="32"/>
              </w:rPr>
            </w:pPr>
          </w:p>
        </w:tc>
      </w:tr>
      <w:tr w:rsidR="00AE552E" w:rsidRPr="00617F48" w14:paraId="321BB1C5" w14:textId="77777777" w:rsidTr="00AE552E">
        <w:trPr>
          <w:trHeight w:val="284"/>
        </w:trPr>
        <w:tc>
          <w:tcPr>
            <w:tcW w:w="16074" w:type="dxa"/>
            <w:gridSpan w:val="3"/>
            <w:shd w:val="clear" w:color="auto" w:fill="auto"/>
          </w:tcPr>
          <w:p w14:paraId="30E73CFE" w14:textId="75A4E97C" w:rsidR="00AE552E" w:rsidRPr="00B34BD8" w:rsidRDefault="00AE552E" w:rsidP="00CC4E53">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2016/</w:t>
            </w:r>
            <w:r w:rsidR="004E496D">
              <w:rPr>
                <w:rFonts w:ascii="Arial" w:hAnsi="Arial" w:cstheme="minorHAnsi"/>
                <w:sz w:val="16"/>
                <w:szCs w:val="16"/>
              </w:rPr>
              <w:t>23279</w:t>
            </w:r>
            <w:r w:rsidR="00D72BC0">
              <w:rPr>
                <w:rFonts w:ascii="Arial" w:hAnsi="Arial" w:cstheme="minorHAnsi"/>
                <w:sz w:val="16"/>
                <w:szCs w:val="16"/>
              </w:rPr>
              <w:t>v</w:t>
            </w:r>
            <w:r w:rsidR="00C85550">
              <w:rPr>
                <w:rFonts w:ascii="Arial" w:hAnsi="Arial" w:cstheme="minorHAnsi"/>
                <w:sz w:val="16"/>
                <w:szCs w:val="16"/>
              </w:rPr>
              <w:t>3</w:t>
            </w:r>
            <w:r w:rsidR="00D5602E">
              <w:rPr>
                <w:rFonts w:ascii="Arial" w:hAnsi="Arial" w:cstheme="minorHAnsi"/>
                <w:sz w:val="16"/>
                <w:szCs w:val="16"/>
              </w:rPr>
              <w:t xml:space="preserve">  [PDF 2016/25228</w:t>
            </w:r>
            <w:r w:rsidRPr="00B34BD8">
              <w:rPr>
                <w:rFonts w:ascii="Arial" w:hAnsi="Arial" w:cstheme="minorHAnsi"/>
                <w:sz w:val="16"/>
                <w:szCs w:val="16"/>
              </w:rPr>
              <w:t xml:space="preserve">]  Published: </w:t>
            </w:r>
            <w:r w:rsidR="00CC4E53">
              <w:rPr>
                <w:rFonts w:ascii="Arial" w:hAnsi="Arial" w:cstheme="minorHAnsi"/>
                <w:sz w:val="16"/>
                <w:szCs w:val="16"/>
              </w:rPr>
              <w:t>19 December</w:t>
            </w:r>
            <w:r>
              <w:rPr>
                <w:rFonts w:ascii="Arial" w:hAnsi="Arial" w:cstheme="minorHAnsi"/>
                <w:sz w:val="16"/>
                <w:szCs w:val="16"/>
              </w:rPr>
              <w:t>, 2016</w:t>
            </w:r>
          </w:p>
        </w:tc>
      </w:tr>
    </w:tbl>
    <w:p w14:paraId="4A37EFE5" w14:textId="3393C73D" w:rsidR="00536477" w:rsidRPr="00EE12EA" w:rsidRDefault="00536477" w:rsidP="00D46644">
      <w:pPr>
        <w:pStyle w:val="NoSpacing"/>
        <w:rPr>
          <w:sz w:val="6"/>
        </w:rPr>
      </w:pPr>
    </w:p>
    <w:tbl>
      <w:tblPr>
        <w:tblStyle w:val="Style2"/>
        <w:tblpPr w:leftFromText="180" w:rightFromText="180" w:vertAnchor="text" w:horzAnchor="margin" w:tblpY="-314"/>
        <w:tblW w:w="16010" w:type="dxa"/>
        <w:tblLayout w:type="fixed"/>
        <w:tblLook w:val="04A0" w:firstRow="1" w:lastRow="0" w:firstColumn="1" w:lastColumn="0" w:noHBand="0" w:noVBand="1"/>
      </w:tblPr>
      <w:tblGrid>
        <w:gridCol w:w="7054"/>
        <w:gridCol w:w="8595"/>
        <w:gridCol w:w="361"/>
      </w:tblGrid>
      <w:tr w:rsidR="00536477" w:rsidRPr="00182248" w14:paraId="65D6CC04" w14:textId="77777777" w:rsidTr="005D1B07">
        <w:trPr>
          <w:trHeight w:val="283"/>
        </w:trPr>
        <w:tc>
          <w:tcPr>
            <w:tcW w:w="7054" w:type="dxa"/>
          </w:tcPr>
          <w:p w14:paraId="7E29BF86" w14:textId="77777777" w:rsidR="00536477" w:rsidRPr="00182248" w:rsidRDefault="00536477" w:rsidP="005F458A">
            <w:pPr>
              <w:rPr>
                <w:rFonts w:ascii="Arial" w:hAnsi="Arial" w:cs="Arial"/>
                <w:b/>
                <w:color w:val="FFFFFF" w:themeColor="background1"/>
                <w:sz w:val="16"/>
                <w:szCs w:val="16"/>
              </w:rPr>
            </w:pPr>
          </w:p>
        </w:tc>
        <w:tc>
          <w:tcPr>
            <w:tcW w:w="8595" w:type="dxa"/>
          </w:tcPr>
          <w:p w14:paraId="22A56B12" w14:textId="77777777" w:rsidR="00536477" w:rsidRPr="00182248" w:rsidRDefault="00536477" w:rsidP="005F458A">
            <w:pPr>
              <w:pStyle w:val="NormalWeb"/>
              <w:spacing w:before="0" w:beforeAutospacing="0" w:after="0" w:afterAutospacing="0"/>
              <w:rPr>
                <w:rFonts w:ascii="Arial" w:hAnsi="Arial" w:cs="Arial"/>
                <w:sz w:val="16"/>
                <w:szCs w:val="16"/>
              </w:rPr>
            </w:pPr>
          </w:p>
        </w:tc>
        <w:tc>
          <w:tcPr>
            <w:tcW w:w="361" w:type="dxa"/>
          </w:tcPr>
          <w:p w14:paraId="3F0960E3" w14:textId="77777777" w:rsidR="00536477" w:rsidRPr="00182248" w:rsidRDefault="00536477" w:rsidP="005F458A">
            <w:pPr>
              <w:pStyle w:val="NormalWeb"/>
              <w:spacing w:before="0" w:beforeAutospacing="0" w:after="0" w:afterAutospacing="0"/>
              <w:rPr>
                <w:rFonts w:ascii="Arial" w:hAnsi="Arial" w:cs="Arial"/>
                <w:sz w:val="16"/>
                <w:szCs w:val="16"/>
              </w:rPr>
            </w:pPr>
          </w:p>
        </w:tc>
      </w:tr>
      <w:tr w:rsidR="00536477" w:rsidRPr="00182248" w14:paraId="2E31D527" w14:textId="77777777" w:rsidTr="005D1B07">
        <w:trPr>
          <w:trHeight w:val="266"/>
        </w:trPr>
        <w:tc>
          <w:tcPr>
            <w:tcW w:w="16010" w:type="dxa"/>
            <w:gridSpan w:val="3"/>
          </w:tcPr>
          <w:tbl>
            <w:tblPr>
              <w:tblStyle w:val="Style1"/>
              <w:tblW w:w="0" w:type="auto"/>
              <w:jc w:val="center"/>
              <w:tblLayout w:type="fixed"/>
              <w:tblLook w:val="04A0" w:firstRow="1" w:lastRow="0" w:firstColumn="1" w:lastColumn="0" w:noHBand="0" w:noVBand="1"/>
            </w:tblPr>
            <w:tblGrid>
              <w:gridCol w:w="2620"/>
              <w:gridCol w:w="2621"/>
              <w:gridCol w:w="2621"/>
              <w:gridCol w:w="2620"/>
              <w:gridCol w:w="2621"/>
              <w:gridCol w:w="2621"/>
            </w:tblGrid>
            <w:tr w:rsidR="00DF3BA1" w:rsidRPr="00182248" w14:paraId="467C78BB" w14:textId="77777777" w:rsidTr="000A0254">
              <w:trPr>
                <w:cnfStyle w:val="100000000000" w:firstRow="1" w:lastRow="0" w:firstColumn="0" w:lastColumn="0" w:oddVBand="0" w:evenVBand="0" w:oddHBand="0"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2620" w:type="dxa"/>
                </w:tcPr>
                <w:p w14:paraId="7C5D9056" w14:textId="77777777" w:rsidR="00DF3BA1" w:rsidRPr="00182248" w:rsidRDefault="00DF3BA1" w:rsidP="00DF3BA1">
                  <w:pPr>
                    <w:framePr w:hSpace="180" w:wrap="around" w:vAnchor="text" w:hAnchor="margin" w:y="-314"/>
                    <w:spacing w:before="120" w:after="60"/>
                    <w:jc w:val="center"/>
                    <w:rPr>
                      <w:rFonts w:cs="Arial"/>
                      <w:sz w:val="24"/>
                      <w:szCs w:val="24"/>
                    </w:rPr>
                  </w:pPr>
                </w:p>
              </w:tc>
              <w:tc>
                <w:tcPr>
                  <w:tcW w:w="2621" w:type="dxa"/>
                  <w:vAlign w:val="center"/>
                </w:tcPr>
                <w:p w14:paraId="73C8DB22"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14:paraId="2C77401C" w14:textId="7B8BA800" w:rsidR="00DF3BA1" w:rsidRPr="00182248"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vAlign w:val="center"/>
                </w:tcPr>
                <w:p w14:paraId="37B9038F"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14:paraId="75E3383A" w14:textId="4FCA4CA8" w:rsidR="00DF3BA1" w:rsidRPr="00182248"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vAlign w:val="center"/>
                </w:tcPr>
                <w:p w14:paraId="1EEB9C5B"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14:paraId="28F102E8" w14:textId="4FDA01EF" w:rsidR="00DF3BA1" w:rsidRPr="00182248"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vAlign w:val="center"/>
                </w:tcPr>
                <w:p w14:paraId="79891479"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14:paraId="41093F18" w14:textId="1AE36051" w:rsidR="00DF3BA1" w:rsidRPr="00182248"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vAlign w:val="center"/>
                </w:tcPr>
                <w:p w14:paraId="1FF2CEBB" w14:textId="77777777" w:rsidR="00DF3BA1" w:rsidRPr="009F038A"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14:paraId="1AC65A22" w14:textId="40F1A477" w:rsidR="00DF3BA1" w:rsidRPr="00182248" w:rsidRDefault="00DF3BA1" w:rsidP="00DF3BA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5A15BB" w:rsidRPr="00182248" w14:paraId="0D6C11DE" w14:textId="77777777" w:rsidTr="00823C30">
              <w:trPr>
                <w:trHeight w:val="579"/>
                <w:jc w:val="center"/>
              </w:trPr>
              <w:tc>
                <w:tcPr>
                  <w:cnfStyle w:val="001000000000" w:firstRow="0" w:lastRow="0" w:firstColumn="1" w:lastColumn="0" w:oddVBand="0" w:evenVBand="0" w:oddHBand="0" w:evenHBand="0" w:firstRowFirstColumn="0" w:firstRowLastColumn="0" w:lastRowFirstColumn="0" w:lastRowLastColumn="0"/>
                  <w:tcW w:w="2620" w:type="dxa"/>
                </w:tcPr>
                <w:p w14:paraId="02841C3F" w14:textId="65B7E972" w:rsidR="005A15BB" w:rsidRPr="00BB6D92" w:rsidRDefault="005A15BB" w:rsidP="005A15BB">
                  <w:pPr>
                    <w:framePr w:hSpace="180" w:wrap="around" w:vAnchor="text" w:hAnchor="margin" w:y="-314"/>
                    <w:spacing w:before="120" w:after="60"/>
                    <w:jc w:val="center"/>
                    <w:rPr>
                      <w:rFonts w:eastAsia="Times New Roman" w:cs="Arial"/>
                      <w:b/>
                      <w:szCs w:val="18"/>
                      <w:lang w:eastAsia="en-AU"/>
                    </w:rPr>
                  </w:pPr>
                  <w:r w:rsidRPr="00BB6D92">
                    <w:rPr>
                      <w:rFonts w:eastAsia="Times New Roman" w:cs="Arial"/>
                      <w:b/>
                      <w:szCs w:val="18"/>
                      <w:lang w:eastAsia="en-AU"/>
                    </w:rPr>
                    <w:t>Earth and space sciences</w:t>
                  </w:r>
                </w:p>
              </w:tc>
              <w:tc>
                <w:tcPr>
                  <w:tcW w:w="2621" w:type="dxa"/>
                </w:tcPr>
                <w:p w14:paraId="213C60C6" w14:textId="653D9631" w:rsidR="005A15BB" w:rsidRPr="00DF3BA1" w:rsidRDefault="005A15BB" w:rsidP="005A15B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5B20F8">
                    <w:rPr>
                      <w:rFonts w:asciiTheme="minorHAnsi" w:hAnsiTheme="minorHAnsi" w:cs="Arial"/>
                      <w:sz w:val="18"/>
                      <w:szCs w:val="18"/>
                    </w:rPr>
                    <w:t>Explains and relates regular daily and seasonal changes to the rotation</w:t>
                  </w:r>
                  <w:r>
                    <w:rPr>
                      <w:rFonts w:asciiTheme="minorHAnsi" w:hAnsiTheme="minorHAnsi" w:cs="Arial"/>
                      <w:sz w:val="18"/>
                      <w:szCs w:val="18"/>
                    </w:rPr>
                    <w:t xml:space="preserve"> of Earth and proximity to the s</w:t>
                  </w:r>
                  <w:r w:rsidRPr="005B20F8">
                    <w:rPr>
                      <w:rFonts w:asciiTheme="minorHAnsi" w:hAnsiTheme="minorHAnsi" w:cs="Arial"/>
                      <w:sz w:val="18"/>
                      <w:szCs w:val="18"/>
                    </w:rPr>
                    <w:t>un.</w:t>
                  </w:r>
                </w:p>
              </w:tc>
              <w:tc>
                <w:tcPr>
                  <w:tcW w:w="2621" w:type="dxa"/>
                </w:tcPr>
                <w:p w14:paraId="24595524" w14:textId="5C9EC079" w:rsidR="005A15BB" w:rsidRPr="00DF3BA1" w:rsidRDefault="005A15BB" w:rsidP="005A15B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5B20F8">
                    <w:rPr>
                      <w:rFonts w:asciiTheme="minorHAnsi" w:hAnsiTheme="minorHAnsi" w:cs="Arial"/>
                      <w:sz w:val="18"/>
                      <w:szCs w:val="18"/>
                    </w:rPr>
                    <w:t>Suggests explanations for regular daily and seasonal changes</w:t>
                  </w:r>
                  <w:r>
                    <w:rPr>
                      <w:rFonts w:asciiTheme="minorHAnsi" w:hAnsiTheme="minorHAnsi" w:cs="Arial"/>
                      <w:sz w:val="18"/>
                      <w:szCs w:val="18"/>
                    </w:rPr>
                    <w:t xml:space="preserve"> and relates them</w:t>
                  </w:r>
                  <w:r w:rsidRPr="005B20F8">
                    <w:rPr>
                      <w:rFonts w:asciiTheme="minorHAnsi" w:hAnsiTheme="minorHAnsi" w:cs="Arial"/>
                      <w:sz w:val="18"/>
                      <w:szCs w:val="18"/>
                    </w:rPr>
                    <w:t xml:space="preserve"> to the rotation</w:t>
                  </w:r>
                  <w:r>
                    <w:rPr>
                      <w:rFonts w:asciiTheme="minorHAnsi" w:hAnsiTheme="minorHAnsi" w:cs="Arial"/>
                      <w:sz w:val="18"/>
                      <w:szCs w:val="18"/>
                    </w:rPr>
                    <w:t xml:space="preserve"> of Earth and proximity to the s</w:t>
                  </w:r>
                  <w:r w:rsidRPr="005B20F8">
                    <w:rPr>
                      <w:rFonts w:asciiTheme="minorHAnsi" w:hAnsiTheme="minorHAnsi" w:cs="Arial"/>
                      <w:sz w:val="18"/>
                      <w:szCs w:val="18"/>
                    </w:rPr>
                    <w:t>un.</w:t>
                  </w:r>
                </w:p>
              </w:tc>
              <w:tc>
                <w:tcPr>
                  <w:tcW w:w="2620" w:type="dxa"/>
                </w:tcPr>
                <w:p w14:paraId="1223FBF4" w14:textId="59997339" w:rsidR="005A15BB" w:rsidRPr="00DF3BA1" w:rsidRDefault="005A15BB" w:rsidP="005A15B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5B20F8">
                    <w:rPr>
                      <w:rFonts w:asciiTheme="minorHAnsi" w:hAnsiTheme="minorHAnsi" w:cs="Arial"/>
                      <w:sz w:val="18"/>
                      <w:szCs w:val="18"/>
                    </w:rPr>
                    <w:t>Suggests explanations for regular daily and seasonal changes.</w:t>
                  </w:r>
                </w:p>
              </w:tc>
              <w:tc>
                <w:tcPr>
                  <w:tcW w:w="2621" w:type="dxa"/>
                </w:tcPr>
                <w:p w14:paraId="09858A1F" w14:textId="3206E8A9" w:rsidR="005A15BB" w:rsidRPr="00DF3BA1" w:rsidRDefault="005A15BB" w:rsidP="005A15B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5B20F8">
                    <w:rPr>
                      <w:rFonts w:asciiTheme="minorHAnsi" w:hAnsiTheme="minorHAnsi" w:cs="Arial"/>
                      <w:sz w:val="18"/>
                      <w:szCs w:val="18"/>
                    </w:rPr>
                    <w:t>Suggests simple explanations for regular daily changes.</w:t>
                  </w:r>
                </w:p>
              </w:tc>
              <w:tc>
                <w:tcPr>
                  <w:tcW w:w="2621" w:type="dxa"/>
                </w:tcPr>
                <w:p w14:paraId="63108FDE" w14:textId="5936027A" w:rsidR="005A15BB" w:rsidRPr="00182248" w:rsidRDefault="005A15BB" w:rsidP="005A15B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theme="minorHAnsi"/>
                      <w:sz w:val="18"/>
                      <w:szCs w:val="18"/>
                    </w:rPr>
                  </w:pPr>
                  <w:r w:rsidRPr="00D65C4D">
                    <w:rPr>
                      <w:rFonts w:ascii="Calibri" w:hAnsi="Calibri" w:cstheme="minorHAnsi"/>
                      <w:sz w:val="18"/>
                      <w:szCs w:val="18"/>
                    </w:rPr>
                    <w:t>Does not meet the requirements of a D grade.</w:t>
                  </w:r>
                </w:p>
              </w:tc>
            </w:tr>
            <w:tr w:rsidR="005A15BB" w:rsidRPr="00182248" w14:paraId="5EB9F5FA" w14:textId="77777777" w:rsidTr="00B604F1">
              <w:trPr>
                <w:trHeight w:val="1211"/>
                <w:jc w:val="center"/>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84BD00"/>
                  </w:tcBorders>
                </w:tcPr>
                <w:p w14:paraId="785754EF" w14:textId="67F6DC4C" w:rsidR="005A15BB" w:rsidRPr="00182248" w:rsidRDefault="005A15BB" w:rsidP="005A15BB">
                  <w:pPr>
                    <w:framePr w:hSpace="180" w:wrap="around" w:vAnchor="text" w:hAnchor="margin" w:y="-314"/>
                    <w:spacing w:before="120" w:after="60"/>
                    <w:jc w:val="center"/>
                    <w:rPr>
                      <w:rFonts w:eastAsia="Times New Roman" w:cs="Arial"/>
                      <w:b/>
                      <w:szCs w:val="18"/>
                      <w:lang w:eastAsia="en-AU"/>
                    </w:rPr>
                  </w:pPr>
                  <w:r w:rsidRPr="00BB6D92">
                    <w:rPr>
                      <w:rFonts w:eastAsia="Times New Roman" w:cs="Arial"/>
                      <w:b/>
                      <w:szCs w:val="18"/>
                      <w:lang w:eastAsia="en-AU"/>
                    </w:rPr>
                    <w:t>Physical sciences</w:t>
                  </w:r>
                </w:p>
              </w:tc>
              <w:tc>
                <w:tcPr>
                  <w:tcW w:w="2621" w:type="dxa"/>
                  <w:tcBorders>
                    <w:bottom w:val="single" w:sz="4" w:space="0" w:color="84BD00"/>
                  </w:tcBorders>
                </w:tcPr>
                <w:p w14:paraId="49625E3E" w14:textId="752B2150" w:rsidR="005A15BB" w:rsidRPr="00DF3BA1" w:rsidRDefault="005A15BB" w:rsidP="005A15B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5B20F8">
                    <w:rPr>
                      <w:rFonts w:asciiTheme="minorHAnsi" w:hAnsiTheme="minorHAnsi" w:cs="Arial"/>
                      <w:sz w:val="18"/>
                      <w:szCs w:val="18"/>
                    </w:rPr>
                    <w:t xml:space="preserve">Describes the production and </w:t>
                  </w:r>
                  <w:r>
                    <w:rPr>
                      <w:rFonts w:asciiTheme="minorHAnsi" w:hAnsiTheme="minorHAnsi" w:cs="Arial"/>
                      <w:sz w:val="18"/>
                      <w:szCs w:val="18"/>
                    </w:rPr>
                    <w:t>movement</w:t>
                  </w:r>
                  <w:r w:rsidRPr="005B20F8">
                    <w:rPr>
                      <w:rFonts w:asciiTheme="minorHAnsi" w:hAnsiTheme="minorHAnsi" w:cs="Arial"/>
                      <w:sz w:val="18"/>
                      <w:szCs w:val="18"/>
                    </w:rPr>
                    <w:t xml:space="preserve"> of heat to explain everyday observations using relevant examples and representations.</w:t>
                  </w:r>
                </w:p>
              </w:tc>
              <w:tc>
                <w:tcPr>
                  <w:tcW w:w="2621" w:type="dxa"/>
                  <w:tcBorders>
                    <w:bottom w:val="single" w:sz="4" w:space="0" w:color="84BD00"/>
                  </w:tcBorders>
                </w:tcPr>
                <w:p w14:paraId="5DC64F4E" w14:textId="22EAF0F2" w:rsidR="005A15BB" w:rsidRPr="00DF3BA1" w:rsidRDefault="005A15BB" w:rsidP="005A15B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5B20F8">
                    <w:rPr>
                      <w:rFonts w:asciiTheme="minorHAnsi" w:hAnsiTheme="minorHAnsi" w:cs="Arial"/>
                      <w:sz w:val="18"/>
                      <w:szCs w:val="18"/>
                    </w:rPr>
                    <w:t>Describes the production and behaviour of heat to explain everyday observations using relevant examples.</w:t>
                  </w:r>
                </w:p>
              </w:tc>
              <w:tc>
                <w:tcPr>
                  <w:tcW w:w="2620" w:type="dxa"/>
                  <w:tcBorders>
                    <w:bottom w:val="single" w:sz="4" w:space="0" w:color="84BD00"/>
                  </w:tcBorders>
                </w:tcPr>
                <w:p w14:paraId="1BDD5AED" w14:textId="5373BAE3" w:rsidR="005A15BB" w:rsidRPr="00DF3BA1" w:rsidRDefault="005A15BB" w:rsidP="005A15B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5B20F8">
                    <w:rPr>
                      <w:rFonts w:asciiTheme="minorHAnsi" w:hAnsiTheme="minorHAnsi" w:cs="Arial"/>
                      <w:sz w:val="18"/>
                      <w:szCs w:val="18"/>
                    </w:rPr>
                    <w:t>Describes the production and behaviour of heat to explain everyday observations.</w:t>
                  </w:r>
                </w:p>
              </w:tc>
              <w:tc>
                <w:tcPr>
                  <w:tcW w:w="2621" w:type="dxa"/>
                  <w:tcBorders>
                    <w:bottom w:val="single" w:sz="4" w:space="0" w:color="84BD00"/>
                  </w:tcBorders>
                </w:tcPr>
                <w:p w14:paraId="15F5E5AE" w14:textId="40E3E8E8" w:rsidR="005A15BB" w:rsidRPr="00DF3BA1" w:rsidRDefault="005A15BB" w:rsidP="005A15B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5B20F8">
                    <w:rPr>
                      <w:rFonts w:asciiTheme="minorHAnsi" w:hAnsiTheme="minorHAnsi" w:cs="Arial"/>
                      <w:sz w:val="18"/>
                      <w:szCs w:val="18"/>
                    </w:rPr>
                    <w:t>Suggests a simple explanation to describe how heat is produced.</w:t>
                  </w:r>
                </w:p>
              </w:tc>
              <w:tc>
                <w:tcPr>
                  <w:tcW w:w="2621" w:type="dxa"/>
                  <w:tcBorders>
                    <w:bottom w:val="single" w:sz="4" w:space="0" w:color="84BD00"/>
                  </w:tcBorders>
                </w:tcPr>
                <w:p w14:paraId="157904CD" w14:textId="7EC591C0" w:rsidR="005A15BB" w:rsidRPr="00182248" w:rsidRDefault="005A15BB" w:rsidP="005A15B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theme="minorHAnsi"/>
                      <w:sz w:val="18"/>
                      <w:szCs w:val="18"/>
                    </w:rPr>
                  </w:pPr>
                  <w:r w:rsidRPr="00D65C4D">
                    <w:rPr>
                      <w:rFonts w:ascii="Calibri" w:hAnsi="Calibri" w:cstheme="minorHAnsi"/>
                      <w:sz w:val="18"/>
                      <w:szCs w:val="18"/>
                    </w:rPr>
                    <w:t>Does not meet the requirements of a D grade.</w:t>
                  </w:r>
                </w:p>
              </w:tc>
            </w:tr>
            <w:tr w:rsidR="00B604F1" w:rsidRPr="00182248" w14:paraId="13CC20BC" w14:textId="77777777" w:rsidTr="00BB6D92">
              <w:trPr>
                <w:trHeight w:val="70"/>
                <w:jc w:val="center"/>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84BD00"/>
                    <w:bottom w:val="single" w:sz="4" w:space="0" w:color="84BD00"/>
                  </w:tcBorders>
                  <w:shd w:val="clear" w:color="auto" w:fill="auto"/>
                </w:tcPr>
                <w:p w14:paraId="49030463" w14:textId="026AD5DD" w:rsidR="00B604F1" w:rsidRPr="00182248" w:rsidRDefault="00B604F1" w:rsidP="00B604F1">
                  <w:pPr>
                    <w:framePr w:hSpace="180" w:wrap="around" w:vAnchor="text" w:hAnchor="margin" w:y="-314"/>
                    <w:spacing w:before="120" w:after="60"/>
                    <w:jc w:val="center"/>
                    <w:rPr>
                      <w:rFonts w:ascii="Calibri" w:hAnsi="Calibri" w:cstheme="minorHAnsi"/>
                      <w:sz w:val="18"/>
                      <w:szCs w:val="18"/>
                    </w:rPr>
                  </w:pPr>
                  <w:r w:rsidRPr="008C25E5">
                    <w:rPr>
                      <w:rFonts w:eastAsia="Times New Roman" w:cs="Arial"/>
                      <w:b/>
                      <w:color w:val="84BD00"/>
                      <w:szCs w:val="18"/>
                      <w:lang w:eastAsia="en-AU"/>
                    </w:rPr>
                    <w:t xml:space="preserve">Science as a </w:t>
                  </w:r>
                  <w:r w:rsidRPr="00633131">
                    <w:rPr>
                      <w:rFonts w:eastAsia="Times New Roman" w:cs="Arial"/>
                      <w:b/>
                      <w:color w:val="84BD00"/>
                      <w:szCs w:val="18"/>
                      <w:lang w:eastAsia="en-AU"/>
                    </w:rPr>
                    <w:t>Human Endeavour</w:t>
                  </w:r>
                </w:p>
              </w:tc>
            </w:tr>
            <w:tr w:rsidR="00B604F1" w:rsidRPr="00182248" w14:paraId="1D604B45" w14:textId="77777777" w:rsidTr="00B604F1">
              <w:trPr>
                <w:trHeight w:val="1208"/>
                <w:jc w:val="center"/>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84BD00"/>
                    <w:bottom w:val="single" w:sz="4" w:space="0" w:color="84BD00"/>
                  </w:tcBorders>
                </w:tcPr>
                <w:p w14:paraId="2AF6CA1A" w14:textId="579B40FF" w:rsidR="00B604F1" w:rsidRPr="00182248" w:rsidRDefault="00B604F1" w:rsidP="00B604F1">
                  <w:pPr>
                    <w:framePr w:hSpace="180" w:wrap="around" w:vAnchor="text" w:hAnchor="margin" w:y="-314"/>
                    <w:spacing w:before="120" w:after="60"/>
                    <w:jc w:val="center"/>
                    <w:rPr>
                      <w:rFonts w:eastAsia="Times New Roman" w:cs="Arial"/>
                      <w:b/>
                      <w:lang w:eastAsia="en-AU"/>
                    </w:rPr>
                  </w:pPr>
                  <w:r w:rsidRPr="00A33F4E">
                    <w:rPr>
                      <w:rFonts w:eastAsia="Times New Roman" w:cs="Arial"/>
                      <w:b/>
                      <w:szCs w:val="18"/>
                      <w:lang w:eastAsia="en-AU"/>
                    </w:rPr>
                    <w:t>Science as a Human Endeavour</w:t>
                  </w:r>
                </w:p>
              </w:tc>
              <w:tc>
                <w:tcPr>
                  <w:tcW w:w="2621" w:type="dxa"/>
                  <w:tcBorders>
                    <w:top w:val="single" w:sz="4" w:space="0" w:color="84BD00"/>
                    <w:bottom w:val="nil"/>
                  </w:tcBorders>
                </w:tcPr>
                <w:p w14:paraId="58B4064F" w14:textId="383639DF" w:rsidR="00B604F1" w:rsidRPr="00DF3BA1" w:rsidRDefault="005B20F8" w:rsidP="00DB34B2">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5B20F8">
                    <w:rPr>
                      <w:rFonts w:asciiTheme="minorHAnsi" w:hAnsiTheme="minorHAnsi" w:cs="Arial"/>
                      <w:sz w:val="18"/>
                      <w:szCs w:val="18"/>
                    </w:rPr>
                    <w:t xml:space="preserve">Describes examples from </w:t>
                  </w:r>
                  <w:r w:rsidR="00906E0D">
                    <w:rPr>
                      <w:rFonts w:asciiTheme="minorHAnsi" w:hAnsiTheme="minorHAnsi" w:cs="Arial"/>
                      <w:sz w:val="18"/>
                      <w:szCs w:val="18"/>
                    </w:rPr>
                    <w:t>Science U</w:t>
                  </w:r>
                  <w:r w:rsidRPr="005B20F8">
                    <w:rPr>
                      <w:rFonts w:asciiTheme="minorHAnsi" w:hAnsiTheme="minorHAnsi" w:cs="Arial"/>
                      <w:sz w:val="18"/>
                      <w:szCs w:val="18"/>
                    </w:rPr>
                    <w:t xml:space="preserve">nderstanding to show how scientific knowledge and discoveries </w:t>
                  </w:r>
                  <w:r w:rsidR="00134139">
                    <w:rPr>
                      <w:rFonts w:asciiTheme="minorHAnsi" w:hAnsiTheme="minorHAnsi" w:cs="Arial"/>
                      <w:sz w:val="18"/>
                      <w:szCs w:val="18"/>
                    </w:rPr>
                    <w:t>helps to understand</w:t>
                  </w:r>
                  <w:r w:rsidRPr="005B20F8">
                    <w:rPr>
                      <w:rFonts w:asciiTheme="minorHAnsi" w:hAnsiTheme="minorHAnsi" w:cs="Arial"/>
                      <w:sz w:val="18"/>
                      <w:szCs w:val="18"/>
                    </w:rPr>
                    <w:t xml:space="preserve"> people’s daily lives - living things, change of state, daily and seasonal changes, heat.</w:t>
                  </w:r>
                </w:p>
              </w:tc>
              <w:tc>
                <w:tcPr>
                  <w:tcW w:w="2621" w:type="dxa"/>
                  <w:tcBorders>
                    <w:top w:val="single" w:sz="4" w:space="0" w:color="84BD00"/>
                    <w:bottom w:val="nil"/>
                  </w:tcBorders>
                </w:tcPr>
                <w:p w14:paraId="0D62EDC1" w14:textId="2C71F591" w:rsidR="00B604F1" w:rsidRPr="00DF3BA1" w:rsidRDefault="005B20F8" w:rsidP="00906E0D">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5B20F8">
                    <w:rPr>
                      <w:rFonts w:asciiTheme="minorHAnsi" w:hAnsiTheme="minorHAnsi" w:cs="Arial"/>
                      <w:sz w:val="18"/>
                      <w:szCs w:val="18"/>
                    </w:rPr>
                    <w:t>D</w:t>
                  </w:r>
                  <w:r w:rsidR="00DB34B2">
                    <w:rPr>
                      <w:rFonts w:asciiTheme="minorHAnsi" w:hAnsiTheme="minorHAnsi" w:cs="Arial"/>
                      <w:sz w:val="18"/>
                      <w:szCs w:val="18"/>
                    </w:rPr>
                    <w:t xml:space="preserve">escribes examples from </w:t>
                  </w:r>
                  <w:r w:rsidR="00906E0D">
                    <w:rPr>
                      <w:rFonts w:asciiTheme="minorHAnsi" w:hAnsiTheme="minorHAnsi" w:cs="Arial"/>
                      <w:sz w:val="18"/>
                      <w:szCs w:val="18"/>
                    </w:rPr>
                    <w:t>Science U</w:t>
                  </w:r>
                  <w:r w:rsidRPr="005B20F8">
                    <w:rPr>
                      <w:rFonts w:asciiTheme="minorHAnsi" w:hAnsiTheme="minorHAnsi" w:cs="Arial"/>
                      <w:sz w:val="18"/>
                      <w:szCs w:val="18"/>
                    </w:rPr>
                    <w:t>nderstanding to show how scientific knowledge</w:t>
                  </w:r>
                  <w:r w:rsidR="00134139">
                    <w:rPr>
                      <w:rFonts w:asciiTheme="minorHAnsi" w:hAnsiTheme="minorHAnsi" w:cs="Arial"/>
                      <w:sz w:val="18"/>
                      <w:szCs w:val="18"/>
                    </w:rPr>
                    <w:t xml:space="preserve"> helps to understand</w:t>
                  </w:r>
                  <w:r w:rsidR="00134139" w:rsidRPr="005B20F8">
                    <w:rPr>
                      <w:rFonts w:asciiTheme="minorHAnsi" w:hAnsiTheme="minorHAnsi" w:cs="Arial"/>
                      <w:sz w:val="18"/>
                      <w:szCs w:val="18"/>
                    </w:rPr>
                    <w:t xml:space="preserve"> </w:t>
                  </w:r>
                  <w:r w:rsidRPr="005B20F8">
                    <w:rPr>
                      <w:rFonts w:asciiTheme="minorHAnsi" w:hAnsiTheme="minorHAnsi" w:cs="Arial"/>
                      <w:sz w:val="18"/>
                      <w:szCs w:val="18"/>
                    </w:rPr>
                    <w:t>people’s daily lives - living things, change of state, daily and seasonal changes, heat.</w:t>
                  </w:r>
                </w:p>
              </w:tc>
              <w:tc>
                <w:tcPr>
                  <w:tcW w:w="2620" w:type="dxa"/>
                  <w:tcBorders>
                    <w:top w:val="single" w:sz="4" w:space="0" w:color="84BD00"/>
                    <w:bottom w:val="nil"/>
                  </w:tcBorders>
                </w:tcPr>
                <w:p w14:paraId="2747AB8E" w14:textId="345AFFCE" w:rsidR="00B604F1" w:rsidRPr="00DF3BA1" w:rsidRDefault="005B20F8" w:rsidP="0013413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5B20F8">
                    <w:rPr>
                      <w:rFonts w:asciiTheme="minorHAnsi" w:hAnsiTheme="minorHAnsi" w:cs="Arial"/>
                      <w:sz w:val="18"/>
                      <w:szCs w:val="18"/>
                    </w:rPr>
                    <w:t>Describes</w:t>
                  </w:r>
                  <w:r w:rsidR="00906E0D">
                    <w:rPr>
                      <w:rFonts w:asciiTheme="minorHAnsi" w:hAnsiTheme="minorHAnsi" w:cs="Arial"/>
                      <w:sz w:val="18"/>
                      <w:szCs w:val="18"/>
                    </w:rPr>
                    <w:t xml:space="preserve"> simple personal examples from Science U</w:t>
                  </w:r>
                  <w:r w:rsidRPr="005B20F8">
                    <w:rPr>
                      <w:rFonts w:asciiTheme="minorHAnsi" w:hAnsiTheme="minorHAnsi" w:cs="Arial"/>
                      <w:sz w:val="18"/>
                      <w:szCs w:val="18"/>
                    </w:rPr>
                    <w:t>nderstanding to show how scientific knowledge</w:t>
                  </w:r>
                  <w:r w:rsidR="00134139">
                    <w:rPr>
                      <w:rFonts w:asciiTheme="minorHAnsi" w:hAnsiTheme="minorHAnsi" w:cs="Arial"/>
                      <w:sz w:val="18"/>
                      <w:szCs w:val="18"/>
                    </w:rPr>
                    <w:t xml:space="preserve"> helps to understand</w:t>
                  </w:r>
                  <w:r w:rsidR="00134139" w:rsidRPr="005B20F8">
                    <w:rPr>
                      <w:rFonts w:asciiTheme="minorHAnsi" w:hAnsiTheme="minorHAnsi" w:cs="Arial"/>
                      <w:sz w:val="18"/>
                      <w:szCs w:val="18"/>
                    </w:rPr>
                    <w:t xml:space="preserve"> </w:t>
                  </w:r>
                  <w:r w:rsidRPr="005B20F8">
                    <w:rPr>
                      <w:rFonts w:asciiTheme="minorHAnsi" w:hAnsiTheme="minorHAnsi" w:cs="Arial"/>
                      <w:sz w:val="18"/>
                      <w:szCs w:val="18"/>
                    </w:rPr>
                    <w:t xml:space="preserve">people’s daily </w:t>
                  </w:r>
                  <w:r w:rsidR="00134139">
                    <w:rPr>
                      <w:rFonts w:asciiTheme="minorHAnsi" w:hAnsiTheme="minorHAnsi" w:cs="Arial"/>
                      <w:sz w:val="18"/>
                      <w:szCs w:val="18"/>
                    </w:rPr>
                    <w:br/>
                  </w:r>
                  <w:r w:rsidRPr="005B20F8">
                    <w:rPr>
                      <w:rFonts w:asciiTheme="minorHAnsi" w:hAnsiTheme="minorHAnsi" w:cs="Arial"/>
                      <w:sz w:val="18"/>
                      <w:szCs w:val="18"/>
                    </w:rPr>
                    <w:t>lives - living things, change of state, daily and seasonal changes, heat.</w:t>
                  </w:r>
                </w:p>
              </w:tc>
              <w:tc>
                <w:tcPr>
                  <w:tcW w:w="2621" w:type="dxa"/>
                  <w:tcBorders>
                    <w:top w:val="single" w:sz="4" w:space="0" w:color="84BD00"/>
                    <w:bottom w:val="nil"/>
                  </w:tcBorders>
                </w:tcPr>
                <w:p w14:paraId="038D2109" w14:textId="3770684E" w:rsidR="00B604F1" w:rsidRPr="00DF3BA1" w:rsidRDefault="005B20F8" w:rsidP="00906E0D">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5B20F8">
                    <w:rPr>
                      <w:rFonts w:asciiTheme="minorHAnsi" w:hAnsiTheme="minorHAnsi" w:cs="Arial"/>
                      <w:sz w:val="18"/>
                      <w:szCs w:val="18"/>
                    </w:rPr>
                    <w:t xml:space="preserve">Requires guidance to describe simple </w:t>
                  </w:r>
                  <w:r w:rsidR="00906E0D">
                    <w:rPr>
                      <w:rFonts w:asciiTheme="minorHAnsi" w:hAnsiTheme="minorHAnsi" w:cs="Arial"/>
                      <w:sz w:val="18"/>
                      <w:szCs w:val="18"/>
                    </w:rPr>
                    <w:t>personal examples from S</w:t>
                  </w:r>
                  <w:r w:rsidR="00DB34B2">
                    <w:rPr>
                      <w:rFonts w:asciiTheme="minorHAnsi" w:hAnsiTheme="minorHAnsi" w:cs="Arial"/>
                      <w:sz w:val="18"/>
                      <w:szCs w:val="18"/>
                    </w:rPr>
                    <w:t xml:space="preserve">cience </w:t>
                  </w:r>
                  <w:r w:rsidR="00906E0D">
                    <w:rPr>
                      <w:rFonts w:asciiTheme="minorHAnsi" w:hAnsiTheme="minorHAnsi" w:cs="Arial"/>
                      <w:sz w:val="18"/>
                      <w:szCs w:val="18"/>
                    </w:rPr>
                    <w:t>U</w:t>
                  </w:r>
                  <w:r w:rsidRPr="005B20F8">
                    <w:rPr>
                      <w:rFonts w:asciiTheme="minorHAnsi" w:hAnsiTheme="minorHAnsi" w:cs="Arial"/>
                      <w:sz w:val="18"/>
                      <w:szCs w:val="18"/>
                    </w:rPr>
                    <w:t>nderstanding t</w:t>
                  </w:r>
                  <w:r w:rsidR="00134139">
                    <w:rPr>
                      <w:rFonts w:asciiTheme="minorHAnsi" w:hAnsiTheme="minorHAnsi" w:cs="Arial"/>
                      <w:sz w:val="18"/>
                      <w:szCs w:val="18"/>
                    </w:rPr>
                    <w:t>o show how scientific knowledge helps to understand</w:t>
                  </w:r>
                  <w:r w:rsidRPr="005B20F8">
                    <w:rPr>
                      <w:rFonts w:asciiTheme="minorHAnsi" w:hAnsiTheme="minorHAnsi" w:cs="Arial"/>
                      <w:sz w:val="18"/>
                      <w:szCs w:val="18"/>
                    </w:rPr>
                    <w:t xml:space="preserve"> people’s daily lives - living things, change of state, daily and seasonal changes, heat.</w:t>
                  </w:r>
                </w:p>
              </w:tc>
              <w:tc>
                <w:tcPr>
                  <w:tcW w:w="2621" w:type="dxa"/>
                  <w:tcBorders>
                    <w:top w:val="single" w:sz="4" w:space="0" w:color="84BD00"/>
                    <w:bottom w:val="nil"/>
                  </w:tcBorders>
                </w:tcPr>
                <w:p w14:paraId="5838FD75" w14:textId="2AE165B5" w:rsidR="00B604F1" w:rsidRPr="00182248" w:rsidRDefault="005A15BB" w:rsidP="00B604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theme="minorHAnsi"/>
                      <w:sz w:val="18"/>
                      <w:szCs w:val="18"/>
                    </w:rPr>
                  </w:pPr>
                  <w:r>
                    <w:rPr>
                      <w:rFonts w:ascii="Calibri" w:hAnsi="Calibri" w:cstheme="minorHAnsi"/>
                      <w:sz w:val="18"/>
                      <w:szCs w:val="18"/>
                    </w:rPr>
                    <w:t>Does not meet the requirements of a D grade.</w:t>
                  </w:r>
                </w:p>
              </w:tc>
            </w:tr>
            <w:tr w:rsidR="005B20F8" w:rsidRPr="00182248" w14:paraId="2CF1EEC1" w14:textId="77777777" w:rsidTr="005B20F8">
              <w:trPr>
                <w:trHeight w:val="386"/>
                <w:jc w:val="center"/>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84BD00"/>
                    <w:bottom w:val="single" w:sz="4" w:space="0" w:color="84BD00"/>
                  </w:tcBorders>
                  <w:shd w:val="clear" w:color="auto" w:fill="auto"/>
                </w:tcPr>
                <w:p w14:paraId="573525A4" w14:textId="4F65BD91" w:rsidR="005B20F8" w:rsidRPr="005B20F8" w:rsidRDefault="005B20F8" w:rsidP="005B20F8">
                  <w:pPr>
                    <w:framePr w:hSpace="180" w:wrap="around" w:vAnchor="text" w:hAnchor="margin" w:y="-314"/>
                    <w:spacing w:before="120" w:after="60"/>
                    <w:jc w:val="center"/>
                    <w:rPr>
                      <w:rFonts w:eastAsia="Times New Roman" w:cs="Arial"/>
                      <w:b/>
                      <w:color w:val="84BD00"/>
                      <w:szCs w:val="18"/>
                      <w:lang w:eastAsia="en-AU"/>
                    </w:rPr>
                  </w:pPr>
                  <w:r>
                    <w:rPr>
                      <w:rFonts w:eastAsia="Times New Roman" w:cs="Arial"/>
                      <w:b/>
                      <w:color w:val="84BD00"/>
                      <w:szCs w:val="18"/>
                      <w:lang w:eastAsia="en-AU"/>
                    </w:rPr>
                    <w:t>Science Inquiry Skills</w:t>
                  </w:r>
                </w:p>
              </w:tc>
            </w:tr>
            <w:tr w:rsidR="00B604F1" w:rsidRPr="00182248" w14:paraId="4F7E470B" w14:textId="77777777" w:rsidTr="00B604F1">
              <w:trPr>
                <w:trHeight w:val="1208"/>
                <w:jc w:val="center"/>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84BD00"/>
                    <w:bottom w:val="single" w:sz="4" w:space="0" w:color="84BD00"/>
                  </w:tcBorders>
                </w:tcPr>
                <w:p w14:paraId="1FCB53E7" w14:textId="25473E24" w:rsidR="00B604F1" w:rsidRPr="00A33F4E" w:rsidRDefault="005B20F8" w:rsidP="00B604F1">
                  <w:pPr>
                    <w:framePr w:hSpace="180" w:wrap="around" w:vAnchor="text" w:hAnchor="margin" w:y="-314"/>
                    <w:spacing w:before="120" w:after="60"/>
                    <w:jc w:val="center"/>
                    <w:rPr>
                      <w:rFonts w:eastAsia="Times New Roman" w:cs="Arial"/>
                      <w:b/>
                      <w:szCs w:val="18"/>
                      <w:lang w:eastAsia="en-AU"/>
                    </w:rPr>
                  </w:pPr>
                  <w:r w:rsidRPr="005B20F8">
                    <w:rPr>
                      <w:rFonts w:eastAsia="Times New Roman" w:cs="Arial"/>
                      <w:b/>
                      <w:szCs w:val="18"/>
                      <w:lang w:eastAsia="en-AU"/>
                    </w:rPr>
                    <w:t>Science Inquiry Skills</w:t>
                  </w:r>
                </w:p>
              </w:tc>
              <w:tc>
                <w:tcPr>
                  <w:tcW w:w="2621" w:type="dxa"/>
                  <w:tcBorders>
                    <w:top w:val="nil"/>
                    <w:bottom w:val="nil"/>
                  </w:tcBorders>
                </w:tcPr>
                <w:p w14:paraId="565E9265" w14:textId="710601B8" w:rsidR="00B604F1" w:rsidRPr="00B604F1" w:rsidRDefault="005B20F8" w:rsidP="00B604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5B20F8">
                    <w:rPr>
                      <w:rFonts w:asciiTheme="minorHAnsi" w:hAnsiTheme="minorHAnsi" w:cs="Arial"/>
                      <w:sz w:val="18"/>
                      <w:szCs w:val="18"/>
                    </w:rPr>
                    <w:t>Identifies relevant investigable questions and makes specific predictions related to the investigation, based on a wide range of prior knowledge.</w:t>
                  </w:r>
                </w:p>
              </w:tc>
              <w:tc>
                <w:tcPr>
                  <w:tcW w:w="2621" w:type="dxa"/>
                  <w:tcBorders>
                    <w:top w:val="nil"/>
                    <w:bottom w:val="nil"/>
                  </w:tcBorders>
                </w:tcPr>
                <w:p w14:paraId="0522FF7E" w14:textId="51826E04" w:rsidR="00B604F1" w:rsidRPr="00B604F1" w:rsidRDefault="005B20F8" w:rsidP="00B604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5B20F8">
                    <w:rPr>
                      <w:rFonts w:asciiTheme="minorHAnsi" w:hAnsiTheme="minorHAnsi" w:cs="Arial"/>
                      <w:sz w:val="18"/>
                      <w:szCs w:val="18"/>
                    </w:rPr>
                    <w:t>Identifies investigable questions and makes specific predictions related to the investigation, based on prior knowledge.</w:t>
                  </w:r>
                </w:p>
              </w:tc>
              <w:tc>
                <w:tcPr>
                  <w:tcW w:w="2620" w:type="dxa"/>
                  <w:tcBorders>
                    <w:top w:val="nil"/>
                    <w:bottom w:val="nil"/>
                  </w:tcBorders>
                </w:tcPr>
                <w:p w14:paraId="2AB02D3D" w14:textId="6CAEB78A" w:rsidR="00B604F1" w:rsidRPr="00B604F1" w:rsidRDefault="005B20F8" w:rsidP="00B604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5B20F8">
                    <w:rPr>
                      <w:rFonts w:asciiTheme="minorHAnsi" w:hAnsiTheme="minorHAnsi" w:cs="Arial"/>
                      <w:sz w:val="18"/>
                      <w:szCs w:val="18"/>
                    </w:rPr>
                    <w:t>Identifies investigable questions and makes general predictions related to the investigation, based on some prior knowledge.</w:t>
                  </w:r>
                </w:p>
              </w:tc>
              <w:tc>
                <w:tcPr>
                  <w:tcW w:w="2621" w:type="dxa"/>
                  <w:tcBorders>
                    <w:top w:val="nil"/>
                    <w:bottom w:val="nil"/>
                  </w:tcBorders>
                </w:tcPr>
                <w:p w14:paraId="43C433EF" w14:textId="6002C782" w:rsidR="00B604F1" w:rsidRPr="00B604F1" w:rsidRDefault="0075219A" w:rsidP="00B604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Theme="minorHAnsi" w:hAnsiTheme="minorHAnsi" w:cs="Arial"/>
                      <w:sz w:val="18"/>
                      <w:szCs w:val="18"/>
                    </w:rPr>
                    <w:t>With guidance</w:t>
                  </w:r>
                  <w:r w:rsidR="005B20F8" w:rsidRPr="005B20F8">
                    <w:rPr>
                      <w:rFonts w:asciiTheme="minorHAnsi" w:hAnsiTheme="minorHAnsi" w:cs="Arial"/>
                      <w:sz w:val="18"/>
                      <w:szCs w:val="18"/>
                    </w:rPr>
                    <w:t xml:space="preserve"> identifies a simple investigable question related to the investigation, with limited use of prior knowledge.</w:t>
                  </w:r>
                </w:p>
              </w:tc>
              <w:tc>
                <w:tcPr>
                  <w:tcW w:w="2621" w:type="dxa"/>
                  <w:tcBorders>
                    <w:top w:val="nil"/>
                    <w:bottom w:val="nil"/>
                  </w:tcBorders>
                </w:tcPr>
                <w:p w14:paraId="59092932" w14:textId="1DAE17A4" w:rsidR="00B604F1" w:rsidRPr="009F656C" w:rsidRDefault="005A15BB" w:rsidP="00B604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Calibri" w:hAnsi="Calibri" w:cstheme="minorHAnsi"/>
                      <w:sz w:val="18"/>
                      <w:szCs w:val="18"/>
                    </w:rPr>
                    <w:t>Does not meet the requirements of a D grade.</w:t>
                  </w:r>
                </w:p>
              </w:tc>
            </w:tr>
            <w:tr w:rsidR="00B604F1" w:rsidRPr="00182248" w14:paraId="5D3A2DA7" w14:textId="77777777" w:rsidTr="00104AEB">
              <w:trPr>
                <w:trHeight w:val="1208"/>
                <w:jc w:val="center"/>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84BD00"/>
                    <w:bottom w:val="single" w:sz="4" w:space="0" w:color="84BD00"/>
                  </w:tcBorders>
                </w:tcPr>
                <w:p w14:paraId="47D31830" w14:textId="77777777" w:rsidR="00B604F1" w:rsidRPr="00A33F4E" w:rsidRDefault="00B604F1" w:rsidP="00B604F1">
                  <w:pPr>
                    <w:framePr w:hSpace="180" w:wrap="around" w:vAnchor="text" w:hAnchor="margin" w:y="-314"/>
                    <w:spacing w:before="120" w:after="60"/>
                    <w:jc w:val="center"/>
                    <w:rPr>
                      <w:rFonts w:eastAsia="Times New Roman" w:cs="Arial"/>
                      <w:b/>
                      <w:szCs w:val="18"/>
                      <w:lang w:eastAsia="en-AU"/>
                    </w:rPr>
                  </w:pPr>
                </w:p>
              </w:tc>
              <w:tc>
                <w:tcPr>
                  <w:tcW w:w="2621" w:type="dxa"/>
                  <w:tcBorders>
                    <w:top w:val="nil"/>
                    <w:bottom w:val="single" w:sz="4" w:space="0" w:color="84BD00"/>
                  </w:tcBorders>
                </w:tcPr>
                <w:p w14:paraId="0853BB56" w14:textId="2BE1D2D7" w:rsidR="00B604F1" w:rsidRPr="00B604F1" w:rsidRDefault="005B20F8" w:rsidP="0013413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5B20F8">
                    <w:rPr>
                      <w:rFonts w:asciiTheme="minorHAnsi" w:hAnsiTheme="minorHAnsi" w:cs="Arial"/>
                      <w:sz w:val="18"/>
                      <w:szCs w:val="18"/>
                    </w:rPr>
                    <w:t xml:space="preserve">Follows a procedure to conduct an investigation and </w:t>
                  </w:r>
                  <w:r w:rsidR="00134139">
                    <w:rPr>
                      <w:rFonts w:asciiTheme="minorHAnsi" w:hAnsiTheme="minorHAnsi" w:cs="Arial"/>
                      <w:sz w:val="18"/>
                      <w:szCs w:val="18"/>
                    </w:rPr>
                    <w:t>correctly</w:t>
                  </w:r>
                  <w:r w:rsidRPr="005B20F8">
                    <w:rPr>
                      <w:rFonts w:asciiTheme="minorHAnsi" w:hAnsiTheme="minorHAnsi" w:cs="Arial"/>
                      <w:sz w:val="18"/>
                      <w:szCs w:val="18"/>
                    </w:rPr>
                    <w:t xml:space="preserve"> records detailed observations. Uses equipment safely and gives reasons for safe practices.</w:t>
                  </w:r>
                </w:p>
              </w:tc>
              <w:tc>
                <w:tcPr>
                  <w:tcW w:w="2621" w:type="dxa"/>
                  <w:tcBorders>
                    <w:top w:val="nil"/>
                    <w:bottom w:val="single" w:sz="4" w:space="0" w:color="84BD00"/>
                  </w:tcBorders>
                </w:tcPr>
                <w:p w14:paraId="0F469A2D" w14:textId="2346BBBF" w:rsidR="00B604F1" w:rsidRPr="00B604F1" w:rsidRDefault="005B20F8" w:rsidP="0013413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5B20F8">
                    <w:rPr>
                      <w:rFonts w:asciiTheme="minorHAnsi" w:hAnsiTheme="minorHAnsi" w:cs="Arial"/>
                      <w:sz w:val="18"/>
                      <w:szCs w:val="18"/>
                    </w:rPr>
                    <w:t xml:space="preserve">Follows all steps in a procedure to conduct an investigation and </w:t>
                  </w:r>
                  <w:r w:rsidR="00134139">
                    <w:rPr>
                      <w:rFonts w:asciiTheme="minorHAnsi" w:hAnsiTheme="minorHAnsi" w:cs="Arial"/>
                      <w:sz w:val="18"/>
                      <w:szCs w:val="18"/>
                    </w:rPr>
                    <w:t>correctly</w:t>
                  </w:r>
                  <w:r w:rsidRPr="005B20F8">
                    <w:rPr>
                      <w:rFonts w:asciiTheme="minorHAnsi" w:hAnsiTheme="minorHAnsi" w:cs="Arial"/>
                      <w:sz w:val="18"/>
                      <w:szCs w:val="18"/>
                    </w:rPr>
                    <w:t xml:space="preserve"> records observations. Uses equipment safely and identifies potential hazards.</w:t>
                  </w:r>
                </w:p>
              </w:tc>
              <w:tc>
                <w:tcPr>
                  <w:tcW w:w="2620" w:type="dxa"/>
                  <w:tcBorders>
                    <w:top w:val="nil"/>
                    <w:bottom w:val="single" w:sz="4" w:space="0" w:color="84BD00"/>
                  </w:tcBorders>
                </w:tcPr>
                <w:p w14:paraId="22957236" w14:textId="0D1E9D09" w:rsidR="00B604F1" w:rsidRPr="00B604F1" w:rsidRDefault="005B20F8" w:rsidP="00572687">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5B20F8">
                    <w:rPr>
                      <w:rFonts w:asciiTheme="minorHAnsi" w:hAnsiTheme="minorHAnsi" w:cs="Arial"/>
                      <w:sz w:val="18"/>
                      <w:szCs w:val="18"/>
                    </w:rPr>
                    <w:t xml:space="preserve">Follows a procedure to conduct an investigation and records observations </w:t>
                  </w:r>
                  <w:r w:rsidR="00134139">
                    <w:rPr>
                      <w:rFonts w:asciiTheme="minorHAnsi" w:hAnsiTheme="minorHAnsi" w:cs="Arial"/>
                      <w:sz w:val="18"/>
                      <w:szCs w:val="18"/>
                    </w:rPr>
                    <w:t>correctly</w:t>
                  </w:r>
                  <w:r w:rsidRPr="005B20F8">
                    <w:rPr>
                      <w:rFonts w:asciiTheme="minorHAnsi" w:hAnsiTheme="minorHAnsi" w:cs="Arial"/>
                      <w:sz w:val="18"/>
                      <w:szCs w:val="18"/>
                    </w:rPr>
                    <w:t>. Uses equipment safely.</w:t>
                  </w:r>
                </w:p>
              </w:tc>
              <w:tc>
                <w:tcPr>
                  <w:tcW w:w="2621" w:type="dxa"/>
                  <w:tcBorders>
                    <w:top w:val="nil"/>
                    <w:bottom w:val="single" w:sz="4" w:space="0" w:color="84BD00"/>
                  </w:tcBorders>
                </w:tcPr>
                <w:p w14:paraId="5A4B4E7E" w14:textId="3DA494EE" w:rsidR="00B604F1" w:rsidRPr="00B604F1" w:rsidRDefault="005B20F8" w:rsidP="00B604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5B20F8">
                    <w:rPr>
                      <w:rFonts w:asciiTheme="minorHAnsi" w:hAnsiTheme="minorHAnsi" w:cs="Arial"/>
                      <w:sz w:val="18"/>
                      <w:szCs w:val="18"/>
                    </w:rPr>
                    <w:t>With guidance follows some instructions to conduct an investigation and records observations. Uses equipment safely with assistance.</w:t>
                  </w:r>
                </w:p>
              </w:tc>
              <w:tc>
                <w:tcPr>
                  <w:tcW w:w="2621" w:type="dxa"/>
                  <w:tcBorders>
                    <w:top w:val="nil"/>
                    <w:bottom w:val="single" w:sz="4" w:space="0" w:color="84BD00"/>
                  </w:tcBorders>
                </w:tcPr>
                <w:p w14:paraId="160F1F8D" w14:textId="2650E217" w:rsidR="00B604F1" w:rsidRPr="009F656C" w:rsidRDefault="00B604F1" w:rsidP="00B604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p>
              </w:tc>
            </w:tr>
          </w:tbl>
          <w:p w14:paraId="6F085856" w14:textId="77777777" w:rsidR="00536477" w:rsidRPr="00182248" w:rsidRDefault="00536477" w:rsidP="005F458A">
            <w:pPr>
              <w:spacing w:before="120" w:after="120"/>
              <w:rPr>
                <w:rFonts w:ascii="Bebas Neue" w:hAnsi="Bebas Neue" w:cs="Arial"/>
                <w:color w:val="3A6DAF"/>
                <w:sz w:val="32"/>
                <w:szCs w:val="32"/>
              </w:rPr>
            </w:pPr>
          </w:p>
        </w:tc>
      </w:tr>
      <w:tr w:rsidR="00536477" w:rsidRPr="00182248" w14:paraId="2EF32470" w14:textId="77777777" w:rsidTr="005D1B07">
        <w:trPr>
          <w:trHeight w:val="80"/>
        </w:trPr>
        <w:tc>
          <w:tcPr>
            <w:tcW w:w="16010" w:type="dxa"/>
            <w:gridSpan w:val="3"/>
          </w:tcPr>
          <w:p w14:paraId="48CB0106" w14:textId="77777777" w:rsidR="00536477" w:rsidRPr="002252A7" w:rsidRDefault="00536477" w:rsidP="005F458A">
            <w:pPr>
              <w:pStyle w:val="NormalWeb"/>
              <w:spacing w:before="120" w:beforeAutospacing="0" w:after="0" w:afterAutospacing="0"/>
              <w:rPr>
                <w:rFonts w:ascii="Arial" w:hAnsi="Arial" w:cs="Arial"/>
              </w:rPr>
            </w:pPr>
          </w:p>
        </w:tc>
      </w:tr>
    </w:tbl>
    <w:p w14:paraId="40C9ADAF" w14:textId="088385BF" w:rsidR="00AB0F51" w:rsidRDefault="00AB0F51" w:rsidP="00536477">
      <w:pPr>
        <w:rPr>
          <w:rFonts w:ascii="Arial" w:hAnsi="Arial" w:cs="Arial"/>
          <w:sz w:val="4"/>
          <w:szCs w:val="4"/>
        </w:rPr>
      </w:pPr>
    </w:p>
    <w:p w14:paraId="48B2D971" w14:textId="454CD30A" w:rsidR="00DF3BA1" w:rsidRDefault="00DF3BA1">
      <w:pPr>
        <w:rPr>
          <w:rFonts w:ascii="Arial" w:hAnsi="Arial" w:cs="Arial"/>
          <w:sz w:val="4"/>
          <w:szCs w:val="4"/>
        </w:rPr>
      </w:pPr>
      <w:r>
        <w:rPr>
          <w:rFonts w:ascii="Arial" w:hAnsi="Arial" w:cs="Arial"/>
          <w:sz w:val="4"/>
          <w:szCs w:val="4"/>
        </w:rPr>
        <w:br w:type="page"/>
      </w:r>
    </w:p>
    <w:tbl>
      <w:tblPr>
        <w:tblStyle w:val="Style2"/>
        <w:tblpPr w:leftFromText="180" w:rightFromText="180" w:vertAnchor="text" w:horzAnchor="margin" w:tblpY="-314"/>
        <w:tblW w:w="16010" w:type="dxa"/>
        <w:tblLayout w:type="fixed"/>
        <w:tblLook w:val="04A0" w:firstRow="1" w:lastRow="0" w:firstColumn="1" w:lastColumn="0" w:noHBand="0" w:noVBand="1"/>
      </w:tblPr>
      <w:tblGrid>
        <w:gridCol w:w="7054"/>
        <w:gridCol w:w="8595"/>
        <w:gridCol w:w="361"/>
      </w:tblGrid>
      <w:tr w:rsidR="00DF3BA1" w:rsidRPr="00182248" w14:paraId="6A144013" w14:textId="77777777" w:rsidTr="00045F6F">
        <w:trPr>
          <w:trHeight w:val="283"/>
        </w:trPr>
        <w:tc>
          <w:tcPr>
            <w:tcW w:w="7054" w:type="dxa"/>
          </w:tcPr>
          <w:p w14:paraId="1EEEB045" w14:textId="77777777" w:rsidR="00DF3BA1" w:rsidRPr="00182248" w:rsidRDefault="00DF3BA1" w:rsidP="00045F6F">
            <w:pPr>
              <w:rPr>
                <w:rFonts w:ascii="Arial" w:hAnsi="Arial" w:cs="Arial"/>
                <w:b/>
                <w:color w:val="FFFFFF" w:themeColor="background1"/>
                <w:sz w:val="16"/>
                <w:szCs w:val="16"/>
              </w:rPr>
            </w:pPr>
          </w:p>
        </w:tc>
        <w:tc>
          <w:tcPr>
            <w:tcW w:w="8595" w:type="dxa"/>
          </w:tcPr>
          <w:p w14:paraId="45ED0209" w14:textId="77777777" w:rsidR="00DF3BA1" w:rsidRPr="00182248" w:rsidRDefault="00DF3BA1" w:rsidP="00045F6F">
            <w:pPr>
              <w:pStyle w:val="NormalWeb"/>
              <w:spacing w:before="0" w:beforeAutospacing="0" w:after="0" w:afterAutospacing="0"/>
              <w:rPr>
                <w:rFonts w:ascii="Arial" w:hAnsi="Arial" w:cs="Arial"/>
                <w:sz w:val="16"/>
                <w:szCs w:val="16"/>
              </w:rPr>
            </w:pPr>
          </w:p>
        </w:tc>
        <w:tc>
          <w:tcPr>
            <w:tcW w:w="361" w:type="dxa"/>
          </w:tcPr>
          <w:p w14:paraId="3073EB3D" w14:textId="77777777" w:rsidR="00DF3BA1" w:rsidRPr="00182248" w:rsidRDefault="00DF3BA1" w:rsidP="00045F6F">
            <w:pPr>
              <w:pStyle w:val="NormalWeb"/>
              <w:spacing w:before="0" w:beforeAutospacing="0" w:after="0" w:afterAutospacing="0"/>
              <w:rPr>
                <w:rFonts w:ascii="Arial" w:hAnsi="Arial" w:cs="Arial"/>
                <w:sz w:val="16"/>
                <w:szCs w:val="16"/>
              </w:rPr>
            </w:pPr>
          </w:p>
        </w:tc>
      </w:tr>
      <w:tr w:rsidR="00DF3BA1" w:rsidRPr="00182248" w14:paraId="2EA65F01" w14:textId="77777777" w:rsidTr="00045F6F">
        <w:trPr>
          <w:trHeight w:val="266"/>
        </w:trPr>
        <w:tc>
          <w:tcPr>
            <w:tcW w:w="16010" w:type="dxa"/>
            <w:gridSpan w:val="3"/>
          </w:tcPr>
          <w:tbl>
            <w:tblPr>
              <w:tblStyle w:val="Style1"/>
              <w:tblW w:w="0" w:type="auto"/>
              <w:jc w:val="center"/>
              <w:tblLayout w:type="fixed"/>
              <w:tblLook w:val="04A0" w:firstRow="1" w:lastRow="0" w:firstColumn="1" w:lastColumn="0" w:noHBand="0" w:noVBand="1"/>
            </w:tblPr>
            <w:tblGrid>
              <w:gridCol w:w="2620"/>
              <w:gridCol w:w="2621"/>
              <w:gridCol w:w="2621"/>
              <w:gridCol w:w="2620"/>
              <w:gridCol w:w="2621"/>
              <w:gridCol w:w="2621"/>
            </w:tblGrid>
            <w:tr w:rsidR="00DF3BA1" w:rsidRPr="00182248" w14:paraId="17531016" w14:textId="77777777" w:rsidTr="00045F6F">
              <w:trPr>
                <w:cnfStyle w:val="100000000000" w:firstRow="1" w:lastRow="0" w:firstColumn="0" w:lastColumn="0" w:oddVBand="0" w:evenVBand="0" w:oddHBand="0"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2620" w:type="dxa"/>
                </w:tcPr>
                <w:p w14:paraId="25EB0C98" w14:textId="77777777" w:rsidR="00DF3BA1" w:rsidRPr="00182248" w:rsidRDefault="00DF3BA1" w:rsidP="00045F6F">
                  <w:pPr>
                    <w:framePr w:hSpace="180" w:wrap="around" w:vAnchor="text" w:hAnchor="margin" w:y="-314"/>
                    <w:spacing w:before="120" w:after="60"/>
                    <w:jc w:val="center"/>
                    <w:rPr>
                      <w:rFonts w:cs="Arial"/>
                      <w:sz w:val="24"/>
                      <w:szCs w:val="24"/>
                    </w:rPr>
                  </w:pPr>
                </w:p>
              </w:tc>
              <w:tc>
                <w:tcPr>
                  <w:tcW w:w="2621" w:type="dxa"/>
                  <w:vAlign w:val="center"/>
                </w:tcPr>
                <w:p w14:paraId="454EE814" w14:textId="77777777" w:rsidR="00DF3BA1" w:rsidRPr="009F038A" w:rsidRDefault="00DF3BA1"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14:paraId="7F2A1E54" w14:textId="77777777" w:rsidR="00DF3BA1" w:rsidRPr="00182248" w:rsidRDefault="00DF3BA1"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vAlign w:val="center"/>
                </w:tcPr>
                <w:p w14:paraId="0DDA7F45" w14:textId="77777777" w:rsidR="00DF3BA1" w:rsidRPr="009F038A" w:rsidRDefault="00DF3BA1"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14:paraId="12512C32" w14:textId="77777777" w:rsidR="00DF3BA1" w:rsidRPr="00182248" w:rsidRDefault="00DF3BA1"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vAlign w:val="center"/>
                </w:tcPr>
                <w:p w14:paraId="4F19417F" w14:textId="77777777" w:rsidR="00DF3BA1" w:rsidRPr="009F038A" w:rsidRDefault="00DF3BA1"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14:paraId="16F27BFB" w14:textId="77777777" w:rsidR="00DF3BA1" w:rsidRPr="00182248" w:rsidRDefault="00DF3BA1"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vAlign w:val="center"/>
                </w:tcPr>
                <w:p w14:paraId="6F8B13AA" w14:textId="77777777" w:rsidR="00DF3BA1" w:rsidRPr="009F038A" w:rsidRDefault="00DF3BA1"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14:paraId="457E4589" w14:textId="77777777" w:rsidR="00DF3BA1" w:rsidRPr="00182248" w:rsidRDefault="00DF3BA1"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vAlign w:val="center"/>
                </w:tcPr>
                <w:p w14:paraId="183E7E73" w14:textId="77777777" w:rsidR="00DF3BA1" w:rsidRPr="009F038A" w:rsidRDefault="00DF3BA1"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14:paraId="3085C7E9" w14:textId="77777777" w:rsidR="00DF3BA1" w:rsidRPr="00182248" w:rsidRDefault="00DF3BA1"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5A15BB" w:rsidRPr="00182248" w14:paraId="0AA60189" w14:textId="77777777" w:rsidTr="005B20F8">
              <w:trPr>
                <w:trHeight w:val="1208"/>
                <w:jc w:val="center"/>
              </w:trPr>
              <w:tc>
                <w:tcPr>
                  <w:cnfStyle w:val="001000000000" w:firstRow="0" w:lastRow="0" w:firstColumn="1" w:lastColumn="0" w:oddVBand="0" w:evenVBand="0" w:oddHBand="0" w:evenHBand="0" w:firstRowFirstColumn="0" w:firstRowLastColumn="0" w:lastRowFirstColumn="0" w:lastRowLastColumn="0"/>
                  <w:tcW w:w="2620" w:type="dxa"/>
                </w:tcPr>
                <w:p w14:paraId="123B7FB2" w14:textId="6F9E86FD" w:rsidR="005A15BB" w:rsidRPr="005B20F8" w:rsidRDefault="005A15BB" w:rsidP="005A15BB">
                  <w:pPr>
                    <w:framePr w:hSpace="180" w:wrap="around" w:vAnchor="text" w:hAnchor="margin" w:y="-314"/>
                    <w:spacing w:before="120" w:after="60"/>
                    <w:jc w:val="center"/>
                    <w:rPr>
                      <w:rFonts w:eastAsia="Times New Roman" w:cs="Arial"/>
                      <w:b/>
                      <w:szCs w:val="18"/>
                      <w:lang w:eastAsia="en-AU"/>
                    </w:rPr>
                  </w:pPr>
                  <w:r w:rsidRPr="005B20F8">
                    <w:rPr>
                      <w:rFonts w:eastAsia="Times New Roman" w:cs="Arial"/>
                      <w:b/>
                      <w:szCs w:val="18"/>
                      <w:lang w:eastAsia="en-AU"/>
                    </w:rPr>
                    <w:t>Science Inquiry Skills</w:t>
                  </w:r>
                </w:p>
              </w:tc>
              <w:tc>
                <w:tcPr>
                  <w:tcW w:w="2621" w:type="dxa"/>
                  <w:tcBorders>
                    <w:top w:val="nil"/>
                    <w:bottom w:val="nil"/>
                  </w:tcBorders>
                </w:tcPr>
                <w:p w14:paraId="0F9E87CA" w14:textId="489D107B" w:rsidR="005A15BB" w:rsidRPr="005B20F8" w:rsidRDefault="005A15BB" w:rsidP="005A15B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5B20F8">
                    <w:rPr>
                      <w:rFonts w:asciiTheme="minorHAnsi" w:hAnsiTheme="minorHAnsi" w:cs="Arial"/>
                      <w:sz w:val="18"/>
                      <w:szCs w:val="18"/>
                    </w:rPr>
                    <w:t>Compares results with their prediction, provides a conclusion and gives reasons why a test was fair or not</w:t>
                  </w:r>
                  <w:r>
                    <w:rPr>
                      <w:rFonts w:asciiTheme="minorHAnsi" w:hAnsiTheme="minorHAnsi" w:cs="Arial"/>
                      <w:sz w:val="18"/>
                      <w:szCs w:val="18"/>
                    </w:rPr>
                    <w:t>,</w:t>
                  </w:r>
                  <w:r w:rsidRPr="005B20F8">
                    <w:rPr>
                      <w:rFonts w:asciiTheme="minorHAnsi" w:hAnsiTheme="minorHAnsi" w:cs="Arial"/>
                      <w:sz w:val="18"/>
                      <w:szCs w:val="18"/>
                    </w:rPr>
                    <w:t xml:space="preserve"> using examples.</w:t>
                  </w:r>
                </w:p>
              </w:tc>
              <w:tc>
                <w:tcPr>
                  <w:tcW w:w="2621" w:type="dxa"/>
                  <w:tcBorders>
                    <w:top w:val="nil"/>
                    <w:bottom w:val="nil"/>
                  </w:tcBorders>
                </w:tcPr>
                <w:p w14:paraId="4FCC05BB" w14:textId="4C8E130D" w:rsidR="005A15BB" w:rsidRPr="005B20F8" w:rsidRDefault="005A15BB" w:rsidP="005A15B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5B20F8">
                    <w:rPr>
                      <w:rFonts w:asciiTheme="minorHAnsi" w:hAnsiTheme="minorHAnsi" w:cs="Arial"/>
                      <w:sz w:val="18"/>
                      <w:szCs w:val="18"/>
                    </w:rPr>
                    <w:t>Compares results with their prediction and gives reasons why a test was fair or not.</w:t>
                  </w:r>
                </w:p>
              </w:tc>
              <w:tc>
                <w:tcPr>
                  <w:tcW w:w="2620" w:type="dxa"/>
                  <w:tcBorders>
                    <w:top w:val="nil"/>
                    <w:bottom w:val="nil"/>
                  </w:tcBorders>
                </w:tcPr>
                <w:p w14:paraId="6104BD5C" w14:textId="017DC7CC" w:rsidR="005A15BB" w:rsidRPr="005B20F8" w:rsidRDefault="005A15BB" w:rsidP="005A15B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5B20F8">
                    <w:rPr>
                      <w:rFonts w:asciiTheme="minorHAnsi" w:hAnsiTheme="minorHAnsi" w:cs="Arial"/>
                      <w:sz w:val="18"/>
                      <w:szCs w:val="18"/>
                    </w:rPr>
                    <w:t>Compares results with their prediction and states whether a test is fair or not.</w:t>
                  </w:r>
                </w:p>
              </w:tc>
              <w:tc>
                <w:tcPr>
                  <w:tcW w:w="2621" w:type="dxa"/>
                  <w:tcBorders>
                    <w:top w:val="nil"/>
                    <w:bottom w:val="nil"/>
                  </w:tcBorders>
                </w:tcPr>
                <w:p w14:paraId="0DE157E1" w14:textId="65ACBCC3" w:rsidR="005A15BB" w:rsidRPr="005B20F8" w:rsidRDefault="005A15BB" w:rsidP="005A15B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5B20F8">
                    <w:rPr>
                      <w:rFonts w:asciiTheme="minorHAnsi" w:hAnsiTheme="minorHAnsi" w:cs="Arial"/>
                      <w:sz w:val="18"/>
                      <w:szCs w:val="18"/>
                    </w:rPr>
                    <w:t>With guidance</w:t>
                  </w:r>
                  <w:r>
                    <w:rPr>
                      <w:rFonts w:asciiTheme="minorHAnsi" w:hAnsiTheme="minorHAnsi" w:cs="Arial"/>
                      <w:sz w:val="18"/>
                      <w:szCs w:val="18"/>
                    </w:rPr>
                    <w:t>,</w:t>
                  </w:r>
                  <w:r w:rsidRPr="005B20F8">
                    <w:rPr>
                      <w:rFonts w:asciiTheme="minorHAnsi" w:hAnsiTheme="minorHAnsi" w:cs="Arial"/>
                      <w:sz w:val="18"/>
                      <w:szCs w:val="18"/>
                    </w:rPr>
                    <w:t xml:space="preserve"> states whether a test is fair or not.</w:t>
                  </w:r>
                </w:p>
              </w:tc>
              <w:tc>
                <w:tcPr>
                  <w:tcW w:w="2621" w:type="dxa"/>
                  <w:tcBorders>
                    <w:top w:val="nil"/>
                    <w:bottom w:val="nil"/>
                  </w:tcBorders>
                </w:tcPr>
                <w:p w14:paraId="18F503F8" w14:textId="4DD61882" w:rsidR="005A15BB" w:rsidRPr="00CC4E53" w:rsidRDefault="005A15BB" w:rsidP="005A15B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910100">
                    <w:rPr>
                      <w:rFonts w:ascii="Calibri" w:hAnsi="Calibri" w:cstheme="minorHAnsi"/>
                      <w:sz w:val="18"/>
                      <w:szCs w:val="18"/>
                    </w:rPr>
                    <w:t>Does not meet the requirements of a D grade.</w:t>
                  </w:r>
                </w:p>
              </w:tc>
            </w:tr>
            <w:tr w:rsidR="005A15BB" w:rsidRPr="00182248" w14:paraId="777F8DB8" w14:textId="77777777" w:rsidTr="005B20F8">
              <w:trPr>
                <w:trHeight w:val="1208"/>
                <w:jc w:val="center"/>
              </w:trPr>
              <w:tc>
                <w:tcPr>
                  <w:cnfStyle w:val="001000000000" w:firstRow="0" w:lastRow="0" w:firstColumn="1" w:lastColumn="0" w:oddVBand="0" w:evenVBand="0" w:oddHBand="0" w:evenHBand="0" w:firstRowFirstColumn="0" w:firstRowLastColumn="0" w:lastRowFirstColumn="0" w:lastRowLastColumn="0"/>
                  <w:tcW w:w="2620" w:type="dxa"/>
                </w:tcPr>
                <w:p w14:paraId="5D22D2C0" w14:textId="554B6F0C" w:rsidR="005A15BB" w:rsidRPr="00182248" w:rsidRDefault="005A15BB" w:rsidP="005A15BB">
                  <w:pPr>
                    <w:framePr w:hSpace="180" w:wrap="around" w:vAnchor="text" w:hAnchor="margin" w:y="-314"/>
                    <w:spacing w:before="120" w:after="60"/>
                    <w:jc w:val="center"/>
                    <w:rPr>
                      <w:rFonts w:eastAsia="Times New Roman" w:cs="Arial"/>
                      <w:b/>
                      <w:szCs w:val="18"/>
                      <w:lang w:eastAsia="en-AU"/>
                    </w:rPr>
                  </w:pPr>
                  <w:r w:rsidRPr="005B20F8">
                    <w:rPr>
                      <w:rFonts w:eastAsia="Times New Roman" w:cs="Arial"/>
                      <w:b/>
                      <w:szCs w:val="18"/>
                      <w:lang w:eastAsia="en-AU"/>
                    </w:rPr>
                    <w:t>Science Inquiry Skills</w:t>
                  </w:r>
                </w:p>
              </w:tc>
              <w:tc>
                <w:tcPr>
                  <w:tcW w:w="2621" w:type="dxa"/>
                  <w:tcBorders>
                    <w:top w:val="nil"/>
                    <w:bottom w:val="nil"/>
                  </w:tcBorders>
                </w:tcPr>
                <w:p w14:paraId="1BFBF25C" w14:textId="32CF3428" w:rsidR="005A15BB" w:rsidRPr="00DF3BA1" w:rsidRDefault="005A15BB" w:rsidP="005A15B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5B20F8">
                    <w:rPr>
                      <w:rFonts w:asciiTheme="minorHAnsi" w:hAnsiTheme="minorHAnsi" w:cs="Arial"/>
                      <w:sz w:val="18"/>
                      <w:szCs w:val="18"/>
                    </w:rPr>
                    <w:t>Logically organises data to identify patterns using provided templates for tables, graphs and diagrams, and gives plausible reasons for their findings, linking to the investigation.</w:t>
                  </w:r>
                </w:p>
              </w:tc>
              <w:tc>
                <w:tcPr>
                  <w:tcW w:w="2621" w:type="dxa"/>
                  <w:tcBorders>
                    <w:top w:val="nil"/>
                    <w:bottom w:val="nil"/>
                  </w:tcBorders>
                </w:tcPr>
                <w:p w14:paraId="2B8D6866" w14:textId="4E5936CB" w:rsidR="005A15BB" w:rsidRPr="00DF3BA1" w:rsidRDefault="005A15BB" w:rsidP="005A15B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5B20F8">
                    <w:rPr>
                      <w:rFonts w:asciiTheme="minorHAnsi" w:hAnsiTheme="minorHAnsi" w:cs="Arial"/>
                      <w:sz w:val="18"/>
                      <w:szCs w:val="18"/>
                    </w:rPr>
                    <w:t>Organises data to identify patterns using provided templates for tables, graphs and diagrams, and gives plausible reasons for their findings.</w:t>
                  </w:r>
                </w:p>
              </w:tc>
              <w:tc>
                <w:tcPr>
                  <w:tcW w:w="2620" w:type="dxa"/>
                  <w:tcBorders>
                    <w:top w:val="nil"/>
                    <w:bottom w:val="nil"/>
                  </w:tcBorders>
                </w:tcPr>
                <w:p w14:paraId="6AEAD4A3" w14:textId="0D72C3CE" w:rsidR="005A15BB" w:rsidRPr="00DF3BA1" w:rsidRDefault="005A15BB" w:rsidP="005A15B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5B20F8">
                    <w:rPr>
                      <w:rFonts w:asciiTheme="minorHAnsi" w:hAnsiTheme="minorHAnsi" w:cs="Arial"/>
                      <w:sz w:val="18"/>
                      <w:szCs w:val="18"/>
                    </w:rPr>
                    <w:t>Organises data to identify patterns using provided templates for tables, graphs and diagrams, and suggests possible reasons for their findings.</w:t>
                  </w:r>
                </w:p>
              </w:tc>
              <w:tc>
                <w:tcPr>
                  <w:tcW w:w="2621" w:type="dxa"/>
                  <w:tcBorders>
                    <w:top w:val="nil"/>
                    <w:bottom w:val="nil"/>
                  </w:tcBorders>
                </w:tcPr>
                <w:p w14:paraId="4DEC6B46" w14:textId="61495F31" w:rsidR="005A15BB" w:rsidRPr="00DF3BA1" w:rsidRDefault="005A15BB" w:rsidP="005A15B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5B20F8">
                    <w:rPr>
                      <w:rFonts w:asciiTheme="minorHAnsi" w:hAnsiTheme="minorHAnsi" w:cs="Arial"/>
                      <w:sz w:val="18"/>
                      <w:szCs w:val="18"/>
                    </w:rPr>
                    <w:t>With support, organises data to identify simple patterns using provided templates for tables, graphs and diagrams.</w:t>
                  </w:r>
                </w:p>
              </w:tc>
              <w:tc>
                <w:tcPr>
                  <w:tcW w:w="2621" w:type="dxa"/>
                  <w:tcBorders>
                    <w:top w:val="nil"/>
                    <w:bottom w:val="nil"/>
                  </w:tcBorders>
                </w:tcPr>
                <w:p w14:paraId="01DC323A" w14:textId="5AA9CF67" w:rsidR="005A15BB" w:rsidRPr="00182248" w:rsidRDefault="005A15BB" w:rsidP="005A15B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theme="minorHAnsi"/>
                      <w:sz w:val="18"/>
                      <w:szCs w:val="18"/>
                    </w:rPr>
                  </w:pPr>
                  <w:r w:rsidRPr="00910100">
                    <w:rPr>
                      <w:rFonts w:ascii="Calibri" w:hAnsi="Calibri" w:cstheme="minorHAnsi"/>
                      <w:sz w:val="18"/>
                      <w:szCs w:val="18"/>
                    </w:rPr>
                    <w:t>Does not meet the requirements of a D grade.</w:t>
                  </w:r>
                </w:p>
              </w:tc>
            </w:tr>
            <w:tr w:rsidR="00104AEB" w:rsidRPr="00182248" w14:paraId="01A0424E" w14:textId="77777777" w:rsidTr="00DF3BA1">
              <w:trPr>
                <w:trHeight w:val="1208"/>
                <w:jc w:val="center"/>
              </w:trPr>
              <w:tc>
                <w:tcPr>
                  <w:cnfStyle w:val="001000000000" w:firstRow="0" w:lastRow="0" w:firstColumn="1" w:lastColumn="0" w:oddVBand="0" w:evenVBand="0" w:oddHBand="0" w:evenHBand="0" w:firstRowFirstColumn="0" w:firstRowLastColumn="0" w:lastRowFirstColumn="0" w:lastRowLastColumn="0"/>
                  <w:tcW w:w="2620" w:type="dxa"/>
                </w:tcPr>
                <w:p w14:paraId="1E62F23C" w14:textId="77777777" w:rsidR="00104AEB" w:rsidRPr="00A33F4E" w:rsidRDefault="00104AEB" w:rsidP="00104AEB">
                  <w:pPr>
                    <w:framePr w:hSpace="180" w:wrap="around" w:vAnchor="text" w:hAnchor="margin" w:y="-314"/>
                    <w:spacing w:before="120" w:after="60"/>
                    <w:jc w:val="center"/>
                    <w:rPr>
                      <w:rFonts w:eastAsia="Times New Roman" w:cs="Arial"/>
                      <w:b/>
                      <w:szCs w:val="18"/>
                      <w:lang w:eastAsia="en-AU"/>
                    </w:rPr>
                  </w:pPr>
                </w:p>
              </w:tc>
              <w:tc>
                <w:tcPr>
                  <w:tcW w:w="2621" w:type="dxa"/>
                  <w:tcBorders>
                    <w:top w:val="nil"/>
                  </w:tcBorders>
                </w:tcPr>
                <w:p w14:paraId="54F3A47D" w14:textId="5D8B2E81" w:rsidR="00104AEB" w:rsidRPr="005B20F8" w:rsidRDefault="00104AEB" w:rsidP="00104AE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5B20F8">
                    <w:rPr>
                      <w:rFonts w:asciiTheme="minorHAnsi" w:hAnsiTheme="minorHAnsi" w:cs="Arial"/>
                      <w:sz w:val="18"/>
                      <w:szCs w:val="18"/>
                    </w:rPr>
                    <w:t>Clearly communicates detailed ideas using a range of diagrams and other appropriate representations.</w:t>
                  </w:r>
                </w:p>
              </w:tc>
              <w:tc>
                <w:tcPr>
                  <w:tcW w:w="2621" w:type="dxa"/>
                  <w:tcBorders>
                    <w:top w:val="nil"/>
                  </w:tcBorders>
                </w:tcPr>
                <w:p w14:paraId="21FA2E32" w14:textId="4A73729E" w:rsidR="00104AEB" w:rsidRPr="005B20F8" w:rsidRDefault="00104AEB" w:rsidP="00104AE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5B20F8">
                    <w:rPr>
                      <w:rFonts w:asciiTheme="minorHAnsi" w:hAnsiTheme="minorHAnsi" w:cs="Arial"/>
                      <w:sz w:val="18"/>
                      <w:szCs w:val="18"/>
                    </w:rPr>
                    <w:t xml:space="preserve">Communicates ideas using a range of diagrams and other appropriate representations.  </w:t>
                  </w:r>
                </w:p>
              </w:tc>
              <w:tc>
                <w:tcPr>
                  <w:tcW w:w="2620" w:type="dxa"/>
                  <w:tcBorders>
                    <w:top w:val="nil"/>
                  </w:tcBorders>
                </w:tcPr>
                <w:p w14:paraId="15CB0564" w14:textId="41F0A624" w:rsidR="00104AEB" w:rsidRPr="005B20F8" w:rsidRDefault="00104AEB" w:rsidP="00104AE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5B20F8">
                    <w:rPr>
                      <w:rFonts w:asciiTheme="minorHAnsi" w:hAnsiTheme="minorHAnsi" w:cs="Arial"/>
                      <w:sz w:val="18"/>
                      <w:szCs w:val="18"/>
                    </w:rPr>
                    <w:t xml:space="preserve">Communicates ideas using diagrams and other representations.  </w:t>
                  </w:r>
                </w:p>
              </w:tc>
              <w:tc>
                <w:tcPr>
                  <w:tcW w:w="2621" w:type="dxa"/>
                  <w:tcBorders>
                    <w:top w:val="nil"/>
                  </w:tcBorders>
                </w:tcPr>
                <w:p w14:paraId="289A7CE9" w14:textId="76045FB6" w:rsidR="00104AEB" w:rsidRPr="005B20F8" w:rsidRDefault="00104AEB" w:rsidP="00104AE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5B20F8">
                    <w:rPr>
                      <w:rFonts w:asciiTheme="minorHAnsi" w:hAnsiTheme="minorHAnsi" w:cs="Arial"/>
                      <w:sz w:val="18"/>
                      <w:szCs w:val="18"/>
                    </w:rPr>
                    <w:t xml:space="preserve">Communicates limited ideas, using diagrams and other representations.  </w:t>
                  </w:r>
                </w:p>
              </w:tc>
              <w:tc>
                <w:tcPr>
                  <w:tcW w:w="2621" w:type="dxa"/>
                  <w:tcBorders>
                    <w:top w:val="nil"/>
                  </w:tcBorders>
                </w:tcPr>
                <w:p w14:paraId="49B6B73C" w14:textId="6147673A" w:rsidR="00104AEB" w:rsidRPr="009F656C" w:rsidRDefault="00104AEB" w:rsidP="00104AEB">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p>
              </w:tc>
            </w:tr>
          </w:tbl>
          <w:p w14:paraId="736CC3F4" w14:textId="77777777" w:rsidR="00DF3BA1" w:rsidRPr="00182248" w:rsidRDefault="00DF3BA1" w:rsidP="00045F6F">
            <w:pPr>
              <w:spacing w:before="120" w:after="120"/>
              <w:rPr>
                <w:rFonts w:ascii="Bebas Neue" w:hAnsi="Bebas Neue" w:cs="Arial"/>
                <w:color w:val="3A6DAF"/>
                <w:sz w:val="32"/>
                <w:szCs w:val="32"/>
              </w:rPr>
            </w:pPr>
          </w:p>
        </w:tc>
      </w:tr>
      <w:tr w:rsidR="00DF3BA1" w:rsidRPr="00182248" w14:paraId="2EDC9E3E" w14:textId="77777777" w:rsidTr="00045F6F">
        <w:trPr>
          <w:trHeight w:val="80"/>
        </w:trPr>
        <w:tc>
          <w:tcPr>
            <w:tcW w:w="16010" w:type="dxa"/>
            <w:gridSpan w:val="3"/>
          </w:tcPr>
          <w:p w14:paraId="3DFFA917" w14:textId="77777777" w:rsidR="00CC4E53" w:rsidRPr="00CC4E53" w:rsidRDefault="00CC4E53" w:rsidP="00CC4E53">
            <w:pPr>
              <w:spacing w:before="120" w:after="120"/>
              <w:rPr>
                <w:sz w:val="16"/>
                <w:szCs w:val="16"/>
              </w:rPr>
            </w:pPr>
            <w:r w:rsidRPr="00CC4E53">
              <w:rPr>
                <w:sz w:val="16"/>
                <w:szCs w:val="16"/>
              </w:rPr>
              <w:t>© School Curriculum and Standards Authority, 2016</w:t>
            </w:r>
          </w:p>
          <w:p w14:paraId="1406B432" w14:textId="77777777" w:rsidR="00CC4E53" w:rsidRPr="00CC4E53" w:rsidRDefault="00CC4E53" w:rsidP="00CC4E53">
            <w:pPr>
              <w:spacing w:before="120" w:after="120"/>
              <w:rPr>
                <w:sz w:val="16"/>
                <w:szCs w:val="16"/>
              </w:rPr>
            </w:pPr>
            <w:r w:rsidRPr="00CC4E53">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14:paraId="603B97A9" w14:textId="77777777" w:rsidR="00CC4E53" w:rsidRPr="00CC4E53" w:rsidRDefault="00CC4E53" w:rsidP="00CC4E53">
            <w:pPr>
              <w:spacing w:before="120" w:after="120"/>
              <w:rPr>
                <w:sz w:val="16"/>
                <w:szCs w:val="16"/>
              </w:rPr>
            </w:pPr>
            <w:r w:rsidRPr="00CC4E53">
              <w:rPr>
                <w:sz w:val="16"/>
                <w:szCs w:val="16"/>
              </w:rPr>
              <w:t xml:space="preserve">Copying or communication for any other purpose can be done only within the terms of the </w:t>
            </w:r>
            <w:r w:rsidRPr="00CC4E53">
              <w:rPr>
                <w:i/>
                <w:iCs/>
                <w:sz w:val="16"/>
                <w:szCs w:val="16"/>
              </w:rPr>
              <w:t>Copyright Act 1968</w:t>
            </w:r>
            <w:r w:rsidRPr="00CC4E53">
              <w:rPr>
                <w:sz w:val="16"/>
                <w:szCs w:val="16"/>
              </w:rPr>
              <w:t xml:space="preserve"> or with prior written permission of the School Curriculum and Standards Authority. Copying or communication of any third party copyright material can be done only within the terms of the </w:t>
            </w:r>
            <w:r w:rsidRPr="00CC4E53">
              <w:rPr>
                <w:i/>
                <w:iCs/>
                <w:sz w:val="16"/>
                <w:szCs w:val="16"/>
              </w:rPr>
              <w:t>Copyright Act 1968</w:t>
            </w:r>
            <w:r w:rsidRPr="00CC4E53">
              <w:rPr>
                <w:sz w:val="16"/>
                <w:szCs w:val="16"/>
              </w:rPr>
              <w:t xml:space="preserve"> or with permission of the copyright owners.</w:t>
            </w:r>
          </w:p>
          <w:p w14:paraId="3F976A7A" w14:textId="2377BD48" w:rsidR="00DF3BA1" w:rsidRPr="00CC4E53" w:rsidRDefault="00CC4E53" w:rsidP="00CC4E53">
            <w:pPr>
              <w:spacing w:before="120" w:after="120"/>
              <w:rPr>
                <w:sz w:val="16"/>
                <w:szCs w:val="16"/>
              </w:rPr>
            </w:pPr>
            <w:r w:rsidRPr="00CC4E53">
              <w:rPr>
                <w:sz w:val="16"/>
                <w:szCs w:val="16"/>
              </w:rPr>
              <w:t xml:space="preserve">Any content in this document that has been derived from the Australian Curriculum may be used under the terms of the Creative Commons </w:t>
            </w:r>
            <w:hyperlink r:id="rId9" w:history="1">
              <w:r w:rsidRPr="00CC4E53">
                <w:rPr>
                  <w:rStyle w:val="Hyperlink"/>
                  <w:sz w:val="16"/>
                  <w:szCs w:val="16"/>
                </w:rPr>
                <w:t>Attribution 4.0 International (CC BY)</w:t>
              </w:r>
            </w:hyperlink>
            <w:r w:rsidRPr="00CC4E53">
              <w:rPr>
                <w:sz w:val="16"/>
                <w:szCs w:val="16"/>
              </w:rPr>
              <w:t xml:space="preserve"> licence.</w:t>
            </w:r>
            <w:r w:rsidR="00C1501D" w:rsidRPr="00CC4E53">
              <w:rPr>
                <w:sz w:val="16"/>
                <w:szCs w:val="16"/>
              </w:rPr>
              <w:t>© School Curriculum and Standards Authority, 2016</w:t>
            </w:r>
          </w:p>
        </w:tc>
      </w:tr>
    </w:tbl>
    <w:p w14:paraId="2F49026C" w14:textId="77777777" w:rsidR="003E133F" w:rsidRPr="00BB6D92" w:rsidRDefault="003E133F" w:rsidP="00536477">
      <w:pPr>
        <w:rPr>
          <w:rFonts w:ascii="Arial" w:hAnsi="Arial" w:cs="Arial"/>
          <w:sz w:val="4"/>
          <w:szCs w:val="4"/>
        </w:rPr>
      </w:pPr>
    </w:p>
    <w:sectPr w:rsidR="003E133F" w:rsidRPr="00BB6D92" w:rsidSect="008B5106">
      <w:headerReference w:type="default" r:id="rId10"/>
      <w:footerReference w:type="default" r:id="rId11"/>
      <w:pgSz w:w="16838" w:h="11906" w:orient="landscape"/>
      <w:pgMar w:top="568" w:right="397" w:bottom="397" w:left="567" w:header="426" w:footer="1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DB839A" w14:textId="77777777" w:rsidR="00664494" w:rsidRDefault="00664494">
      <w:pPr>
        <w:spacing w:after="0" w:line="240" w:lineRule="auto"/>
      </w:pPr>
      <w:r>
        <w:separator/>
      </w:r>
    </w:p>
  </w:endnote>
  <w:endnote w:type="continuationSeparator" w:id="0">
    <w:p w14:paraId="514EDD83" w14:textId="77777777" w:rsidR="00664494" w:rsidRDefault="006644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w:panose1 w:val="00000000000000000000"/>
    <w:charset w:val="00"/>
    <w:family w:val="swiss"/>
    <w:notTrueType/>
    <w:pitch w:val="variable"/>
    <w:sig w:usb0="00000001" w:usb1="0000004B" w:usb2="00000000" w:usb3="00000000" w:csb0="00000093"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620381" w14:textId="77777777" w:rsidR="00187D9C" w:rsidRDefault="00187D9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7CBF38" w14:textId="77777777" w:rsidR="00664494" w:rsidRDefault="00664494">
      <w:pPr>
        <w:spacing w:after="0" w:line="240" w:lineRule="auto"/>
      </w:pPr>
      <w:r>
        <w:separator/>
      </w:r>
    </w:p>
  </w:footnote>
  <w:footnote w:type="continuationSeparator" w:id="0">
    <w:p w14:paraId="57DAD1EE" w14:textId="77777777" w:rsidR="00664494" w:rsidRDefault="0066449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A76F2C" w14:textId="77777777" w:rsidR="00187D9C" w:rsidRPr="008B5106" w:rsidRDefault="00187D9C" w:rsidP="008B510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10586"/>
    <w:multiLevelType w:val="hybridMultilevel"/>
    <w:tmpl w:val="3B0820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8B3534"/>
    <w:multiLevelType w:val="hybridMultilevel"/>
    <w:tmpl w:val="041053A0"/>
    <w:lvl w:ilvl="0" w:tplc="47248B6A">
      <w:start w:val="1"/>
      <w:numFmt w:val="decimal"/>
      <w:lvlText w:val="%1."/>
      <w:lvlJc w:val="left"/>
      <w:pPr>
        <w:ind w:left="720" w:hanging="360"/>
      </w:pPr>
      <w:rPr>
        <w:rFonts w:hint="default"/>
        <w:b w:val="0"/>
        <w:color w:val="auto"/>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7450B97"/>
    <w:multiLevelType w:val="hybridMultilevel"/>
    <w:tmpl w:val="C03C4A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8671560"/>
    <w:multiLevelType w:val="hybridMultilevel"/>
    <w:tmpl w:val="8EF4D334"/>
    <w:lvl w:ilvl="0" w:tplc="47248B6A">
      <w:start w:val="1"/>
      <w:numFmt w:val="decimal"/>
      <w:lvlText w:val="%1."/>
      <w:lvlJc w:val="left"/>
      <w:pPr>
        <w:ind w:left="780" w:hanging="360"/>
      </w:pPr>
      <w:rPr>
        <w:rFonts w:hint="default"/>
        <w:b w:val="0"/>
        <w:color w:val="auto"/>
        <w:sz w:val="22"/>
      </w:rPr>
    </w:lvl>
    <w:lvl w:ilvl="1" w:tplc="0C090019" w:tentative="1">
      <w:start w:val="1"/>
      <w:numFmt w:val="lowerLetter"/>
      <w:lvlText w:val="%2."/>
      <w:lvlJc w:val="left"/>
      <w:pPr>
        <w:ind w:left="1500" w:hanging="360"/>
      </w:pPr>
    </w:lvl>
    <w:lvl w:ilvl="2" w:tplc="0C09001B" w:tentative="1">
      <w:start w:val="1"/>
      <w:numFmt w:val="lowerRoman"/>
      <w:lvlText w:val="%3."/>
      <w:lvlJc w:val="right"/>
      <w:pPr>
        <w:ind w:left="2220" w:hanging="180"/>
      </w:pPr>
    </w:lvl>
    <w:lvl w:ilvl="3" w:tplc="0C09000F" w:tentative="1">
      <w:start w:val="1"/>
      <w:numFmt w:val="decimal"/>
      <w:lvlText w:val="%4."/>
      <w:lvlJc w:val="left"/>
      <w:pPr>
        <w:ind w:left="2940" w:hanging="360"/>
      </w:pPr>
    </w:lvl>
    <w:lvl w:ilvl="4" w:tplc="0C090019" w:tentative="1">
      <w:start w:val="1"/>
      <w:numFmt w:val="lowerLetter"/>
      <w:lvlText w:val="%5."/>
      <w:lvlJc w:val="left"/>
      <w:pPr>
        <w:ind w:left="3660" w:hanging="360"/>
      </w:pPr>
    </w:lvl>
    <w:lvl w:ilvl="5" w:tplc="0C09001B" w:tentative="1">
      <w:start w:val="1"/>
      <w:numFmt w:val="lowerRoman"/>
      <w:lvlText w:val="%6."/>
      <w:lvlJc w:val="right"/>
      <w:pPr>
        <w:ind w:left="4380" w:hanging="180"/>
      </w:pPr>
    </w:lvl>
    <w:lvl w:ilvl="6" w:tplc="0C09000F" w:tentative="1">
      <w:start w:val="1"/>
      <w:numFmt w:val="decimal"/>
      <w:lvlText w:val="%7."/>
      <w:lvlJc w:val="left"/>
      <w:pPr>
        <w:ind w:left="5100" w:hanging="360"/>
      </w:pPr>
    </w:lvl>
    <w:lvl w:ilvl="7" w:tplc="0C090019" w:tentative="1">
      <w:start w:val="1"/>
      <w:numFmt w:val="lowerLetter"/>
      <w:lvlText w:val="%8."/>
      <w:lvlJc w:val="left"/>
      <w:pPr>
        <w:ind w:left="5820" w:hanging="360"/>
      </w:pPr>
    </w:lvl>
    <w:lvl w:ilvl="8" w:tplc="0C09001B" w:tentative="1">
      <w:start w:val="1"/>
      <w:numFmt w:val="lowerRoman"/>
      <w:lvlText w:val="%9."/>
      <w:lvlJc w:val="right"/>
      <w:pPr>
        <w:ind w:left="6540" w:hanging="180"/>
      </w:pPr>
    </w:lvl>
  </w:abstractNum>
  <w:abstractNum w:abstractNumId="4" w15:restartNumberingAfterBreak="0">
    <w:nsid w:val="0EA61791"/>
    <w:multiLevelType w:val="hybridMultilevel"/>
    <w:tmpl w:val="6E3A2CD2"/>
    <w:lvl w:ilvl="0" w:tplc="BBF2CBA2">
      <w:start w:val="1"/>
      <w:numFmt w:val="bullet"/>
      <w:lvlText w:val=""/>
      <w:lvlJc w:val="left"/>
      <w:pPr>
        <w:ind w:left="-266" w:hanging="360"/>
      </w:pPr>
      <w:rPr>
        <w:rFonts w:ascii="Symbol" w:hAnsi="Symbol" w:hint="default"/>
        <w:sz w:val="20"/>
        <w:szCs w:val="20"/>
      </w:rPr>
    </w:lvl>
    <w:lvl w:ilvl="1" w:tplc="0C090003">
      <w:start w:val="1"/>
      <w:numFmt w:val="bullet"/>
      <w:lvlText w:val="o"/>
      <w:lvlJc w:val="left"/>
      <w:pPr>
        <w:ind w:left="454" w:hanging="360"/>
      </w:pPr>
      <w:rPr>
        <w:rFonts w:ascii="Courier New" w:hAnsi="Courier New" w:hint="default"/>
      </w:rPr>
    </w:lvl>
    <w:lvl w:ilvl="2" w:tplc="0C090005">
      <w:start w:val="1"/>
      <w:numFmt w:val="bullet"/>
      <w:lvlText w:val=""/>
      <w:lvlJc w:val="left"/>
      <w:pPr>
        <w:ind w:left="1174" w:hanging="360"/>
      </w:pPr>
      <w:rPr>
        <w:rFonts w:ascii="Wingdings" w:hAnsi="Wingdings" w:hint="default"/>
      </w:rPr>
    </w:lvl>
    <w:lvl w:ilvl="3" w:tplc="0C090001">
      <w:start w:val="1"/>
      <w:numFmt w:val="bullet"/>
      <w:lvlText w:val=""/>
      <w:lvlJc w:val="left"/>
      <w:pPr>
        <w:ind w:left="1894" w:hanging="360"/>
      </w:pPr>
      <w:rPr>
        <w:rFonts w:ascii="Symbol" w:hAnsi="Symbol" w:hint="default"/>
      </w:rPr>
    </w:lvl>
    <w:lvl w:ilvl="4" w:tplc="0C090003">
      <w:start w:val="1"/>
      <w:numFmt w:val="bullet"/>
      <w:lvlText w:val="o"/>
      <w:lvlJc w:val="left"/>
      <w:pPr>
        <w:ind w:left="2614" w:hanging="360"/>
      </w:pPr>
      <w:rPr>
        <w:rFonts w:ascii="Courier New" w:hAnsi="Courier New" w:hint="default"/>
      </w:rPr>
    </w:lvl>
    <w:lvl w:ilvl="5" w:tplc="0C090005">
      <w:start w:val="1"/>
      <w:numFmt w:val="bullet"/>
      <w:lvlText w:val=""/>
      <w:lvlJc w:val="left"/>
      <w:pPr>
        <w:ind w:left="3334" w:hanging="360"/>
      </w:pPr>
      <w:rPr>
        <w:rFonts w:ascii="Wingdings" w:hAnsi="Wingdings" w:hint="default"/>
      </w:rPr>
    </w:lvl>
    <w:lvl w:ilvl="6" w:tplc="0C090001">
      <w:start w:val="1"/>
      <w:numFmt w:val="bullet"/>
      <w:lvlText w:val=""/>
      <w:lvlJc w:val="left"/>
      <w:pPr>
        <w:ind w:left="4054" w:hanging="360"/>
      </w:pPr>
      <w:rPr>
        <w:rFonts w:ascii="Symbol" w:hAnsi="Symbol" w:hint="default"/>
      </w:rPr>
    </w:lvl>
    <w:lvl w:ilvl="7" w:tplc="0C090003">
      <w:start w:val="1"/>
      <w:numFmt w:val="bullet"/>
      <w:lvlText w:val="o"/>
      <w:lvlJc w:val="left"/>
      <w:pPr>
        <w:ind w:left="4774" w:hanging="360"/>
      </w:pPr>
      <w:rPr>
        <w:rFonts w:ascii="Courier New" w:hAnsi="Courier New" w:hint="default"/>
      </w:rPr>
    </w:lvl>
    <w:lvl w:ilvl="8" w:tplc="0C090005">
      <w:start w:val="1"/>
      <w:numFmt w:val="bullet"/>
      <w:lvlText w:val=""/>
      <w:lvlJc w:val="left"/>
      <w:pPr>
        <w:ind w:left="5494" w:hanging="360"/>
      </w:pPr>
      <w:rPr>
        <w:rFonts w:ascii="Wingdings" w:hAnsi="Wingdings" w:hint="default"/>
      </w:rPr>
    </w:lvl>
  </w:abstractNum>
  <w:abstractNum w:abstractNumId="5" w15:restartNumberingAfterBreak="0">
    <w:nsid w:val="2AB641F9"/>
    <w:multiLevelType w:val="hybridMultilevel"/>
    <w:tmpl w:val="6F5C85A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28F4D77"/>
    <w:multiLevelType w:val="hybridMultilevel"/>
    <w:tmpl w:val="0B0059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73D14EA"/>
    <w:multiLevelType w:val="hybridMultilevel"/>
    <w:tmpl w:val="01686A9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8" w15:restartNumberingAfterBreak="0">
    <w:nsid w:val="66243D73"/>
    <w:multiLevelType w:val="hybridMultilevel"/>
    <w:tmpl w:val="4ED0F1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5"/>
  </w:num>
  <w:num w:numId="4">
    <w:abstractNumId w:val="3"/>
  </w:num>
  <w:num w:numId="5">
    <w:abstractNumId w:val="7"/>
  </w:num>
  <w:num w:numId="6">
    <w:abstractNumId w:val="0"/>
  </w:num>
  <w:num w:numId="7">
    <w:abstractNumId w:val="8"/>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hdrShapeDefaults>
    <o:shapedefaults v:ext="edit" spidmax="36865">
      <v:textbox inset="5.85pt,.7pt,5.85pt,.7pt"/>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5B8B"/>
    <w:rsid w:val="000018D8"/>
    <w:rsid w:val="00007220"/>
    <w:rsid w:val="00016712"/>
    <w:rsid w:val="0001745E"/>
    <w:rsid w:val="0002329A"/>
    <w:rsid w:val="00042A77"/>
    <w:rsid w:val="00045D94"/>
    <w:rsid w:val="000635A8"/>
    <w:rsid w:val="000764A5"/>
    <w:rsid w:val="00090443"/>
    <w:rsid w:val="00096C27"/>
    <w:rsid w:val="00097C15"/>
    <w:rsid w:val="000A5E6D"/>
    <w:rsid w:val="000B7274"/>
    <w:rsid w:val="000B7ECD"/>
    <w:rsid w:val="000C4371"/>
    <w:rsid w:val="000F5BEC"/>
    <w:rsid w:val="00104AEB"/>
    <w:rsid w:val="0010781B"/>
    <w:rsid w:val="00124BF1"/>
    <w:rsid w:val="00125E5C"/>
    <w:rsid w:val="00134139"/>
    <w:rsid w:val="00135BC5"/>
    <w:rsid w:val="0014018E"/>
    <w:rsid w:val="00143AAA"/>
    <w:rsid w:val="00145504"/>
    <w:rsid w:val="00156147"/>
    <w:rsid w:val="00161020"/>
    <w:rsid w:val="001803F8"/>
    <w:rsid w:val="00182248"/>
    <w:rsid w:val="00187D9C"/>
    <w:rsid w:val="001A15E8"/>
    <w:rsid w:val="001A2AE1"/>
    <w:rsid w:val="001D5DC5"/>
    <w:rsid w:val="001E23A9"/>
    <w:rsid w:val="001E3820"/>
    <w:rsid w:val="001E447F"/>
    <w:rsid w:val="0020278B"/>
    <w:rsid w:val="00216F1F"/>
    <w:rsid w:val="00254A7D"/>
    <w:rsid w:val="00265552"/>
    <w:rsid w:val="00266872"/>
    <w:rsid w:val="0027132B"/>
    <w:rsid w:val="00274A18"/>
    <w:rsid w:val="002B2CB8"/>
    <w:rsid w:val="002B6905"/>
    <w:rsid w:val="002D759E"/>
    <w:rsid w:val="002F2105"/>
    <w:rsid w:val="00303FA0"/>
    <w:rsid w:val="0030442F"/>
    <w:rsid w:val="00322FD4"/>
    <w:rsid w:val="003240E0"/>
    <w:rsid w:val="00332312"/>
    <w:rsid w:val="0034193C"/>
    <w:rsid w:val="003549B6"/>
    <w:rsid w:val="00362757"/>
    <w:rsid w:val="00367199"/>
    <w:rsid w:val="003717C6"/>
    <w:rsid w:val="00371CCF"/>
    <w:rsid w:val="00374C34"/>
    <w:rsid w:val="00391A06"/>
    <w:rsid w:val="003967B2"/>
    <w:rsid w:val="003A7A9B"/>
    <w:rsid w:val="003B2781"/>
    <w:rsid w:val="003C4906"/>
    <w:rsid w:val="003E133F"/>
    <w:rsid w:val="00437CFD"/>
    <w:rsid w:val="0044101D"/>
    <w:rsid w:val="00455770"/>
    <w:rsid w:val="0045609F"/>
    <w:rsid w:val="00487D3B"/>
    <w:rsid w:val="004A4E62"/>
    <w:rsid w:val="004A6147"/>
    <w:rsid w:val="004D1295"/>
    <w:rsid w:val="004E496D"/>
    <w:rsid w:val="004E4A8A"/>
    <w:rsid w:val="004F0B47"/>
    <w:rsid w:val="004F3B23"/>
    <w:rsid w:val="004F4133"/>
    <w:rsid w:val="00520103"/>
    <w:rsid w:val="00520B31"/>
    <w:rsid w:val="005338B7"/>
    <w:rsid w:val="00536477"/>
    <w:rsid w:val="0054596F"/>
    <w:rsid w:val="005548D3"/>
    <w:rsid w:val="005704C6"/>
    <w:rsid w:val="00572687"/>
    <w:rsid w:val="00575B8B"/>
    <w:rsid w:val="005A15BB"/>
    <w:rsid w:val="005B20F8"/>
    <w:rsid w:val="005B6CF9"/>
    <w:rsid w:val="005B7D43"/>
    <w:rsid w:val="005D1B07"/>
    <w:rsid w:val="005D29F5"/>
    <w:rsid w:val="005D2D14"/>
    <w:rsid w:val="005D57A3"/>
    <w:rsid w:val="005D62E7"/>
    <w:rsid w:val="005E5294"/>
    <w:rsid w:val="005F0FE6"/>
    <w:rsid w:val="005F2437"/>
    <w:rsid w:val="005F63FC"/>
    <w:rsid w:val="005F702D"/>
    <w:rsid w:val="00617F48"/>
    <w:rsid w:val="00630C23"/>
    <w:rsid w:val="0065074A"/>
    <w:rsid w:val="00661A8E"/>
    <w:rsid w:val="00664494"/>
    <w:rsid w:val="006676CA"/>
    <w:rsid w:val="00682171"/>
    <w:rsid w:val="00690939"/>
    <w:rsid w:val="00696AF7"/>
    <w:rsid w:val="006A5B0B"/>
    <w:rsid w:val="006B3331"/>
    <w:rsid w:val="006B4439"/>
    <w:rsid w:val="006C492D"/>
    <w:rsid w:val="006D0393"/>
    <w:rsid w:val="006D4715"/>
    <w:rsid w:val="006D766C"/>
    <w:rsid w:val="006E3C7A"/>
    <w:rsid w:val="006E5B47"/>
    <w:rsid w:val="0070770D"/>
    <w:rsid w:val="00707CDB"/>
    <w:rsid w:val="00727AE4"/>
    <w:rsid w:val="0074228F"/>
    <w:rsid w:val="0075219A"/>
    <w:rsid w:val="00757146"/>
    <w:rsid w:val="007613A0"/>
    <w:rsid w:val="0076518C"/>
    <w:rsid w:val="00782741"/>
    <w:rsid w:val="00791B68"/>
    <w:rsid w:val="007A059F"/>
    <w:rsid w:val="007A668E"/>
    <w:rsid w:val="007A6AFB"/>
    <w:rsid w:val="007A7C40"/>
    <w:rsid w:val="007E2966"/>
    <w:rsid w:val="00823C30"/>
    <w:rsid w:val="00860780"/>
    <w:rsid w:val="0087484B"/>
    <w:rsid w:val="008763A1"/>
    <w:rsid w:val="008B5106"/>
    <w:rsid w:val="008D14BE"/>
    <w:rsid w:val="008E17CC"/>
    <w:rsid w:val="008F28BD"/>
    <w:rsid w:val="00906292"/>
    <w:rsid w:val="00906E0D"/>
    <w:rsid w:val="00923745"/>
    <w:rsid w:val="0092586F"/>
    <w:rsid w:val="0093136F"/>
    <w:rsid w:val="00935CD4"/>
    <w:rsid w:val="00935D46"/>
    <w:rsid w:val="00943C70"/>
    <w:rsid w:val="00947DF4"/>
    <w:rsid w:val="00951D52"/>
    <w:rsid w:val="00953BA9"/>
    <w:rsid w:val="00954F51"/>
    <w:rsid w:val="009707ED"/>
    <w:rsid w:val="00970CE2"/>
    <w:rsid w:val="00973752"/>
    <w:rsid w:val="00977163"/>
    <w:rsid w:val="00992A69"/>
    <w:rsid w:val="00996AE2"/>
    <w:rsid w:val="009A1E70"/>
    <w:rsid w:val="009A5A00"/>
    <w:rsid w:val="009B632F"/>
    <w:rsid w:val="009D75AF"/>
    <w:rsid w:val="009D75E5"/>
    <w:rsid w:val="009F038A"/>
    <w:rsid w:val="009F0CB5"/>
    <w:rsid w:val="009F1E96"/>
    <w:rsid w:val="009F656C"/>
    <w:rsid w:val="00A21F3F"/>
    <w:rsid w:val="00A4632F"/>
    <w:rsid w:val="00A62080"/>
    <w:rsid w:val="00A73F82"/>
    <w:rsid w:val="00A766C0"/>
    <w:rsid w:val="00A82A52"/>
    <w:rsid w:val="00A859D5"/>
    <w:rsid w:val="00A93F49"/>
    <w:rsid w:val="00AA6068"/>
    <w:rsid w:val="00AB0F51"/>
    <w:rsid w:val="00AB4146"/>
    <w:rsid w:val="00AB6F63"/>
    <w:rsid w:val="00AC335E"/>
    <w:rsid w:val="00AE1BCA"/>
    <w:rsid w:val="00AE552E"/>
    <w:rsid w:val="00AE6033"/>
    <w:rsid w:val="00AE7851"/>
    <w:rsid w:val="00B004DE"/>
    <w:rsid w:val="00B00942"/>
    <w:rsid w:val="00B02D65"/>
    <w:rsid w:val="00B17D2A"/>
    <w:rsid w:val="00B22A68"/>
    <w:rsid w:val="00B44C20"/>
    <w:rsid w:val="00B604F1"/>
    <w:rsid w:val="00B70BF9"/>
    <w:rsid w:val="00BA3DA9"/>
    <w:rsid w:val="00BB1AE8"/>
    <w:rsid w:val="00BB35D5"/>
    <w:rsid w:val="00BB52FE"/>
    <w:rsid w:val="00BB5804"/>
    <w:rsid w:val="00BB6D92"/>
    <w:rsid w:val="00BB794B"/>
    <w:rsid w:val="00BC0C14"/>
    <w:rsid w:val="00BC4680"/>
    <w:rsid w:val="00BC4DD5"/>
    <w:rsid w:val="00C1501D"/>
    <w:rsid w:val="00C15A97"/>
    <w:rsid w:val="00C262A3"/>
    <w:rsid w:val="00C2690D"/>
    <w:rsid w:val="00C313EA"/>
    <w:rsid w:val="00C33BD8"/>
    <w:rsid w:val="00C65FED"/>
    <w:rsid w:val="00C73B52"/>
    <w:rsid w:val="00C81F5A"/>
    <w:rsid w:val="00C85550"/>
    <w:rsid w:val="00C86E7E"/>
    <w:rsid w:val="00CC4E53"/>
    <w:rsid w:val="00CD3E33"/>
    <w:rsid w:val="00CE13FE"/>
    <w:rsid w:val="00CE362E"/>
    <w:rsid w:val="00CF1C72"/>
    <w:rsid w:val="00D05230"/>
    <w:rsid w:val="00D14301"/>
    <w:rsid w:val="00D163B8"/>
    <w:rsid w:val="00D31D20"/>
    <w:rsid w:val="00D4465D"/>
    <w:rsid w:val="00D46644"/>
    <w:rsid w:val="00D5602E"/>
    <w:rsid w:val="00D57B8E"/>
    <w:rsid w:val="00D61FC2"/>
    <w:rsid w:val="00D6638F"/>
    <w:rsid w:val="00D67CE5"/>
    <w:rsid w:val="00D72BC0"/>
    <w:rsid w:val="00D83F0E"/>
    <w:rsid w:val="00D8566B"/>
    <w:rsid w:val="00D866F0"/>
    <w:rsid w:val="00DA7471"/>
    <w:rsid w:val="00DB34B2"/>
    <w:rsid w:val="00DB73AC"/>
    <w:rsid w:val="00DC3FBD"/>
    <w:rsid w:val="00DC7B6F"/>
    <w:rsid w:val="00DD3099"/>
    <w:rsid w:val="00DF3BA1"/>
    <w:rsid w:val="00DF7FAA"/>
    <w:rsid w:val="00E1152D"/>
    <w:rsid w:val="00E246BE"/>
    <w:rsid w:val="00E26F38"/>
    <w:rsid w:val="00E318FF"/>
    <w:rsid w:val="00E32865"/>
    <w:rsid w:val="00E45B72"/>
    <w:rsid w:val="00E72934"/>
    <w:rsid w:val="00E72F43"/>
    <w:rsid w:val="00E7743B"/>
    <w:rsid w:val="00EB3374"/>
    <w:rsid w:val="00EB3CD8"/>
    <w:rsid w:val="00EC1E75"/>
    <w:rsid w:val="00EC4663"/>
    <w:rsid w:val="00ED7CFC"/>
    <w:rsid w:val="00EE12EA"/>
    <w:rsid w:val="00EE625F"/>
    <w:rsid w:val="00F00B89"/>
    <w:rsid w:val="00F10CDC"/>
    <w:rsid w:val="00F151F4"/>
    <w:rsid w:val="00F233F4"/>
    <w:rsid w:val="00F239B9"/>
    <w:rsid w:val="00F40584"/>
    <w:rsid w:val="00F517AF"/>
    <w:rsid w:val="00F575AA"/>
    <w:rsid w:val="00F6777D"/>
    <w:rsid w:val="00F70AB9"/>
    <w:rsid w:val="00F71ED2"/>
    <w:rsid w:val="00F75318"/>
    <w:rsid w:val="00F925C8"/>
    <w:rsid w:val="00F93D23"/>
    <w:rsid w:val="00FB0059"/>
    <w:rsid w:val="00FB7B7F"/>
    <w:rsid w:val="00FC5466"/>
    <w:rsid w:val="00FC614C"/>
    <w:rsid w:val="00FC7590"/>
    <w:rsid w:val="00FD4C7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6865">
      <v:textbox inset="5.85pt,.7pt,5.85pt,.7pt"/>
    </o:shapedefaults>
    <o:shapelayout v:ext="edit">
      <o:idmap v:ext="edit" data="1"/>
    </o:shapelayout>
  </w:shapeDefaults>
  <w:decimalSymbol w:val="."/>
  <w:listSeparator w:val=","/>
  <w14:docId w14:val="2E6EEE8C"/>
  <w15:docId w15:val="{A43FDB56-ECF2-4517-9526-C387C698C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647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5B8B"/>
    <w:pPr>
      <w:ind w:left="720"/>
      <w:contextualSpacing/>
    </w:pPr>
  </w:style>
  <w:style w:type="paragraph" w:styleId="Footer">
    <w:name w:val="footer"/>
    <w:basedOn w:val="Normal"/>
    <w:link w:val="FooterChar"/>
    <w:uiPriority w:val="99"/>
    <w:unhideWhenUsed/>
    <w:rsid w:val="00575B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5B8B"/>
  </w:style>
  <w:style w:type="paragraph" w:styleId="Header">
    <w:name w:val="header"/>
    <w:basedOn w:val="Normal"/>
    <w:link w:val="HeaderChar"/>
    <w:uiPriority w:val="99"/>
    <w:unhideWhenUsed/>
    <w:rsid w:val="00575B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5B8B"/>
  </w:style>
  <w:style w:type="table" w:styleId="TableGrid">
    <w:name w:val="Table Grid"/>
    <w:aliases w:val="Assesment_Pointer_Movement"/>
    <w:basedOn w:val="TableNormal"/>
    <w:uiPriority w:val="59"/>
    <w:rsid w:val="00617F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967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67B2"/>
    <w:rPr>
      <w:rFonts w:ascii="Tahoma" w:hAnsi="Tahoma" w:cs="Tahoma"/>
      <w:sz w:val="16"/>
      <w:szCs w:val="16"/>
    </w:rPr>
  </w:style>
  <w:style w:type="paragraph" w:styleId="NormalWeb">
    <w:name w:val="Normal (Web)"/>
    <w:basedOn w:val="Normal"/>
    <w:link w:val="NormalWebChar"/>
    <w:uiPriority w:val="99"/>
    <w:unhideWhenUsed/>
    <w:rsid w:val="00EB3374"/>
    <w:pPr>
      <w:spacing w:before="100" w:beforeAutospacing="1" w:after="100" w:afterAutospacing="1" w:line="240" w:lineRule="auto"/>
    </w:pPr>
    <w:rPr>
      <w:rFonts w:ascii="Times New Roman" w:eastAsia="Times New Roman" w:hAnsi="Times New Roman" w:cs="Times New Roman"/>
      <w:sz w:val="24"/>
      <w:szCs w:val="24"/>
      <w:lang w:eastAsia="en-AU"/>
    </w:rPr>
  </w:style>
  <w:style w:type="table" w:customStyle="1" w:styleId="Style1">
    <w:name w:val="Style1"/>
    <w:basedOn w:val="TableNormal"/>
    <w:uiPriority w:val="99"/>
    <w:rsid w:val="00536477"/>
    <w:pPr>
      <w:spacing w:after="0" w:line="240" w:lineRule="auto"/>
    </w:pPr>
    <w:tblPr>
      <w:tblBorders>
        <w:top w:val="single" w:sz="4" w:space="0" w:color="84BD00"/>
        <w:left w:val="single" w:sz="4" w:space="0" w:color="84BD00"/>
        <w:bottom w:val="single" w:sz="4" w:space="0" w:color="84BD00"/>
        <w:right w:val="single" w:sz="4" w:space="0" w:color="84BD00"/>
      </w:tblBorders>
    </w:tblPr>
    <w:tblStylePr w:type="firstRow">
      <w:rPr>
        <w:rFonts w:asciiTheme="minorHAnsi" w:hAnsiTheme="minorHAnsi"/>
        <w:color w:val="FFFFFF" w:themeColor="background1"/>
        <w:sz w:val="18"/>
      </w:rPr>
      <w:tblPr/>
      <w:tcPr>
        <w:shd w:val="clear" w:color="auto" w:fill="84BD00"/>
      </w:tcPr>
    </w:tblStylePr>
    <w:tblStylePr w:type="firstCol">
      <w:rPr>
        <w:rFonts w:asciiTheme="minorHAnsi" w:hAnsiTheme="minorHAnsi"/>
        <w:color w:val="FFFFFF" w:themeColor="background1"/>
        <w:sz w:val="22"/>
      </w:rPr>
      <w:tblPr/>
      <w:tcPr>
        <w:shd w:val="clear" w:color="auto" w:fill="84BD00"/>
      </w:tcPr>
    </w:tblStylePr>
  </w:style>
  <w:style w:type="paragraph" w:customStyle="1" w:styleId="Heading">
    <w:name w:val="Heading"/>
    <w:basedOn w:val="NormalWeb"/>
    <w:link w:val="HeadingChar"/>
    <w:qFormat/>
    <w:rsid w:val="00536477"/>
    <w:pPr>
      <w:framePr w:hSpace="180" w:wrap="around" w:vAnchor="text" w:hAnchor="margin" w:y="-314"/>
      <w:spacing w:before="240" w:beforeAutospacing="0" w:after="120" w:afterAutospacing="0"/>
    </w:pPr>
    <w:rPr>
      <w:rFonts w:ascii="Arial Narrow" w:hAnsi="Arial Narrow" w:cs="Arial"/>
      <w:b/>
      <w:caps/>
      <w:color w:val="84BD00"/>
      <w:sz w:val="28"/>
      <w:szCs w:val="32"/>
    </w:rPr>
  </w:style>
  <w:style w:type="table" w:customStyle="1" w:styleId="Style2">
    <w:name w:val="Style2"/>
    <w:basedOn w:val="TableNormal"/>
    <w:uiPriority w:val="99"/>
    <w:rsid w:val="00536477"/>
    <w:pPr>
      <w:spacing w:after="0" w:line="240" w:lineRule="auto"/>
    </w:pPr>
    <w:tblPr>
      <w:tblBorders>
        <w:top w:val="single" w:sz="2" w:space="0" w:color="84BD00"/>
        <w:left w:val="single" w:sz="2" w:space="0" w:color="84BD00"/>
        <w:bottom w:val="single" w:sz="2" w:space="0" w:color="84BD00"/>
        <w:right w:val="single" w:sz="2" w:space="0" w:color="84BD00"/>
      </w:tblBorders>
    </w:tblPr>
  </w:style>
  <w:style w:type="character" w:customStyle="1" w:styleId="NormalWebChar">
    <w:name w:val="Normal (Web) Char"/>
    <w:basedOn w:val="DefaultParagraphFont"/>
    <w:link w:val="NormalWeb"/>
    <w:uiPriority w:val="99"/>
    <w:rsid w:val="00536477"/>
    <w:rPr>
      <w:rFonts w:ascii="Times New Roman" w:eastAsia="Times New Roman" w:hAnsi="Times New Roman" w:cs="Times New Roman"/>
      <w:sz w:val="24"/>
      <w:szCs w:val="24"/>
      <w:lang w:eastAsia="en-AU"/>
    </w:rPr>
  </w:style>
  <w:style w:type="character" w:customStyle="1" w:styleId="HeadingChar">
    <w:name w:val="Heading Char"/>
    <w:basedOn w:val="NormalWebChar"/>
    <w:link w:val="Heading"/>
    <w:rsid w:val="00536477"/>
    <w:rPr>
      <w:rFonts w:ascii="Arial Narrow" w:eastAsia="Times New Roman" w:hAnsi="Arial Narrow" w:cs="Arial"/>
      <w:b/>
      <w:caps/>
      <w:color w:val="84BD00"/>
      <w:sz w:val="28"/>
      <w:szCs w:val="32"/>
      <w:lang w:eastAsia="en-AU"/>
    </w:rPr>
  </w:style>
  <w:style w:type="paragraph" w:customStyle="1" w:styleId="TableHeaderAssesmentPointer">
    <w:name w:val="Table_Header_Assesment_Pointer"/>
    <w:basedOn w:val="NormalWeb"/>
    <w:link w:val="TableHeaderAssesmentPointerChar"/>
    <w:qFormat/>
    <w:rsid w:val="00AE552E"/>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E552E"/>
    <w:rPr>
      <w:rFonts w:eastAsia="Times New Roman" w:cs="Times New Roman"/>
      <w:color w:val="000000"/>
      <w:sz w:val="20"/>
      <w:szCs w:val="20"/>
      <w:lang w:eastAsia="ja-JP"/>
    </w:rPr>
  </w:style>
  <w:style w:type="paragraph" w:customStyle="1" w:styleId="BodyHeading">
    <w:name w:val="Body_Heading"/>
    <w:basedOn w:val="NormalWeb"/>
    <w:link w:val="BodyHeadingChar"/>
    <w:qFormat/>
    <w:rsid w:val="00AE552E"/>
    <w:pPr>
      <w:framePr w:hSpace="180" w:wrap="around" w:vAnchor="text" w:hAnchor="margin" w:y="-314"/>
      <w:spacing w:before="240" w:beforeAutospacing="0" w:after="120" w:afterAutospacing="0"/>
    </w:pPr>
    <w:rPr>
      <w:rFonts w:ascii="Arial Narrow" w:hAnsi="Arial Narrow" w:cs="Arial"/>
      <w:b/>
      <w:caps/>
      <w:color w:val="00B5D1"/>
      <w:sz w:val="28"/>
      <w:szCs w:val="32"/>
    </w:rPr>
  </w:style>
  <w:style w:type="character" w:customStyle="1" w:styleId="BodyHeadingChar">
    <w:name w:val="Body_Heading Char"/>
    <w:basedOn w:val="NormalWebChar"/>
    <w:link w:val="BodyHeading"/>
    <w:rsid w:val="00AE552E"/>
    <w:rPr>
      <w:rFonts w:ascii="Arial Narrow" w:eastAsia="Times New Roman" w:hAnsi="Arial Narrow" w:cs="Arial"/>
      <w:b/>
      <w:caps/>
      <w:color w:val="00B5D1"/>
      <w:sz w:val="28"/>
      <w:szCs w:val="32"/>
      <w:lang w:eastAsia="en-AU"/>
    </w:rPr>
  </w:style>
  <w:style w:type="paragraph" w:customStyle="1" w:styleId="PageHeading">
    <w:name w:val="Page_Heading"/>
    <w:basedOn w:val="Normal"/>
    <w:link w:val="PageHeadingChar"/>
    <w:qFormat/>
    <w:rsid w:val="00AE552E"/>
    <w:pPr>
      <w:spacing w:before="120" w:after="120" w:line="240" w:lineRule="auto"/>
    </w:pPr>
    <w:rPr>
      <w:rFonts w:ascii="Arial Narrow" w:hAnsi="Arial Narrow" w:cs="Arial"/>
      <w:b/>
      <w:caps/>
      <w:color w:val="FFFFFF" w:themeColor="background1"/>
      <w:sz w:val="32"/>
      <w:szCs w:val="32"/>
    </w:rPr>
  </w:style>
  <w:style w:type="paragraph" w:customStyle="1" w:styleId="Pagesubheader">
    <w:name w:val="Page_sub header"/>
    <w:basedOn w:val="Normal"/>
    <w:link w:val="PagesubheaderChar"/>
    <w:qFormat/>
    <w:rsid w:val="00AE552E"/>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AE552E"/>
    <w:rPr>
      <w:rFonts w:ascii="Arial Narrow" w:hAnsi="Arial Narrow" w:cs="Arial"/>
      <w:b/>
      <w:caps/>
      <w:color w:val="FFFFFF" w:themeColor="background1"/>
      <w:sz w:val="32"/>
      <w:szCs w:val="32"/>
    </w:rPr>
  </w:style>
  <w:style w:type="character" w:customStyle="1" w:styleId="PagesubheaderChar">
    <w:name w:val="Page_sub header Char"/>
    <w:basedOn w:val="DefaultParagraphFont"/>
    <w:link w:val="Pagesubheader"/>
    <w:rsid w:val="00AE552E"/>
    <w:rPr>
      <w:rFonts w:ascii="Arial Narrow" w:hAnsi="Arial Narrow" w:cs="Arial"/>
      <w:b/>
      <w:caps/>
      <w:color w:val="FFFFFF" w:themeColor="background1"/>
      <w:sz w:val="24"/>
      <w:szCs w:val="24"/>
    </w:rPr>
  </w:style>
  <w:style w:type="character" w:styleId="Hyperlink">
    <w:name w:val="Hyperlink"/>
    <w:basedOn w:val="DefaultParagraphFont"/>
    <w:uiPriority w:val="99"/>
    <w:semiHidden/>
    <w:unhideWhenUsed/>
    <w:rsid w:val="00C1501D"/>
    <w:rPr>
      <w:color w:val="0563C1"/>
      <w:u w:val="single"/>
    </w:rPr>
  </w:style>
  <w:style w:type="paragraph" w:styleId="NoSpacing">
    <w:name w:val="No Spacing"/>
    <w:uiPriority w:val="1"/>
    <w:qFormat/>
    <w:rsid w:val="00D46644"/>
    <w:pPr>
      <w:spacing w:after="0" w:line="240" w:lineRule="auto"/>
    </w:pPr>
  </w:style>
  <w:style w:type="paragraph" w:customStyle="1" w:styleId="BodyText">
    <w:name w:val="Body_Text"/>
    <w:basedOn w:val="NormalWeb"/>
    <w:link w:val="BodyTextChar"/>
    <w:qFormat/>
    <w:rsid w:val="00EE12EA"/>
    <w:pPr>
      <w:framePr w:hSpace="180" w:wrap="around" w:vAnchor="text" w:hAnchor="margin" w:y="-314"/>
      <w:spacing w:before="80" w:beforeAutospacing="0" w:after="80" w:afterAutospacing="0"/>
    </w:pPr>
    <w:rPr>
      <w:rFonts w:cs="Arial"/>
      <w:szCs w:val="18"/>
    </w:rPr>
  </w:style>
  <w:style w:type="character" w:customStyle="1" w:styleId="BodyTextChar">
    <w:name w:val="Body_Text Char"/>
    <w:basedOn w:val="NormalWebChar"/>
    <w:link w:val="BodyText"/>
    <w:rsid w:val="00EE12EA"/>
    <w:rPr>
      <w:rFonts w:ascii="Times New Roman" w:eastAsia="Times New Roman" w:hAnsi="Times New Roman" w:cs="Arial"/>
      <w:sz w:val="24"/>
      <w:szCs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55711">
      <w:bodyDiv w:val="1"/>
      <w:marLeft w:val="0"/>
      <w:marRight w:val="0"/>
      <w:marTop w:val="0"/>
      <w:marBottom w:val="0"/>
      <w:divBdr>
        <w:top w:val="none" w:sz="0" w:space="0" w:color="auto"/>
        <w:left w:val="none" w:sz="0" w:space="0" w:color="auto"/>
        <w:bottom w:val="none" w:sz="0" w:space="0" w:color="auto"/>
        <w:right w:val="none" w:sz="0" w:space="0" w:color="auto"/>
      </w:divBdr>
    </w:div>
    <w:div w:id="784428902">
      <w:bodyDiv w:val="1"/>
      <w:marLeft w:val="0"/>
      <w:marRight w:val="0"/>
      <w:marTop w:val="0"/>
      <w:marBottom w:val="0"/>
      <w:divBdr>
        <w:top w:val="none" w:sz="0" w:space="0" w:color="auto"/>
        <w:left w:val="none" w:sz="0" w:space="0" w:color="auto"/>
        <w:bottom w:val="none" w:sz="0" w:space="0" w:color="auto"/>
        <w:right w:val="none" w:sz="0" w:space="0" w:color="auto"/>
      </w:divBdr>
    </w:div>
    <w:div w:id="1144345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EA7817-77E5-4DF9-BC43-927BDEA16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3</Pages>
  <Words>1216</Words>
  <Characters>6935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8135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Robyn Smith</dc:creator>
  <cp:lastModifiedBy>Jessica Smalpage</cp:lastModifiedBy>
  <cp:revision>34</cp:revision>
  <cp:lastPrinted>2017-03-30T02:59:00Z</cp:lastPrinted>
  <dcterms:created xsi:type="dcterms:W3CDTF">2016-05-05T02:19:00Z</dcterms:created>
  <dcterms:modified xsi:type="dcterms:W3CDTF">2017-03-30T02:59:00Z</dcterms:modified>
</cp:coreProperties>
</file>