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84BD00"/>
          <w:left w:val="single" w:sz="2" w:space="0" w:color="84BD00"/>
          <w:bottom w:val="single" w:sz="2" w:space="0" w:color="84BD00"/>
          <w:right w:val="single" w:sz="2" w:space="0" w:color="84BD00"/>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AE552E" w:rsidRPr="00617F48" w14:paraId="5C01EF4E" w14:textId="77777777" w:rsidTr="00AE552E">
        <w:trPr>
          <w:trHeight w:val="138"/>
        </w:trPr>
        <w:tc>
          <w:tcPr>
            <w:tcW w:w="16074" w:type="dxa"/>
            <w:gridSpan w:val="3"/>
            <w:shd w:val="clear" w:color="auto" w:fill="84BD00"/>
          </w:tcPr>
          <w:p w14:paraId="3362451B" w14:textId="77777777" w:rsidR="00AE552E" w:rsidRPr="006B4439" w:rsidRDefault="00AE552E" w:rsidP="00C05738">
            <w:pPr>
              <w:pStyle w:val="NormalWeb"/>
              <w:spacing w:before="0" w:beforeAutospacing="0" w:after="0" w:afterAutospacing="0"/>
              <w:rPr>
                <w:rFonts w:ascii="Arial" w:hAnsi="Arial" w:cs="Arial"/>
                <w:sz w:val="16"/>
                <w:szCs w:val="16"/>
              </w:rPr>
            </w:pPr>
          </w:p>
        </w:tc>
      </w:tr>
      <w:tr w:rsidR="00AE552E" w:rsidRPr="00617F48" w14:paraId="63596A46" w14:textId="77777777" w:rsidTr="00AE552E">
        <w:tc>
          <w:tcPr>
            <w:tcW w:w="8051" w:type="dxa"/>
            <w:shd w:val="clear" w:color="auto" w:fill="84BD00"/>
          </w:tcPr>
          <w:p w14:paraId="135D39EE" w14:textId="47DAFD10" w:rsidR="00AE552E" w:rsidRPr="003A2F00" w:rsidRDefault="00AE552E" w:rsidP="003A2F00">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6B7F8FB5" wp14:editId="17B8F4FD">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14:paraId="7A8408F8" w14:textId="196E0745" w:rsidR="00AE552E" w:rsidRPr="00001370" w:rsidRDefault="00AE552E" w:rsidP="00C05738">
            <w:pPr>
              <w:pStyle w:val="PageHeading"/>
              <w:rPr>
                <w:sz w:val="24"/>
                <w:szCs w:val="24"/>
              </w:rPr>
            </w:pPr>
            <w:r w:rsidRPr="00F2624B">
              <w:t xml:space="preserve">JUDGING STANDARDS IN </w:t>
            </w:r>
            <w:r w:rsidR="00C25ADA">
              <w:t>Year 5</w:t>
            </w:r>
          </w:p>
          <w:p w14:paraId="36590410" w14:textId="46921B2B" w:rsidR="00AE552E" w:rsidRPr="00F75318" w:rsidRDefault="00AE552E" w:rsidP="00C05738">
            <w:pPr>
              <w:pStyle w:val="Pagesubheader"/>
              <w:framePr w:hSpace="0" w:wrap="auto" w:vAnchor="margin" w:hAnchor="text" w:yAlign="inline"/>
            </w:pPr>
            <w:r>
              <w:t>Science</w:t>
            </w:r>
          </w:p>
        </w:tc>
        <w:tc>
          <w:tcPr>
            <w:tcW w:w="7598" w:type="dxa"/>
            <w:shd w:val="clear" w:color="auto" w:fill="auto"/>
            <w:vAlign w:val="center"/>
          </w:tcPr>
          <w:p w14:paraId="0FFD97EE" w14:textId="77777777" w:rsidR="00AE552E" w:rsidRDefault="00AE552E" w:rsidP="00C05738">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14:paraId="0EBA4F32" w14:textId="77777777" w:rsidR="00AE552E" w:rsidRDefault="00AE552E" w:rsidP="00AE552E">
            <w:pPr>
              <w:pStyle w:val="TableHeaderAssesmentPointer"/>
              <w:framePr w:hSpace="0" w:wrap="auto" w:vAnchor="margin" w:hAnchor="text" w:yAlign="inline"/>
              <w:numPr>
                <w:ilvl w:val="0"/>
                <w:numId w:val="9"/>
              </w:numPr>
              <w:tabs>
                <w:tab w:val="left" w:pos="313"/>
              </w:tabs>
              <w:spacing w:before="60" w:after="60"/>
              <w:ind w:left="360"/>
            </w:pPr>
            <w:r>
              <w:t>are examples of evidence in relation to the achievement standard</w:t>
            </w:r>
          </w:p>
          <w:p w14:paraId="1C7CDA74" w14:textId="77777777" w:rsidR="00AE552E" w:rsidRDefault="00AE552E" w:rsidP="00AE552E">
            <w:pPr>
              <w:pStyle w:val="TableHeaderAssesmentPointer"/>
              <w:framePr w:hSpace="0" w:wrap="auto" w:vAnchor="margin" w:hAnchor="text" w:yAlign="inline"/>
              <w:numPr>
                <w:ilvl w:val="0"/>
                <w:numId w:val="9"/>
              </w:numPr>
              <w:tabs>
                <w:tab w:val="left" w:pos="313"/>
              </w:tabs>
              <w:spacing w:before="60" w:after="60"/>
              <w:ind w:left="360"/>
            </w:pPr>
            <w:r>
              <w:t>should be used with the annotated student work samples</w:t>
            </w:r>
          </w:p>
          <w:p w14:paraId="7CD54AD6" w14:textId="77777777" w:rsidR="00AE552E" w:rsidRPr="00AC004B" w:rsidRDefault="00AE552E" w:rsidP="00AE552E">
            <w:pPr>
              <w:pStyle w:val="TableHeaderAssesmentPointer"/>
              <w:framePr w:hSpace="0" w:wrap="auto" w:vAnchor="margin" w:hAnchor="text" w:yAlign="inline"/>
              <w:numPr>
                <w:ilvl w:val="0"/>
                <w:numId w:val="9"/>
              </w:numPr>
              <w:tabs>
                <w:tab w:val="left" w:pos="313"/>
              </w:tabs>
              <w:spacing w:before="60" w:after="60"/>
              <w:ind w:left="360"/>
            </w:pPr>
            <w:r>
              <w:t xml:space="preserve">exemplify what </w:t>
            </w:r>
            <w:r>
              <w:rPr>
                <w:i/>
              </w:rPr>
              <w:t>students may demonstrate</w:t>
            </w:r>
            <w:r>
              <w:t xml:space="preserve"> rather than a checklist of </w:t>
            </w:r>
            <w:r>
              <w:rPr>
                <w:i/>
              </w:rPr>
              <w:t>everything they</w:t>
            </w:r>
          </w:p>
          <w:p w14:paraId="1DA4E483" w14:textId="77777777" w:rsidR="00AE552E" w:rsidRPr="00A87E74" w:rsidRDefault="00AE552E" w:rsidP="00C05738">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84BD00"/>
          </w:tcPr>
          <w:p w14:paraId="59DF374D" w14:textId="77777777" w:rsidR="00AE552E" w:rsidRDefault="00AE552E" w:rsidP="00C05738">
            <w:pPr>
              <w:pStyle w:val="NormalWeb"/>
              <w:spacing w:before="120" w:beforeAutospacing="0" w:after="120" w:afterAutospacing="0"/>
              <w:rPr>
                <w:rFonts w:ascii="Arial" w:hAnsi="Arial" w:cs="Arial"/>
                <w:sz w:val="18"/>
                <w:szCs w:val="18"/>
              </w:rPr>
            </w:pPr>
          </w:p>
        </w:tc>
      </w:tr>
      <w:tr w:rsidR="00AE552E" w:rsidRPr="00617F48" w14:paraId="0744D776" w14:textId="77777777" w:rsidTr="00AE552E">
        <w:trPr>
          <w:trHeight w:val="81"/>
        </w:trPr>
        <w:tc>
          <w:tcPr>
            <w:tcW w:w="16074" w:type="dxa"/>
            <w:gridSpan w:val="3"/>
            <w:shd w:val="clear" w:color="auto" w:fill="84BD00"/>
          </w:tcPr>
          <w:p w14:paraId="784EEF72" w14:textId="77777777" w:rsidR="00AE552E" w:rsidRPr="006B4439" w:rsidRDefault="00AE552E" w:rsidP="00C05738">
            <w:pPr>
              <w:pStyle w:val="NormalWeb"/>
              <w:spacing w:before="0" w:beforeAutospacing="0" w:after="0" w:afterAutospacing="0"/>
              <w:rPr>
                <w:rFonts w:ascii="Arial" w:hAnsi="Arial" w:cs="Arial"/>
                <w:sz w:val="16"/>
                <w:szCs w:val="16"/>
              </w:rPr>
            </w:pPr>
          </w:p>
        </w:tc>
      </w:tr>
      <w:tr w:rsidR="00AE552E" w:rsidRPr="00617F48" w14:paraId="69911DF7" w14:textId="77777777" w:rsidTr="004656E6">
        <w:trPr>
          <w:trHeight w:val="418"/>
        </w:trPr>
        <w:tc>
          <w:tcPr>
            <w:tcW w:w="16074" w:type="dxa"/>
            <w:gridSpan w:val="3"/>
            <w:shd w:val="clear" w:color="auto" w:fill="auto"/>
          </w:tcPr>
          <w:p w14:paraId="770A84AF" w14:textId="51A65162" w:rsidR="00AE552E" w:rsidRPr="00332EC5" w:rsidRDefault="00C25ADA" w:rsidP="001A1374">
            <w:pPr>
              <w:pStyle w:val="Heading"/>
              <w:framePr w:hSpace="0" w:wrap="auto" w:vAnchor="margin" w:hAnchor="text" w:yAlign="inline"/>
              <w:rPr>
                <w:rFonts w:ascii="Bebas Neue" w:hAnsi="Bebas Neue"/>
                <w:sz w:val="32"/>
              </w:rPr>
            </w:pPr>
            <w:r>
              <w:t>Year 5</w:t>
            </w:r>
            <w:r w:rsidR="00AE552E" w:rsidRPr="00332EC5">
              <w:t xml:space="preserve"> </w:t>
            </w:r>
            <w:r w:rsidR="00AE552E">
              <w:t xml:space="preserve">Science </w:t>
            </w:r>
            <w:r w:rsidR="00AE552E" w:rsidRPr="00332EC5">
              <w:t>Achievement Standard</w:t>
            </w:r>
          </w:p>
        </w:tc>
      </w:tr>
      <w:tr w:rsidR="00AE552E" w:rsidRPr="00617F48" w14:paraId="348DD0F5" w14:textId="77777777" w:rsidTr="004656E6">
        <w:trPr>
          <w:trHeight w:val="2696"/>
        </w:trPr>
        <w:tc>
          <w:tcPr>
            <w:tcW w:w="16074" w:type="dxa"/>
            <w:gridSpan w:val="3"/>
            <w:shd w:val="clear" w:color="auto" w:fill="auto"/>
          </w:tcPr>
          <w:p w14:paraId="3C9643A9" w14:textId="6BB1A5EB" w:rsidR="00E64215" w:rsidRPr="00B155A4" w:rsidRDefault="00CC65DF" w:rsidP="001A1374">
            <w:pPr>
              <w:spacing w:before="120" w:after="120"/>
              <w:rPr>
                <w:rFonts w:cs="Arial"/>
              </w:rPr>
            </w:pPr>
            <w:r w:rsidRPr="00DD25CD">
              <w:rPr>
                <w:rFonts w:cs="Arial"/>
                <w:b/>
              </w:rPr>
              <w:t>Science Understanding</w:t>
            </w:r>
            <w:r w:rsidR="00B155A4">
              <w:rPr>
                <w:rFonts w:cs="Arial"/>
                <w:b/>
              </w:rPr>
              <w:br/>
            </w:r>
            <w:r w:rsidR="00EA2E4E">
              <w:rPr>
                <w:rFonts w:cs="Arial"/>
              </w:rPr>
              <w:t>At Standard</w:t>
            </w:r>
            <w:r w:rsidR="00E64215" w:rsidRPr="00E64215">
              <w:rPr>
                <w:rFonts w:cs="Arial"/>
              </w:rPr>
              <w:t xml:space="preserve">, students classify solids, liquids and gases according to their observable properties and behaviours. They describe everyday phenomena associated with the transfer of light. </w:t>
            </w:r>
            <w:r w:rsidR="00EA2E4E">
              <w:rPr>
                <w:rFonts w:cs="Arial"/>
              </w:rPr>
              <w:t>Students</w:t>
            </w:r>
            <w:r w:rsidR="00E64215" w:rsidRPr="00E64215">
              <w:rPr>
                <w:rFonts w:cs="Arial"/>
              </w:rPr>
              <w:t xml:space="preserve"> describe the key features of our solar system. They analyse how the features of living things enables them to function in their environments. </w:t>
            </w:r>
          </w:p>
          <w:p w14:paraId="6A564A6D" w14:textId="45D2A7FF" w:rsidR="00E64215" w:rsidRPr="00B155A4" w:rsidRDefault="00CC65DF" w:rsidP="001A1374">
            <w:pPr>
              <w:spacing w:before="120" w:after="120"/>
              <w:rPr>
                <w:rFonts w:cs="Arial"/>
              </w:rPr>
            </w:pPr>
            <w:r w:rsidRPr="00DD25CD">
              <w:rPr>
                <w:rFonts w:cs="Arial"/>
                <w:b/>
              </w:rPr>
              <w:t>Science as a Human Endeavour</w:t>
            </w:r>
            <w:r w:rsidR="00B155A4">
              <w:rPr>
                <w:rFonts w:cs="Arial"/>
                <w:b/>
              </w:rPr>
              <w:br/>
            </w:r>
            <w:r w:rsidR="00E64215" w:rsidRPr="00E64215">
              <w:rPr>
                <w:rFonts w:cs="Arial"/>
              </w:rPr>
              <w:t>Students discuss how scientific developments have affected people’s lives, help us solve problems and how science knowledge develops from many people’s contributions.</w:t>
            </w:r>
          </w:p>
          <w:p w14:paraId="5A7AD016" w14:textId="07C09FC3" w:rsidR="00362757" w:rsidRPr="00362757" w:rsidRDefault="00B155A4" w:rsidP="00EA2E4E">
            <w:pPr>
              <w:spacing w:before="120" w:after="120"/>
              <w:rPr>
                <w:rFonts w:cs="Arial"/>
              </w:rPr>
            </w:pPr>
            <w:r>
              <w:rPr>
                <w:rFonts w:cs="Arial"/>
                <w:b/>
              </w:rPr>
              <w:t>Science Inquiry Skills</w:t>
            </w:r>
            <w:r>
              <w:rPr>
                <w:rFonts w:cs="Arial"/>
                <w:b/>
              </w:rPr>
              <w:br/>
            </w:r>
            <w:r w:rsidR="00E64215" w:rsidRPr="00E64215">
              <w:rPr>
                <w:rFonts w:cs="Arial"/>
              </w:rPr>
              <w:t xml:space="preserve">Students follow instructions to pose questions for investigation and predict the effect of changing variables when planning an investigation. They use equipment in ways that are safe and improve the accuracy of their observations. Students construct tables and graphs to organise data and identify patterns in the data. They compare patterns in their data with predictions when suggesting explanations. </w:t>
            </w:r>
            <w:r w:rsidR="00EA2E4E">
              <w:rPr>
                <w:rFonts w:cs="Arial"/>
              </w:rPr>
              <w:t>Students</w:t>
            </w:r>
            <w:bookmarkStart w:id="0" w:name="_GoBack"/>
            <w:bookmarkEnd w:id="0"/>
            <w:r w:rsidR="00E64215" w:rsidRPr="00E64215">
              <w:rPr>
                <w:rFonts w:cs="Arial"/>
              </w:rPr>
              <w:t xml:space="preserve"> describe ways to improve the fairness of their investigations, and communicate their ideas and findings.</w:t>
            </w:r>
          </w:p>
        </w:tc>
      </w:tr>
      <w:tr w:rsidR="00AE552E" w:rsidRPr="00617F48" w14:paraId="7AD34E87" w14:textId="77777777" w:rsidTr="00AE552E">
        <w:trPr>
          <w:trHeight w:val="266"/>
        </w:trPr>
        <w:tc>
          <w:tcPr>
            <w:tcW w:w="16074" w:type="dxa"/>
            <w:gridSpan w:val="3"/>
            <w:shd w:val="clear" w:color="auto" w:fill="auto"/>
          </w:tcPr>
          <w:p w14:paraId="3F960F3C" w14:textId="180EDD91" w:rsidR="00AE552E" w:rsidRPr="00332EC5" w:rsidRDefault="00C25ADA" w:rsidP="001A1374">
            <w:pPr>
              <w:pStyle w:val="Heading"/>
              <w:framePr w:hSpace="0" w:wrap="auto" w:vAnchor="margin" w:hAnchor="text" w:yAlign="inline"/>
              <w:rPr>
                <w:rFonts w:ascii="Bebas Neue" w:hAnsi="Bebas Neue"/>
                <w:sz w:val="32"/>
              </w:rPr>
            </w:pPr>
            <w:r>
              <w:t>Year 5</w:t>
            </w:r>
            <w:r w:rsidR="00AE552E" w:rsidRPr="00332EC5">
              <w:t xml:space="preserve"> </w:t>
            </w:r>
            <w:r w:rsidR="00AE552E">
              <w:t xml:space="preserve">Science </w:t>
            </w:r>
            <w:r w:rsidR="00AE552E" w:rsidRPr="00332EC5">
              <w:t>Assessment pointers</w:t>
            </w:r>
          </w:p>
        </w:tc>
      </w:tr>
      <w:tr w:rsidR="00AE552E" w:rsidRPr="00617F48" w14:paraId="3D3B8EEF" w14:textId="77777777" w:rsidTr="00AE552E">
        <w:trPr>
          <w:trHeight w:val="266"/>
        </w:trPr>
        <w:tc>
          <w:tcPr>
            <w:tcW w:w="16074" w:type="dxa"/>
            <w:gridSpan w:val="3"/>
            <w:shd w:val="clear" w:color="auto" w:fill="auto"/>
          </w:tcPr>
          <w:tbl>
            <w:tblPr>
              <w:tblStyle w:val="Style1"/>
              <w:tblW w:w="15724" w:type="dxa"/>
              <w:tblLook w:val="04A0" w:firstRow="1" w:lastRow="0" w:firstColumn="1" w:lastColumn="0" w:noHBand="0" w:noVBand="1"/>
            </w:tblPr>
            <w:tblGrid>
              <w:gridCol w:w="2620"/>
              <w:gridCol w:w="2621"/>
              <w:gridCol w:w="2621"/>
              <w:gridCol w:w="2620"/>
              <w:gridCol w:w="2621"/>
              <w:gridCol w:w="2621"/>
            </w:tblGrid>
            <w:tr w:rsidR="00DF3BA1" w:rsidRPr="00617F48" w14:paraId="04EC4977" w14:textId="77777777" w:rsidTr="00DF3BA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17789A2A" w14:textId="19D927C4" w:rsidR="00DF3BA1" w:rsidRPr="009F038A" w:rsidRDefault="00DF3BA1" w:rsidP="00DF3BA1">
                  <w:pPr>
                    <w:framePr w:hSpace="180" w:wrap="around" w:vAnchor="text" w:hAnchor="margin" w:y="-314"/>
                    <w:spacing w:before="40" w:after="40"/>
                    <w:rPr>
                      <w:rFonts w:cs="Arial"/>
                      <w:b/>
                      <w:sz w:val="24"/>
                      <w:szCs w:val="24"/>
                    </w:rPr>
                  </w:pPr>
                </w:p>
              </w:tc>
              <w:tc>
                <w:tcPr>
                  <w:tcW w:w="2621" w:type="dxa"/>
                  <w:tcBorders>
                    <w:bottom w:val="single" w:sz="4" w:space="0" w:color="84BD00"/>
                  </w:tcBorders>
                  <w:vAlign w:val="center"/>
                </w:tcPr>
                <w:p w14:paraId="6545ECA4"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22765354" w14:textId="469436D4"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3F084865"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1057590C" w14:textId="3BCE1B51"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6CFAB6FC"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4CFCB9C7" w14:textId="694AC31A" w:rsidR="00DF3BA1" w:rsidRPr="002203B0"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036892">
                    <w:rPr>
                      <w:rFonts w:cs="Arial"/>
                    </w:rPr>
                    <w:t>Satisfactory achievement</w:t>
                  </w:r>
                </w:p>
              </w:tc>
              <w:tc>
                <w:tcPr>
                  <w:tcW w:w="2621" w:type="dxa"/>
                  <w:tcBorders>
                    <w:bottom w:val="single" w:sz="4" w:space="0" w:color="84BD00"/>
                  </w:tcBorders>
                  <w:vAlign w:val="center"/>
                </w:tcPr>
                <w:p w14:paraId="742BA977"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5E812DFD" w14:textId="4A111F15"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0DE2555A"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2CAD06D8" w14:textId="3EF126AD"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F3BA1" w:rsidRPr="00617F48" w14:paraId="0EBFF35B" w14:textId="77777777" w:rsidTr="001A1374">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018963A2" w14:textId="37E403B4" w:rsidR="00DF3BA1" w:rsidRPr="00BB6D92" w:rsidRDefault="00DF3BA1" w:rsidP="00DF3BA1">
                  <w:pPr>
                    <w:framePr w:hSpace="180" w:wrap="around" w:vAnchor="text" w:hAnchor="margin" w:y="-314"/>
                    <w:spacing w:before="120" w:after="60"/>
                    <w:jc w:val="center"/>
                    <w:rPr>
                      <w:rFonts w:cs="Arial"/>
                      <w:b/>
                    </w:rPr>
                  </w:pPr>
                  <w:r w:rsidRPr="00BB6D92">
                    <w:rPr>
                      <w:rFonts w:eastAsia="Times New Roman" w:cs="Arial"/>
                      <w:b/>
                      <w:color w:val="84BD00"/>
                      <w:szCs w:val="18"/>
                      <w:lang w:eastAsia="en-AU"/>
                    </w:rPr>
                    <w:t>Science Understanding</w:t>
                  </w:r>
                </w:p>
              </w:tc>
            </w:tr>
            <w:tr w:rsidR="00800EFF" w:rsidRPr="00617F48" w14:paraId="20D3E37E" w14:textId="77777777" w:rsidTr="001A1374">
              <w:trPr>
                <w:trHeight w:val="952"/>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77CB0829" w14:textId="6C4AAA35" w:rsidR="00800EFF" w:rsidRPr="00371CCF" w:rsidRDefault="00800EFF" w:rsidP="00800EFF">
                  <w:pPr>
                    <w:framePr w:hSpace="180" w:wrap="around" w:vAnchor="text" w:hAnchor="margin" w:y="-314"/>
                    <w:spacing w:before="120" w:after="60"/>
                    <w:jc w:val="center"/>
                    <w:rPr>
                      <w:rFonts w:eastAsia="Times New Roman" w:cs="Arial"/>
                      <w:b/>
                      <w:lang w:eastAsia="en-AU"/>
                    </w:rPr>
                  </w:pPr>
                  <w:r w:rsidRPr="00BB6D92">
                    <w:rPr>
                      <w:rFonts w:eastAsia="Times New Roman" w:cs="Arial"/>
                      <w:b/>
                      <w:szCs w:val="18"/>
                      <w:lang w:eastAsia="en-AU"/>
                    </w:rPr>
                    <w:t>Biological sciences</w:t>
                  </w:r>
                </w:p>
              </w:tc>
              <w:tc>
                <w:tcPr>
                  <w:tcW w:w="2621" w:type="dxa"/>
                  <w:tcBorders>
                    <w:top w:val="single" w:sz="4" w:space="0" w:color="84BD00"/>
                    <w:bottom w:val="single" w:sz="4" w:space="0" w:color="84BD00"/>
                  </w:tcBorders>
                </w:tcPr>
                <w:p w14:paraId="4304F3FF" w14:textId="7B303493" w:rsidR="00800EFF" w:rsidRPr="00800EFF" w:rsidRDefault="00800EFF" w:rsidP="00FE6837">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t>Analyses and explains how and why the physical features</w:t>
                  </w:r>
                  <w:r w:rsidR="00FE6837">
                    <w:t xml:space="preserve"> and</w:t>
                  </w:r>
                  <w:r w:rsidR="00FE6837" w:rsidRPr="00800EFF">
                    <w:t xml:space="preserve"> adaptations</w:t>
                  </w:r>
                  <w:r w:rsidR="00537F14">
                    <w:t xml:space="preserve"> assist the survival of</w:t>
                  </w:r>
                  <w:r w:rsidRPr="00800EFF">
                    <w:t xml:space="preserve"> living thing</w:t>
                  </w:r>
                  <w:r w:rsidR="00537F14">
                    <w:t>s in their environment</w:t>
                  </w:r>
                  <w:r w:rsidRPr="00800EFF">
                    <w:t>, providing detailed examples.</w:t>
                  </w:r>
                </w:p>
              </w:tc>
              <w:tc>
                <w:tcPr>
                  <w:tcW w:w="2621" w:type="dxa"/>
                  <w:tcBorders>
                    <w:top w:val="single" w:sz="4" w:space="0" w:color="84BD00"/>
                    <w:bottom w:val="single" w:sz="4" w:space="0" w:color="84BD00"/>
                  </w:tcBorders>
                </w:tcPr>
                <w:p w14:paraId="30115514" w14:textId="636C34B0" w:rsidR="00800EFF" w:rsidRPr="00800EFF" w:rsidRDefault="00800EFF" w:rsidP="00800EFF">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t>Analyses how physical features and adaptations help living things function in their environment, providing examples.</w:t>
                  </w:r>
                </w:p>
              </w:tc>
              <w:tc>
                <w:tcPr>
                  <w:tcW w:w="2620" w:type="dxa"/>
                  <w:tcBorders>
                    <w:top w:val="single" w:sz="4" w:space="0" w:color="84BD00"/>
                    <w:bottom w:val="single" w:sz="4" w:space="0" w:color="84BD00"/>
                  </w:tcBorders>
                </w:tcPr>
                <w:p w14:paraId="23F9B922" w14:textId="492E3C1F" w:rsidR="00800EFF" w:rsidRPr="00800EFF" w:rsidRDefault="00800EFF" w:rsidP="00800EFF">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t xml:space="preserve">Describes some physical features and adaptations that help living things function in their environment. </w:t>
                  </w:r>
                </w:p>
              </w:tc>
              <w:tc>
                <w:tcPr>
                  <w:tcW w:w="2621" w:type="dxa"/>
                  <w:tcBorders>
                    <w:top w:val="single" w:sz="4" w:space="0" w:color="84BD00"/>
                    <w:bottom w:val="single" w:sz="4" w:space="0" w:color="84BD00"/>
                  </w:tcBorders>
                </w:tcPr>
                <w:p w14:paraId="3E401129" w14:textId="0DC55897" w:rsidR="00800EFF" w:rsidRPr="00800EFF" w:rsidRDefault="00800EFF" w:rsidP="00800EFF">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t>Lists simple examples of the physical features of a living thing.</w:t>
                  </w:r>
                </w:p>
              </w:tc>
              <w:tc>
                <w:tcPr>
                  <w:tcW w:w="2621" w:type="dxa"/>
                  <w:tcBorders>
                    <w:top w:val="single" w:sz="4" w:space="0" w:color="84BD00"/>
                    <w:bottom w:val="single" w:sz="4" w:space="0" w:color="84BD00"/>
                  </w:tcBorders>
                </w:tcPr>
                <w:p w14:paraId="3ADF3A7F" w14:textId="4CFAFC7A" w:rsidR="00800EFF" w:rsidRPr="005378D5" w:rsidRDefault="00327175" w:rsidP="00800EF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Calibri" w:hAnsi="Calibri" w:cstheme="minorHAnsi"/>
                      <w:sz w:val="18"/>
                      <w:szCs w:val="18"/>
                    </w:rPr>
                    <w:t>Does not meet the requirements of a D grade.</w:t>
                  </w:r>
                </w:p>
              </w:tc>
            </w:tr>
          </w:tbl>
          <w:p w14:paraId="38F57FFB" w14:textId="77777777" w:rsidR="00AE552E" w:rsidRPr="006A5B0B" w:rsidRDefault="00AE552E" w:rsidP="00C05738">
            <w:pPr>
              <w:spacing w:before="120" w:after="120"/>
              <w:rPr>
                <w:rFonts w:ascii="Bebas Neue" w:hAnsi="Bebas Neue" w:cs="Arial"/>
                <w:color w:val="3A6DAF"/>
                <w:sz w:val="32"/>
                <w:szCs w:val="32"/>
              </w:rPr>
            </w:pPr>
          </w:p>
        </w:tc>
      </w:tr>
      <w:tr w:rsidR="00AE552E" w:rsidRPr="00617F48" w14:paraId="321BB1C5" w14:textId="77777777" w:rsidTr="004656E6">
        <w:trPr>
          <w:trHeight w:val="168"/>
        </w:trPr>
        <w:tc>
          <w:tcPr>
            <w:tcW w:w="16074" w:type="dxa"/>
            <w:gridSpan w:val="3"/>
            <w:shd w:val="clear" w:color="auto" w:fill="auto"/>
          </w:tcPr>
          <w:p w14:paraId="30E73CFE" w14:textId="430250BA" w:rsidR="00AE552E" w:rsidRPr="00B34BD8" w:rsidRDefault="00AE552E" w:rsidP="008359A4">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w:t>
            </w:r>
            <w:r w:rsidR="00C25ADA">
              <w:rPr>
                <w:rFonts w:ascii="Arial" w:hAnsi="Arial" w:cstheme="minorHAnsi"/>
                <w:sz w:val="16"/>
                <w:szCs w:val="16"/>
              </w:rPr>
              <w:t>23282</w:t>
            </w:r>
            <w:r w:rsidR="0014449E">
              <w:rPr>
                <w:rFonts w:ascii="Arial" w:hAnsi="Arial" w:cstheme="minorHAnsi"/>
                <w:sz w:val="16"/>
                <w:szCs w:val="16"/>
              </w:rPr>
              <w:t>v</w:t>
            </w:r>
            <w:r w:rsidR="00A11853">
              <w:rPr>
                <w:rFonts w:ascii="Arial" w:hAnsi="Arial" w:cstheme="minorHAnsi"/>
                <w:sz w:val="16"/>
                <w:szCs w:val="16"/>
              </w:rPr>
              <w:t>3</w:t>
            </w:r>
            <w:r w:rsidR="00A75F86">
              <w:rPr>
                <w:rFonts w:ascii="Arial" w:hAnsi="Arial" w:cstheme="minorHAnsi"/>
                <w:sz w:val="16"/>
                <w:szCs w:val="16"/>
              </w:rPr>
              <w:t xml:space="preserve">  [PDF 2016/25230</w:t>
            </w:r>
            <w:r w:rsidRPr="00B34BD8">
              <w:rPr>
                <w:rFonts w:ascii="Arial" w:hAnsi="Arial" w:cstheme="minorHAnsi"/>
                <w:sz w:val="16"/>
                <w:szCs w:val="16"/>
              </w:rPr>
              <w:t xml:space="preserve">]  Published: </w:t>
            </w:r>
            <w:r w:rsidR="008359A4">
              <w:rPr>
                <w:rFonts w:ascii="Arial" w:hAnsi="Arial" w:cstheme="minorHAnsi"/>
                <w:sz w:val="16"/>
                <w:szCs w:val="16"/>
              </w:rPr>
              <w:t>19 December</w:t>
            </w:r>
            <w:r>
              <w:rPr>
                <w:rFonts w:ascii="Arial" w:hAnsi="Arial" w:cstheme="minorHAnsi"/>
                <w:sz w:val="16"/>
                <w:szCs w:val="16"/>
              </w:rPr>
              <w:t>, 2016</w:t>
            </w:r>
          </w:p>
        </w:tc>
      </w:tr>
    </w:tbl>
    <w:p w14:paraId="53ECD562" w14:textId="77777777" w:rsidR="00537F14" w:rsidRDefault="00537F14">
      <w: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536477" w:rsidRPr="00182248" w14:paraId="65D6CC04" w14:textId="77777777" w:rsidTr="005D1B07">
        <w:trPr>
          <w:trHeight w:val="283"/>
        </w:trPr>
        <w:tc>
          <w:tcPr>
            <w:tcW w:w="7054" w:type="dxa"/>
          </w:tcPr>
          <w:p w14:paraId="7E29BF86" w14:textId="77777777" w:rsidR="00536477" w:rsidRPr="00182248" w:rsidRDefault="00536477" w:rsidP="005F458A">
            <w:pPr>
              <w:rPr>
                <w:rFonts w:ascii="Arial" w:hAnsi="Arial" w:cs="Arial"/>
                <w:b/>
                <w:color w:val="FFFFFF" w:themeColor="background1"/>
                <w:sz w:val="16"/>
                <w:szCs w:val="16"/>
              </w:rPr>
            </w:pPr>
          </w:p>
        </w:tc>
        <w:tc>
          <w:tcPr>
            <w:tcW w:w="8595" w:type="dxa"/>
          </w:tcPr>
          <w:p w14:paraId="22A56B12" w14:textId="77777777" w:rsidR="00536477" w:rsidRPr="00182248" w:rsidRDefault="00536477" w:rsidP="005F458A">
            <w:pPr>
              <w:pStyle w:val="NormalWeb"/>
              <w:spacing w:before="0" w:beforeAutospacing="0" w:after="0" w:afterAutospacing="0"/>
              <w:rPr>
                <w:rFonts w:ascii="Arial" w:hAnsi="Arial" w:cs="Arial"/>
                <w:sz w:val="16"/>
                <w:szCs w:val="16"/>
              </w:rPr>
            </w:pPr>
          </w:p>
        </w:tc>
        <w:tc>
          <w:tcPr>
            <w:tcW w:w="361" w:type="dxa"/>
          </w:tcPr>
          <w:p w14:paraId="3F0960E3" w14:textId="77777777" w:rsidR="00536477" w:rsidRPr="00182248" w:rsidRDefault="00536477" w:rsidP="005F458A">
            <w:pPr>
              <w:pStyle w:val="NormalWeb"/>
              <w:spacing w:before="0" w:beforeAutospacing="0" w:after="0" w:afterAutospacing="0"/>
              <w:rPr>
                <w:rFonts w:ascii="Arial" w:hAnsi="Arial" w:cs="Arial"/>
                <w:sz w:val="16"/>
                <w:szCs w:val="16"/>
              </w:rPr>
            </w:pPr>
          </w:p>
        </w:tc>
      </w:tr>
      <w:tr w:rsidR="00536477" w:rsidRPr="00182248" w14:paraId="2E31D527" w14:textId="77777777" w:rsidTr="009353AC">
        <w:trPr>
          <w:trHeight w:val="8487"/>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DF3BA1" w:rsidRPr="00182248" w14:paraId="467C78BB" w14:textId="77777777" w:rsidTr="000A0254">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Pr>
                <w:p w14:paraId="7C5D9056" w14:textId="77777777" w:rsidR="00DF3BA1" w:rsidRPr="00182248" w:rsidRDefault="00DF3BA1" w:rsidP="00DF3BA1">
                  <w:pPr>
                    <w:framePr w:hSpace="180" w:wrap="around" w:vAnchor="text" w:hAnchor="margin" w:y="-314"/>
                    <w:spacing w:before="120" w:after="60"/>
                    <w:jc w:val="center"/>
                    <w:rPr>
                      <w:rFonts w:cs="Arial"/>
                      <w:sz w:val="24"/>
                      <w:szCs w:val="24"/>
                    </w:rPr>
                  </w:pPr>
                </w:p>
              </w:tc>
              <w:tc>
                <w:tcPr>
                  <w:tcW w:w="2621" w:type="dxa"/>
                  <w:vAlign w:val="center"/>
                </w:tcPr>
                <w:p w14:paraId="73C8DB22"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2C77401C" w14:textId="7B8BA800"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vAlign w:val="center"/>
                </w:tcPr>
                <w:p w14:paraId="37B9038F"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75E3383A" w14:textId="4FCA4CA8"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14:paraId="1EEB9C5B"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28F102E8" w14:textId="4FDA01EF"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vAlign w:val="center"/>
                </w:tcPr>
                <w:p w14:paraId="79891479"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41093F18" w14:textId="1AE36051"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vAlign w:val="center"/>
                </w:tcPr>
                <w:p w14:paraId="1FF2CEBB"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1AC65A22" w14:textId="40F1A477"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27175" w:rsidRPr="00182248" w14:paraId="68744328" w14:textId="77777777" w:rsidTr="00823C30">
              <w:trPr>
                <w:trHeight w:val="579"/>
                <w:jc w:val="center"/>
              </w:trPr>
              <w:tc>
                <w:tcPr>
                  <w:cnfStyle w:val="001000000000" w:firstRow="0" w:lastRow="0" w:firstColumn="1" w:lastColumn="0" w:oddVBand="0" w:evenVBand="0" w:oddHBand="0" w:evenHBand="0" w:firstRowFirstColumn="0" w:firstRowLastColumn="0" w:lastRowFirstColumn="0" w:lastRowLastColumn="0"/>
                  <w:tcW w:w="2620" w:type="dxa"/>
                </w:tcPr>
                <w:p w14:paraId="44DA51DD" w14:textId="7EDAC848" w:rsidR="00327175" w:rsidRPr="00BB6D92" w:rsidRDefault="00327175" w:rsidP="00327175">
                  <w:pPr>
                    <w:framePr w:hSpace="180" w:wrap="around" w:vAnchor="text" w:hAnchor="margin" w:y="-314"/>
                    <w:spacing w:before="120" w:after="60"/>
                    <w:jc w:val="center"/>
                    <w:rPr>
                      <w:rFonts w:eastAsia="Times New Roman" w:cs="Arial"/>
                      <w:b/>
                      <w:szCs w:val="18"/>
                      <w:lang w:eastAsia="en-AU"/>
                    </w:rPr>
                  </w:pPr>
                  <w:r>
                    <w:rPr>
                      <w:rFonts w:eastAsia="Times New Roman" w:cs="Arial"/>
                      <w:b/>
                      <w:szCs w:val="18"/>
                      <w:lang w:eastAsia="en-AU"/>
                    </w:rPr>
                    <w:t>Chemical sciences</w:t>
                  </w:r>
                </w:p>
              </w:tc>
              <w:tc>
                <w:tcPr>
                  <w:tcW w:w="2621" w:type="dxa"/>
                </w:tcPr>
                <w:p w14:paraId="06836A39" w14:textId="3999F530" w:rsidR="00327175" w:rsidRPr="0056116B" w:rsidRDefault="00327175" w:rsidP="00327175">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t xml:space="preserve">Classifies common and less common substances </w:t>
                  </w:r>
                  <w:r>
                    <w:t>into the three states of matter</w:t>
                  </w:r>
                  <w:r w:rsidRPr="00800EFF">
                    <w:t xml:space="preserve"> based on a set </w:t>
                  </w:r>
                  <w:r>
                    <w:t xml:space="preserve">of identifiable characteristics, </w:t>
                  </w:r>
                  <w:r w:rsidRPr="00800EFF">
                    <w:t xml:space="preserve">and explains the behaviour of these substances. </w:t>
                  </w:r>
                </w:p>
              </w:tc>
              <w:tc>
                <w:tcPr>
                  <w:tcW w:w="2621" w:type="dxa"/>
                </w:tcPr>
                <w:p w14:paraId="7A8EC580" w14:textId="33E7E15E" w:rsidR="00327175" w:rsidRDefault="00327175" w:rsidP="00327175">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t>Classifies common substances into the three states of matter based on observable properties, and describes the behaviour of each state.</w:t>
                  </w:r>
                </w:p>
              </w:tc>
              <w:tc>
                <w:tcPr>
                  <w:tcW w:w="2620" w:type="dxa"/>
                </w:tcPr>
                <w:p w14:paraId="523BB390" w14:textId="1F9CA6F5" w:rsidR="00327175" w:rsidRPr="0056116B" w:rsidRDefault="00327175" w:rsidP="00327175">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t>Classifies common substances into the three states of matter, identifying some observable properties and behaviours of each state.</w:t>
                  </w:r>
                </w:p>
              </w:tc>
              <w:tc>
                <w:tcPr>
                  <w:tcW w:w="2621" w:type="dxa"/>
                </w:tcPr>
                <w:p w14:paraId="57648316" w14:textId="44ECF438" w:rsidR="00327175" w:rsidRPr="0056116B" w:rsidRDefault="00327175" w:rsidP="00327175">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t>Identifies some common substanc</w:t>
                  </w:r>
                  <w:r>
                    <w:t>es as solids, liquids and gases</w:t>
                  </w:r>
                  <w:r w:rsidRPr="00800EFF">
                    <w:t xml:space="preserve"> without describing appropriate properties and behaviours. </w:t>
                  </w:r>
                </w:p>
              </w:tc>
              <w:tc>
                <w:tcPr>
                  <w:tcW w:w="2621" w:type="dxa"/>
                </w:tcPr>
                <w:p w14:paraId="4605D2C9" w14:textId="4A24CC2B" w:rsidR="00327175" w:rsidRPr="000A62FD" w:rsidRDefault="00327175" w:rsidP="003271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94B59">
                    <w:rPr>
                      <w:rFonts w:ascii="Calibri" w:hAnsi="Calibri" w:cstheme="minorHAnsi"/>
                      <w:sz w:val="18"/>
                      <w:szCs w:val="18"/>
                    </w:rPr>
                    <w:t>Does not meet the requirements of a D grade.</w:t>
                  </w:r>
                </w:p>
              </w:tc>
            </w:tr>
            <w:tr w:rsidR="00327175" w:rsidRPr="00182248" w14:paraId="0D6C11DE" w14:textId="77777777" w:rsidTr="00823C30">
              <w:trPr>
                <w:trHeight w:val="579"/>
                <w:jc w:val="center"/>
              </w:trPr>
              <w:tc>
                <w:tcPr>
                  <w:cnfStyle w:val="001000000000" w:firstRow="0" w:lastRow="0" w:firstColumn="1" w:lastColumn="0" w:oddVBand="0" w:evenVBand="0" w:oddHBand="0" w:evenHBand="0" w:firstRowFirstColumn="0" w:firstRowLastColumn="0" w:lastRowFirstColumn="0" w:lastRowLastColumn="0"/>
                  <w:tcW w:w="2620" w:type="dxa"/>
                </w:tcPr>
                <w:p w14:paraId="02841C3F" w14:textId="4F12A389" w:rsidR="00327175" w:rsidRPr="00BB6D92" w:rsidRDefault="00327175" w:rsidP="00327175">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Earth and space sciences</w:t>
                  </w:r>
                </w:p>
              </w:tc>
              <w:tc>
                <w:tcPr>
                  <w:tcW w:w="2621" w:type="dxa"/>
                </w:tcPr>
                <w:p w14:paraId="213C60C6" w14:textId="324A9168" w:rsidR="00327175" w:rsidRPr="00DF3BA1" w:rsidRDefault="00327175" w:rsidP="00327175">
                  <w:pPr>
                    <w:pStyle w:val="Cellbodytext"/>
                    <w:framePr w:wrap="around"/>
                    <w:cnfStyle w:val="000000000000" w:firstRow="0" w:lastRow="0" w:firstColumn="0" w:lastColumn="0" w:oddVBand="0" w:evenVBand="0" w:oddHBand="0" w:evenHBand="0" w:firstRowFirstColumn="0" w:firstRowLastColumn="0" w:lastRowFirstColumn="0" w:lastRowLastColumn="0"/>
                  </w:pPr>
                  <w:r w:rsidRPr="0056116B">
                    <w:t>Describes the ke</w:t>
                  </w:r>
                  <w:r>
                    <w:t xml:space="preserve">y features of planets, stars, moons and satellites </w:t>
                  </w:r>
                  <w:r w:rsidRPr="0056116B">
                    <w:t xml:space="preserve">providing comparisons </w:t>
                  </w:r>
                  <w:r>
                    <w:t>between Earth and other planets. Observes and describes the different phases of the moon.</w:t>
                  </w:r>
                </w:p>
              </w:tc>
              <w:tc>
                <w:tcPr>
                  <w:tcW w:w="2621" w:type="dxa"/>
                </w:tcPr>
                <w:p w14:paraId="24595524" w14:textId="71B92037" w:rsidR="00327175" w:rsidRPr="00DF3BA1" w:rsidRDefault="00327175" w:rsidP="00327175">
                  <w:pPr>
                    <w:pStyle w:val="Cellbodytext"/>
                    <w:framePr w:wrap="around"/>
                    <w:cnfStyle w:val="000000000000" w:firstRow="0" w:lastRow="0" w:firstColumn="0" w:lastColumn="0" w:oddVBand="0" w:evenVBand="0" w:oddHBand="0" w:evenHBand="0" w:firstRowFirstColumn="0" w:firstRowLastColumn="0" w:lastRowFirstColumn="0" w:lastRowLastColumn="0"/>
                  </w:pPr>
                  <w:r>
                    <w:t>Describes the key features of the planets, moon</w:t>
                  </w:r>
                  <w:r w:rsidRPr="0056116B">
                    <w:t>s</w:t>
                  </w:r>
                  <w:r>
                    <w:t xml:space="preserve"> and stars within our s</w:t>
                  </w:r>
                  <w:r w:rsidRPr="0056116B">
                    <w:t>olar system</w:t>
                  </w:r>
                  <w:r>
                    <w:t xml:space="preserve"> </w:t>
                  </w:r>
                  <w:r w:rsidRPr="0056116B">
                    <w:t>and Earth’s place in this system.</w:t>
                  </w:r>
                  <w:r>
                    <w:t xml:space="preserve"> Observes and describes the different phases of the moon.</w:t>
                  </w:r>
                  <w:r w:rsidRPr="0056116B">
                    <w:t xml:space="preserve"> </w:t>
                  </w:r>
                </w:p>
              </w:tc>
              <w:tc>
                <w:tcPr>
                  <w:tcW w:w="2620" w:type="dxa"/>
                </w:tcPr>
                <w:p w14:paraId="1223FBF4" w14:textId="48CD1B0A" w:rsidR="00327175" w:rsidRPr="00DF3BA1" w:rsidRDefault="00327175" w:rsidP="00327175">
                  <w:pPr>
                    <w:pStyle w:val="Cellbodytext"/>
                    <w:framePr w:wrap="around"/>
                    <w:cnfStyle w:val="000000000000" w:firstRow="0" w:lastRow="0" w:firstColumn="0" w:lastColumn="0" w:oddVBand="0" w:evenVBand="0" w:oddHBand="0" w:evenHBand="0" w:firstRowFirstColumn="0" w:firstRowLastColumn="0" w:lastRowFirstColumn="0" w:lastRowLastColumn="0"/>
                  </w:pPr>
                  <w:r w:rsidRPr="0056116B">
                    <w:t xml:space="preserve">Describes </w:t>
                  </w:r>
                  <w:r>
                    <w:t>our solar system as planets orbiting around the Sun. Identifies Earth’s position in the solar system with an orbiting moon.</w:t>
                  </w:r>
                </w:p>
              </w:tc>
              <w:tc>
                <w:tcPr>
                  <w:tcW w:w="2621" w:type="dxa"/>
                </w:tcPr>
                <w:p w14:paraId="09858A1F" w14:textId="7A16AC02" w:rsidR="00327175" w:rsidRPr="00DF3BA1" w:rsidRDefault="00327175" w:rsidP="00327175">
                  <w:pPr>
                    <w:pStyle w:val="Cellbodytext"/>
                    <w:framePr w:wrap="around"/>
                    <w:cnfStyle w:val="000000000000" w:firstRow="0" w:lastRow="0" w:firstColumn="0" w:lastColumn="0" w:oddVBand="0" w:evenVBand="0" w:oddHBand="0" w:evenHBand="0" w:firstRowFirstColumn="0" w:firstRowLastColumn="0" w:lastRowFirstColumn="0" w:lastRowLastColumn="0"/>
                  </w:pPr>
                  <w:r w:rsidRPr="0056116B">
                    <w:t>Identifies some key features of our solar system.</w:t>
                  </w:r>
                </w:p>
              </w:tc>
              <w:tc>
                <w:tcPr>
                  <w:tcW w:w="2621" w:type="dxa"/>
                </w:tcPr>
                <w:p w14:paraId="63108FDE" w14:textId="65D0F3DF" w:rsidR="00327175" w:rsidRPr="00182248" w:rsidRDefault="00327175" w:rsidP="003271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sidRPr="00994B59">
                    <w:rPr>
                      <w:rFonts w:ascii="Calibri" w:hAnsi="Calibri" w:cstheme="minorHAnsi"/>
                      <w:sz w:val="18"/>
                      <w:szCs w:val="18"/>
                    </w:rPr>
                    <w:t>Does not meet the requirements of a D grade.</w:t>
                  </w:r>
                </w:p>
              </w:tc>
            </w:tr>
            <w:tr w:rsidR="00327175" w:rsidRPr="00182248" w14:paraId="5EB9F5FA" w14:textId="77777777" w:rsidTr="00BB6D92">
              <w:trPr>
                <w:trHeight w:val="131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785754EF" w14:textId="34A1C7ED" w:rsidR="00327175" w:rsidRPr="00182248" w:rsidRDefault="00327175" w:rsidP="00327175">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Physical sciences</w:t>
                  </w:r>
                </w:p>
              </w:tc>
              <w:tc>
                <w:tcPr>
                  <w:tcW w:w="2621" w:type="dxa"/>
                  <w:tcBorders>
                    <w:bottom w:val="single" w:sz="4" w:space="0" w:color="84BD00"/>
                  </w:tcBorders>
                </w:tcPr>
                <w:p w14:paraId="49625E3E" w14:textId="52D1C45C" w:rsidR="00327175" w:rsidRPr="00800EFF" w:rsidRDefault="00327175" w:rsidP="00327175">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rPr>
                      <w:rFonts w:eastAsiaTheme="minorHAnsi"/>
                    </w:rPr>
                    <w:t xml:space="preserve">Explains in depth the behaviour of light, such as that it travels in a straight line, can be absorbed, reflected and refracted, and identifies where it occurs. </w:t>
                  </w:r>
                </w:p>
              </w:tc>
              <w:tc>
                <w:tcPr>
                  <w:tcW w:w="2621" w:type="dxa"/>
                  <w:tcBorders>
                    <w:bottom w:val="single" w:sz="4" w:space="0" w:color="84BD00"/>
                  </w:tcBorders>
                </w:tcPr>
                <w:p w14:paraId="5DC64F4E" w14:textId="5466CC2C" w:rsidR="00327175" w:rsidRPr="00800EFF" w:rsidRDefault="00327175" w:rsidP="00327175">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rPr>
                      <w:rFonts w:eastAsiaTheme="minorHAnsi"/>
                    </w:rPr>
                    <w:t xml:space="preserve">Explains the behaviour of light, such as that it travels in a straight line, can be absorbed, reflected and refracted, and identifies where it occurs. </w:t>
                  </w:r>
                </w:p>
              </w:tc>
              <w:tc>
                <w:tcPr>
                  <w:tcW w:w="2620" w:type="dxa"/>
                  <w:tcBorders>
                    <w:bottom w:val="single" w:sz="4" w:space="0" w:color="84BD00"/>
                  </w:tcBorders>
                </w:tcPr>
                <w:p w14:paraId="1BDD5AED" w14:textId="06B38A28" w:rsidR="00327175" w:rsidRPr="00800EFF" w:rsidRDefault="00327175" w:rsidP="00327175">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rPr>
                      <w:rFonts w:eastAsiaTheme="minorHAnsi"/>
                    </w:rPr>
                    <w:t>Explains the behaviour of light, such as that it travels in a straight line, can be absorbed, reflected and refracted.</w:t>
                  </w:r>
                </w:p>
              </w:tc>
              <w:tc>
                <w:tcPr>
                  <w:tcW w:w="2621" w:type="dxa"/>
                  <w:tcBorders>
                    <w:bottom w:val="single" w:sz="4" w:space="0" w:color="84BD00"/>
                  </w:tcBorders>
                </w:tcPr>
                <w:p w14:paraId="15F5E5AE" w14:textId="30C7CFAA" w:rsidR="00327175" w:rsidRPr="00800EFF" w:rsidRDefault="00327175" w:rsidP="00327175">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rPr>
                      <w:rFonts w:eastAsiaTheme="minorHAnsi"/>
                    </w:rPr>
                    <w:t>Identifies limited behaviours of light, such as that it travels in a straight line.</w:t>
                  </w:r>
                </w:p>
              </w:tc>
              <w:tc>
                <w:tcPr>
                  <w:tcW w:w="2621" w:type="dxa"/>
                  <w:tcBorders>
                    <w:bottom w:val="single" w:sz="4" w:space="0" w:color="84BD00"/>
                  </w:tcBorders>
                </w:tcPr>
                <w:p w14:paraId="157904CD" w14:textId="5C6FD179" w:rsidR="00327175" w:rsidRPr="00182248" w:rsidRDefault="00327175" w:rsidP="0032717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sidRPr="00994B59">
                    <w:rPr>
                      <w:rFonts w:ascii="Calibri" w:hAnsi="Calibri" w:cstheme="minorHAnsi"/>
                      <w:sz w:val="18"/>
                      <w:szCs w:val="18"/>
                    </w:rPr>
                    <w:t>Does not meet the requirements of a D grade.</w:t>
                  </w:r>
                </w:p>
              </w:tc>
            </w:tr>
            <w:tr w:rsidR="001A1374" w:rsidRPr="00182248" w14:paraId="13CC20BC" w14:textId="77777777" w:rsidTr="00537F14">
              <w:trPr>
                <w:trHeight w:val="70"/>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49030463" w14:textId="03A369EB" w:rsidR="001A1374" w:rsidRPr="00182248" w:rsidRDefault="001A1374" w:rsidP="001A1374">
                  <w:pPr>
                    <w:framePr w:hSpace="180" w:wrap="around" w:vAnchor="text" w:hAnchor="margin" w:y="-314"/>
                    <w:spacing w:before="120" w:after="60"/>
                    <w:jc w:val="center"/>
                    <w:rPr>
                      <w:rFonts w:ascii="Calibri" w:hAnsi="Calibri" w:cstheme="minorHAnsi"/>
                      <w:sz w:val="18"/>
                      <w:szCs w:val="18"/>
                    </w:rPr>
                  </w:pPr>
                  <w:r w:rsidRPr="008C25E5">
                    <w:rPr>
                      <w:rFonts w:eastAsia="Times New Roman" w:cs="Arial"/>
                      <w:b/>
                      <w:color w:val="84BD00"/>
                      <w:szCs w:val="18"/>
                      <w:lang w:eastAsia="en-AU"/>
                    </w:rPr>
                    <w:t xml:space="preserve">Science as a </w:t>
                  </w:r>
                  <w:r w:rsidRPr="00633131">
                    <w:rPr>
                      <w:rFonts w:eastAsia="Times New Roman" w:cs="Arial"/>
                      <w:b/>
                      <w:color w:val="84BD00"/>
                      <w:szCs w:val="18"/>
                      <w:lang w:eastAsia="en-AU"/>
                    </w:rPr>
                    <w:t>Human Endeavour</w:t>
                  </w:r>
                </w:p>
              </w:tc>
            </w:tr>
            <w:tr w:rsidR="001A1374" w:rsidRPr="00182248" w14:paraId="1D604B45" w14:textId="77777777" w:rsidTr="00537F14">
              <w:trPr>
                <w:trHeight w:val="2316"/>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2AF6CA1A" w14:textId="4FD50C87" w:rsidR="001A1374" w:rsidRPr="00182248" w:rsidRDefault="001A1374" w:rsidP="00537F14">
                  <w:pPr>
                    <w:framePr w:hSpace="180" w:wrap="around" w:vAnchor="text" w:hAnchor="margin" w:y="-314"/>
                    <w:spacing w:before="120" w:after="120"/>
                    <w:jc w:val="center"/>
                    <w:rPr>
                      <w:rFonts w:eastAsia="Times New Roman" w:cs="Arial"/>
                      <w:b/>
                      <w:lang w:eastAsia="en-AU"/>
                    </w:rPr>
                  </w:pPr>
                  <w:r w:rsidRPr="00A33F4E">
                    <w:rPr>
                      <w:rFonts w:eastAsia="Times New Roman" w:cs="Arial"/>
                      <w:b/>
                      <w:szCs w:val="18"/>
                      <w:lang w:eastAsia="en-AU"/>
                    </w:rPr>
                    <w:t>Science as a Human Endeavour</w:t>
                  </w:r>
                </w:p>
              </w:tc>
              <w:tc>
                <w:tcPr>
                  <w:tcW w:w="2621" w:type="dxa"/>
                  <w:tcBorders>
                    <w:top w:val="single" w:sz="4" w:space="0" w:color="84BD00"/>
                    <w:bottom w:val="single" w:sz="4" w:space="0" w:color="84BD00"/>
                  </w:tcBorders>
                </w:tcPr>
                <w:p w14:paraId="58B4064F" w14:textId="01306D1F" w:rsidR="001A1374" w:rsidRPr="00800EFF" w:rsidRDefault="001A1374" w:rsidP="00537F14">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rPr>
                      <w:rFonts w:eastAsiaTheme="minorHAnsi"/>
                    </w:rPr>
                    <w:t xml:space="preserve">Identifies that life produces problems that scientists try to solve. </w:t>
                  </w:r>
                  <w:r w:rsidRPr="00800EFF">
                    <w:t>Explains</w:t>
                  </w:r>
                  <w:r w:rsidR="007030E6">
                    <w:t>,</w:t>
                  </w:r>
                  <w:r w:rsidRPr="00800EFF">
                    <w:t xml:space="preserve"> </w:t>
                  </w:r>
                  <w:r w:rsidRPr="00800EFF">
                    <w:rPr>
                      <w:rFonts w:eastAsiaTheme="minorHAnsi"/>
                    </w:rPr>
                    <w:t>making reference to significant historical and cultural contributions</w:t>
                  </w:r>
                  <w:r w:rsidR="007030E6">
                    <w:rPr>
                      <w:rFonts w:eastAsiaTheme="minorHAnsi"/>
                    </w:rPr>
                    <w:t>,</w:t>
                  </w:r>
                  <w:r w:rsidRPr="00800EFF">
                    <w:rPr>
                      <w:rFonts w:eastAsiaTheme="minorHAnsi"/>
                    </w:rPr>
                    <w:t xml:space="preserve"> </w:t>
                  </w:r>
                  <w:r w:rsidRPr="00800EFF">
                    <w:t>and p</w:t>
                  </w:r>
                  <w:r w:rsidR="009353AC">
                    <w:rPr>
                      <w:rFonts w:eastAsiaTheme="minorHAnsi"/>
                    </w:rPr>
                    <w:t>rovides examples from Science U</w:t>
                  </w:r>
                  <w:r w:rsidRPr="00800EFF">
                    <w:rPr>
                      <w:rFonts w:eastAsiaTheme="minorHAnsi"/>
                    </w:rPr>
                    <w:t>nderstanding, such as telescopes advancing the study of the solar system, justifying planning gardens using native plants.</w:t>
                  </w:r>
                </w:p>
              </w:tc>
              <w:tc>
                <w:tcPr>
                  <w:tcW w:w="2621" w:type="dxa"/>
                  <w:tcBorders>
                    <w:top w:val="single" w:sz="4" w:space="0" w:color="84BD00"/>
                    <w:bottom w:val="single" w:sz="4" w:space="0" w:color="84BD00"/>
                  </w:tcBorders>
                </w:tcPr>
                <w:p w14:paraId="0D62EDC1" w14:textId="4996FDE1" w:rsidR="001A1374" w:rsidRPr="00800EFF" w:rsidRDefault="001A1374" w:rsidP="00537F14">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t>Identifies that life produces problems that scientists try to solve. Expla</w:t>
                  </w:r>
                  <w:r w:rsidR="00AD05C7">
                    <w:t xml:space="preserve">ins and provides examples from </w:t>
                  </w:r>
                  <w:r w:rsidR="009353AC">
                    <w:rPr>
                      <w:rFonts w:eastAsiaTheme="minorHAnsi"/>
                    </w:rPr>
                    <w:t>Science U</w:t>
                  </w:r>
                  <w:r w:rsidR="009353AC" w:rsidRPr="00800EFF">
                    <w:rPr>
                      <w:rFonts w:eastAsiaTheme="minorHAnsi"/>
                    </w:rPr>
                    <w:t>nderstanding</w:t>
                  </w:r>
                  <w:r w:rsidRPr="00800EFF">
                    <w:t>, such as telescopes used to study the solar system, planning gardens using native plants.</w:t>
                  </w:r>
                </w:p>
              </w:tc>
              <w:tc>
                <w:tcPr>
                  <w:tcW w:w="2620" w:type="dxa"/>
                  <w:tcBorders>
                    <w:top w:val="single" w:sz="4" w:space="0" w:color="84BD00"/>
                    <w:bottom w:val="single" w:sz="4" w:space="0" w:color="84BD00"/>
                  </w:tcBorders>
                </w:tcPr>
                <w:p w14:paraId="2747AB8E" w14:textId="40968884" w:rsidR="001A1374" w:rsidRPr="00800EFF" w:rsidRDefault="001A1374" w:rsidP="00537F14">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rPr>
                      <w:rFonts w:eastAsiaTheme="minorHAnsi"/>
                    </w:rPr>
                    <w:t>Identifies that life produces problems that scientists try to</w:t>
                  </w:r>
                  <w:r w:rsidR="00AD05C7">
                    <w:rPr>
                      <w:rFonts w:eastAsiaTheme="minorHAnsi"/>
                    </w:rPr>
                    <w:t xml:space="preserve"> solve. Provides examples from </w:t>
                  </w:r>
                  <w:r w:rsidR="009353AC">
                    <w:rPr>
                      <w:rFonts w:eastAsiaTheme="minorHAnsi"/>
                    </w:rPr>
                    <w:t>Science U</w:t>
                  </w:r>
                  <w:r w:rsidR="009353AC" w:rsidRPr="00800EFF">
                    <w:rPr>
                      <w:rFonts w:eastAsiaTheme="minorHAnsi"/>
                    </w:rPr>
                    <w:t>nderstanding</w:t>
                  </w:r>
                  <w:r w:rsidRPr="00800EFF">
                    <w:rPr>
                      <w:rFonts w:eastAsiaTheme="minorHAnsi"/>
                    </w:rPr>
                    <w:t>, such as telescopes used to study the solar system, planning gardens using native plants.</w:t>
                  </w:r>
                </w:p>
              </w:tc>
              <w:tc>
                <w:tcPr>
                  <w:tcW w:w="2621" w:type="dxa"/>
                  <w:tcBorders>
                    <w:top w:val="single" w:sz="4" w:space="0" w:color="84BD00"/>
                    <w:bottom w:val="single" w:sz="4" w:space="0" w:color="84BD00"/>
                  </w:tcBorders>
                </w:tcPr>
                <w:p w14:paraId="038D2109" w14:textId="6B62A718" w:rsidR="001A1374" w:rsidRPr="00800EFF" w:rsidRDefault="001A1374" w:rsidP="00537F14">
                  <w:pPr>
                    <w:pStyle w:val="Cellbodytext"/>
                    <w:framePr w:wrap="around"/>
                    <w:cnfStyle w:val="000000000000" w:firstRow="0" w:lastRow="0" w:firstColumn="0" w:lastColumn="0" w:oddVBand="0" w:evenVBand="0" w:oddHBand="0" w:evenHBand="0" w:firstRowFirstColumn="0" w:firstRowLastColumn="0" w:lastRowFirstColumn="0" w:lastRowLastColumn="0"/>
                  </w:pPr>
                  <w:r w:rsidRPr="00800EFF">
                    <w:rPr>
                      <w:rFonts w:eastAsiaTheme="minorHAnsi"/>
                    </w:rPr>
                    <w:t>Identifies, in simp</w:t>
                  </w:r>
                  <w:r w:rsidR="00537F14">
                    <w:rPr>
                      <w:rFonts w:eastAsiaTheme="minorHAnsi"/>
                    </w:rPr>
                    <w:t>le ways, that scientists solve</w:t>
                  </w:r>
                  <w:r w:rsidRPr="00800EFF">
                    <w:rPr>
                      <w:rFonts w:eastAsiaTheme="minorHAnsi"/>
                    </w:rPr>
                    <w:t xml:space="preserve"> problems.  </w:t>
                  </w:r>
                </w:p>
              </w:tc>
              <w:tc>
                <w:tcPr>
                  <w:tcW w:w="2621" w:type="dxa"/>
                  <w:tcBorders>
                    <w:top w:val="single" w:sz="4" w:space="0" w:color="84BD00"/>
                    <w:bottom w:val="single" w:sz="4" w:space="0" w:color="84BD00"/>
                  </w:tcBorders>
                </w:tcPr>
                <w:p w14:paraId="5838FD75" w14:textId="2C716189" w:rsidR="001A1374" w:rsidRPr="00182248" w:rsidRDefault="00327175" w:rsidP="00537F1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Pr>
                      <w:rFonts w:ascii="Calibri" w:hAnsi="Calibri" w:cstheme="minorHAnsi"/>
                      <w:sz w:val="18"/>
                      <w:szCs w:val="18"/>
                    </w:rPr>
                    <w:t>Does not meet the requirements of a D grade.</w:t>
                  </w:r>
                </w:p>
              </w:tc>
            </w:tr>
          </w:tbl>
          <w:p w14:paraId="6F085856" w14:textId="77777777" w:rsidR="00536477" w:rsidRPr="00182248" w:rsidRDefault="00536477" w:rsidP="005F458A">
            <w:pPr>
              <w:spacing w:before="120" w:after="120"/>
              <w:rPr>
                <w:rFonts w:ascii="Bebas Neue" w:hAnsi="Bebas Neue" w:cs="Arial"/>
                <w:color w:val="3A6DAF"/>
                <w:sz w:val="32"/>
                <w:szCs w:val="32"/>
              </w:rPr>
            </w:pPr>
          </w:p>
        </w:tc>
      </w:tr>
      <w:tr w:rsidR="00536477" w:rsidRPr="00182248" w14:paraId="2EF32470" w14:textId="77777777" w:rsidTr="005D1B07">
        <w:trPr>
          <w:trHeight w:val="80"/>
        </w:trPr>
        <w:tc>
          <w:tcPr>
            <w:tcW w:w="16010" w:type="dxa"/>
            <w:gridSpan w:val="3"/>
          </w:tcPr>
          <w:p w14:paraId="48CB0106" w14:textId="6E60C05C" w:rsidR="007B1D4A" w:rsidRPr="002252A7" w:rsidRDefault="007B1D4A" w:rsidP="001A1374">
            <w:pPr>
              <w:pStyle w:val="NormalWeb"/>
              <w:spacing w:before="120" w:beforeAutospacing="0" w:after="120" w:afterAutospacing="0"/>
              <w:rPr>
                <w:rFonts w:ascii="Arial" w:hAnsi="Arial" w:cs="Arial"/>
              </w:rPr>
            </w:pPr>
          </w:p>
        </w:tc>
      </w:tr>
    </w:tbl>
    <w:p w14:paraId="302ECDD4" w14:textId="77777777" w:rsidR="00537F14" w:rsidRDefault="00537F14">
      <w: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8359A4" w:rsidRPr="00182248" w14:paraId="4E061906" w14:textId="77777777" w:rsidTr="00DA6F03">
        <w:trPr>
          <w:trHeight w:val="283"/>
        </w:trPr>
        <w:tc>
          <w:tcPr>
            <w:tcW w:w="7054" w:type="dxa"/>
          </w:tcPr>
          <w:p w14:paraId="6C225CCF" w14:textId="129318E5" w:rsidR="008359A4" w:rsidRPr="00182248" w:rsidRDefault="008359A4" w:rsidP="00DA6F03">
            <w:pPr>
              <w:rPr>
                <w:rFonts w:ascii="Arial" w:hAnsi="Arial" w:cs="Arial"/>
                <w:b/>
                <w:color w:val="FFFFFF" w:themeColor="background1"/>
                <w:sz w:val="16"/>
                <w:szCs w:val="16"/>
              </w:rPr>
            </w:pPr>
            <w:r>
              <w:rPr>
                <w:rFonts w:ascii="Arial" w:hAnsi="Arial" w:cs="Arial"/>
                <w:sz w:val="4"/>
                <w:szCs w:val="4"/>
              </w:rPr>
              <w:lastRenderedPageBreak/>
              <w:br w:type="page"/>
            </w:r>
            <w:r w:rsidR="00537F14">
              <w:rPr>
                <w:rFonts w:ascii="Arial" w:hAnsi="Arial" w:cs="Arial"/>
                <w:sz w:val="4"/>
                <w:szCs w:val="4"/>
              </w:rPr>
              <w:t>}}</w:t>
            </w:r>
          </w:p>
        </w:tc>
        <w:tc>
          <w:tcPr>
            <w:tcW w:w="8595" w:type="dxa"/>
          </w:tcPr>
          <w:p w14:paraId="7D4F5EAB" w14:textId="77777777" w:rsidR="008359A4" w:rsidRPr="00182248" w:rsidRDefault="008359A4" w:rsidP="00DA6F03">
            <w:pPr>
              <w:pStyle w:val="NormalWeb"/>
              <w:spacing w:before="0" w:beforeAutospacing="0" w:after="0" w:afterAutospacing="0"/>
              <w:rPr>
                <w:rFonts w:ascii="Arial" w:hAnsi="Arial" w:cs="Arial"/>
                <w:sz w:val="16"/>
                <w:szCs w:val="16"/>
              </w:rPr>
            </w:pPr>
          </w:p>
        </w:tc>
        <w:tc>
          <w:tcPr>
            <w:tcW w:w="361" w:type="dxa"/>
          </w:tcPr>
          <w:p w14:paraId="68EFAE7E" w14:textId="77777777" w:rsidR="008359A4" w:rsidRPr="00182248" w:rsidRDefault="008359A4" w:rsidP="00DA6F03">
            <w:pPr>
              <w:pStyle w:val="NormalWeb"/>
              <w:spacing w:before="0" w:beforeAutospacing="0" w:after="0" w:afterAutospacing="0"/>
              <w:rPr>
                <w:rFonts w:ascii="Arial" w:hAnsi="Arial" w:cs="Arial"/>
                <w:sz w:val="16"/>
                <w:szCs w:val="16"/>
              </w:rPr>
            </w:pPr>
          </w:p>
        </w:tc>
      </w:tr>
      <w:tr w:rsidR="008359A4" w:rsidRPr="00182248" w14:paraId="5BCB1B0A" w14:textId="77777777" w:rsidTr="00DA6F03">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8359A4" w:rsidRPr="00182248" w14:paraId="7FF99AB0" w14:textId="77777777" w:rsidTr="00DA6F03">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Pr>
                <w:p w14:paraId="5AFAE1AE" w14:textId="77777777" w:rsidR="008359A4" w:rsidRPr="00182248" w:rsidRDefault="008359A4" w:rsidP="00DA6F03">
                  <w:pPr>
                    <w:framePr w:hSpace="180" w:wrap="around" w:vAnchor="text" w:hAnchor="margin" w:y="-314"/>
                    <w:spacing w:before="120" w:after="60"/>
                    <w:jc w:val="center"/>
                    <w:rPr>
                      <w:rFonts w:cs="Arial"/>
                      <w:sz w:val="24"/>
                      <w:szCs w:val="24"/>
                    </w:rPr>
                  </w:pPr>
                </w:p>
              </w:tc>
              <w:tc>
                <w:tcPr>
                  <w:tcW w:w="2621" w:type="dxa"/>
                  <w:vAlign w:val="center"/>
                </w:tcPr>
                <w:p w14:paraId="65B0BCA1" w14:textId="77777777" w:rsidR="008359A4" w:rsidRPr="009F038A"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48416652" w14:textId="77777777" w:rsidR="008359A4" w:rsidRPr="00182248"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vAlign w:val="center"/>
                </w:tcPr>
                <w:p w14:paraId="0FFF3EF8" w14:textId="77777777" w:rsidR="008359A4" w:rsidRPr="009F038A"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4E1F6824" w14:textId="77777777" w:rsidR="008359A4" w:rsidRPr="00182248"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14:paraId="25EB01D3" w14:textId="77777777" w:rsidR="008359A4" w:rsidRPr="009F038A"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43B1BFD6" w14:textId="77777777" w:rsidR="008359A4" w:rsidRPr="00182248"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vAlign w:val="center"/>
                </w:tcPr>
                <w:p w14:paraId="151959D3" w14:textId="77777777" w:rsidR="008359A4" w:rsidRPr="009F038A"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0897A868" w14:textId="77777777" w:rsidR="008359A4" w:rsidRPr="00182248"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vAlign w:val="center"/>
                </w:tcPr>
                <w:p w14:paraId="3D244C76" w14:textId="77777777" w:rsidR="008359A4" w:rsidRPr="009F038A"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34962AED" w14:textId="77777777" w:rsidR="008359A4" w:rsidRPr="00182248"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359A4" w:rsidRPr="00182248" w14:paraId="04286B78" w14:textId="77777777" w:rsidTr="00DA6F03">
              <w:trPr>
                <w:trHeight w:val="437"/>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3ED4C8CE" w14:textId="77777777" w:rsidR="008359A4" w:rsidRPr="005378D5" w:rsidRDefault="008359A4" w:rsidP="00DA6F03">
                  <w:pPr>
                    <w:framePr w:hSpace="180" w:wrap="around" w:vAnchor="text" w:hAnchor="margin" w:y="-314"/>
                    <w:spacing w:before="120" w:after="60"/>
                    <w:jc w:val="center"/>
                    <w:rPr>
                      <w:rFonts w:cs="Arial"/>
                      <w:sz w:val="18"/>
                      <w:szCs w:val="18"/>
                    </w:rPr>
                  </w:pPr>
                  <w:r w:rsidRPr="00633131">
                    <w:rPr>
                      <w:rFonts w:eastAsia="Times New Roman" w:cs="Arial"/>
                      <w:b/>
                      <w:color w:val="84BD00"/>
                      <w:szCs w:val="18"/>
                      <w:lang w:eastAsia="en-AU"/>
                    </w:rPr>
                    <w:t xml:space="preserve">Science Inquiry </w:t>
                  </w:r>
                  <w:r>
                    <w:rPr>
                      <w:rFonts w:eastAsia="Times New Roman" w:cs="Arial"/>
                      <w:b/>
                      <w:color w:val="84BD00"/>
                      <w:szCs w:val="18"/>
                      <w:lang w:eastAsia="en-AU"/>
                    </w:rPr>
                    <w:t xml:space="preserve">Skills </w:t>
                  </w:r>
                </w:p>
              </w:tc>
            </w:tr>
            <w:tr w:rsidR="008359A4" w:rsidRPr="00182248" w14:paraId="63A4FAEE"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1DAF8BE6" w14:textId="77777777" w:rsidR="008359A4" w:rsidRPr="00A33F4E" w:rsidRDefault="008359A4" w:rsidP="00DA6F03">
                  <w:pPr>
                    <w:framePr w:hSpace="180" w:wrap="around" w:vAnchor="text" w:hAnchor="margin" w:y="-314"/>
                    <w:spacing w:before="120" w:after="60"/>
                    <w:jc w:val="center"/>
                    <w:rPr>
                      <w:rFonts w:eastAsia="Times New Roman" w:cs="Arial"/>
                      <w:b/>
                      <w:szCs w:val="18"/>
                      <w:lang w:eastAsia="en-AU"/>
                    </w:rPr>
                  </w:pPr>
                  <w:r w:rsidRPr="007B1D4A">
                    <w:rPr>
                      <w:rFonts w:eastAsia="Times New Roman" w:cs="Arial"/>
                      <w:b/>
                      <w:szCs w:val="18"/>
                      <w:lang w:eastAsia="en-AU"/>
                    </w:rPr>
                    <w:t>Science Inquiry Skills</w:t>
                  </w:r>
                </w:p>
              </w:tc>
              <w:tc>
                <w:tcPr>
                  <w:tcW w:w="2621" w:type="dxa"/>
                  <w:tcBorders>
                    <w:top w:val="nil"/>
                    <w:bottom w:val="nil"/>
                  </w:tcBorders>
                </w:tcPr>
                <w:p w14:paraId="1C02642E" w14:textId="677D60B6" w:rsidR="008359A4" w:rsidRPr="008359A4"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rPr>
                      <w:rFonts w:eastAsiaTheme="minorHAnsi"/>
                    </w:rPr>
                  </w:pPr>
                  <w:r>
                    <w:rPr>
                      <w:rFonts w:eastAsiaTheme="minorHAnsi"/>
                    </w:rPr>
                    <w:t>Poses an appropriate question for an investigation where a variable is changed, and explains their prediction based on prior knowledge.</w:t>
                  </w:r>
                </w:p>
              </w:tc>
              <w:tc>
                <w:tcPr>
                  <w:tcW w:w="2621" w:type="dxa"/>
                  <w:tcBorders>
                    <w:top w:val="nil"/>
                    <w:bottom w:val="nil"/>
                  </w:tcBorders>
                </w:tcPr>
                <w:p w14:paraId="39D823B1" w14:textId="30AE5E48" w:rsidR="008359A4" w:rsidRPr="008359A4"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rPr>
                      <w:rFonts w:eastAsiaTheme="minorHAnsi"/>
                    </w:rPr>
                  </w:pPr>
                  <w:r>
                    <w:rPr>
                      <w:rFonts w:eastAsiaTheme="minorHAnsi"/>
                    </w:rPr>
                    <w:t>With guidance</w:t>
                  </w:r>
                  <w:r w:rsidR="007209F8">
                    <w:rPr>
                      <w:rFonts w:eastAsiaTheme="minorHAnsi"/>
                    </w:rPr>
                    <w:t>,</w:t>
                  </w:r>
                  <w:r>
                    <w:rPr>
                      <w:rFonts w:eastAsiaTheme="minorHAnsi"/>
                    </w:rPr>
                    <w:t xml:space="preserve"> poses clarifying questions for investigations and predicts what will happen when a variable is changed.</w:t>
                  </w:r>
                </w:p>
              </w:tc>
              <w:tc>
                <w:tcPr>
                  <w:tcW w:w="2620" w:type="dxa"/>
                  <w:tcBorders>
                    <w:top w:val="nil"/>
                    <w:bottom w:val="nil"/>
                  </w:tcBorders>
                </w:tcPr>
                <w:p w14:paraId="6B66C386" w14:textId="2C63C893" w:rsidR="008359A4" w:rsidRPr="008359A4"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rPr>
                      <w:rFonts w:eastAsiaTheme="minorHAnsi"/>
                    </w:rPr>
                  </w:pPr>
                  <w:r>
                    <w:rPr>
                      <w:rFonts w:eastAsiaTheme="minorHAnsi"/>
                    </w:rPr>
                    <w:t>With guidance</w:t>
                  </w:r>
                  <w:r w:rsidR="007209F8">
                    <w:rPr>
                      <w:rFonts w:eastAsiaTheme="minorHAnsi"/>
                    </w:rPr>
                    <w:t>,</w:t>
                  </w:r>
                  <w:r>
                    <w:rPr>
                      <w:rFonts w:eastAsiaTheme="minorHAnsi"/>
                    </w:rPr>
                    <w:t xml:space="preserve"> poses questions for investigations and predicts what will happen in an investigation.</w:t>
                  </w:r>
                </w:p>
              </w:tc>
              <w:tc>
                <w:tcPr>
                  <w:tcW w:w="2621" w:type="dxa"/>
                  <w:tcBorders>
                    <w:top w:val="nil"/>
                    <w:bottom w:val="nil"/>
                  </w:tcBorders>
                </w:tcPr>
                <w:p w14:paraId="090E45B0" w14:textId="6260157E" w:rsidR="008359A4" w:rsidRPr="008359A4"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rPr>
                      <w:rFonts w:eastAsiaTheme="minorHAnsi"/>
                    </w:rPr>
                  </w:pPr>
                  <w:r>
                    <w:rPr>
                      <w:rFonts w:eastAsiaTheme="minorHAnsi"/>
                    </w:rPr>
                    <w:t>With assistance</w:t>
                  </w:r>
                  <w:r w:rsidR="003806B7">
                    <w:rPr>
                      <w:rFonts w:eastAsiaTheme="minorHAnsi"/>
                    </w:rPr>
                    <w:t>,</w:t>
                  </w:r>
                  <w:r>
                    <w:rPr>
                      <w:rFonts w:eastAsiaTheme="minorHAnsi"/>
                    </w:rPr>
                    <w:t xml:space="preserve"> poses a question which may or may not be investigable or relevant and makes a prediction.</w:t>
                  </w:r>
                </w:p>
              </w:tc>
              <w:tc>
                <w:tcPr>
                  <w:tcW w:w="2621" w:type="dxa"/>
                  <w:tcBorders>
                    <w:top w:val="nil"/>
                    <w:bottom w:val="nil"/>
                  </w:tcBorders>
                </w:tcPr>
                <w:p w14:paraId="0394198D" w14:textId="49C2CF46" w:rsidR="008359A4" w:rsidRPr="005378D5" w:rsidRDefault="00327175" w:rsidP="00DA6F0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Calibri" w:hAnsi="Calibri" w:cstheme="minorHAnsi"/>
                      <w:sz w:val="18"/>
                      <w:szCs w:val="18"/>
                    </w:rPr>
                    <w:t>Does not meet the requirements of a D grade.</w:t>
                  </w:r>
                </w:p>
              </w:tc>
            </w:tr>
            <w:tr w:rsidR="008359A4" w:rsidRPr="00182248" w14:paraId="13A2FF63"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5EDF1BD0" w14:textId="77777777" w:rsidR="008359A4" w:rsidRPr="007B1D4A" w:rsidRDefault="008359A4" w:rsidP="00DA6F03">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nil"/>
                  </w:tcBorders>
                </w:tcPr>
                <w:p w14:paraId="303AD12E" w14:textId="3EA12CB7" w:rsidR="008359A4"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rPr>
                      <w:rFonts w:eastAsiaTheme="minorHAnsi"/>
                    </w:rPr>
                  </w:pPr>
                  <w:r>
                    <w:rPr>
                      <w:rFonts w:eastAsiaTheme="minorHAnsi"/>
                    </w:rPr>
                    <w:t>Describes specifically how</w:t>
                  </w:r>
                  <w:r w:rsidRPr="00EC691F">
                    <w:rPr>
                      <w:rFonts w:eastAsiaTheme="minorHAnsi"/>
                    </w:rPr>
                    <w:t xml:space="preserve"> variables</w:t>
                  </w:r>
                  <w:r>
                    <w:rPr>
                      <w:rFonts w:eastAsiaTheme="minorHAnsi"/>
                    </w:rPr>
                    <w:t xml:space="preserve"> are</w:t>
                  </w:r>
                  <w:r w:rsidRPr="00EC691F">
                    <w:rPr>
                      <w:rFonts w:eastAsiaTheme="minorHAnsi"/>
                    </w:rPr>
                    <w:t xml:space="preserve"> to be changed, measured and controlled</w:t>
                  </w:r>
                  <w:r>
                    <w:rPr>
                      <w:rFonts w:eastAsiaTheme="minorHAnsi"/>
                    </w:rPr>
                    <w:t xml:space="preserve"> and evaluates whether it is a fair test.</w:t>
                  </w:r>
                </w:p>
              </w:tc>
              <w:tc>
                <w:tcPr>
                  <w:tcW w:w="2621" w:type="dxa"/>
                  <w:tcBorders>
                    <w:top w:val="nil"/>
                    <w:bottom w:val="nil"/>
                  </w:tcBorders>
                </w:tcPr>
                <w:p w14:paraId="5B77AAA6" w14:textId="35EF3723" w:rsidR="008359A4"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rPr>
                      <w:rFonts w:eastAsiaTheme="minorHAnsi"/>
                    </w:rPr>
                  </w:pPr>
                  <w:r>
                    <w:rPr>
                      <w:rFonts w:eastAsiaTheme="minorHAnsi"/>
                    </w:rPr>
                    <w:t>Describes how</w:t>
                  </w:r>
                  <w:r w:rsidRPr="00EC691F">
                    <w:rPr>
                      <w:rFonts w:eastAsiaTheme="minorHAnsi"/>
                    </w:rPr>
                    <w:t xml:space="preserve"> variables</w:t>
                  </w:r>
                  <w:r>
                    <w:rPr>
                      <w:rFonts w:eastAsiaTheme="minorHAnsi"/>
                    </w:rPr>
                    <w:t xml:space="preserve"> are</w:t>
                  </w:r>
                  <w:r w:rsidRPr="00EC691F">
                    <w:rPr>
                      <w:rFonts w:eastAsiaTheme="minorHAnsi"/>
                    </w:rPr>
                    <w:t xml:space="preserve"> to be changed, measured and controlled.</w:t>
                  </w:r>
                </w:p>
              </w:tc>
              <w:tc>
                <w:tcPr>
                  <w:tcW w:w="2620" w:type="dxa"/>
                  <w:tcBorders>
                    <w:top w:val="nil"/>
                    <w:bottom w:val="nil"/>
                  </w:tcBorders>
                </w:tcPr>
                <w:p w14:paraId="18DA9373" w14:textId="45026C1F" w:rsidR="008359A4"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rPr>
                      <w:rFonts w:eastAsiaTheme="minorHAnsi"/>
                    </w:rPr>
                  </w:pPr>
                  <w:r w:rsidRPr="00EC691F">
                    <w:rPr>
                      <w:rFonts w:eastAsiaTheme="minorHAnsi"/>
                    </w:rPr>
                    <w:t>Identifies variables to be changed, measured and controlled.</w:t>
                  </w:r>
                </w:p>
              </w:tc>
              <w:tc>
                <w:tcPr>
                  <w:tcW w:w="2621" w:type="dxa"/>
                  <w:tcBorders>
                    <w:top w:val="nil"/>
                    <w:bottom w:val="nil"/>
                  </w:tcBorders>
                </w:tcPr>
                <w:p w14:paraId="145760E5" w14:textId="7AA7BFC5" w:rsidR="008359A4"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rPr>
                      <w:rFonts w:eastAsiaTheme="minorHAnsi"/>
                    </w:rPr>
                  </w:pPr>
                  <w:r>
                    <w:rPr>
                      <w:rFonts w:eastAsiaTheme="minorHAnsi"/>
                    </w:rPr>
                    <w:t>With guidance identifies some variables.</w:t>
                  </w:r>
                </w:p>
              </w:tc>
              <w:tc>
                <w:tcPr>
                  <w:tcW w:w="2621" w:type="dxa"/>
                  <w:tcBorders>
                    <w:top w:val="nil"/>
                    <w:bottom w:val="nil"/>
                  </w:tcBorders>
                </w:tcPr>
                <w:p w14:paraId="772CFAEB" w14:textId="77777777" w:rsidR="008359A4" w:rsidRPr="005378D5" w:rsidRDefault="008359A4" w:rsidP="00DA6F0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r w:rsidR="008359A4" w:rsidRPr="00182248" w14:paraId="5F2AF267"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4B3B6BF4" w14:textId="77777777" w:rsidR="008359A4" w:rsidRPr="00A33F4E" w:rsidRDefault="008359A4" w:rsidP="00DA6F03">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nil"/>
                  </w:tcBorders>
                </w:tcPr>
                <w:p w14:paraId="41A95445" w14:textId="1216BB23" w:rsidR="008359A4" w:rsidRPr="00031706" w:rsidRDefault="00537F14" w:rsidP="00537F14">
                  <w:pPr>
                    <w:pStyle w:val="Cellbodytext"/>
                    <w:framePr w:wrap="around"/>
                    <w:cnfStyle w:val="000000000000" w:firstRow="0" w:lastRow="0" w:firstColumn="0" w:lastColumn="0" w:oddVBand="0" w:evenVBand="0" w:oddHBand="0" w:evenHBand="0" w:firstRowFirstColumn="0" w:firstRowLastColumn="0" w:lastRowFirstColumn="0" w:lastRowLastColumn="0"/>
                    <w:rPr>
                      <w:strike/>
                    </w:rPr>
                  </w:pPr>
                  <w:r>
                    <w:rPr>
                      <w:rFonts w:eastAsiaTheme="minorHAnsi"/>
                    </w:rPr>
                    <w:t xml:space="preserve">Identifies potential risks and uses </w:t>
                  </w:r>
                  <w:r w:rsidR="00F26190">
                    <w:rPr>
                      <w:rFonts w:eastAsiaTheme="minorHAnsi"/>
                    </w:rPr>
                    <w:t>equip</w:t>
                  </w:r>
                  <w:r w:rsidR="008359A4">
                    <w:rPr>
                      <w:rFonts w:eastAsiaTheme="minorHAnsi"/>
                    </w:rPr>
                    <w:t>ment safely to improve</w:t>
                  </w:r>
                  <w:r>
                    <w:rPr>
                      <w:rFonts w:eastAsiaTheme="minorHAnsi"/>
                    </w:rPr>
                    <w:t xml:space="preserve"> the accuracy of observations. S</w:t>
                  </w:r>
                  <w:r w:rsidR="008359A4">
                    <w:rPr>
                      <w:rFonts w:eastAsiaTheme="minorHAnsi"/>
                    </w:rPr>
                    <w:t xml:space="preserve">elects the appropriate equipment (including digital) for the investigation and explains their choice. </w:t>
                  </w:r>
                </w:p>
              </w:tc>
              <w:tc>
                <w:tcPr>
                  <w:tcW w:w="2621" w:type="dxa"/>
                  <w:tcBorders>
                    <w:top w:val="nil"/>
                    <w:bottom w:val="nil"/>
                  </w:tcBorders>
                </w:tcPr>
                <w:p w14:paraId="1812B2BC" w14:textId="43D941F4" w:rsidR="008359A4" w:rsidRPr="00031706" w:rsidRDefault="00537F14" w:rsidP="00537F14">
                  <w:pPr>
                    <w:pStyle w:val="Cellbodytext"/>
                    <w:framePr w:wrap="around"/>
                    <w:cnfStyle w:val="000000000000" w:firstRow="0" w:lastRow="0" w:firstColumn="0" w:lastColumn="0" w:oddVBand="0" w:evenVBand="0" w:oddHBand="0" w:evenHBand="0" w:firstRowFirstColumn="0" w:firstRowLastColumn="0" w:lastRowFirstColumn="0" w:lastRowLastColumn="0"/>
                    <w:rPr>
                      <w:strike/>
                    </w:rPr>
                  </w:pPr>
                  <w:r>
                    <w:rPr>
                      <w:rFonts w:eastAsiaTheme="minorHAnsi"/>
                    </w:rPr>
                    <w:t>Identifies potential risks and u</w:t>
                  </w:r>
                  <w:r w:rsidR="008359A4">
                    <w:rPr>
                      <w:rFonts w:eastAsiaTheme="minorHAnsi"/>
                    </w:rPr>
                    <w:t xml:space="preserve">ses equipment safely to improve </w:t>
                  </w:r>
                  <w:r>
                    <w:rPr>
                      <w:rFonts w:eastAsiaTheme="minorHAnsi"/>
                    </w:rPr>
                    <w:t>the accuracy of observations. S</w:t>
                  </w:r>
                  <w:r w:rsidR="008359A4">
                    <w:rPr>
                      <w:rFonts w:eastAsiaTheme="minorHAnsi"/>
                    </w:rPr>
                    <w:t>elects the appropriate equipment (including digital) for the investigation.</w:t>
                  </w:r>
                </w:p>
              </w:tc>
              <w:tc>
                <w:tcPr>
                  <w:tcW w:w="2620" w:type="dxa"/>
                  <w:tcBorders>
                    <w:top w:val="nil"/>
                    <w:bottom w:val="nil"/>
                  </w:tcBorders>
                </w:tcPr>
                <w:p w14:paraId="205F9DB5" w14:textId="36E2BD95" w:rsidR="008359A4" w:rsidRPr="00031706"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rPr>
                      <w:strike/>
                    </w:rPr>
                  </w:pPr>
                  <w:r w:rsidRPr="008F417B">
                    <w:rPr>
                      <w:rFonts w:eastAsiaTheme="minorHAnsi"/>
                    </w:rPr>
                    <w:t>Uses equipment safely</w:t>
                  </w:r>
                  <w:r>
                    <w:rPr>
                      <w:rFonts w:eastAsiaTheme="minorHAnsi"/>
                    </w:rPr>
                    <w:t xml:space="preserve">, identifying potential risks. Uses equipment (including digital) appropriately </w:t>
                  </w:r>
                  <w:r w:rsidRPr="008F417B">
                    <w:rPr>
                      <w:rFonts w:eastAsiaTheme="minorHAnsi"/>
                    </w:rPr>
                    <w:t xml:space="preserve">to </w:t>
                  </w:r>
                  <w:r>
                    <w:rPr>
                      <w:rFonts w:eastAsiaTheme="minorHAnsi"/>
                    </w:rPr>
                    <w:t>collect valid results</w:t>
                  </w:r>
                  <w:r w:rsidRPr="008F417B">
                    <w:rPr>
                      <w:rFonts w:eastAsiaTheme="minorHAnsi"/>
                    </w:rPr>
                    <w:t>.</w:t>
                  </w:r>
                </w:p>
              </w:tc>
              <w:tc>
                <w:tcPr>
                  <w:tcW w:w="2621" w:type="dxa"/>
                  <w:tcBorders>
                    <w:top w:val="nil"/>
                    <w:bottom w:val="nil"/>
                  </w:tcBorders>
                </w:tcPr>
                <w:p w14:paraId="0F31E034" w14:textId="77777777" w:rsidR="008359A4" w:rsidRPr="00031706"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rPr>
                      <w:strike/>
                    </w:rPr>
                  </w:pPr>
                  <w:r>
                    <w:rPr>
                      <w:rFonts w:eastAsiaTheme="minorHAnsi"/>
                    </w:rPr>
                    <w:t>With assist</w:t>
                  </w:r>
                  <w:r w:rsidRPr="008F417B">
                    <w:rPr>
                      <w:rFonts w:eastAsiaTheme="minorHAnsi"/>
                    </w:rPr>
                    <w:t xml:space="preserve">ance, uses </w:t>
                  </w:r>
                  <w:r>
                    <w:rPr>
                      <w:rFonts w:eastAsiaTheme="minorHAnsi"/>
                    </w:rPr>
                    <w:t>equipment safely and correctly.</w:t>
                  </w:r>
                </w:p>
              </w:tc>
              <w:tc>
                <w:tcPr>
                  <w:tcW w:w="2621" w:type="dxa"/>
                  <w:tcBorders>
                    <w:top w:val="nil"/>
                    <w:bottom w:val="nil"/>
                  </w:tcBorders>
                </w:tcPr>
                <w:p w14:paraId="0772EE41" w14:textId="77777777" w:rsidR="008359A4" w:rsidRPr="005378D5" w:rsidRDefault="008359A4" w:rsidP="00DA6F0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r w:rsidR="008359A4" w:rsidRPr="00182248" w14:paraId="1DF2DB60"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0DA23B81" w14:textId="77777777" w:rsidR="008359A4" w:rsidRPr="00A33F4E" w:rsidRDefault="008359A4" w:rsidP="00DA6F03">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nil"/>
                  </w:tcBorders>
                </w:tcPr>
                <w:p w14:paraId="348605AB" w14:textId="5C7271BA" w:rsidR="008359A4" w:rsidRPr="007B1D4A" w:rsidRDefault="008359A4" w:rsidP="007209F8">
                  <w:pPr>
                    <w:pStyle w:val="Cellbodytext"/>
                    <w:framePr w:wrap="around"/>
                    <w:cnfStyle w:val="000000000000" w:firstRow="0" w:lastRow="0" w:firstColumn="0" w:lastColumn="0" w:oddVBand="0" w:evenVBand="0" w:oddHBand="0" w:evenHBand="0" w:firstRowFirstColumn="0" w:firstRowLastColumn="0" w:lastRowFirstColumn="0" w:lastRowLastColumn="0"/>
                  </w:pPr>
                  <w:r>
                    <w:t xml:space="preserve">Develops well-constructed tables and graphs and explains patterns in the data. Compares predictions with the data providing detailed conclusions </w:t>
                  </w:r>
                  <w:r w:rsidR="007209F8">
                    <w:t>that</w:t>
                  </w:r>
                  <w:r>
                    <w:t xml:space="preserve"> relate to the variables which were changed and measured.</w:t>
                  </w:r>
                </w:p>
              </w:tc>
              <w:tc>
                <w:tcPr>
                  <w:tcW w:w="2621" w:type="dxa"/>
                  <w:tcBorders>
                    <w:top w:val="nil"/>
                    <w:bottom w:val="nil"/>
                  </w:tcBorders>
                </w:tcPr>
                <w:p w14:paraId="4EF6A0D0" w14:textId="54BF8BCC" w:rsidR="008359A4" w:rsidRPr="007B1D4A" w:rsidRDefault="008359A4" w:rsidP="00537F14">
                  <w:pPr>
                    <w:pStyle w:val="Cellbodytext"/>
                    <w:framePr w:wrap="around"/>
                    <w:cnfStyle w:val="000000000000" w:firstRow="0" w:lastRow="0" w:firstColumn="0" w:lastColumn="0" w:oddVBand="0" w:evenVBand="0" w:oddHBand="0" w:evenHBand="0" w:firstRowFirstColumn="0" w:firstRowLastColumn="0" w:lastRowFirstColumn="0" w:lastRowLastColumn="0"/>
                  </w:pPr>
                  <w:r>
                    <w:t xml:space="preserve">Constructs tables and graphs and identifies and </w:t>
                  </w:r>
                  <w:r w:rsidR="00537F14">
                    <w:t>describes</w:t>
                  </w:r>
                  <w:r>
                    <w:t xml:space="preserve"> patterns in the data. Compares their prediction with the data providing some explanation and a conclusion.</w:t>
                  </w:r>
                </w:p>
              </w:tc>
              <w:tc>
                <w:tcPr>
                  <w:tcW w:w="2620" w:type="dxa"/>
                  <w:tcBorders>
                    <w:top w:val="nil"/>
                    <w:bottom w:val="nil"/>
                  </w:tcBorders>
                </w:tcPr>
                <w:p w14:paraId="24296EB2" w14:textId="46E9299D" w:rsidR="008359A4" w:rsidRPr="007B1D4A"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pPr>
                  <w:r>
                    <w:t>Constructs tables and graphs and identifies patterns in the data. Compares their prediction with the data providing some explanation.</w:t>
                  </w:r>
                </w:p>
              </w:tc>
              <w:tc>
                <w:tcPr>
                  <w:tcW w:w="2621" w:type="dxa"/>
                  <w:tcBorders>
                    <w:top w:val="nil"/>
                    <w:bottom w:val="nil"/>
                  </w:tcBorders>
                </w:tcPr>
                <w:p w14:paraId="60151574" w14:textId="04C2F978" w:rsidR="008359A4" w:rsidRPr="008359A4"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rPr>
                      <w:rFonts w:eastAsiaTheme="minorHAnsi"/>
                      <w:strike/>
                    </w:rPr>
                  </w:pPr>
                  <w:r>
                    <w:rPr>
                      <w:rFonts w:eastAsiaTheme="minorHAnsi"/>
                    </w:rPr>
                    <w:t>Records limited data.</w:t>
                  </w:r>
                  <w:r w:rsidRPr="00EE552C">
                    <w:rPr>
                      <w:rFonts w:eastAsiaTheme="minorHAnsi"/>
                      <w:strike/>
                    </w:rPr>
                    <w:t xml:space="preserve"> </w:t>
                  </w:r>
                </w:p>
              </w:tc>
              <w:tc>
                <w:tcPr>
                  <w:tcW w:w="2621" w:type="dxa"/>
                  <w:tcBorders>
                    <w:top w:val="nil"/>
                    <w:bottom w:val="nil"/>
                  </w:tcBorders>
                </w:tcPr>
                <w:p w14:paraId="23E4DCAF" w14:textId="77777777" w:rsidR="008359A4" w:rsidRPr="005378D5" w:rsidRDefault="008359A4" w:rsidP="00DA6F0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r w:rsidR="008359A4" w:rsidRPr="00182248" w14:paraId="723FCEF5"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tcBorders>
                </w:tcPr>
                <w:p w14:paraId="08D6B564" w14:textId="77777777" w:rsidR="008359A4" w:rsidRPr="00A33F4E" w:rsidRDefault="008359A4" w:rsidP="00DA6F03">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single" w:sz="4" w:space="0" w:color="84BD00"/>
                  </w:tcBorders>
                </w:tcPr>
                <w:p w14:paraId="2FF963B1" w14:textId="34301223" w:rsidR="008359A4" w:rsidRPr="007B1D4A"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pPr>
                  <w:r w:rsidRPr="009A3F4B">
                    <w:t>Provides specific suggestions to improve the fairness of the investigation</w:t>
                  </w:r>
                  <w:r>
                    <w:t xml:space="preserve"> and explains how this ensures a fair test.  </w:t>
                  </w:r>
                </w:p>
              </w:tc>
              <w:tc>
                <w:tcPr>
                  <w:tcW w:w="2621" w:type="dxa"/>
                  <w:tcBorders>
                    <w:top w:val="nil"/>
                    <w:bottom w:val="single" w:sz="4" w:space="0" w:color="84BD00"/>
                  </w:tcBorders>
                </w:tcPr>
                <w:p w14:paraId="0D725725" w14:textId="75614A6F" w:rsidR="008359A4" w:rsidRPr="007B1D4A"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pPr>
                  <w:r>
                    <w:t>Provides specific suggestions to improve the fairness of the investigation.</w:t>
                  </w:r>
                </w:p>
              </w:tc>
              <w:tc>
                <w:tcPr>
                  <w:tcW w:w="2620" w:type="dxa"/>
                  <w:tcBorders>
                    <w:top w:val="nil"/>
                    <w:bottom w:val="single" w:sz="4" w:space="0" w:color="84BD00"/>
                  </w:tcBorders>
                </w:tcPr>
                <w:p w14:paraId="7685D1BF" w14:textId="22563D30" w:rsidR="008359A4" w:rsidRPr="007B1D4A"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pPr>
                  <w:r>
                    <w:t>Provides general suggestions to improve the fairness of the investigation.</w:t>
                  </w:r>
                </w:p>
              </w:tc>
              <w:tc>
                <w:tcPr>
                  <w:tcW w:w="2621" w:type="dxa"/>
                  <w:tcBorders>
                    <w:top w:val="nil"/>
                    <w:bottom w:val="single" w:sz="4" w:space="0" w:color="84BD00"/>
                  </w:tcBorders>
                </w:tcPr>
                <w:p w14:paraId="06CC8C25" w14:textId="0705EC97" w:rsidR="008359A4" w:rsidRPr="007B1D4A" w:rsidRDefault="00537F14" w:rsidP="00DA6F03">
                  <w:pPr>
                    <w:pStyle w:val="Cellbodytext"/>
                    <w:framePr w:wrap="around"/>
                    <w:cnfStyle w:val="000000000000" w:firstRow="0" w:lastRow="0" w:firstColumn="0" w:lastColumn="0" w:oddVBand="0" w:evenVBand="0" w:oddHBand="0" w:evenHBand="0" w:firstRowFirstColumn="0" w:firstRowLastColumn="0" w:lastRowFirstColumn="0" w:lastRowLastColumn="0"/>
                  </w:pPr>
                  <w:r>
                    <w:t>Identifies difficulties experienced in the investigation.</w:t>
                  </w:r>
                </w:p>
              </w:tc>
              <w:tc>
                <w:tcPr>
                  <w:tcW w:w="2621" w:type="dxa"/>
                  <w:tcBorders>
                    <w:top w:val="nil"/>
                    <w:bottom w:val="single" w:sz="4" w:space="0" w:color="84BD00"/>
                  </w:tcBorders>
                </w:tcPr>
                <w:p w14:paraId="70290F60" w14:textId="77777777" w:rsidR="008359A4" w:rsidRPr="005378D5" w:rsidRDefault="008359A4" w:rsidP="00DA6F0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bl>
          <w:p w14:paraId="14F37B3A" w14:textId="77777777" w:rsidR="008359A4" w:rsidRPr="00182248" w:rsidRDefault="008359A4" w:rsidP="00DA6F03">
            <w:pPr>
              <w:spacing w:before="120" w:after="120"/>
              <w:rPr>
                <w:rFonts w:ascii="Bebas Neue" w:hAnsi="Bebas Neue" w:cs="Arial"/>
                <w:color w:val="3A6DAF"/>
                <w:sz w:val="32"/>
                <w:szCs w:val="32"/>
              </w:rPr>
            </w:pPr>
          </w:p>
        </w:tc>
      </w:tr>
      <w:tr w:rsidR="008359A4" w:rsidRPr="00182248" w14:paraId="17D20043" w14:textId="77777777" w:rsidTr="00DA6F03">
        <w:trPr>
          <w:trHeight w:val="80"/>
        </w:trPr>
        <w:tc>
          <w:tcPr>
            <w:tcW w:w="16010" w:type="dxa"/>
            <w:gridSpan w:val="3"/>
          </w:tcPr>
          <w:p w14:paraId="3450B8E5" w14:textId="3D292DA6" w:rsidR="008359A4" w:rsidRPr="002252A7" w:rsidRDefault="008359A4" w:rsidP="00DA6F03">
            <w:pPr>
              <w:pStyle w:val="NormalWeb"/>
              <w:spacing w:before="120" w:beforeAutospacing="0" w:after="120" w:afterAutospacing="0"/>
              <w:rPr>
                <w:rFonts w:ascii="Arial" w:hAnsi="Arial" w:cs="Arial"/>
              </w:rPr>
            </w:pPr>
          </w:p>
        </w:tc>
      </w:tr>
    </w:tbl>
    <w:p w14:paraId="35EA2FDC" w14:textId="77777777" w:rsidR="008359A4" w:rsidRPr="00537F14" w:rsidRDefault="008359A4">
      <w:pPr>
        <w:rPr>
          <w:rFonts w:ascii="Arial" w:hAnsi="Arial" w:cs="Arial"/>
          <w:sz w:val="28"/>
          <w:szCs w:val="4"/>
        </w:rPr>
      </w:pPr>
      <w:r>
        <w:rPr>
          <w:rFonts w:ascii="Arial" w:hAnsi="Arial" w:cs="Arial"/>
          <w:sz w:val="4"/>
          <w:szCs w:val="4"/>
        </w:rP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8359A4" w:rsidRPr="00182248" w14:paraId="16B697D6" w14:textId="77777777" w:rsidTr="00DA6F03">
        <w:trPr>
          <w:trHeight w:val="283"/>
        </w:trPr>
        <w:tc>
          <w:tcPr>
            <w:tcW w:w="7054" w:type="dxa"/>
          </w:tcPr>
          <w:p w14:paraId="743AE37C" w14:textId="77777777" w:rsidR="008359A4" w:rsidRPr="00182248" w:rsidRDefault="008359A4" w:rsidP="00DA6F03">
            <w:pPr>
              <w:rPr>
                <w:rFonts w:ascii="Arial" w:hAnsi="Arial" w:cs="Arial"/>
                <w:b/>
                <w:color w:val="FFFFFF" w:themeColor="background1"/>
                <w:sz w:val="16"/>
                <w:szCs w:val="16"/>
              </w:rPr>
            </w:pPr>
          </w:p>
        </w:tc>
        <w:tc>
          <w:tcPr>
            <w:tcW w:w="8595" w:type="dxa"/>
          </w:tcPr>
          <w:p w14:paraId="123600B7" w14:textId="77777777" w:rsidR="008359A4" w:rsidRPr="00182248" w:rsidRDefault="008359A4" w:rsidP="00DA6F03">
            <w:pPr>
              <w:pStyle w:val="NormalWeb"/>
              <w:spacing w:before="0" w:beforeAutospacing="0" w:after="0" w:afterAutospacing="0"/>
              <w:rPr>
                <w:rFonts w:ascii="Arial" w:hAnsi="Arial" w:cs="Arial"/>
                <w:sz w:val="16"/>
                <w:szCs w:val="16"/>
              </w:rPr>
            </w:pPr>
          </w:p>
        </w:tc>
        <w:tc>
          <w:tcPr>
            <w:tcW w:w="361" w:type="dxa"/>
          </w:tcPr>
          <w:p w14:paraId="3CC618EA" w14:textId="77777777" w:rsidR="008359A4" w:rsidRPr="00182248" w:rsidRDefault="008359A4" w:rsidP="00DA6F03">
            <w:pPr>
              <w:pStyle w:val="NormalWeb"/>
              <w:spacing w:before="0" w:beforeAutospacing="0" w:after="0" w:afterAutospacing="0"/>
              <w:rPr>
                <w:rFonts w:ascii="Arial" w:hAnsi="Arial" w:cs="Arial"/>
                <w:sz w:val="16"/>
                <w:szCs w:val="16"/>
              </w:rPr>
            </w:pPr>
          </w:p>
        </w:tc>
      </w:tr>
      <w:tr w:rsidR="008359A4" w:rsidRPr="00182248" w14:paraId="0DF459BB" w14:textId="77777777" w:rsidTr="00DA6F03">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8359A4" w:rsidRPr="00182248" w14:paraId="20A7893C" w14:textId="77777777" w:rsidTr="00DA6F03">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Pr>
                <w:p w14:paraId="75EBA383" w14:textId="77777777" w:rsidR="008359A4" w:rsidRPr="00182248" w:rsidRDefault="008359A4" w:rsidP="00DA6F03">
                  <w:pPr>
                    <w:framePr w:hSpace="180" w:wrap="around" w:vAnchor="text" w:hAnchor="margin" w:y="-314"/>
                    <w:spacing w:before="120" w:after="60"/>
                    <w:jc w:val="center"/>
                    <w:rPr>
                      <w:rFonts w:cs="Arial"/>
                      <w:sz w:val="24"/>
                      <w:szCs w:val="24"/>
                    </w:rPr>
                  </w:pPr>
                </w:p>
              </w:tc>
              <w:tc>
                <w:tcPr>
                  <w:tcW w:w="2621" w:type="dxa"/>
                  <w:vAlign w:val="center"/>
                </w:tcPr>
                <w:p w14:paraId="6BECD053" w14:textId="77777777" w:rsidR="008359A4" w:rsidRPr="009F038A"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7700E42E" w14:textId="77777777" w:rsidR="008359A4" w:rsidRPr="00182248"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vAlign w:val="center"/>
                </w:tcPr>
                <w:p w14:paraId="783EA56E" w14:textId="77777777" w:rsidR="008359A4" w:rsidRPr="009F038A"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165D5C62" w14:textId="77777777" w:rsidR="008359A4" w:rsidRPr="00182248"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14:paraId="16ADD2FA" w14:textId="77777777" w:rsidR="008359A4" w:rsidRPr="009F038A"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25837D37" w14:textId="77777777" w:rsidR="008359A4" w:rsidRPr="00182248"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vAlign w:val="center"/>
                </w:tcPr>
                <w:p w14:paraId="406769E4" w14:textId="77777777" w:rsidR="008359A4" w:rsidRPr="009F038A"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5A563189" w14:textId="77777777" w:rsidR="008359A4" w:rsidRPr="00182248"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vAlign w:val="center"/>
                </w:tcPr>
                <w:p w14:paraId="37B72937" w14:textId="77777777" w:rsidR="008359A4" w:rsidRPr="009F038A"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08B4F1A9" w14:textId="77777777" w:rsidR="008359A4" w:rsidRPr="00182248" w:rsidRDefault="008359A4"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359A4" w:rsidRPr="00182248" w14:paraId="34E58D7E" w14:textId="77777777" w:rsidTr="00DA6F03">
              <w:trPr>
                <w:trHeight w:val="437"/>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5648760C" w14:textId="77777777" w:rsidR="008359A4" w:rsidRPr="005378D5" w:rsidRDefault="008359A4" w:rsidP="00DA6F03">
                  <w:pPr>
                    <w:framePr w:hSpace="180" w:wrap="around" w:vAnchor="text" w:hAnchor="margin" w:y="-314"/>
                    <w:spacing w:before="120" w:after="60"/>
                    <w:jc w:val="center"/>
                    <w:rPr>
                      <w:rFonts w:cs="Arial"/>
                      <w:sz w:val="18"/>
                      <w:szCs w:val="18"/>
                    </w:rPr>
                  </w:pPr>
                  <w:r w:rsidRPr="00633131">
                    <w:rPr>
                      <w:rFonts w:eastAsia="Times New Roman" w:cs="Arial"/>
                      <w:b/>
                      <w:color w:val="84BD00"/>
                      <w:szCs w:val="18"/>
                      <w:lang w:eastAsia="en-AU"/>
                    </w:rPr>
                    <w:t xml:space="preserve">Science Inquiry </w:t>
                  </w:r>
                  <w:r>
                    <w:rPr>
                      <w:rFonts w:eastAsia="Times New Roman" w:cs="Arial"/>
                      <w:b/>
                      <w:color w:val="84BD00"/>
                      <w:szCs w:val="18"/>
                      <w:lang w:eastAsia="en-AU"/>
                    </w:rPr>
                    <w:t xml:space="preserve">Skills </w:t>
                  </w:r>
                </w:p>
              </w:tc>
            </w:tr>
            <w:tr w:rsidR="008359A4" w:rsidRPr="00182248" w14:paraId="02CC3816"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tcBorders>
                </w:tcPr>
                <w:p w14:paraId="53CEFEDE" w14:textId="69943BA8" w:rsidR="008359A4" w:rsidRPr="00A33F4E" w:rsidRDefault="008359A4" w:rsidP="00DA6F03">
                  <w:pPr>
                    <w:framePr w:hSpace="180" w:wrap="around" w:vAnchor="text" w:hAnchor="margin" w:y="-314"/>
                    <w:spacing w:before="120" w:after="60"/>
                    <w:jc w:val="center"/>
                    <w:rPr>
                      <w:rFonts w:eastAsia="Times New Roman" w:cs="Arial"/>
                      <w:b/>
                      <w:szCs w:val="18"/>
                      <w:lang w:eastAsia="en-AU"/>
                    </w:rPr>
                  </w:pPr>
                  <w:r w:rsidRPr="007B1D4A">
                    <w:rPr>
                      <w:rFonts w:eastAsia="Times New Roman" w:cs="Arial"/>
                      <w:b/>
                      <w:szCs w:val="18"/>
                      <w:lang w:eastAsia="en-AU"/>
                    </w:rPr>
                    <w:t>Science Inquiry Skills</w:t>
                  </w:r>
                </w:p>
              </w:tc>
              <w:tc>
                <w:tcPr>
                  <w:tcW w:w="2621" w:type="dxa"/>
                  <w:tcBorders>
                    <w:top w:val="nil"/>
                    <w:bottom w:val="single" w:sz="4" w:space="0" w:color="84BD00"/>
                  </w:tcBorders>
                </w:tcPr>
                <w:p w14:paraId="47146E87" w14:textId="77777777" w:rsidR="008359A4" w:rsidRPr="007B1D4A"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pPr>
                  <w:r>
                    <w:t xml:space="preserve">Comprehensively communicates ideas, explanations and processes </w:t>
                  </w:r>
                  <w:r w:rsidRPr="009A3F4B">
                    <w:t xml:space="preserve">using </w:t>
                  </w:r>
                  <w:r>
                    <w:t>scientific language and representations in a variety of ways</w:t>
                  </w:r>
                  <w:r w:rsidRPr="009A3F4B">
                    <w:t>.</w:t>
                  </w:r>
                </w:p>
              </w:tc>
              <w:tc>
                <w:tcPr>
                  <w:tcW w:w="2621" w:type="dxa"/>
                  <w:tcBorders>
                    <w:top w:val="nil"/>
                    <w:bottom w:val="single" w:sz="4" w:space="0" w:color="84BD00"/>
                  </w:tcBorders>
                </w:tcPr>
                <w:p w14:paraId="75E10FC0" w14:textId="77777777" w:rsidR="008359A4" w:rsidRPr="007B1D4A"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pPr>
                  <w:r>
                    <w:t xml:space="preserve">Clearly communicates ideas, explanations and processes </w:t>
                  </w:r>
                  <w:r w:rsidRPr="009A3F4B">
                    <w:t xml:space="preserve">using </w:t>
                  </w:r>
                  <w:r>
                    <w:t>scientific representations in a variety of ways</w:t>
                  </w:r>
                  <w:r w:rsidRPr="009A3F4B">
                    <w:t>.</w:t>
                  </w:r>
                </w:p>
              </w:tc>
              <w:tc>
                <w:tcPr>
                  <w:tcW w:w="2620" w:type="dxa"/>
                  <w:tcBorders>
                    <w:top w:val="nil"/>
                    <w:bottom w:val="single" w:sz="4" w:space="0" w:color="84BD00"/>
                  </w:tcBorders>
                </w:tcPr>
                <w:p w14:paraId="5626295E" w14:textId="77777777" w:rsidR="008359A4" w:rsidRPr="007B1D4A"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pPr>
                  <w:r>
                    <w:t xml:space="preserve">Communicates ideas, explanations and processes </w:t>
                  </w:r>
                  <w:r w:rsidRPr="009A3F4B">
                    <w:t xml:space="preserve">using </w:t>
                  </w:r>
                  <w:r>
                    <w:t>scientific representations in a variety of ways</w:t>
                  </w:r>
                  <w:r w:rsidRPr="009A3F4B">
                    <w:t>.</w:t>
                  </w:r>
                </w:p>
              </w:tc>
              <w:tc>
                <w:tcPr>
                  <w:tcW w:w="2621" w:type="dxa"/>
                  <w:tcBorders>
                    <w:top w:val="nil"/>
                    <w:bottom w:val="single" w:sz="4" w:space="0" w:color="84BD00"/>
                  </w:tcBorders>
                </w:tcPr>
                <w:p w14:paraId="110DD54A" w14:textId="77777777" w:rsidR="008359A4" w:rsidRPr="007B1D4A" w:rsidRDefault="008359A4" w:rsidP="00DA6F03">
                  <w:pPr>
                    <w:pStyle w:val="Cellbodytext"/>
                    <w:framePr w:wrap="around"/>
                    <w:cnfStyle w:val="000000000000" w:firstRow="0" w:lastRow="0" w:firstColumn="0" w:lastColumn="0" w:oddVBand="0" w:evenVBand="0" w:oddHBand="0" w:evenHBand="0" w:firstRowFirstColumn="0" w:firstRowLastColumn="0" w:lastRowFirstColumn="0" w:lastRowLastColumn="0"/>
                  </w:pPr>
                  <w:r w:rsidRPr="00770B0D">
                    <w:t>With guidance, communi</w:t>
                  </w:r>
                  <w:r>
                    <w:t>cates simple ideas and findings.</w:t>
                  </w:r>
                </w:p>
              </w:tc>
              <w:tc>
                <w:tcPr>
                  <w:tcW w:w="2621" w:type="dxa"/>
                  <w:tcBorders>
                    <w:top w:val="nil"/>
                    <w:bottom w:val="single" w:sz="4" w:space="0" w:color="84BD00"/>
                  </w:tcBorders>
                </w:tcPr>
                <w:p w14:paraId="5ABC3F10" w14:textId="1C8A2380" w:rsidR="008359A4" w:rsidRPr="005378D5" w:rsidRDefault="00327175" w:rsidP="00DA6F0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Calibri" w:hAnsi="Calibri" w:cstheme="minorHAnsi"/>
                      <w:sz w:val="18"/>
                      <w:szCs w:val="18"/>
                    </w:rPr>
                    <w:t>Does not meet the requirements of a D grade.</w:t>
                  </w:r>
                </w:p>
              </w:tc>
            </w:tr>
          </w:tbl>
          <w:p w14:paraId="6F904D5A" w14:textId="77777777" w:rsidR="008359A4" w:rsidRPr="00182248" w:rsidRDefault="008359A4" w:rsidP="00DA6F03">
            <w:pPr>
              <w:spacing w:before="120" w:after="120"/>
              <w:rPr>
                <w:rFonts w:ascii="Bebas Neue" w:hAnsi="Bebas Neue" w:cs="Arial"/>
                <w:color w:val="3A6DAF"/>
                <w:sz w:val="32"/>
                <w:szCs w:val="32"/>
              </w:rPr>
            </w:pPr>
          </w:p>
        </w:tc>
      </w:tr>
      <w:tr w:rsidR="008359A4" w:rsidRPr="00182248" w14:paraId="7446048B" w14:textId="77777777" w:rsidTr="00DA6F03">
        <w:trPr>
          <w:trHeight w:val="80"/>
        </w:trPr>
        <w:tc>
          <w:tcPr>
            <w:tcW w:w="16010" w:type="dxa"/>
            <w:gridSpan w:val="3"/>
          </w:tcPr>
          <w:p w14:paraId="722311DA" w14:textId="77777777" w:rsidR="008359A4" w:rsidRPr="00BD29AD" w:rsidRDefault="008359A4" w:rsidP="00DA6F03">
            <w:pPr>
              <w:spacing w:before="120" w:after="120"/>
              <w:rPr>
                <w:sz w:val="16"/>
                <w:szCs w:val="16"/>
              </w:rPr>
            </w:pPr>
            <w:r w:rsidRPr="00BD29AD">
              <w:rPr>
                <w:sz w:val="16"/>
                <w:szCs w:val="16"/>
              </w:rPr>
              <w:t>© School Curriculum and Standards Authority, 2016</w:t>
            </w:r>
          </w:p>
          <w:p w14:paraId="4670DDDE" w14:textId="77777777" w:rsidR="008359A4" w:rsidRPr="00BD29AD" w:rsidRDefault="008359A4" w:rsidP="00DA6F03">
            <w:pPr>
              <w:spacing w:before="120" w:after="120"/>
              <w:rPr>
                <w:sz w:val="16"/>
                <w:szCs w:val="16"/>
              </w:rPr>
            </w:pPr>
            <w:r w:rsidRPr="00BD29AD">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72FC6948" w14:textId="77777777" w:rsidR="008359A4" w:rsidRPr="00BD29AD" w:rsidRDefault="008359A4" w:rsidP="00DA6F03">
            <w:pPr>
              <w:spacing w:before="120" w:after="120"/>
              <w:rPr>
                <w:sz w:val="16"/>
                <w:szCs w:val="16"/>
              </w:rPr>
            </w:pPr>
            <w:r w:rsidRPr="00BD29AD">
              <w:rPr>
                <w:sz w:val="16"/>
                <w:szCs w:val="16"/>
              </w:rPr>
              <w:t xml:space="preserve">Copying or communication for any other purpose can be done only within the terms of the </w:t>
            </w:r>
            <w:r w:rsidRPr="00BD29AD">
              <w:rPr>
                <w:i/>
                <w:iCs/>
                <w:sz w:val="16"/>
                <w:szCs w:val="16"/>
              </w:rPr>
              <w:t>Copyright Act 1968</w:t>
            </w:r>
            <w:r w:rsidRPr="00BD29AD">
              <w:rPr>
                <w:sz w:val="16"/>
                <w:szCs w:val="16"/>
              </w:rPr>
              <w:t xml:space="preserve"> or with prior written permission of the School Curriculum and Standards Authority. Copying or communication of any third party copyright material can be done only within the terms of the </w:t>
            </w:r>
            <w:r w:rsidRPr="00BD29AD">
              <w:rPr>
                <w:i/>
                <w:iCs/>
                <w:sz w:val="16"/>
                <w:szCs w:val="16"/>
              </w:rPr>
              <w:t>Copyright Act 1968</w:t>
            </w:r>
            <w:r w:rsidRPr="00BD29AD">
              <w:rPr>
                <w:sz w:val="16"/>
                <w:szCs w:val="16"/>
              </w:rPr>
              <w:t xml:space="preserve"> or with permission of the copyright owners.</w:t>
            </w:r>
          </w:p>
          <w:p w14:paraId="585FF4FA" w14:textId="77777777" w:rsidR="008359A4" w:rsidRPr="002252A7" w:rsidRDefault="008359A4" w:rsidP="00DA6F03">
            <w:pPr>
              <w:pStyle w:val="NormalWeb"/>
              <w:spacing w:before="120" w:beforeAutospacing="0" w:after="120" w:afterAutospacing="0"/>
              <w:rPr>
                <w:rFonts w:ascii="Arial" w:hAnsi="Arial" w:cs="Arial"/>
              </w:rPr>
            </w:pPr>
            <w:r w:rsidRPr="00BD29AD">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BD29AD">
                <w:rPr>
                  <w:rStyle w:val="Hyperlink"/>
                  <w:rFonts w:asciiTheme="minorHAnsi" w:hAnsiTheme="minorHAnsi"/>
                  <w:sz w:val="16"/>
                  <w:szCs w:val="16"/>
                </w:rPr>
                <w:t>Attribution 4.0 International (CC BY)</w:t>
              </w:r>
            </w:hyperlink>
            <w:r w:rsidRPr="00BD29AD">
              <w:rPr>
                <w:rFonts w:asciiTheme="minorHAnsi" w:hAnsiTheme="minorHAnsi"/>
                <w:sz w:val="16"/>
                <w:szCs w:val="16"/>
              </w:rPr>
              <w:t xml:space="preserve"> licence.</w:t>
            </w:r>
          </w:p>
        </w:tc>
      </w:tr>
    </w:tbl>
    <w:p w14:paraId="73BC9AD8" w14:textId="77777777" w:rsidR="00DF3BA1" w:rsidRDefault="00DF3BA1">
      <w:pPr>
        <w:rPr>
          <w:rFonts w:ascii="Arial" w:hAnsi="Arial" w:cs="Arial"/>
          <w:sz w:val="4"/>
          <w:szCs w:val="4"/>
        </w:rPr>
      </w:pPr>
    </w:p>
    <w:sectPr w:rsidR="00DF3BA1" w:rsidSect="008B5106">
      <w:headerReference w:type="default" r:id="rId10"/>
      <w:footerReference w:type="default" r:id="rId11"/>
      <w:pgSz w:w="16838" w:h="11906" w:orient="landscape"/>
      <w:pgMar w:top="568" w:right="397" w:bottom="397" w:left="567" w:header="426" w:footer="1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EC966A" w14:textId="77777777" w:rsidR="00A163DA" w:rsidRDefault="00A163DA">
      <w:pPr>
        <w:spacing w:after="0" w:line="240" w:lineRule="auto"/>
      </w:pPr>
      <w:r>
        <w:separator/>
      </w:r>
    </w:p>
  </w:endnote>
  <w:endnote w:type="continuationSeparator" w:id="0">
    <w:p w14:paraId="009EDDC2" w14:textId="77777777" w:rsidR="00A163DA" w:rsidRDefault="00A16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620381" w14:textId="77777777" w:rsidR="00187D9C" w:rsidRDefault="00187D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4AA3C3" w14:textId="77777777" w:rsidR="00A163DA" w:rsidRDefault="00A163DA">
      <w:pPr>
        <w:spacing w:after="0" w:line="240" w:lineRule="auto"/>
      </w:pPr>
      <w:r>
        <w:separator/>
      </w:r>
    </w:p>
  </w:footnote>
  <w:footnote w:type="continuationSeparator" w:id="0">
    <w:p w14:paraId="202B5A6C" w14:textId="77777777" w:rsidR="00A163DA" w:rsidRDefault="00A163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76F2C" w14:textId="77777777" w:rsidR="00187D9C" w:rsidRPr="008B5106" w:rsidRDefault="00187D9C" w:rsidP="008B51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10586"/>
    <w:multiLevelType w:val="hybridMultilevel"/>
    <w:tmpl w:val="3B082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8B3534"/>
    <w:multiLevelType w:val="hybridMultilevel"/>
    <w:tmpl w:val="041053A0"/>
    <w:lvl w:ilvl="0" w:tplc="47248B6A">
      <w:start w:val="1"/>
      <w:numFmt w:val="decimal"/>
      <w:lvlText w:val="%1."/>
      <w:lvlJc w:val="left"/>
      <w:pPr>
        <w:ind w:left="720" w:hanging="360"/>
      </w:pPr>
      <w:rPr>
        <w:rFonts w:hint="default"/>
        <w:b w:val="0"/>
        <w:color w:val="auto"/>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50B97"/>
    <w:multiLevelType w:val="hybridMultilevel"/>
    <w:tmpl w:val="C03C4A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671560"/>
    <w:multiLevelType w:val="hybridMultilevel"/>
    <w:tmpl w:val="8EF4D334"/>
    <w:lvl w:ilvl="0" w:tplc="47248B6A">
      <w:start w:val="1"/>
      <w:numFmt w:val="decimal"/>
      <w:lvlText w:val="%1."/>
      <w:lvlJc w:val="left"/>
      <w:pPr>
        <w:ind w:left="780" w:hanging="360"/>
      </w:pPr>
      <w:rPr>
        <w:rFonts w:hint="default"/>
        <w:b w:val="0"/>
        <w:color w:val="auto"/>
        <w:sz w:val="22"/>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4" w15:restartNumberingAfterBreak="0">
    <w:nsid w:val="0EA61791"/>
    <w:multiLevelType w:val="hybridMultilevel"/>
    <w:tmpl w:val="6E3A2CD2"/>
    <w:lvl w:ilvl="0" w:tplc="BBF2CBA2">
      <w:start w:val="1"/>
      <w:numFmt w:val="bullet"/>
      <w:lvlText w:val=""/>
      <w:lvlJc w:val="left"/>
      <w:pPr>
        <w:ind w:left="-266" w:hanging="360"/>
      </w:pPr>
      <w:rPr>
        <w:rFonts w:ascii="Symbol" w:hAnsi="Symbol" w:hint="default"/>
        <w:sz w:val="20"/>
        <w:szCs w:val="20"/>
      </w:rPr>
    </w:lvl>
    <w:lvl w:ilvl="1" w:tplc="0C090003">
      <w:start w:val="1"/>
      <w:numFmt w:val="bullet"/>
      <w:lvlText w:val="o"/>
      <w:lvlJc w:val="left"/>
      <w:pPr>
        <w:ind w:left="454" w:hanging="360"/>
      </w:pPr>
      <w:rPr>
        <w:rFonts w:ascii="Courier New" w:hAnsi="Courier New" w:hint="default"/>
      </w:rPr>
    </w:lvl>
    <w:lvl w:ilvl="2" w:tplc="0C090005">
      <w:start w:val="1"/>
      <w:numFmt w:val="bullet"/>
      <w:lvlText w:val=""/>
      <w:lvlJc w:val="left"/>
      <w:pPr>
        <w:ind w:left="1174" w:hanging="360"/>
      </w:pPr>
      <w:rPr>
        <w:rFonts w:ascii="Wingdings" w:hAnsi="Wingdings" w:hint="default"/>
      </w:rPr>
    </w:lvl>
    <w:lvl w:ilvl="3" w:tplc="0C090001">
      <w:start w:val="1"/>
      <w:numFmt w:val="bullet"/>
      <w:lvlText w:val=""/>
      <w:lvlJc w:val="left"/>
      <w:pPr>
        <w:ind w:left="1894" w:hanging="360"/>
      </w:pPr>
      <w:rPr>
        <w:rFonts w:ascii="Symbol" w:hAnsi="Symbol" w:hint="default"/>
      </w:rPr>
    </w:lvl>
    <w:lvl w:ilvl="4" w:tplc="0C090003">
      <w:start w:val="1"/>
      <w:numFmt w:val="bullet"/>
      <w:lvlText w:val="o"/>
      <w:lvlJc w:val="left"/>
      <w:pPr>
        <w:ind w:left="2614" w:hanging="360"/>
      </w:pPr>
      <w:rPr>
        <w:rFonts w:ascii="Courier New" w:hAnsi="Courier New" w:hint="default"/>
      </w:rPr>
    </w:lvl>
    <w:lvl w:ilvl="5" w:tplc="0C090005">
      <w:start w:val="1"/>
      <w:numFmt w:val="bullet"/>
      <w:lvlText w:val=""/>
      <w:lvlJc w:val="left"/>
      <w:pPr>
        <w:ind w:left="3334" w:hanging="360"/>
      </w:pPr>
      <w:rPr>
        <w:rFonts w:ascii="Wingdings" w:hAnsi="Wingdings" w:hint="default"/>
      </w:rPr>
    </w:lvl>
    <w:lvl w:ilvl="6" w:tplc="0C090001">
      <w:start w:val="1"/>
      <w:numFmt w:val="bullet"/>
      <w:lvlText w:val=""/>
      <w:lvlJc w:val="left"/>
      <w:pPr>
        <w:ind w:left="4054" w:hanging="360"/>
      </w:pPr>
      <w:rPr>
        <w:rFonts w:ascii="Symbol" w:hAnsi="Symbol" w:hint="default"/>
      </w:rPr>
    </w:lvl>
    <w:lvl w:ilvl="7" w:tplc="0C090003">
      <w:start w:val="1"/>
      <w:numFmt w:val="bullet"/>
      <w:lvlText w:val="o"/>
      <w:lvlJc w:val="left"/>
      <w:pPr>
        <w:ind w:left="4774" w:hanging="360"/>
      </w:pPr>
      <w:rPr>
        <w:rFonts w:ascii="Courier New" w:hAnsi="Courier New" w:hint="default"/>
      </w:rPr>
    </w:lvl>
    <w:lvl w:ilvl="8" w:tplc="0C090005">
      <w:start w:val="1"/>
      <w:numFmt w:val="bullet"/>
      <w:lvlText w:val=""/>
      <w:lvlJc w:val="left"/>
      <w:pPr>
        <w:ind w:left="5494" w:hanging="360"/>
      </w:pPr>
      <w:rPr>
        <w:rFonts w:ascii="Wingdings" w:hAnsi="Wingdings" w:hint="default"/>
      </w:rPr>
    </w:lvl>
  </w:abstractNum>
  <w:abstractNum w:abstractNumId="5" w15:restartNumberingAfterBreak="0">
    <w:nsid w:val="2AB641F9"/>
    <w:multiLevelType w:val="hybridMultilevel"/>
    <w:tmpl w:val="6F5C85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28F4D77"/>
    <w:multiLevelType w:val="hybridMultilevel"/>
    <w:tmpl w:val="0B0059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3D14EA"/>
    <w:multiLevelType w:val="hybridMultilevel"/>
    <w:tmpl w:val="01686A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66243D73"/>
    <w:multiLevelType w:val="hybridMultilevel"/>
    <w:tmpl w:val="4ED0F1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7"/>
  </w:num>
  <w:num w:numId="6">
    <w:abstractNumId w:val="0"/>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45057">
      <v:textbox inset="5.85pt,.7pt,5.85pt,.7pt"/>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B8B"/>
    <w:rsid w:val="000018D8"/>
    <w:rsid w:val="00007220"/>
    <w:rsid w:val="00016712"/>
    <w:rsid w:val="0001745E"/>
    <w:rsid w:val="00031706"/>
    <w:rsid w:val="00042A77"/>
    <w:rsid w:val="00045D94"/>
    <w:rsid w:val="000635A8"/>
    <w:rsid w:val="000764A5"/>
    <w:rsid w:val="00090443"/>
    <w:rsid w:val="00096C27"/>
    <w:rsid w:val="00097C15"/>
    <w:rsid w:val="000A5E6D"/>
    <w:rsid w:val="000B7274"/>
    <w:rsid w:val="000B78E0"/>
    <w:rsid w:val="000B7ECD"/>
    <w:rsid w:val="000C4371"/>
    <w:rsid w:val="000F5BEC"/>
    <w:rsid w:val="0010781B"/>
    <w:rsid w:val="00124BF1"/>
    <w:rsid w:val="00125E5C"/>
    <w:rsid w:val="00135BC5"/>
    <w:rsid w:val="0014018E"/>
    <w:rsid w:val="00143AAA"/>
    <w:rsid w:val="0014449E"/>
    <w:rsid w:val="00145504"/>
    <w:rsid w:val="00156147"/>
    <w:rsid w:val="00161020"/>
    <w:rsid w:val="001803F8"/>
    <w:rsid w:val="00182248"/>
    <w:rsid w:val="00187D9C"/>
    <w:rsid w:val="001A1374"/>
    <w:rsid w:val="001A15E8"/>
    <w:rsid w:val="001A2AE1"/>
    <w:rsid w:val="001C53AE"/>
    <w:rsid w:val="001D5DC5"/>
    <w:rsid w:val="001E23A9"/>
    <w:rsid w:val="001E3820"/>
    <w:rsid w:val="0020278B"/>
    <w:rsid w:val="00216F1F"/>
    <w:rsid w:val="00254A7D"/>
    <w:rsid w:val="00265552"/>
    <w:rsid w:val="00266872"/>
    <w:rsid w:val="0027132B"/>
    <w:rsid w:val="00274A18"/>
    <w:rsid w:val="002B2CB8"/>
    <w:rsid w:val="002B6905"/>
    <w:rsid w:val="002D759E"/>
    <w:rsid w:val="002F2105"/>
    <w:rsid w:val="00303FA0"/>
    <w:rsid w:val="0030442F"/>
    <w:rsid w:val="00322FD4"/>
    <w:rsid w:val="003240E0"/>
    <w:rsid w:val="00327175"/>
    <w:rsid w:val="00332312"/>
    <w:rsid w:val="0034193C"/>
    <w:rsid w:val="00343052"/>
    <w:rsid w:val="003549B6"/>
    <w:rsid w:val="00362757"/>
    <w:rsid w:val="00367199"/>
    <w:rsid w:val="003717C6"/>
    <w:rsid w:val="00371CCF"/>
    <w:rsid w:val="00374C34"/>
    <w:rsid w:val="003806B7"/>
    <w:rsid w:val="00391A06"/>
    <w:rsid w:val="003967B2"/>
    <w:rsid w:val="003A2F00"/>
    <w:rsid w:val="003A7A9B"/>
    <w:rsid w:val="003B2781"/>
    <w:rsid w:val="003C4906"/>
    <w:rsid w:val="003E133F"/>
    <w:rsid w:val="0044101D"/>
    <w:rsid w:val="00455770"/>
    <w:rsid w:val="0045609F"/>
    <w:rsid w:val="004656E6"/>
    <w:rsid w:val="00487D3B"/>
    <w:rsid w:val="004A4E62"/>
    <w:rsid w:val="004A6147"/>
    <w:rsid w:val="004D1295"/>
    <w:rsid w:val="004E496D"/>
    <w:rsid w:val="004E4A8A"/>
    <w:rsid w:val="004F036A"/>
    <w:rsid w:val="004F0B47"/>
    <w:rsid w:val="004F3B23"/>
    <w:rsid w:val="004F4133"/>
    <w:rsid w:val="00520103"/>
    <w:rsid w:val="00520B31"/>
    <w:rsid w:val="005338B7"/>
    <w:rsid w:val="00536477"/>
    <w:rsid w:val="005378D5"/>
    <w:rsid w:val="00537F14"/>
    <w:rsid w:val="0054596F"/>
    <w:rsid w:val="005548D3"/>
    <w:rsid w:val="005704C6"/>
    <w:rsid w:val="00575B8B"/>
    <w:rsid w:val="005B6CF9"/>
    <w:rsid w:val="005B7D43"/>
    <w:rsid w:val="005D1B07"/>
    <w:rsid w:val="005D29F5"/>
    <w:rsid w:val="005D2D14"/>
    <w:rsid w:val="005D57A3"/>
    <w:rsid w:val="005D62E7"/>
    <w:rsid w:val="005E5294"/>
    <w:rsid w:val="005F0FE6"/>
    <w:rsid w:val="005F63FC"/>
    <w:rsid w:val="005F702D"/>
    <w:rsid w:val="00606BF0"/>
    <w:rsid w:val="00617F48"/>
    <w:rsid w:val="00627B39"/>
    <w:rsid w:val="00630C23"/>
    <w:rsid w:val="0065074A"/>
    <w:rsid w:val="00661A8E"/>
    <w:rsid w:val="006676CA"/>
    <w:rsid w:val="00680997"/>
    <w:rsid w:val="00682171"/>
    <w:rsid w:val="00690939"/>
    <w:rsid w:val="00696AF7"/>
    <w:rsid w:val="006A5B0B"/>
    <w:rsid w:val="006B3331"/>
    <w:rsid w:val="006B4439"/>
    <w:rsid w:val="006C492D"/>
    <w:rsid w:val="006D0393"/>
    <w:rsid w:val="006D4715"/>
    <w:rsid w:val="006D766C"/>
    <w:rsid w:val="006E3C7A"/>
    <w:rsid w:val="006E5B47"/>
    <w:rsid w:val="007030E6"/>
    <w:rsid w:val="0070770D"/>
    <w:rsid w:val="00707CDB"/>
    <w:rsid w:val="007129FE"/>
    <w:rsid w:val="007209F8"/>
    <w:rsid w:val="00727AE4"/>
    <w:rsid w:val="0074228F"/>
    <w:rsid w:val="007613A0"/>
    <w:rsid w:val="0076518C"/>
    <w:rsid w:val="00782741"/>
    <w:rsid w:val="00791B68"/>
    <w:rsid w:val="007A059F"/>
    <w:rsid w:val="007A668E"/>
    <w:rsid w:val="007A6AFB"/>
    <w:rsid w:val="007A7C40"/>
    <w:rsid w:val="007B1D4A"/>
    <w:rsid w:val="007E2966"/>
    <w:rsid w:val="00800EFF"/>
    <w:rsid w:val="00823C30"/>
    <w:rsid w:val="008359A4"/>
    <w:rsid w:val="00860780"/>
    <w:rsid w:val="0087484B"/>
    <w:rsid w:val="008763A1"/>
    <w:rsid w:val="008B5106"/>
    <w:rsid w:val="008E17CC"/>
    <w:rsid w:val="008F28BD"/>
    <w:rsid w:val="00906292"/>
    <w:rsid w:val="00923745"/>
    <w:rsid w:val="0092586F"/>
    <w:rsid w:val="0093136F"/>
    <w:rsid w:val="009353AC"/>
    <w:rsid w:val="00935CD4"/>
    <w:rsid w:val="00935D46"/>
    <w:rsid w:val="00943C70"/>
    <w:rsid w:val="00947DF4"/>
    <w:rsid w:val="00951D52"/>
    <w:rsid w:val="00953BA9"/>
    <w:rsid w:val="00954F51"/>
    <w:rsid w:val="009707ED"/>
    <w:rsid w:val="00970CE2"/>
    <w:rsid w:val="00973752"/>
    <w:rsid w:val="00977163"/>
    <w:rsid w:val="00992A69"/>
    <w:rsid w:val="00996AE2"/>
    <w:rsid w:val="009A1E70"/>
    <w:rsid w:val="009A5A00"/>
    <w:rsid w:val="009B632F"/>
    <w:rsid w:val="009D75AF"/>
    <w:rsid w:val="009D75E5"/>
    <w:rsid w:val="009F038A"/>
    <w:rsid w:val="009F0CB5"/>
    <w:rsid w:val="009F1E96"/>
    <w:rsid w:val="00A11853"/>
    <w:rsid w:val="00A163DA"/>
    <w:rsid w:val="00A21F3F"/>
    <w:rsid w:val="00A62080"/>
    <w:rsid w:val="00A73F82"/>
    <w:rsid w:val="00A75F86"/>
    <w:rsid w:val="00A766C0"/>
    <w:rsid w:val="00A82A52"/>
    <w:rsid w:val="00A859D5"/>
    <w:rsid w:val="00A93F49"/>
    <w:rsid w:val="00AA6068"/>
    <w:rsid w:val="00AB0F51"/>
    <w:rsid w:val="00AB4146"/>
    <w:rsid w:val="00AB6F63"/>
    <w:rsid w:val="00AC335E"/>
    <w:rsid w:val="00AD05C7"/>
    <w:rsid w:val="00AE1BCA"/>
    <w:rsid w:val="00AE552E"/>
    <w:rsid w:val="00AE6033"/>
    <w:rsid w:val="00AE7851"/>
    <w:rsid w:val="00B004DE"/>
    <w:rsid w:val="00B00942"/>
    <w:rsid w:val="00B02D65"/>
    <w:rsid w:val="00B155A4"/>
    <w:rsid w:val="00B17D2A"/>
    <w:rsid w:val="00B22A68"/>
    <w:rsid w:val="00B44C20"/>
    <w:rsid w:val="00B70BF9"/>
    <w:rsid w:val="00BA3DA9"/>
    <w:rsid w:val="00BB1AE8"/>
    <w:rsid w:val="00BB35D5"/>
    <w:rsid w:val="00BB52FE"/>
    <w:rsid w:val="00BB5804"/>
    <w:rsid w:val="00BB6D92"/>
    <w:rsid w:val="00BB794B"/>
    <w:rsid w:val="00BC0C14"/>
    <w:rsid w:val="00BC4680"/>
    <w:rsid w:val="00BC4DD5"/>
    <w:rsid w:val="00C1501D"/>
    <w:rsid w:val="00C15A97"/>
    <w:rsid w:val="00C17753"/>
    <w:rsid w:val="00C25ADA"/>
    <w:rsid w:val="00C262A3"/>
    <w:rsid w:val="00C2690D"/>
    <w:rsid w:val="00C313EA"/>
    <w:rsid w:val="00C33BD8"/>
    <w:rsid w:val="00C65FED"/>
    <w:rsid w:val="00C73B52"/>
    <w:rsid w:val="00C86E7E"/>
    <w:rsid w:val="00CC65DF"/>
    <w:rsid w:val="00CD3E33"/>
    <w:rsid w:val="00CE13FE"/>
    <w:rsid w:val="00CE362E"/>
    <w:rsid w:val="00CF1C72"/>
    <w:rsid w:val="00D05230"/>
    <w:rsid w:val="00D14301"/>
    <w:rsid w:val="00D163B8"/>
    <w:rsid w:val="00D31D20"/>
    <w:rsid w:val="00D4465D"/>
    <w:rsid w:val="00D57B8E"/>
    <w:rsid w:val="00D61FC2"/>
    <w:rsid w:val="00D6638F"/>
    <w:rsid w:val="00D67CE5"/>
    <w:rsid w:val="00D83F0E"/>
    <w:rsid w:val="00D8566B"/>
    <w:rsid w:val="00D866F0"/>
    <w:rsid w:val="00DA7471"/>
    <w:rsid w:val="00DB73AC"/>
    <w:rsid w:val="00DC3FBD"/>
    <w:rsid w:val="00DC7B6F"/>
    <w:rsid w:val="00DD3099"/>
    <w:rsid w:val="00DF3BA1"/>
    <w:rsid w:val="00DF7FAA"/>
    <w:rsid w:val="00E1152D"/>
    <w:rsid w:val="00E246BE"/>
    <w:rsid w:val="00E26F38"/>
    <w:rsid w:val="00E318FF"/>
    <w:rsid w:val="00E32865"/>
    <w:rsid w:val="00E45B72"/>
    <w:rsid w:val="00E64215"/>
    <w:rsid w:val="00E72934"/>
    <w:rsid w:val="00E72F43"/>
    <w:rsid w:val="00E7743B"/>
    <w:rsid w:val="00EA2E4E"/>
    <w:rsid w:val="00EB3374"/>
    <w:rsid w:val="00EB3CD8"/>
    <w:rsid w:val="00EC4663"/>
    <w:rsid w:val="00EE625F"/>
    <w:rsid w:val="00F00B89"/>
    <w:rsid w:val="00F151F4"/>
    <w:rsid w:val="00F233F4"/>
    <w:rsid w:val="00F239B9"/>
    <w:rsid w:val="00F26190"/>
    <w:rsid w:val="00F40584"/>
    <w:rsid w:val="00F575AA"/>
    <w:rsid w:val="00F6777D"/>
    <w:rsid w:val="00F70AB9"/>
    <w:rsid w:val="00F71ED2"/>
    <w:rsid w:val="00F75318"/>
    <w:rsid w:val="00F925C8"/>
    <w:rsid w:val="00F93D23"/>
    <w:rsid w:val="00FB0059"/>
    <w:rsid w:val="00FB0CEA"/>
    <w:rsid w:val="00FB7B7F"/>
    <w:rsid w:val="00FC5466"/>
    <w:rsid w:val="00FC614C"/>
    <w:rsid w:val="00FC7590"/>
    <w:rsid w:val="00FD4C77"/>
    <w:rsid w:val="00FE683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5057">
      <v:textbox inset="5.85pt,.7pt,5.85pt,.7pt"/>
    </o:shapedefaults>
    <o:shapelayout v:ext="edit">
      <o:idmap v:ext="edit" data="1"/>
    </o:shapelayout>
  </w:shapeDefaults>
  <w:decimalSymbol w:val="."/>
  <w:listSeparator w:val=","/>
  <w14:docId w14:val="2E6EEE8C"/>
  <w15:docId w15:val="{A43FDB56-ECF2-4517-9526-C387C698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4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B8B"/>
    <w:pPr>
      <w:ind w:left="720"/>
      <w:contextualSpacing/>
    </w:pPr>
  </w:style>
  <w:style w:type="paragraph" w:styleId="Footer">
    <w:name w:val="footer"/>
    <w:basedOn w:val="Normal"/>
    <w:link w:val="FooterChar"/>
    <w:uiPriority w:val="99"/>
    <w:unhideWhenUsed/>
    <w:rsid w:val="00575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B8B"/>
  </w:style>
  <w:style w:type="paragraph" w:styleId="Header">
    <w:name w:val="header"/>
    <w:basedOn w:val="Normal"/>
    <w:link w:val="HeaderChar"/>
    <w:uiPriority w:val="99"/>
    <w:unhideWhenUsed/>
    <w:rsid w:val="00575B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5B8B"/>
  </w:style>
  <w:style w:type="table" w:styleId="TableGrid">
    <w:name w:val="Table Grid"/>
    <w:aliases w:val="Assesment_Pointer_Movement"/>
    <w:basedOn w:val="TableNormal"/>
    <w:uiPriority w:val="59"/>
    <w:rsid w:val="00617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6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7B2"/>
    <w:rPr>
      <w:rFonts w:ascii="Tahoma" w:hAnsi="Tahoma" w:cs="Tahoma"/>
      <w:sz w:val="16"/>
      <w:szCs w:val="16"/>
    </w:rPr>
  </w:style>
  <w:style w:type="paragraph" w:styleId="NormalWeb">
    <w:name w:val="Normal (Web)"/>
    <w:basedOn w:val="Normal"/>
    <w:link w:val="NormalWebChar"/>
    <w:uiPriority w:val="99"/>
    <w:unhideWhenUsed/>
    <w:rsid w:val="00EB3374"/>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Style1">
    <w:name w:val="Style1"/>
    <w:basedOn w:val="TableNormal"/>
    <w:uiPriority w:val="99"/>
    <w:rsid w:val="00536477"/>
    <w:pPr>
      <w:spacing w:after="0" w:line="240" w:lineRule="auto"/>
    </w:pPr>
    <w:tblPr>
      <w:tblBorders>
        <w:top w:val="single" w:sz="4" w:space="0" w:color="84BD00"/>
        <w:left w:val="single" w:sz="4" w:space="0" w:color="84BD00"/>
        <w:bottom w:val="single" w:sz="4" w:space="0" w:color="84BD00"/>
        <w:right w:val="single" w:sz="4" w:space="0" w:color="84BD00"/>
      </w:tblBorders>
    </w:tblPr>
    <w:tblStylePr w:type="firstRow">
      <w:rPr>
        <w:rFonts w:asciiTheme="minorHAnsi" w:hAnsiTheme="minorHAnsi"/>
        <w:color w:val="FFFFFF" w:themeColor="background1"/>
        <w:sz w:val="18"/>
      </w:rPr>
      <w:tblPr/>
      <w:tcPr>
        <w:shd w:val="clear" w:color="auto" w:fill="84BD00"/>
      </w:tcPr>
    </w:tblStylePr>
    <w:tblStylePr w:type="firstCol">
      <w:rPr>
        <w:rFonts w:asciiTheme="minorHAnsi" w:hAnsiTheme="minorHAnsi"/>
        <w:color w:val="FFFFFF" w:themeColor="background1"/>
        <w:sz w:val="22"/>
      </w:rPr>
      <w:tblPr/>
      <w:tcPr>
        <w:shd w:val="clear" w:color="auto" w:fill="84BD00"/>
      </w:tcPr>
    </w:tblStylePr>
  </w:style>
  <w:style w:type="paragraph" w:customStyle="1" w:styleId="Heading">
    <w:name w:val="Heading"/>
    <w:basedOn w:val="NormalWeb"/>
    <w:link w:val="HeadingChar"/>
    <w:qFormat/>
    <w:rsid w:val="00536477"/>
    <w:pPr>
      <w:framePr w:hSpace="180" w:wrap="around" w:vAnchor="text" w:hAnchor="margin" w:y="-314"/>
      <w:spacing w:before="240" w:beforeAutospacing="0" w:after="120" w:afterAutospacing="0"/>
    </w:pPr>
    <w:rPr>
      <w:rFonts w:ascii="Arial Narrow" w:hAnsi="Arial Narrow" w:cs="Arial"/>
      <w:b/>
      <w:caps/>
      <w:color w:val="84BD00"/>
      <w:sz w:val="28"/>
      <w:szCs w:val="32"/>
    </w:rPr>
  </w:style>
  <w:style w:type="table" w:customStyle="1" w:styleId="Style2">
    <w:name w:val="Style2"/>
    <w:basedOn w:val="TableNormal"/>
    <w:uiPriority w:val="99"/>
    <w:rsid w:val="00536477"/>
    <w:pPr>
      <w:spacing w:after="0" w:line="240" w:lineRule="auto"/>
    </w:pPr>
    <w:tblPr>
      <w:tblBorders>
        <w:top w:val="single" w:sz="2" w:space="0" w:color="84BD00"/>
        <w:left w:val="single" w:sz="2" w:space="0" w:color="84BD00"/>
        <w:bottom w:val="single" w:sz="2" w:space="0" w:color="84BD00"/>
        <w:right w:val="single" w:sz="2" w:space="0" w:color="84BD00"/>
      </w:tblBorders>
    </w:tblPr>
  </w:style>
  <w:style w:type="character" w:customStyle="1" w:styleId="NormalWebChar">
    <w:name w:val="Normal (Web) Char"/>
    <w:basedOn w:val="DefaultParagraphFont"/>
    <w:link w:val="NormalWeb"/>
    <w:uiPriority w:val="99"/>
    <w:rsid w:val="00536477"/>
    <w:rPr>
      <w:rFonts w:ascii="Times New Roman" w:eastAsia="Times New Roman" w:hAnsi="Times New Roman" w:cs="Times New Roman"/>
      <w:sz w:val="24"/>
      <w:szCs w:val="24"/>
      <w:lang w:eastAsia="en-AU"/>
    </w:rPr>
  </w:style>
  <w:style w:type="character" w:customStyle="1" w:styleId="HeadingChar">
    <w:name w:val="Heading Char"/>
    <w:basedOn w:val="NormalWebChar"/>
    <w:link w:val="Heading"/>
    <w:rsid w:val="00536477"/>
    <w:rPr>
      <w:rFonts w:ascii="Arial Narrow" w:eastAsia="Times New Roman" w:hAnsi="Arial Narrow" w:cs="Arial"/>
      <w:b/>
      <w:caps/>
      <w:color w:val="84BD00"/>
      <w:sz w:val="28"/>
      <w:szCs w:val="32"/>
      <w:lang w:eastAsia="en-AU"/>
    </w:rPr>
  </w:style>
  <w:style w:type="paragraph" w:customStyle="1" w:styleId="TableHeaderAssesmentPointer">
    <w:name w:val="Table_Header_Assesment_Pointer"/>
    <w:basedOn w:val="NormalWeb"/>
    <w:link w:val="TableHeaderAssesmentPointerChar"/>
    <w:qFormat/>
    <w:rsid w:val="00AE552E"/>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E552E"/>
    <w:rPr>
      <w:rFonts w:eastAsia="Times New Roman" w:cs="Times New Roman"/>
      <w:color w:val="000000"/>
      <w:sz w:val="20"/>
      <w:szCs w:val="20"/>
      <w:lang w:eastAsia="ja-JP"/>
    </w:rPr>
  </w:style>
  <w:style w:type="paragraph" w:customStyle="1" w:styleId="BodyHeading">
    <w:name w:val="Body_Heading"/>
    <w:basedOn w:val="NormalWeb"/>
    <w:link w:val="BodyHeadingChar"/>
    <w:qFormat/>
    <w:rsid w:val="00AE552E"/>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character" w:customStyle="1" w:styleId="BodyHeadingChar">
    <w:name w:val="Body_Heading Char"/>
    <w:basedOn w:val="NormalWebChar"/>
    <w:link w:val="BodyHeading"/>
    <w:rsid w:val="00AE552E"/>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AE552E"/>
    <w:pPr>
      <w:spacing w:before="120" w:after="120" w:line="240" w:lineRule="auto"/>
    </w:pPr>
    <w:rPr>
      <w:rFonts w:ascii="Arial Narrow" w:hAnsi="Arial Narrow" w:cs="Arial"/>
      <w:b/>
      <w:caps/>
      <w:color w:val="FFFFFF" w:themeColor="background1"/>
      <w:sz w:val="32"/>
      <w:szCs w:val="32"/>
    </w:rPr>
  </w:style>
  <w:style w:type="paragraph" w:customStyle="1" w:styleId="Pagesubheader">
    <w:name w:val="Page_sub header"/>
    <w:basedOn w:val="Normal"/>
    <w:link w:val="PagesubheaderChar"/>
    <w:qFormat/>
    <w:rsid w:val="00AE552E"/>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AE552E"/>
    <w:rPr>
      <w:rFonts w:ascii="Arial Narrow" w:hAnsi="Arial Narrow" w:cs="Arial"/>
      <w:b/>
      <w:caps/>
      <w:color w:val="FFFFFF" w:themeColor="background1"/>
      <w:sz w:val="32"/>
      <w:szCs w:val="32"/>
    </w:rPr>
  </w:style>
  <w:style w:type="character" w:customStyle="1" w:styleId="PagesubheaderChar">
    <w:name w:val="Page_sub header Char"/>
    <w:basedOn w:val="DefaultParagraphFont"/>
    <w:link w:val="Pagesubheader"/>
    <w:rsid w:val="00AE552E"/>
    <w:rPr>
      <w:rFonts w:ascii="Arial Narrow" w:hAnsi="Arial Narrow" w:cs="Arial"/>
      <w:b/>
      <w:caps/>
      <w:color w:val="FFFFFF" w:themeColor="background1"/>
      <w:sz w:val="24"/>
      <w:szCs w:val="24"/>
    </w:rPr>
  </w:style>
  <w:style w:type="character" w:styleId="Hyperlink">
    <w:name w:val="Hyperlink"/>
    <w:basedOn w:val="DefaultParagraphFont"/>
    <w:uiPriority w:val="99"/>
    <w:semiHidden/>
    <w:unhideWhenUsed/>
    <w:rsid w:val="00C1501D"/>
    <w:rPr>
      <w:color w:val="0563C1"/>
      <w:u w:val="single"/>
    </w:rPr>
  </w:style>
  <w:style w:type="paragraph" w:styleId="NoSpacing">
    <w:name w:val="No Spacing"/>
    <w:uiPriority w:val="1"/>
    <w:qFormat/>
    <w:rsid w:val="001C53AE"/>
    <w:pPr>
      <w:spacing w:after="0" w:line="240" w:lineRule="auto"/>
    </w:pPr>
  </w:style>
  <w:style w:type="paragraph" w:customStyle="1" w:styleId="Cellbodytext">
    <w:name w:val="Cell body text"/>
    <w:basedOn w:val="NormalWeb"/>
    <w:link w:val="CellbodytextChar"/>
    <w:qFormat/>
    <w:rsid w:val="004656E6"/>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textChar">
    <w:name w:val="Cell body text Char"/>
    <w:basedOn w:val="NormalWebChar"/>
    <w:link w:val="Cellbodytext"/>
    <w:rsid w:val="004656E6"/>
    <w:rPr>
      <w:rFonts w:ascii="Times New Roman" w:eastAsia="Times New Roman" w:hAnsi="Times New Roman" w:cs="Arial"/>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711">
      <w:bodyDiv w:val="1"/>
      <w:marLeft w:val="0"/>
      <w:marRight w:val="0"/>
      <w:marTop w:val="0"/>
      <w:marBottom w:val="0"/>
      <w:divBdr>
        <w:top w:val="none" w:sz="0" w:space="0" w:color="auto"/>
        <w:left w:val="none" w:sz="0" w:space="0" w:color="auto"/>
        <w:bottom w:val="none" w:sz="0" w:space="0" w:color="auto"/>
        <w:right w:val="none" w:sz="0" w:space="0" w:color="auto"/>
      </w:divBdr>
    </w:div>
    <w:div w:id="784428902">
      <w:bodyDiv w:val="1"/>
      <w:marLeft w:val="0"/>
      <w:marRight w:val="0"/>
      <w:marTop w:val="0"/>
      <w:marBottom w:val="0"/>
      <w:divBdr>
        <w:top w:val="none" w:sz="0" w:space="0" w:color="auto"/>
        <w:left w:val="none" w:sz="0" w:space="0" w:color="auto"/>
        <w:bottom w:val="none" w:sz="0" w:space="0" w:color="auto"/>
        <w:right w:val="none" w:sz="0" w:space="0" w:color="auto"/>
      </w:divBdr>
    </w:div>
    <w:div w:id="114434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520164-3360-4EDF-9338-E20032E7C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1360</Words>
  <Characters>7756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9098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Robyn Smith</dc:creator>
  <cp:lastModifiedBy>Jessica Smalpage</cp:lastModifiedBy>
  <cp:revision>40</cp:revision>
  <cp:lastPrinted>2017-01-10T01:45:00Z</cp:lastPrinted>
  <dcterms:created xsi:type="dcterms:W3CDTF">2016-05-05T02:19:00Z</dcterms:created>
  <dcterms:modified xsi:type="dcterms:W3CDTF">2017-03-30T03:03:00Z</dcterms:modified>
</cp:coreProperties>
</file>