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405D5B2" wp14:editId="1EE3FFD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F62906">
              <w:t>Year 7</w:t>
            </w:r>
          </w:p>
          <w:p w:rsidR="00712679" w:rsidRPr="00F75318" w:rsidRDefault="00B84417" w:rsidP="00BD3DF2">
            <w:pPr>
              <w:pStyle w:val="Pagesubheader"/>
              <w:framePr w:hSpace="0" w:wrap="auto" w:vAnchor="margin" w:hAnchor="text" w:yAlign="inline"/>
            </w:pPr>
            <w:r>
              <w:t>Technologies</w:t>
            </w:r>
            <w:r w:rsidR="001D61F1">
              <w:t>:</w:t>
            </w:r>
            <w:r w:rsidR="00A4217D">
              <w:t xml:space="preserve"> </w:t>
            </w:r>
            <w:r w:rsidR="00BD3DF2">
              <w:t>Digital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F62906" w:rsidP="00BD3DF2">
            <w:pPr>
              <w:pStyle w:val="BodyHeading"/>
              <w:framePr w:hSpace="0" w:wrap="auto" w:vAnchor="margin" w:hAnchor="text" w:yAlign="inline"/>
            </w:pPr>
            <w:r>
              <w:t>Year 7</w:t>
            </w:r>
            <w:r w:rsidR="00712679" w:rsidRPr="00684D69">
              <w:t xml:space="preserve"> </w:t>
            </w:r>
            <w:r w:rsidR="00BD3DF2">
              <w:t>Digital</w:t>
            </w:r>
            <w:r w:rsidR="00A4217D">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1D649B" w:rsidRPr="006C5174" w:rsidRDefault="001D649B" w:rsidP="006C5174">
            <w:pPr>
              <w:pStyle w:val="BodyText"/>
              <w:framePr w:hSpace="0" w:wrap="auto" w:vAnchor="margin" w:hAnchor="text" w:yAlign="inline"/>
              <w:spacing w:beforeLines="60" w:before="144" w:after="60"/>
              <w:rPr>
                <w:rFonts w:ascii="Calibri" w:hAnsi="Calibri"/>
              </w:rPr>
            </w:pPr>
            <w:r w:rsidRPr="006C5174">
              <w:rPr>
                <w:rFonts w:ascii="Calibri" w:hAnsi="Calibri"/>
              </w:rPr>
              <w:t>At Standard, students identify types of networks, including wired, wireless and mobile networks and the hardware components of a network. They identify ways digital systems represent text, image and audio data. Students use a range of digital sources to explore how to acquire data. They create information using relevant software, and creates data to model objects and/or events. Students create digital solutions considering the user experience of a digital system that allows for choices to be made within a user interface. They work collaboratively online to create and communicate information, with consideration for social contexts.</w:t>
            </w:r>
          </w:p>
          <w:p w:rsidR="003A00F2" w:rsidRPr="004027C1" w:rsidRDefault="00DB589F" w:rsidP="006C5174">
            <w:pPr>
              <w:pStyle w:val="BodyText"/>
              <w:framePr w:hSpace="0" w:wrap="auto" w:vAnchor="margin" w:hAnchor="text" w:yAlign="inline"/>
              <w:spacing w:beforeLines="60" w:before="144" w:after="60"/>
              <w:rPr>
                <w:szCs w:val="22"/>
              </w:rPr>
            </w:pPr>
            <w:r>
              <w:rPr>
                <w:rFonts w:ascii="Calibri" w:hAnsi="Calibri"/>
              </w:rPr>
              <w:t>In Digital Technologies,</w:t>
            </w:r>
            <w:r w:rsidR="001D649B" w:rsidRPr="006C5174">
              <w:rPr>
                <w:rFonts w:ascii="Calibri" w:hAnsi="Calibri"/>
              </w:rPr>
              <w:t xml:space="preserve"> students develop solutions and identify the purpose for a given digital task by considering constraints and components/resources. Students use a range of techniques, appropriate digital technical terms and technologies to design, develop, review and communicate design ideas, plans and processes. They follow sequenced steps to a problem-solving plan. Students apply safe procedures to make solutions, using a range of components, equipment and techniques. They apply given contextual criteria to independently evaluate design processes and solutions. Students work independently, and collaboratively, to plan, develop and communicate ideas and information, when using management processes.</w:t>
            </w:r>
          </w:p>
        </w:tc>
      </w:tr>
      <w:tr w:rsidR="006C5174" w:rsidRPr="00617F48" w:rsidTr="00684D69">
        <w:trPr>
          <w:trHeight w:val="266"/>
        </w:trPr>
        <w:tc>
          <w:tcPr>
            <w:tcW w:w="16074" w:type="dxa"/>
            <w:gridSpan w:val="3"/>
            <w:shd w:val="clear" w:color="auto" w:fill="auto"/>
          </w:tcPr>
          <w:p w:rsidR="006C5174" w:rsidRPr="006C5174" w:rsidRDefault="006C5174" w:rsidP="006C5174">
            <w:pPr>
              <w:pStyle w:val="BodyHeading"/>
              <w:framePr w:hSpace="0" w:wrap="auto" w:vAnchor="margin" w:hAnchor="text" w:yAlign="inline"/>
            </w:pPr>
            <w:r>
              <w:t>Year 7</w:t>
            </w:r>
            <w:r w:rsidRPr="00684D69">
              <w:t xml:space="preserve"> </w:t>
            </w:r>
            <w:r>
              <w:t>Digital Technologies</w:t>
            </w:r>
            <w:r w:rsidRPr="00684D69">
              <w:t xml:space="preserve"> Assessment pointers</w:t>
            </w:r>
          </w:p>
        </w:tc>
      </w:tr>
      <w:tr w:rsidR="006C5174"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C5174"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6C5174" w:rsidRPr="009F038A" w:rsidRDefault="006C5174" w:rsidP="006C5174">
                  <w:pPr>
                    <w:framePr w:hSpace="180" w:wrap="around" w:vAnchor="text" w:hAnchor="margin" w:y="-314"/>
                    <w:spacing w:before="60" w:after="60"/>
                    <w:rPr>
                      <w:rFonts w:cs="Arial"/>
                      <w:b w:val="0"/>
                      <w:sz w:val="24"/>
                      <w:szCs w:val="24"/>
                    </w:rPr>
                  </w:pPr>
                </w:p>
              </w:tc>
              <w:tc>
                <w:tcPr>
                  <w:tcW w:w="2621" w:type="dxa"/>
                  <w:shd w:val="clear" w:color="auto" w:fill="003378"/>
                  <w:vAlign w:val="center"/>
                </w:tcPr>
                <w:p w:rsidR="006C5174" w:rsidRPr="009F038A"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C5174" w:rsidRPr="00336C11"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6C5174" w:rsidRPr="009F038A"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C5174" w:rsidRPr="009F038A"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6C5174" w:rsidRPr="009F038A"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C5174" w:rsidRPr="00336C11"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6C5174" w:rsidRPr="009F038A"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C5174" w:rsidRPr="009F038A"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6C5174" w:rsidRPr="009F038A"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C5174" w:rsidRPr="009F038A" w:rsidRDefault="006C5174" w:rsidP="006C517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C5174" w:rsidRPr="00617F48" w:rsidTr="006C5174">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6C5174" w:rsidRPr="00DA7815" w:rsidRDefault="006C5174" w:rsidP="006C5174">
                  <w:pPr>
                    <w:pStyle w:val="TableSideHeader"/>
                    <w:framePr w:wrap="around"/>
                    <w:rPr>
                      <w:sz w:val="18"/>
                      <w:szCs w:val="18"/>
                    </w:rPr>
                  </w:pPr>
                  <w:r>
                    <w:rPr>
                      <w:b/>
                      <w:color w:val="003378"/>
                    </w:rPr>
                    <w:t xml:space="preserve">Knowledge and </w:t>
                  </w:r>
                  <w:r w:rsidR="00AC3F03">
                    <w:rPr>
                      <w:b/>
                      <w:color w:val="003378"/>
                    </w:rPr>
                    <w:t>u</w:t>
                  </w:r>
                  <w:r>
                    <w:rPr>
                      <w:b/>
                      <w:color w:val="003378"/>
                    </w:rPr>
                    <w:t>nderstanding</w:t>
                  </w:r>
                </w:p>
              </w:tc>
            </w:tr>
            <w:tr w:rsidR="006C5174" w:rsidRPr="00617F48" w:rsidTr="006C5174">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single" w:sz="4" w:space="0" w:color="003378"/>
                  </w:tcBorders>
                  <w:shd w:val="clear" w:color="auto" w:fill="003378"/>
                </w:tcPr>
                <w:p w:rsidR="006C5174" w:rsidRPr="00DA7815" w:rsidRDefault="006C5174" w:rsidP="006C5174">
                  <w:pPr>
                    <w:pStyle w:val="TableSideHeader"/>
                    <w:framePr w:wrap="around"/>
                    <w:rPr>
                      <w:b/>
                    </w:rPr>
                  </w:pPr>
                  <w:r>
                    <w:rPr>
                      <w:b/>
                    </w:rPr>
                    <w:t>Digital systems</w:t>
                  </w:r>
                </w:p>
              </w:tc>
              <w:tc>
                <w:tcPr>
                  <w:tcW w:w="2621" w:type="dxa"/>
                  <w:tcBorders>
                    <w:top w:val="single" w:sz="4" w:space="0" w:color="003378"/>
                    <w:bottom w:val="single" w:sz="4" w:space="0" w:color="003378"/>
                  </w:tcBorders>
                </w:tcPr>
                <w:p w:rsidR="006C5174" w:rsidRPr="006C5174" w:rsidRDefault="006C5174" w:rsidP="006C517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Explains different types of networks, including wired, wireless and mobile networks and the hardware components of a network, using relevant examples.</w:t>
                  </w:r>
                </w:p>
              </w:tc>
              <w:tc>
                <w:tcPr>
                  <w:tcW w:w="2621" w:type="dxa"/>
                  <w:tcBorders>
                    <w:top w:val="single" w:sz="4" w:space="0" w:color="003378"/>
                    <w:bottom w:val="single" w:sz="4" w:space="0" w:color="003378"/>
                  </w:tcBorders>
                </w:tcPr>
                <w:p w:rsidR="006C5174" w:rsidRPr="006C5174" w:rsidRDefault="006C5174" w:rsidP="006C517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different types of networks, including wired, wireless and mobile networks and the hardware components of a network, using relevant examples.</w:t>
                  </w:r>
                </w:p>
              </w:tc>
              <w:tc>
                <w:tcPr>
                  <w:tcW w:w="2620" w:type="dxa"/>
                  <w:tcBorders>
                    <w:top w:val="single" w:sz="4" w:space="0" w:color="003378"/>
                    <w:bottom w:val="single" w:sz="4" w:space="0" w:color="003378"/>
                  </w:tcBorders>
                </w:tcPr>
                <w:p w:rsidR="006C5174" w:rsidRPr="006C5174" w:rsidRDefault="006C5174" w:rsidP="006C517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types of networks, including wired, wireless and mobile networks and the hardware components of a network.</w:t>
                  </w:r>
                </w:p>
              </w:tc>
              <w:tc>
                <w:tcPr>
                  <w:tcW w:w="2621" w:type="dxa"/>
                  <w:tcBorders>
                    <w:top w:val="single" w:sz="4" w:space="0" w:color="003378"/>
                    <w:bottom w:val="single" w:sz="4" w:space="0" w:color="003378"/>
                  </w:tcBorders>
                </w:tcPr>
                <w:p w:rsidR="006C5174" w:rsidRPr="006C5174" w:rsidRDefault="006C5174" w:rsidP="006C517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Recalls familiar types of networks, including wired, wireless and/or mobile networks and familiar hardware components of a network.</w:t>
                  </w:r>
                </w:p>
              </w:tc>
              <w:tc>
                <w:tcPr>
                  <w:tcW w:w="2621" w:type="dxa"/>
                  <w:tcBorders>
                    <w:top w:val="single" w:sz="4" w:space="0" w:color="003378"/>
                    <w:bottom w:val="single" w:sz="4" w:space="0" w:color="003378"/>
                  </w:tcBorders>
                </w:tcPr>
                <w:p w:rsidR="006C5174" w:rsidRPr="006C5174" w:rsidRDefault="00012D3C" w:rsidP="006C517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bl>
          <w:p w:rsidR="006C5174" w:rsidRPr="006C5174" w:rsidRDefault="006C5174" w:rsidP="006C5174">
            <w:pPr>
              <w:pStyle w:val="BodyText"/>
              <w:framePr w:hSpace="0" w:wrap="auto" w:vAnchor="margin" w:hAnchor="text" w:yAlign="inline"/>
              <w:spacing w:beforeLines="60" w:before="144" w:after="60"/>
              <w:rPr>
                <w:rFonts w:ascii="Calibri" w:hAnsi="Calibri"/>
              </w:rPr>
            </w:pPr>
          </w:p>
        </w:tc>
      </w:tr>
      <w:tr w:rsidR="003A00F2" w:rsidRPr="00617F48" w:rsidTr="00684D69">
        <w:trPr>
          <w:trHeight w:val="284"/>
        </w:trPr>
        <w:tc>
          <w:tcPr>
            <w:tcW w:w="16074" w:type="dxa"/>
            <w:gridSpan w:val="3"/>
            <w:shd w:val="clear" w:color="auto" w:fill="auto"/>
          </w:tcPr>
          <w:p w:rsidR="003A00F2" w:rsidRPr="006D2285" w:rsidRDefault="00982A66" w:rsidP="00BD3DF2">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w:t>
            </w:r>
            <w:r w:rsidR="00BD3DF2">
              <w:rPr>
                <w:rFonts w:ascii="Arial" w:hAnsi="Arial" w:cstheme="minorHAnsi"/>
                <w:sz w:val="16"/>
                <w:szCs w:val="16"/>
              </w:rPr>
              <w:t>6/</w:t>
            </w:r>
            <w:r w:rsidR="008145B3">
              <w:rPr>
                <w:rFonts w:ascii="Arial" w:hAnsi="Arial" w:cstheme="minorHAnsi"/>
                <w:sz w:val="16"/>
                <w:szCs w:val="16"/>
              </w:rPr>
              <w:t>3487</w:t>
            </w:r>
            <w:r w:rsidR="00BD3DF2">
              <w:rPr>
                <w:rFonts w:ascii="Arial" w:hAnsi="Arial" w:cstheme="minorHAnsi"/>
                <w:sz w:val="16"/>
                <w:szCs w:val="16"/>
              </w:rPr>
              <w:t xml:space="preserve">  </w:t>
            </w:r>
            <w:r w:rsidR="003D3C0E">
              <w:rPr>
                <w:rFonts w:ascii="Arial" w:hAnsi="Arial" w:cstheme="minorHAnsi"/>
                <w:sz w:val="16"/>
                <w:szCs w:val="16"/>
              </w:rPr>
              <w:t>[PDF 201</w:t>
            </w:r>
            <w:r w:rsidR="00684D69">
              <w:rPr>
                <w:rFonts w:ascii="Arial" w:hAnsi="Arial" w:cstheme="minorHAnsi"/>
                <w:sz w:val="16"/>
                <w:szCs w:val="16"/>
              </w:rPr>
              <w:t>6</w:t>
            </w:r>
            <w:r w:rsidR="003D3C0E">
              <w:rPr>
                <w:rFonts w:ascii="Arial" w:hAnsi="Arial" w:cstheme="minorHAnsi"/>
                <w:sz w:val="16"/>
                <w:szCs w:val="16"/>
              </w:rPr>
              <w:t>/</w:t>
            </w:r>
            <w:r w:rsidR="008F1377">
              <w:rPr>
                <w:rFonts w:ascii="Arial" w:hAnsi="Arial" w:cstheme="minorHAnsi"/>
                <w:sz w:val="16"/>
                <w:szCs w:val="16"/>
              </w:rPr>
              <w:t>27338</w:t>
            </w:r>
            <w:r w:rsidR="003A00F2" w:rsidRPr="006D2285">
              <w:rPr>
                <w:rFonts w:ascii="Arial" w:hAnsi="Arial" w:cstheme="minorHAnsi"/>
                <w:sz w:val="16"/>
                <w:szCs w:val="16"/>
              </w:rPr>
              <w:t xml:space="preserve">]  Published: </w:t>
            </w:r>
            <w:r w:rsidR="0070668D">
              <w:rPr>
                <w:rFonts w:ascii="Arial" w:hAnsi="Arial" w:cstheme="minorHAnsi"/>
                <w:sz w:val="16"/>
                <w:szCs w:val="16"/>
              </w:rPr>
              <w:t>17 October</w:t>
            </w:r>
            <w:r w:rsidR="00684D69">
              <w:rPr>
                <w:rFonts w:ascii="Arial" w:hAnsi="Arial" w:cstheme="minorHAnsi"/>
                <w:sz w:val="16"/>
                <w:szCs w:val="16"/>
              </w:rPr>
              <w:t>, 2016</w:t>
            </w:r>
          </w:p>
        </w:tc>
      </w:tr>
    </w:tbl>
    <w:p w:rsidR="008145B3" w:rsidRDefault="00F220E9" w:rsidP="008145B3">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145B3" w:rsidRPr="00617F48" w:rsidTr="00114D36">
        <w:trPr>
          <w:trHeight w:val="283"/>
        </w:trPr>
        <w:tc>
          <w:tcPr>
            <w:tcW w:w="16074" w:type="dxa"/>
            <w:shd w:val="clear" w:color="auto" w:fill="auto"/>
          </w:tcPr>
          <w:p w:rsidR="008145B3" w:rsidRPr="006B4439" w:rsidRDefault="008145B3" w:rsidP="00114D36">
            <w:pPr>
              <w:pStyle w:val="NormalWeb"/>
              <w:spacing w:before="0" w:beforeAutospacing="0" w:after="0" w:afterAutospacing="0"/>
              <w:rPr>
                <w:rFonts w:ascii="Arial" w:hAnsi="Arial" w:cs="Arial"/>
                <w:sz w:val="16"/>
                <w:szCs w:val="16"/>
              </w:rPr>
            </w:pPr>
          </w:p>
        </w:tc>
      </w:tr>
      <w:tr w:rsidR="008145B3"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8145B3"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8145B3" w:rsidRPr="009F038A" w:rsidRDefault="008145B3" w:rsidP="00114D36">
                  <w:pPr>
                    <w:framePr w:hSpace="180" w:wrap="around" w:vAnchor="text" w:hAnchor="margin" w:y="-314"/>
                    <w:spacing w:before="60" w:after="60"/>
                    <w:rPr>
                      <w:rFonts w:cs="Arial"/>
                      <w:b w:val="0"/>
                      <w:sz w:val="24"/>
                      <w:szCs w:val="24"/>
                    </w:rPr>
                  </w:pPr>
                </w:p>
              </w:tc>
              <w:tc>
                <w:tcPr>
                  <w:tcW w:w="2621" w:type="dxa"/>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145B3" w:rsidRPr="00336C11"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145B3" w:rsidRPr="00336C11"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97981"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C97981" w:rsidRPr="00DA7815" w:rsidRDefault="00C97981" w:rsidP="00C97981">
                  <w:pPr>
                    <w:pStyle w:val="TableSideHeader"/>
                    <w:framePr w:wrap="around"/>
                    <w:rPr>
                      <w:b/>
                    </w:rPr>
                  </w:pPr>
                  <w:r>
                    <w:rPr>
                      <w:b/>
                    </w:rPr>
                    <w:t>Representation of data</w:t>
                  </w:r>
                </w:p>
              </w:tc>
              <w:tc>
                <w:tcPr>
                  <w:tcW w:w="2621" w:type="dxa"/>
                </w:tcPr>
                <w:p w:rsidR="00C97981" w:rsidRPr="006C5174" w:rsidRDefault="00C97981" w:rsidP="00AC3F03">
                  <w:pPr>
                    <w:cnfStyle w:val="000000000000" w:firstRow="0" w:lastRow="0" w:firstColumn="0" w:lastColumn="0" w:oddVBand="0" w:evenVBand="0" w:oddHBand="0" w:evenHBand="0" w:firstRowFirstColumn="0" w:firstRowLastColumn="0" w:lastRowFirstColumn="0" w:lastRowLastColumn="0"/>
                  </w:pPr>
                  <w:r w:rsidRPr="00AC73AE">
                    <w:t>Explains ways digital systems represent text, image and audio data, linking relevant examples.</w:t>
                  </w:r>
                </w:p>
              </w:tc>
              <w:tc>
                <w:tcPr>
                  <w:tcW w:w="2621" w:type="dxa"/>
                </w:tcPr>
                <w:p w:rsidR="00C97981" w:rsidRPr="006C5174" w:rsidRDefault="00C97981" w:rsidP="00AC3F03">
                  <w:pPr>
                    <w:cnfStyle w:val="000000000000" w:firstRow="0" w:lastRow="0" w:firstColumn="0" w:lastColumn="0" w:oddVBand="0" w:evenVBand="0" w:oddHBand="0" w:evenHBand="0" w:firstRowFirstColumn="0" w:firstRowLastColumn="0" w:lastRowFirstColumn="0" w:lastRowLastColumn="0"/>
                  </w:pPr>
                  <w:r w:rsidRPr="00AC73AE">
                    <w:t>Describes ways digital systems represent text, image and audio data, using relevant examples.</w:t>
                  </w:r>
                </w:p>
              </w:tc>
              <w:tc>
                <w:tcPr>
                  <w:tcW w:w="2620" w:type="dxa"/>
                </w:tcPr>
                <w:p w:rsidR="00C97981" w:rsidRPr="006C5174" w:rsidRDefault="00C97981" w:rsidP="00AC3F03">
                  <w:pPr>
                    <w:cnfStyle w:val="000000000000" w:firstRow="0" w:lastRow="0" w:firstColumn="0" w:lastColumn="0" w:oddVBand="0" w:evenVBand="0" w:oddHBand="0" w:evenHBand="0" w:firstRowFirstColumn="0" w:firstRowLastColumn="0" w:lastRowFirstColumn="0" w:lastRowLastColumn="0"/>
                  </w:pPr>
                  <w:r w:rsidRPr="00AC73AE">
                    <w:t>Identifies ways digital systems represent text, image and audio data.</w:t>
                  </w:r>
                </w:p>
              </w:tc>
              <w:tc>
                <w:tcPr>
                  <w:tcW w:w="2621" w:type="dxa"/>
                </w:tcPr>
                <w:p w:rsidR="00C97981" w:rsidRPr="006C5174" w:rsidRDefault="00C97981" w:rsidP="00AC3F03">
                  <w:pPr>
                    <w:cnfStyle w:val="000000000000" w:firstRow="0" w:lastRow="0" w:firstColumn="0" w:lastColumn="0" w:oddVBand="0" w:evenVBand="0" w:oddHBand="0" w:evenHBand="0" w:firstRowFirstColumn="0" w:firstRowLastColumn="0" w:lastRowFirstColumn="0" w:lastRowLastColumn="0"/>
                  </w:pPr>
                  <w:r w:rsidRPr="00AC73AE">
                    <w:t>States briefly that digital systems represent text, image and</w:t>
                  </w:r>
                  <w:r>
                    <w:t>/or</w:t>
                  </w:r>
                  <w:r w:rsidRPr="00AC73AE">
                    <w:t xml:space="preserve"> audio data</w:t>
                  </w:r>
                  <w:r>
                    <w:t>.</w:t>
                  </w:r>
                </w:p>
              </w:tc>
              <w:tc>
                <w:tcPr>
                  <w:tcW w:w="2621" w:type="dxa"/>
                </w:tcPr>
                <w:p w:rsidR="00C97981" w:rsidRPr="006C5174" w:rsidRDefault="00012D3C" w:rsidP="00AC3F03">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C97981" w:rsidRPr="00617F48" w:rsidTr="00114D3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C97981" w:rsidRPr="00467923" w:rsidRDefault="00C97981" w:rsidP="00AC3F03">
                  <w:pPr>
                    <w:pStyle w:val="TableSideHeader"/>
                    <w:framePr w:wrap="around"/>
                    <w:rPr>
                      <w:sz w:val="18"/>
                      <w:szCs w:val="18"/>
                    </w:rPr>
                  </w:pPr>
                  <w:r>
                    <w:rPr>
                      <w:b/>
                      <w:color w:val="003378"/>
                    </w:rPr>
                    <w:t>Processes and production skills</w:t>
                  </w:r>
                </w:p>
              </w:tc>
            </w:tr>
            <w:tr w:rsidR="00012D3C" w:rsidRPr="00617F48" w:rsidTr="006C5174">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2D3C" w:rsidRPr="00BD3DF2" w:rsidRDefault="00012D3C" w:rsidP="00012D3C">
                  <w:pPr>
                    <w:pStyle w:val="TableSideHeader"/>
                    <w:framePr w:wrap="around"/>
                    <w:rPr>
                      <w:b/>
                    </w:rPr>
                  </w:pPr>
                  <w:r w:rsidRPr="00BD3DF2">
                    <w:rPr>
                      <w:b/>
                    </w:rPr>
                    <w:t>Collecting, managing and analysing data</w:t>
                  </w:r>
                </w:p>
              </w:tc>
              <w:tc>
                <w:tcPr>
                  <w:tcW w:w="2621" w:type="dxa"/>
                </w:tcPr>
                <w:p w:rsidR="00012D3C"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range of digital sources to explore and define h</w:t>
                  </w:r>
                  <w:r>
                    <w:t>ow to efficiently acquire data.</w:t>
                  </w:r>
                </w:p>
              </w:tc>
              <w:tc>
                <w:tcPr>
                  <w:tcW w:w="2621" w:type="dxa"/>
                </w:tcPr>
                <w:p w:rsidR="00012D3C" w:rsidRPr="00AC73AE"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range of digital sources to explore h</w:t>
                  </w:r>
                  <w:r>
                    <w:t>ow to efficiently acquire data.</w:t>
                  </w:r>
                </w:p>
              </w:tc>
              <w:tc>
                <w:tcPr>
                  <w:tcW w:w="2620" w:type="dxa"/>
                </w:tcPr>
                <w:p w:rsidR="00012D3C" w:rsidRPr="00D246FF"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Uses a range of digital sources to explore how to acquire data. </w:t>
                  </w:r>
                </w:p>
              </w:tc>
              <w:tc>
                <w:tcPr>
                  <w:tcW w:w="2621" w:type="dxa"/>
                </w:tcPr>
                <w:p w:rsidR="00012D3C" w:rsidRPr="006C5174"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d</w:t>
                  </w:r>
                  <w:r>
                    <w:t>igital sources to explore data.</w:t>
                  </w:r>
                </w:p>
              </w:tc>
              <w:tc>
                <w:tcPr>
                  <w:tcW w:w="2621"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r w:rsidRPr="00D21F21">
                    <w:t>Does not meet the requirements of a D grade.</w:t>
                  </w:r>
                </w:p>
              </w:tc>
            </w:tr>
            <w:tr w:rsidR="00012D3C" w:rsidRPr="00617F48" w:rsidTr="006C5174">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2D3C" w:rsidRPr="00BD3DF2" w:rsidRDefault="00012D3C" w:rsidP="00012D3C">
                  <w:pPr>
                    <w:pStyle w:val="TableSideHeader"/>
                    <w:framePr w:wrap="around"/>
                  </w:pPr>
                </w:p>
              </w:tc>
              <w:tc>
                <w:tcPr>
                  <w:tcW w:w="2621" w:type="dxa"/>
                </w:tcPr>
                <w:p w:rsidR="00012D3C" w:rsidRPr="00AC73AE"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Creates and clearly presents information using relevant software, and </w:t>
                  </w:r>
                  <w:r>
                    <w:t>creates</w:t>
                  </w:r>
                  <w:r w:rsidRPr="00AC73AE">
                    <w:t xml:space="preserve"> data to effectively display objects and/or events.</w:t>
                  </w:r>
                </w:p>
              </w:tc>
              <w:tc>
                <w:tcPr>
                  <w:tcW w:w="2621" w:type="dxa"/>
                </w:tcPr>
                <w:p w:rsidR="00012D3C" w:rsidRPr="00AC73AE"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Creates information using relevant software, and </w:t>
                  </w:r>
                  <w:r>
                    <w:t>creates</w:t>
                  </w:r>
                  <w:r w:rsidRPr="00AC73AE">
                    <w:t xml:space="preserve"> data to effectively display objects and/or events.</w:t>
                  </w:r>
                </w:p>
              </w:tc>
              <w:tc>
                <w:tcPr>
                  <w:tcW w:w="2620" w:type="dxa"/>
                </w:tcPr>
                <w:p w:rsidR="00012D3C" w:rsidRPr="00AC73AE"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Creates information using relevant software, and </w:t>
                  </w:r>
                  <w:r>
                    <w:t>creates</w:t>
                  </w:r>
                  <w:r w:rsidRPr="00AC73AE">
                    <w:t xml:space="preserve"> data to</w:t>
                  </w:r>
                  <w:r>
                    <w:t xml:space="preserve"> display objects and/or events.</w:t>
                  </w:r>
                </w:p>
              </w:tc>
              <w:tc>
                <w:tcPr>
                  <w:tcW w:w="2621" w:type="dxa"/>
                </w:tcPr>
                <w:p w:rsidR="00012D3C" w:rsidRPr="00AC73AE"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Attempts to create information using familiar software, and </w:t>
                  </w:r>
                  <w:r>
                    <w:t>creates</w:t>
                  </w:r>
                  <w:r w:rsidRPr="00AC73AE">
                    <w:t xml:space="preserve"> data to display objects and/or events.</w:t>
                  </w:r>
                </w:p>
              </w:tc>
              <w:tc>
                <w:tcPr>
                  <w:tcW w:w="2621"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p>
              </w:tc>
            </w:tr>
            <w:tr w:rsidR="00012D3C" w:rsidRPr="00617F48" w:rsidTr="006C5174">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2D3C" w:rsidRPr="00BD3DF2" w:rsidRDefault="00012D3C" w:rsidP="00012D3C">
                  <w:pPr>
                    <w:pStyle w:val="TableSideHeader"/>
                    <w:framePr w:wrap="around"/>
                    <w:rPr>
                      <w:b/>
                    </w:rPr>
                  </w:pPr>
                  <w:r w:rsidRPr="00BD3DF2">
                    <w:rPr>
                      <w:b/>
                    </w:rPr>
                    <w:t xml:space="preserve">Digital </w:t>
                  </w:r>
                  <w:r>
                    <w:rPr>
                      <w:b/>
                    </w:rPr>
                    <w:t>i</w:t>
                  </w:r>
                  <w:r w:rsidRPr="00BD3DF2">
                    <w:rPr>
                      <w:b/>
                    </w:rPr>
                    <w:t xml:space="preserve">mplementation </w:t>
                  </w:r>
                </w:p>
              </w:tc>
              <w:tc>
                <w:tcPr>
                  <w:tcW w:w="2621" w:type="dxa"/>
                </w:tcPr>
                <w:p w:rsidR="00012D3C" w:rsidRPr="00B11729"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6C5174">
                    <w:t>Creates and refines efficient, functional digital solutions considering the user experience of a digital system, developing an engaging experience that allows for choices within a user interface.</w:t>
                  </w:r>
                </w:p>
              </w:tc>
              <w:tc>
                <w:tcPr>
                  <w:tcW w:w="2621" w:type="dxa"/>
                </w:tcPr>
                <w:p w:rsidR="00012D3C" w:rsidRPr="006C5174"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6C5174">
                    <w:t>Creates efficient digital solutions considering the user experience of a digital system, developing an engaging experience that allows for choices within a user interface.</w:t>
                  </w:r>
                </w:p>
              </w:tc>
              <w:tc>
                <w:tcPr>
                  <w:tcW w:w="2620" w:type="dxa"/>
                </w:tcPr>
                <w:p w:rsidR="00012D3C" w:rsidRPr="006C5174"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6C5174">
                    <w:t>Creates digital solutions considering the user experience of a digital system that allows for choices to be made within a user interface.</w:t>
                  </w:r>
                </w:p>
              </w:tc>
              <w:tc>
                <w:tcPr>
                  <w:tcW w:w="2621" w:type="dxa"/>
                </w:tcPr>
                <w:p w:rsidR="00012D3C" w:rsidRPr="006C5174"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6C5174">
                    <w:t>Creates digital solutions with minimal consideration for the user experience and an incomplete or inappropriate user interface.</w:t>
                  </w:r>
                </w:p>
              </w:tc>
              <w:tc>
                <w:tcPr>
                  <w:tcW w:w="2621"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r w:rsidRPr="00D21F21">
                    <w:t>Does not meet the requirements of a D grade.</w:t>
                  </w:r>
                </w:p>
              </w:tc>
            </w:tr>
            <w:tr w:rsidR="00AC3F03" w:rsidRPr="00617F48" w:rsidTr="006C5174">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AC3F03" w:rsidRPr="00BD3DF2" w:rsidRDefault="00AC3F03" w:rsidP="00AC3F03">
                  <w:pPr>
                    <w:pStyle w:val="TableSideHeader"/>
                    <w:framePr w:wrap="around"/>
                    <w:rPr>
                      <w:b/>
                    </w:rPr>
                  </w:pPr>
                </w:p>
              </w:tc>
              <w:tc>
                <w:tcPr>
                  <w:tcW w:w="2621" w:type="dxa"/>
                  <w:tcBorders>
                    <w:bottom w:val="single" w:sz="4" w:space="0" w:color="003378"/>
                  </w:tcBorders>
                </w:tcPr>
                <w:p w:rsidR="00AC3F03" w:rsidRPr="00B11729"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6C5174">
                    <w:t>Works collaboratively online to comprehensively create and communicate information, with consideration of a range of relevant social contexts.</w:t>
                  </w:r>
                </w:p>
              </w:tc>
              <w:tc>
                <w:tcPr>
                  <w:tcW w:w="2621" w:type="dxa"/>
                  <w:tcBorders>
                    <w:bottom w:val="single" w:sz="4" w:space="0" w:color="003378"/>
                  </w:tcBorders>
                </w:tcPr>
                <w:p w:rsidR="00AC3F03" w:rsidRPr="006C5174"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6C5174">
                    <w:t>Works collaboratively online to create and communicate information, with consideration of relevant social contexts.</w:t>
                  </w:r>
                </w:p>
              </w:tc>
              <w:tc>
                <w:tcPr>
                  <w:tcW w:w="2620" w:type="dxa"/>
                  <w:tcBorders>
                    <w:bottom w:val="single" w:sz="4" w:space="0" w:color="003378"/>
                  </w:tcBorders>
                </w:tcPr>
                <w:p w:rsidR="00AC3F03" w:rsidRPr="006C5174"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6C5174">
                    <w:t>Works collaboratively online to create and communicate information, with consideration of social contexts.</w:t>
                  </w:r>
                </w:p>
              </w:tc>
              <w:tc>
                <w:tcPr>
                  <w:tcW w:w="2621" w:type="dxa"/>
                  <w:tcBorders>
                    <w:bottom w:val="single" w:sz="4" w:space="0" w:color="003378"/>
                  </w:tcBorders>
                </w:tcPr>
                <w:p w:rsidR="00AC3F03" w:rsidRPr="006C5174"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6C5174">
                    <w:t>Works collaboratively online while attempting to create and communicate information, with minimal consideration of familiar social contexts.</w:t>
                  </w:r>
                </w:p>
              </w:tc>
              <w:tc>
                <w:tcPr>
                  <w:tcW w:w="2621" w:type="dxa"/>
                  <w:tcBorders>
                    <w:bottom w:val="single" w:sz="4" w:space="0" w:color="003378"/>
                  </w:tcBorders>
                </w:tcPr>
                <w:p w:rsidR="00AC3F03" w:rsidRPr="006C5174"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AC3F03" w:rsidRPr="00617F48" w:rsidTr="006C5174">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AC3F03" w:rsidRPr="00467923" w:rsidRDefault="00AC3F03" w:rsidP="00AC3F03">
                  <w:pPr>
                    <w:pStyle w:val="TableSideHeader"/>
                    <w:framePr w:wrap="around"/>
                    <w:rPr>
                      <w:sz w:val="18"/>
                      <w:szCs w:val="18"/>
                    </w:rPr>
                  </w:pPr>
                  <w:r w:rsidRPr="00B11729">
                    <w:rPr>
                      <w:b/>
                      <w:color w:val="003378"/>
                    </w:rPr>
                    <w:t>Processes and production skills – Creating solutions by:</w:t>
                  </w:r>
                </w:p>
              </w:tc>
            </w:tr>
            <w:tr w:rsidR="00AC3F03" w:rsidRPr="00617F48" w:rsidTr="00861EF9">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AC3F03" w:rsidRPr="00DA7815" w:rsidRDefault="00AC3F03" w:rsidP="00AC3F03">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AC3F03" w:rsidRPr="00AC73AE"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Outlines and efficiently defines the purpose of a given task.</w:t>
                  </w:r>
                </w:p>
              </w:tc>
              <w:tc>
                <w:tcPr>
                  <w:tcW w:w="2621" w:type="dxa"/>
                  <w:tcBorders>
                    <w:top w:val="single" w:sz="4" w:space="0" w:color="003378"/>
                    <w:bottom w:val="nil"/>
                  </w:tcBorders>
                </w:tcPr>
                <w:p w:rsidR="00AC3F03" w:rsidRPr="00AC73AE"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Outlines and describes the purpose of a given task.</w:t>
                  </w:r>
                </w:p>
              </w:tc>
              <w:tc>
                <w:tcPr>
                  <w:tcW w:w="2620" w:type="dxa"/>
                  <w:tcBorders>
                    <w:top w:val="single" w:sz="4" w:space="0" w:color="003378"/>
                    <w:bottom w:val="nil"/>
                  </w:tcBorders>
                </w:tcPr>
                <w:p w:rsidR="00AC3F03" w:rsidRPr="00AC73AE"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Outlines and identifies the purpose of a given task.</w:t>
                  </w:r>
                </w:p>
              </w:tc>
              <w:tc>
                <w:tcPr>
                  <w:tcW w:w="2621" w:type="dxa"/>
                  <w:tcBorders>
                    <w:top w:val="single" w:sz="4" w:space="0" w:color="003378"/>
                    <w:bottom w:val="nil"/>
                  </w:tcBorders>
                </w:tcPr>
                <w:p w:rsidR="00AC3F03" w:rsidRPr="00AC73AE" w:rsidRDefault="00AC3F03"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a given task</w:t>
                  </w:r>
                  <w:r>
                    <w:t xml:space="preserve"> and briefly notes the purpose.</w:t>
                  </w:r>
                </w:p>
              </w:tc>
              <w:tc>
                <w:tcPr>
                  <w:tcW w:w="2621" w:type="dxa"/>
                  <w:tcBorders>
                    <w:top w:val="single" w:sz="4" w:space="0" w:color="003378"/>
                    <w:bottom w:val="nil"/>
                  </w:tcBorders>
                </w:tcPr>
                <w:p w:rsidR="00AC3F03" w:rsidRPr="006C5174" w:rsidRDefault="00012D3C"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861EF9" w:rsidRPr="00617F48" w:rsidTr="00861EF9">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861EF9" w:rsidRDefault="00861EF9" w:rsidP="00AC3F03">
                  <w:pPr>
                    <w:pStyle w:val="TableSideHeader"/>
                    <w:framePr w:wrap="around"/>
                  </w:pPr>
                </w:p>
              </w:tc>
              <w:tc>
                <w:tcPr>
                  <w:tcW w:w="2621" w:type="dxa"/>
                  <w:tcBorders>
                    <w:top w:val="nil"/>
                    <w:bottom w:val="single" w:sz="4" w:space="0" w:color="003378"/>
                  </w:tcBorders>
                </w:tcPr>
                <w:p w:rsidR="00861EF9" w:rsidRDefault="00861EF9"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Describes constraints and lists components/resources to consider when developing </w:t>
                  </w:r>
                  <w:r w:rsidRPr="00AC73AE">
                    <w:t>solutions</w:t>
                  </w:r>
                  <w:r>
                    <w:t>.</w:t>
                  </w:r>
                </w:p>
              </w:tc>
              <w:tc>
                <w:tcPr>
                  <w:tcW w:w="2621" w:type="dxa"/>
                  <w:tcBorders>
                    <w:top w:val="nil"/>
                    <w:bottom w:val="single" w:sz="4" w:space="0" w:color="003378"/>
                  </w:tcBorders>
                </w:tcPr>
                <w:p w:rsidR="00861EF9" w:rsidRDefault="00861EF9"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Identifies constraints and lists components/resources to consider when developing </w:t>
                  </w:r>
                  <w:r w:rsidRPr="00AC73AE">
                    <w:t>solutions</w:t>
                  </w:r>
                  <w:r>
                    <w:t>.</w:t>
                  </w:r>
                </w:p>
              </w:tc>
              <w:tc>
                <w:tcPr>
                  <w:tcW w:w="2620" w:type="dxa"/>
                  <w:tcBorders>
                    <w:top w:val="nil"/>
                    <w:bottom w:val="single" w:sz="4" w:space="0" w:color="003378"/>
                  </w:tcBorders>
                </w:tcPr>
                <w:p w:rsidR="00861EF9" w:rsidRDefault="00861EF9"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Identifies constraints and considers components/resources to develop </w:t>
                  </w:r>
                  <w:r w:rsidRPr="00AC73AE">
                    <w:t>solutions</w:t>
                  </w:r>
                  <w:r>
                    <w:t>.</w:t>
                  </w:r>
                </w:p>
              </w:tc>
              <w:tc>
                <w:tcPr>
                  <w:tcW w:w="2621" w:type="dxa"/>
                  <w:tcBorders>
                    <w:top w:val="nil"/>
                    <w:bottom w:val="single" w:sz="4" w:space="0" w:color="003378"/>
                  </w:tcBorders>
                </w:tcPr>
                <w:p w:rsidR="00861EF9" w:rsidRPr="00AC73AE" w:rsidRDefault="00861EF9"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familiar components and/or resources to develop solutions.</w:t>
                  </w:r>
                </w:p>
              </w:tc>
              <w:tc>
                <w:tcPr>
                  <w:tcW w:w="2621" w:type="dxa"/>
                  <w:tcBorders>
                    <w:top w:val="nil"/>
                    <w:bottom w:val="single" w:sz="4" w:space="0" w:color="003378"/>
                  </w:tcBorders>
                </w:tcPr>
                <w:p w:rsidR="00861EF9" w:rsidRPr="00AC73AE" w:rsidRDefault="00861EF9" w:rsidP="00AC3F0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8145B3" w:rsidRPr="006A5B0B" w:rsidRDefault="008145B3" w:rsidP="00114D36">
            <w:pPr>
              <w:spacing w:before="120" w:after="120"/>
              <w:rPr>
                <w:rFonts w:ascii="Bebas Neue" w:hAnsi="Bebas Neue" w:cs="Arial"/>
                <w:color w:val="3A6DAF"/>
                <w:sz w:val="32"/>
                <w:szCs w:val="32"/>
              </w:rPr>
            </w:pPr>
          </w:p>
        </w:tc>
      </w:tr>
      <w:tr w:rsidR="008145B3" w:rsidRPr="00617F48" w:rsidTr="00114D36">
        <w:trPr>
          <w:trHeight w:val="284"/>
        </w:trPr>
        <w:tc>
          <w:tcPr>
            <w:tcW w:w="16074" w:type="dxa"/>
            <w:shd w:val="clear" w:color="auto" w:fill="auto"/>
          </w:tcPr>
          <w:p w:rsidR="008145B3" w:rsidRDefault="008145B3" w:rsidP="00114D36">
            <w:pPr>
              <w:pStyle w:val="NormalWeb"/>
              <w:spacing w:before="120" w:beforeAutospacing="0" w:after="120" w:afterAutospacing="0"/>
              <w:rPr>
                <w:rFonts w:ascii="Arial" w:hAnsi="Arial" w:cs="Arial"/>
                <w:sz w:val="18"/>
                <w:szCs w:val="18"/>
              </w:rPr>
            </w:pPr>
          </w:p>
        </w:tc>
      </w:tr>
    </w:tbl>
    <w:p w:rsidR="008145B3" w:rsidRPr="004C4CC8" w:rsidRDefault="008145B3" w:rsidP="008145B3">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145B3" w:rsidRPr="00617F48" w:rsidTr="00114D36">
        <w:trPr>
          <w:trHeight w:val="283"/>
        </w:trPr>
        <w:tc>
          <w:tcPr>
            <w:tcW w:w="16074" w:type="dxa"/>
            <w:shd w:val="clear" w:color="auto" w:fill="auto"/>
          </w:tcPr>
          <w:p w:rsidR="008145B3" w:rsidRPr="006B4439" w:rsidRDefault="008145B3" w:rsidP="00114D36">
            <w:pPr>
              <w:pStyle w:val="NormalWeb"/>
              <w:spacing w:before="0" w:beforeAutospacing="0" w:after="0" w:afterAutospacing="0"/>
              <w:rPr>
                <w:rFonts w:ascii="Arial" w:hAnsi="Arial" w:cs="Arial"/>
                <w:sz w:val="16"/>
                <w:szCs w:val="16"/>
              </w:rPr>
            </w:pPr>
          </w:p>
        </w:tc>
      </w:tr>
      <w:tr w:rsidR="008145B3"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8145B3"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8145B3" w:rsidRPr="009F038A" w:rsidRDefault="008145B3" w:rsidP="00114D36">
                  <w:pPr>
                    <w:framePr w:hSpace="180" w:wrap="around" w:vAnchor="text" w:hAnchor="margin" w:y="-314"/>
                    <w:spacing w:before="60" w:after="60"/>
                    <w:rPr>
                      <w:rFonts w:cs="Arial"/>
                      <w:b w:val="0"/>
                      <w:sz w:val="24"/>
                      <w:szCs w:val="24"/>
                    </w:rPr>
                  </w:pPr>
                </w:p>
              </w:tc>
              <w:tc>
                <w:tcPr>
                  <w:tcW w:w="2621" w:type="dxa"/>
                  <w:tcBorders>
                    <w:bottom w:val="nil"/>
                  </w:tcBorders>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145B3" w:rsidRPr="00336C11"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145B3" w:rsidRPr="00336C11"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shd w:val="clear" w:color="auto" w:fill="003378"/>
                  <w:vAlign w:val="center"/>
                </w:tcPr>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145B3" w:rsidRPr="009F038A" w:rsidRDefault="008145B3"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12D3C"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2D3C" w:rsidRPr="00DA7815" w:rsidRDefault="00012D3C" w:rsidP="00012D3C">
                  <w:pPr>
                    <w:pStyle w:val="TableSideHeader"/>
                    <w:framePr w:wrap="around"/>
                    <w:rPr>
                      <w:b/>
                    </w:rPr>
                  </w:pPr>
                  <w:r>
                    <w:rPr>
                      <w:b/>
                    </w:rPr>
                    <w:t>Designing</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Uses a wide range of techniques, appropriate technical terms and technologies to design, develop, review and clearly communicate comprehensive design ideas, detailed plans and processes.</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Uses a range of techniques, appropriate technical terms and technologies to design, develop, review and clearly communicate design ideas, detailed p</w:t>
                  </w:r>
                  <w:r>
                    <w:t>lans and processes.</w:t>
                  </w:r>
                </w:p>
              </w:tc>
              <w:tc>
                <w:tcPr>
                  <w:tcW w:w="2620"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Uses a range of techniques, appropriate technical terms and technologies to design, develop, review and communicate des</w:t>
                  </w:r>
                  <w:r>
                    <w:t>ign ideas, plans and processes.</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Uses a few techniques, technical terms and technologies to design, communicate, develop and/or review brief design</w:t>
                  </w:r>
                  <w:r>
                    <w:t xml:space="preserve"> ideas, plans and/or processes.</w:t>
                  </w:r>
                </w:p>
              </w:tc>
              <w:tc>
                <w:tcPr>
                  <w:tcW w:w="2621"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r w:rsidRPr="00CA1A2B">
                    <w:t>Does not meet the requirements of a D grade.</w:t>
                  </w:r>
                </w:p>
              </w:tc>
            </w:tr>
            <w:tr w:rsidR="00012D3C"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2D3C" w:rsidRDefault="00012D3C" w:rsidP="00012D3C">
                  <w:pPr>
                    <w:pStyle w:val="TableSideHeader"/>
                    <w:framePr w:wrap="around"/>
                  </w:pPr>
                </w:p>
              </w:tc>
              <w:tc>
                <w:tcPr>
                  <w:tcW w:w="2621" w:type="dxa"/>
                </w:tcPr>
                <w:p w:rsidR="00012D3C" w:rsidRPr="00AC73AE"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Follows a logical sequence of steps to a problem solving plan, considering modifications.</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t>Follows a logical sequence of steps designed to solve a problem.</w:t>
                  </w:r>
                </w:p>
              </w:tc>
              <w:tc>
                <w:tcPr>
                  <w:tcW w:w="2620"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t>Follows a sequence of steps designed to solve a problem.</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Follows a set of sequenced steps to a</w:t>
                  </w:r>
                  <w:r>
                    <w:t xml:space="preserve"> simple problem-</w:t>
                  </w:r>
                  <w:r w:rsidRPr="00AC73AE">
                    <w:t>solving plan.</w:t>
                  </w:r>
                </w:p>
              </w:tc>
              <w:tc>
                <w:tcPr>
                  <w:tcW w:w="2621"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bookmarkStart w:id="0" w:name="_GoBack"/>
                  <w:bookmarkEnd w:id="0"/>
                </w:p>
              </w:tc>
            </w:tr>
            <w:tr w:rsidR="00012D3C"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2D3C" w:rsidRPr="00DA7815" w:rsidRDefault="00012D3C" w:rsidP="00012D3C">
                  <w:pPr>
                    <w:pStyle w:val="TableSideHeader"/>
                    <w:framePr w:wrap="around"/>
                    <w:rPr>
                      <w:b/>
                    </w:rPr>
                  </w:pPr>
                  <w:r>
                    <w:rPr>
                      <w:b/>
                    </w:rPr>
                    <w:t>Producing and implementing</w:t>
                  </w:r>
                </w:p>
              </w:tc>
              <w:tc>
                <w:tcPr>
                  <w:tcW w:w="2621" w:type="dxa"/>
                </w:tcPr>
                <w:p w:rsidR="00012D3C"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consistently applies safe and appropriate procedures to make solutions, using a wide range of compo</w:t>
                  </w:r>
                  <w:r>
                    <w:t>nents, equipment and techniques</w:t>
                  </w:r>
                  <w:r w:rsidRPr="009E64E6">
                    <w:t>.</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Selects and applies safe and appropriate procedures to make solutions, using a range of components, equipment and techniques.</w:t>
                  </w:r>
                </w:p>
              </w:tc>
              <w:tc>
                <w:tcPr>
                  <w:tcW w:w="2620"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r w:rsidRPr="00AC73AE">
                    <w:t>Applies safe procedures to make solutions, using a range of compon</w:t>
                  </w:r>
                  <w:r>
                    <w:t>ents, equipment and techniques.</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Follows some safe procedures to make solutions, using familiar and/or given components, equipment and techniques.</w:t>
                  </w:r>
                </w:p>
              </w:tc>
              <w:tc>
                <w:tcPr>
                  <w:tcW w:w="2621"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r w:rsidRPr="00CA1A2B">
                    <w:t>Does not meet the requirements of a D grade.</w:t>
                  </w:r>
                </w:p>
              </w:tc>
            </w:tr>
            <w:tr w:rsidR="00012D3C"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2D3C" w:rsidRPr="00DA7815" w:rsidRDefault="00012D3C" w:rsidP="00012D3C">
                  <w:pPr>
                    <w:pStyle w:val="TableSideHeader"/>
                    <w:framePr w:wrap="around"/>
                    <w:rPr>
                      <w:b/>
                    </w:rPr>
                  </w:pPr>
                  <w:r>
                    <w:rPr>
                      <w:b/>
                    </w:rPr>
                    <w:t>Evaluating</w:t>
                  </w:r>
                </w:p>
              </w:tc>
              <w:tc>
                <w:tcPr>
                  <w:tcW w:w="2621" w:type="dxa"/>
                </w:tcPr>
                <w:p w:rsidR="00012D3C"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given contextual criteria to independently and comprehensively evaluate design processes and solutions, and provides detailed reflections.</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Applies given contextual criteria to independently evaluate design processes and solutions, and</w:t>
                  </w:r>
                  <w:r>
                    <w:t xml:space="preserve"> provides detailed reflections.</w:t>
                  </w:r>
                </w:p>
              </w:tc>
              <w:tc>
                <w:tcPr>
                  <w:tcW w:w="2620" w:type="dxa"/>
                </w:tcPr>
                <w:p w:rsidR="00012D3C" w:rsidRDefault="00012D3C" w:rsidP="00012D3C">
                  <w:pPr>
                    <w:spacing w:after="200"/>
                    <w:cnfStyle w:val="000000000000" w:firstRow="0" w:lastRow="0" w:firstColumn="0" w:lastColumn="0" w:oddVBand="0" w:evenVBand="0" w:oddHBand="0" w:evenHBand="0" w:firstRowFirstColumn="0" w:firstRowLastColumn="0" w:lastRowFirstColumn="0" w:lastRowLastColumn="0"/>
                  </w:pPr>
                  <w:r w:rsidRPr="00AC73AE">
                    <w:t xml:space="preserve">Applies given contextual criteria to independently evaluate </w:t>
                  </w:r>
                  <w:r>
                    <w:t>design processes and solutions.</w:t>
                  </w:r>
                </w:p>
              </w:tc>
              <w:tc>
                <w:tcPr>
                  <w:tcW w:w="2621" w:type="dxa"/>
                </w:tcPr>
                <w:p w:rsidR="00012D3C" w:rsidRPr="00AC73AE" w:rsidRDefault="00012D3C" w:rsidP="00012D3C">
                  <w:pPr>
                    <w:cnfStyle w:val="000000000000" w:firstRow="0" w:lastRow="0" w:firstColumn="0" w:lastColumn="0" w:oddVBand="0" w:evenVBand="0" w:oddHBand="0" w:evenHBand="0" w:firstRowFirstColumn="0" w:firstRowLastColumn="0" w:lastRowFirstColumn="0" w:lastRowLastColumn="0"/>
                  </w:pPr>
                  <w:r w:rsidRPr="00AC73AE">
                    <w:t>Applies given contextual criteria to briefly review design processes and/or solutions.</w:t>
                  </w:r>
                </w:p>
              </w:tc>
              <w:tc>
                <w:tcPr>
                  <w:tcW w:w="2621"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r w:rsidRPr="00CA1A2B">
                    <w:t>Does not meet the requirements of a D grade.</w:t>
                  </w:r>
                </w:p>
              </w:tc>
            </w:tr>
            <w:tr w:rsidR="00012D3C"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2D3C" w:rsidRDefault="00012D3C" w:rsidP="00012D3C">
                  <w:pPr>
                    <w:pStyle w:val="TableSideHeader"/>
                    <w:framePr w:wrap="around"/>
                  </w:pPr>
                  <w:r>
                    <w:rPr>
                      <w:b/>
                    </w:rPr>
                    <w:t>Collaborating and managing</w:t>
                  </w:r>
                </w:p>
              </w:tc>
              <w:tc>
                <w:tcPr>
                  <w:tcW w:w="2621" w:type="dxa"/>
                </w:tcPr>
                <w:p w:rsidR="00012D3C" w:rsidRPr="009E64E6"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and collaboratively, to plan, develop and effectively communicate detailed and logical ideas and information, using management processes.</w:t>
                  </w:r>
                </w:p>
              </w:tc>
              <w:tc>
                <w:tcPr>
                  <w:tcW w:w="2621" w:type="dxa"/>
                </w:tcPr>
                <w:p w:rsidR="00012D3C" w:rsidRPr="009E64E6"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plan, develop and effectively communicate logical ideas and information, using management processes.</w:t>
                  </w:r>
                </w:p>
              </w:tc>
              <w:tc>
                <w:tcPr>
                  <w:tcW w:w="2620" w:type="dxa"/>
                </w:tcPr>
                <w:p w:rsidR="00012D3C" w:rsidRPr="009E64E6" w:rsidRDefault="00012D3C" w:rsidP="00012D3C">
                  <w:pPr>
                    <w:cnfStyle w:val="000000000000" w:firstRow="0" w:lastRow="0" w:firstColumn="0" w:lastColumn="0" w:oddVBand="0" w:evenVBand="0" w:oddHBand="0" w:evenHBand="0" w:firstRowFirstColumn="0" w:firstRowLastColumn="0" w:lastRowFirstColumn="0" w:lastRowLastColumn="0"/>
                  </w:pPr>
                  <w:r w:rsidRPr="00AC73AE">
                    <w:t>Works independently, and collaboratively, to plan, develop and communicate ideas and information, us</w:t>
                  </w:r>
                  <w:r>
                    <w:t>ing management processes.</w:t>
                  </w:r>
                </w:p>
              </w:tc>
              <w:tc>
                <w:tcPr>
                  <w:tcW w:w="2621" w:type="dxa"/>
                </w:tcPr>
                <w:p w:rsidR="00012D3C" w:rsidRPr="009E64E6" w:rsidRDefault="00012D3C" w:rsidP="00012D3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Sometimes works independently, and collaboratively, to plan simple ideas, using some management processes.</w:t>
                  </w:r>
                </w:p>
              </w:tc>
              <w:tc>
                <w:tcPr>
                  <w:tcW w:w="2621" w:type="dxa"/>
                </w:tcPr>
                <w:p w:rsidR="00012D3C" w:rsidRDefault="00012D3C" w:rsidP="00012D3C">
                  <w:pPr>
                    <w:cnfStyle w:val="000000000000" w:firstRow="0" w:lastRow="0" w:firstColumn="0" w:lastColumn="0" w:oddVBand="0" w:evenVBand="0" w:oddHBand="0" w:evenHBand="0" w:firstRowFirstColumn="0" w:firstRowLastColumn="0" w:lastRowFirstColumn="0" w:lastRowLastColumn="0"/>
                  </w:pPr>
                  <w:r w:rsidRPr="00CA1A2B">
                    <w:t>Does not meet the requirements of a D grade.</w:t>
                  </w:r>
                </w:p>
              </w:tc>
            </w:tr>
          </w:tbl>
          <w:p w:rsidR="008145B3" w:rsidRPr="006A5B0B" w:rsidRDefault="008145B3" w:rsidP="00114D36">
            <w:pPr>
              <w:spacing w:before="120" w:after="120"/>
              <w:rPr>
                <w:rFonts w:ascii="Bebas Neue" w:hAnsi="Bebas Neue" w:cs="Arial"/>
                <w:color w:val="3A6DAF"/>
                <w:sz w:val="32"/>
                <w:szCs w:val="32"/>
              </w:rPr>
            </w:pPr>
          </w:p>
        </w:tc>
      </w:tr>
      <w:tr w:rsidR="008145B3" w:rsidRPr="00617F48" w:rsidTr="00114D36">
        <w:trPr>
          <w:trHeight w:val="284"/>
        </w:trPr>
        <w:tc>
          <w:tcPr>
            <w:tcW w:w="16074" w:type="dxa"/>
            <w:shd w:val="clear" w:color="auto" w:fill="auto"/>
          </w:tcPr>
          <w:p w:rsidR="00182E60" w:rsidRPr="00230CA0" w:rsidRDefault="00182E60" w:rsidP="00182E60">
            <w:pPr>
              <w:spacing w:before="120" w:after="120"/>
              <w:rPr>
                <w:sz w:val="16"/>
                <w:szCs w:val="16"/>
              </w:rPr>
            </w:pPr>
            <w:r w:rsidRPr="00230CA0">
              <w:rPr>
                <w:sz w:val="16"/>
                <w:szCs w:val="16"/>
              </w:rPr>
              <w:t>© School Curriculum and Standards Authority, 2016</w:t>
            </w:r>
          </w:p>
          <w:p w:rsidR="00182E60" w:rsidRPr="00230CA0" w:rsidRDefault="00182E60" w:rsidP="00182E60">
            <w:pPr>
              <w:spacing w:before="120" w:after="120"/>
              <w:rPr>
                <w:sz w:val="16"/>
                <w:szCs w:val="16"/>
              </w:rPr>
            </w:pPr>
            <w:r w:rsidRPr="00230CA0">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182E60" w:rsidRPr="00230CA0" w:rsidRDefault="00182E60" w:rsidP="00182E60">
            <w:pPr>
              <w:spacing w:before="120" w:after="120"/>
              <w:rPr>
                <w:sz w:val="16"/>
                <w:szCs w:val="16"/>
              </w:rPr>
            </w:pPr>
            <w:r w:rsidRPr="00230CA0">
              <w:rPr>
                <w:sz w:val="16"/>
                <w:szCs w:val="16"/>
              </w:rPr>
              <w:t xml:space="preserve">Copying or communication for any other purpose can be done only within the terms of the </w:t>
            </w:r>
            <w:r w:rsidRPr="00230CA0">
              <w:rPr>
                <w:i/>
                <w:iCs/>
                <w:sz w:val="16"/>
                <w:szCs w:val="16"/>
              </w:rPr>
              <w:t>Copyright Act 1968</w:t>
            </w:r>
            <w:r w:rsidRPr="00230CA0">
              <w:rPr>
                <w:sz w:val="16"/>
                <w:szCs w:val="16"/>
              </w:rPr>
              <w:t xml:space="preserve"> or with prior written permission of the School Curriculum and Standards Authority. Copying or communication of any third party copyright material can be done only within the terms of the </w:t>
            </w:r>
            <w:r w:rsidRPr="00230CA0">
              <w:rPr>
                <w:i/>
                <w:iCs/>
                <w:sz w:val="16"/>
                <w:szCs w:val="16"/>
              </w:rPr>
              <w:t>Copyright Act 1968</w:t>
            </w:r>
            <w:r w:rsidRPr="00230CA0">
              <w:rPr>
                <w:sz w:val="16"/>
                <w:szCs w:val="16"/>
              </w:rPr>
              <w:t xml:space="preserve"> or with permission of the copyright owners.</w:t>
            </w:r>
          </w:p>
          <w:p w:rsidR="008145B3" w:rsidRPr="006C5174" w:rsidRDefault="00182E60" w:rsidP="00182E60">
            <w:pPr>
              <w:spacing w:before="120" w:after="120"/>
              <w:rPr>
                <w:rFonts w:ascii="Arial" w:hAnsi="Arial" w:cs="Arial"/>
                <w:sz w:val="4"/>
                <w:szCs w:val="4"/>
              </w:rPr>
            </w:pPr>
            <w:r w:rsidRPr="00230CA0">
              <w:rPr>
                <w:sz w:val="16"/>
                <w:szCs w:val="16"/>
              </w:rPr>
              <w:t xml:space="preserve">Any content in this document that has been derived from the Australian Curriculum may be used under the terms of the Creative Commons </w:t>
            </w:r>
            <w:hyperlink r:id="rId9" w:history="1">
              <w:r w:rsidRPr="00230CA0">
                <w:rPr>
                  <w:rStyle w:val="Hyperlink"/>
                  <w:sz w:val="16"/>
                  <w:szCs w:val="16"/>
                </w:rPr>
                <w:t>Attribution 4.0 International (CC BY)</w:t>
              </w:r>
            </w:hyperlink>
            <w:r w:rsidRPr="00230CA0">
              <w:rPr>
                <w:sz w:val="16"/>
                <w:szCs w:val="16"/>
              </w:rPr>
              <w:t xml:space="preserve"> licence.</w:t>
            </w:r>
          </w:p>
        </w:tc>
      </w:tr>
    </w:tbl>
    <w:p w:rsidR="008145B3" w:rsidRDefault="008145B3" w:rsidP="008145B3">
      <w:pPr>
        <w:rPr>
          <w:rFonts w:ascii="Arial" w:hAnsi="Arial" w:cs="Arial"/>
          <w:sz w:val="4"/>
          <w:szCs w:val="4"/>
        </w:rPr>
      </w:pPr>
    </w:p>
    <w:p w:rsidR="00712679" w:rsidRDefault="00712679" w:rsidP="008145B3">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2D3C"/>
    <w:rsid w:val="000179EA"/>
    <w:rsid w:val="000623C4"/>
    <w:rsid w:val="00083432"/>
    <w:rsid w:val="000F45E1"/>
    <w:rsid w:val="001043FE"/>
    <w:rsid w:val="00133D58"/>
    <w:rsid w:val="00157DAB"/>
    <w:rsid w:val="00182E60"/>
    <w:rsid w:val="001B69E6"/>
    <w:rsid w:val="001D61F1"/>
    <w:rsid w:val="001D649B"/>
    <w:rsid w:val="00201B81"/>
    <w:rsid w:val="00230CA0"/>
    <w:rsid w:val="00256AA2"/>
    <w:rsid w:val="002777DA"/>
    <w:rsid w:val="00282238"/>
    <w:rsid w:val="00293157"/>
    <w:rsid w:val="002A2287"/>
    <w:rsid w:val="002B632C"/>
    <w:rsid w:val="002D4CBC"/>
    <w:rsid w:val="002D4FAF"/>
    <w:rsid w:val="002D7380"/>
    <w:rsid w:val="0030730D"/>
    <w:rsid w:val="003270B4"/>
    <w:rsid w:val="0033627A"/>
    <w:rsid w:val="00344AB6"/>
    <w:rsid w:val="003A00F2"/>
    <w:rsid w:val="003D3C0E"/>
    <w:rsid w:val="00405278"/>
    <w:rsid w:val="00435562"/>
    <w:rsid w:val="004C4CC8"/>
    <w:rsid w:val="004D2C12"/>
    <w:rsid w:val="00551779"/>
    <w:rsid w:val="00552CBF"/>
    <w:rsid w:val="0057587A"/>
    <w:rsid w:val="005A7501"/>
    <w:rsid w:val="005D1199"/>
    <w:rsid w:val="005E3705"/>
    <w:rsid w:val="00644537"/>
    <w:rsid w:val="00684882"/>
    <w:rsid w:val="00684D69"/>
    <w:rsid w:val="006A2FFA"/>
    <w:rsid w:val="006C1E3F"/>
    <w:rsid w:val="006C5174"/>
    <w:rsid w:val="006D2285"/>
    <w:rsid w:val="006F399C"/>
    <w:rsid w:val="0070668D"/>
    <w:rsid w:val="00712679"/>
    <w:rsid w:val="0072090D"/>
    <w:rsid w:val="0078375F"/>
    <w:rsid w:val="007C6E91"/>
    <w:rsid w:val="007E167A"/>
    <w:rsid w:val="008145B3"/>
    <w:rsid w:val="00851A32"/>
    <w:rsid w:val="00861EF9"/>
    <w:rsid w:val="00862098"/>
    <w:rsid w:val="008836CB"/>
    <w:rsid w:val="008A4E52"/>
    <w:rsid w:val="008F1377"/>
    <w:rsid w:val="00982A66"/>
    <w:rsid w:val="00993E8F"/>
    <w:rsid w:val="00A4217D"/>
    <w:rsid w:val="00A87E74"/>
    <w:rsid w:val="00AC3F03"/>
    <w:rsid w:val="00AD3864"/>
    <w:rsid w:val="00B74911"/>
    <w:rsid w:val="00B84417"/>
    <w:rsid w:val="00BB7CB1"/>
    <w:rsid w:val="00BD154C"/>
    <w:rsid w:val="00BD3DF2"/>
    <w:rsid w:val="00C1605F"/>
    <w:rsid w:val="00C72547"/>
    <w:rsid w:val="00C97981"/>
    <w:rsid w:val="00CE714E"/>
    <w:rsid w:val="00D0649A"/>
    <w:rsid w:val="00D246FF"/>
    <w:rsid w:val="00D42C1F"/>
    <w:rsid w:val="00D65730"/>
    <w:rsid w:val="00D97A38"/>
    <w:rsid w:val="00DA7815"/>
    <w:rsid w:val="00DB589F"/>
    <w:rsid w:val="00DC061C"/>
    <w:rsid w:val="00DD2D9A"/>
    <w:rsid w:val="00DE5DB9"/>
    <w:rsid w:val="00DE76C9"/>
    <w:rsid w:val="00DF1D44"/>
    <w:rsid w:val="00DF6433"/>
    <w:rsid w:val="00E36F62"/>
    <w:rsid w:val="00E400D2"/>
    <w:rsid w:val="00E40AA3"/>
    <w:rsid w:val="00E46AEE"/>
    <w:rsid w:val="00E648AA"/>
    <w:rsid w:val="00E91A15"/>
    <w:rsid w:val="00EC4F53"/>
    <w:rsid w:val="00EE0DFB"/>
    <w:rsid w:val="00EE2B16"/>
    <w:rsid w:val="00EF5393"/>
    <w:rsid w:val="00F0228A"/>
    <w:rsid w:val="00F12C92"/>
    <w:rsid w:val="00F220E9"/>
    <w:rsid w:val="00F410B8"/>
    <w:rsid w:val="00F62906"/>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ECCA52-C691-41FD-8330-4251E2D4A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F399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07DA8-07B8-41DE-8AA7-B6754182F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9719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25</cp:revision>
  <cp:lastPrinted>2016-11-18T03:53:00Z</cp:lastPrinted>
  <dcterms:created xsi:type="dcterms:W3CDTF">2016-01-27T06:47:00Z</dcterms:created>
  <dcterms:modified xsi:type="dcterms:W3CDTF">2017-01-10T02:59:00Z</dcterms:modified>
</cp:coreProperties>
</file>