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rsidTr="00684D69">
        <w:trPr>
          <w:trHeight w:val="138"/>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c>
          <w:tcPr>
            <w:tcW w:w="8051" w:type="dxa"/>
            <w:shd w:val="clear" w:color="auto" w:fill="003378"/>
          </w:tcPr>
          <w:p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02F1ADCE" wp14:editId="0CA56D90">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173EB">
              <w:t>Year 8</w:t>
            </w:r>
          </w:p>
          <w:p w:rsidR="00712679" w:rsidRPr="00F75318" w:rsidRDefault="00B84417" w:rsidP="00BD3DF2">
            <w:pPr>
              <w:pStyle w:val="Pagesubheader"/>
              <w:framePr w:hSpace="0" w:wrap="auto" w:vAnchor="margin" w:hAnchor="text" w:yAlign="inline"/>
            </w:pPr>
            <w:r>
              <w:t>Technologies</w:t>
            </w:r>
            <w:r w:rsidR="001D61F1">
              <w:t>:</w:t>
            </w:r>
            <w:r w:rsidR="00A4217D">
              <w:t xml:space="preserve"> </w:t>
            </w:r>
            <w:r w:rsidR="00BD3DF2">
              <w:t>Digital Technologies</w:t>
            </w:r>
          </w:p>
        </w:tc>
        <w:tc>
          <w:tcPr>
            <w:tcW w:w="7598" w:type="dxa"/>
            <w:shd w:val="clear" w:color="auto" w:fill="auto"/>
            <w:vAlign w:val="center"/>
          </w:tcPr>
          <w:p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rsidR="00712679" w:rsidRDefault="00712679" w:rsidP="006A2FFA">
            <w:pPr>
              <w:pStyle w:val="NormalWeb"/>
              <w:spacing w:before="120" w:beforeAutospacing="0" w:after="120" w:afterAutospacing="0"/>
              <w:rPr>
                <w:rFonts w:ascii="Arial" w:hAnsi="Arial" w:cs="Arial"/>
                <w:sz w:val="18"/>
                <w:szCs w:val="18"/>
              </w:rPr>
            </w:pPr>
          </w:p>
        </w:tc>
      </w:tr>
      <w:tr w:rsidR="00684D69" w:rsidRPr="00617F48" w:rsidTr="00684D69">
        <w:trPr>
          <w:trHeight w:val="81"/>
        </w:trPr>
        <w:tc>
          <w:tcPr>
            <w:tcW w:w="16074" w:type="dxa"/>
            <w:gridSpan w:val="3"/>
            <w:shd w:val="clear" w:color="auto" w:fill="003378"/>
          </w:tcPr>
          <w:p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rsidTr="00684D69">
        <w:trPr>
          <w:trHeight w:val="266"/>
        </w:trPr>
        <w:tc>
          <w:tcPr>
            <w:tcW w:w="16074" w:type="dxa"/>
            <w:gridSpan w:val="3"/>
            <w:shd w:val="clear" w:color="auto" w:fill="auto"/>
          </w:tcPr>
          <w:p w:rsidR="00712679" w:rsidRPr="00684D69" w:rsidRDefault="002173EB" w:rsidP="00BD3DF2">
            <w:pPr>
              <w:pStyle w:val="BodyHeading"/>
              <w:framePr w:hSpace="0" w:wrap="auto" w:vAnchor="margin" w:hAnchor="text" w:yAlign="inline"/>
            </w:pPr>
            <w:r>
              <w:t>Year 8</w:t>
            </w:r>
            <w:r w:rsidR="00712679" w:rsidRPr="00684D69">
              <w:t xml:space="preserve"> </w:t>
            </w:r>
            <w:r w:rsidR="00BD3DF2">
              <w:t>Digital</w:t>
            </w:r>
            <w:r w:rsidR="00A4217D">
              <w:t xml:space="preserve"> </w:t>
            </w:r>
            <w:r w:rsidR="00B84417">
              <w:t xml:space="preserve">Technologies </w:t>
            </w:r>
            <w:r w:rsidR="00712679" w:rsidRPr="00684D69">
              <w:t>Achievement Standard</w:t>
            </w:r>
          </w:p>
        </w:tc>
      </w:tr>
      <w:tr w:rsidR="003A00F2" w:rsidRPr="00617F48" w:rsidTr="00684D69">
        <w:trPr>
          <w:trHeight w:val="266"/>
        </w:trPr>
        <w:tc>
          <w:tcPr>
            <w:tcW w:w="16074" w:type="dxa"/>
            <w:gridSpan w:val="3"/>
            <w:shd w:val="clear" w:color="auto" w:fill="auto"/>
          </w:tcPr>
          <w:p w:rsidR="002173EB" w:rsidRPr="004E3F68" w:rsidRDefault="002173EB" w:rsidP="002173EB">
            <w:pPr>
              <w:pStyle w:val="BodyText"/>
              <w:framePr w:hSpace="0" w:wrap="auto" w:vAnchor="margin" w:hAnchor="text" w:yAlign="inline"/>
              <w:spacing w:beforeLines="60" w:before="144" w:after="60"/>
              <w:rPr>
                <w:rFonts w:ascii="Calibri" w:hAnsi="Calibri"/>
              </w:rPr>
            </w:pPr>
            <w:r w:rsidRPr="004E3F68">
              <w:rPr>
                <w:rFonts w:ascii="Calibri" w:hAnsi="Calibri"/>
              </w:rPr>
              <w:t>At Standard, students identify methods of data transmission and security in wired, wireless and mobile networks and identify specifications of hardware components and outline apparent impacts on network activities. They identify how binary is used to represent data in digital systems. Students evaluate the authenticity, accuracy and timeliness of acquired data and use a range of software to evaluate and visualise data. Students present diagrammatically and in English, their designs and plans for the user experience of a digital system, with sequenced steps. They predict output for a given input to identify errors. Students modify and implement digital solutions, considering the user interface within a programming environment and the need for user choice and/or repeating options. They work collaboratively online to create and communicate interactive ideas with consideration for social contexts.</w:t>
            </w:r>
          </w:p>
          <w:p w:rsidR="003A00F2" w:rsidRPr="004027C1" w:rsidRDefault="00CE7C2D" w:rsidP="002173EB">
            <w:pPr>
              <w:pStyle w:val="BodyText"/>
              <w:framePr w:hSpace="0" w:wrap="auto" w:vAnchor="margin" w:hAnchor="text" w:yAlign="inline"/>
              <w:spacing w:beforeLines="60" w:before="144" w:after="60"/>
              <w:rPr>
                <w:szCs w:val="22"/>
              </w:rPr>
            </w:pPr>
            <w:r>
              <w:rPr>
                <w:rFonts w:ascii="Calibri" w:hAnsi="Calibri"/>
              </w:rPr>
              <w:t>In Digital Technologies,</w:t>
            </w:r>
            <w:r w:rsidR="002173EB" w:rsidRPr="004E3F68">
              <w:rPr>
                <w:rFonts w:ascii="Calibri" w:hAnsi="Calibri"/>
              </w:rPr>
              <w:t xml:space="preserve"> students investigate a given need or opportunity for a specific purpose. They evaluate and apply a given brief, using some examples. Students consider and select components/resources to develop solutions, identifying constraints. They use appropriate technical terms and technology to design, develop, evaluate and communicate alternative digital solutions. Students develop sequenced steps to produce a simple, problem-solving plan. They apply safe and appropriate techniques to make solutions, using a range of components and equipment. Students independently develop contextual criteria to assess design processes and solutions. They work independently, and collaboratively, to plan, develop and communicate ideas and information when managing projects.</w:t>
            </w:r>
          </w:p>
        </w:tc>
      </w:tr>
      <w:tr w:rsidR="003A00F2" w:rsidRPr="00617F48" w:rsidTr="00684D69">
        <w:trPr>
          <w:trHeight w:val="284"/>
        </w:trPr>
        <w:tc>
          <w:tcPr>
            <w:tcW w:w="16074" w:type="dxa"/>
            <w:gridSpan w:val="3"/>
            <w:shd w:val="clear" w:color="auto" w:fill="auto"/>
          </w:tcPr>
          <w:p w:rsidR="003A00F2" w:rsidRPr="006D2285" w:rsidRDefault="002173EB" w:rsidP="00BD3DF2">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2016/3488  [PDF 2016/27339</w:t>
            </w:r>
            <w:r w:rsidRPr="006D2285">
              <w:rPr>
                <w:rFonts w:ascii="Arial" w:hAnsi="Arial" w:cstheme="minorHAnsi"/>
                <w:sz w:val="16"/>
                <w:szCs w:val="16"/>
              </w:rPr>
              <w:t xml:space="preserve">]  Published: </w:t>
            </w:r>
            <w:r>
              <w:rPr>
                <w:rFonts w:ascii="Arial" w:hAnsi="Arial" w:cstheme="minorHAnsi"/>
                <w:sz w:val="16"/>
                <w:szCs w:val="16"/>
              </w:rPr>
              <w:t>17 October, 2016</w:t>
            </w:r>
          </w:p>
        </w:tc>
      </w:tr>
    </w:tbl>
    <w:p w:rsidR="008D5F39" w:rsidRDefault="00F220E9" w:rsidP="008D5F3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2173EB" w:rsidRPr="00617F48" w:rsidTr="00114D36">
        <w:trPr>
          <w:trHeight w:val="283"/>
        </w:trPr>
        <w:tc>
          <w:tcPr>
            <w:tcW w:w="16074" w:type="dxa"/>
            <w:shd w:val="clear" w:color="auto" w:fill="auto"/>
          </w:tcPr>
          <w:p w:rsidR="002173EB" w:rsidRPr="006B4439" w:rsidRDefault="002173EB" w:rsidP="002173EB">
            <w:pPr>
              <w:pStyle w:val="BodyHeading"/>
              <w:framePr w:hSpace="0" w:wrap="auto" w:vAnchor="margin" w:hAnchor="text" w:yAlign="inline"/>
              <w:rPr>
                <w:rFonts w:ascii="Arial" w:hAnsi="Arial"/>
                <w:sz w:val="16"/>
                <w:szCs w:val="16"/>
              </w:rPr>
            </w:pPr>
            <w:r>
              <w:lastRenderedPageBreak/>
              <w:t>Year 8</w:t>
            </w:r>
            <w:r w:rsidRPr="00684D69">
              <w:t xml:space="preserve"> </w:t>
            </w:r>
            <w:r>
              <w:t>Digital Technologies</w:t>
            </w:r>
            <w:r w:rsidRPr="00684D69">
              <w:t xml:space="preserve"> Assessment pointers</w:t>
            </w:r>
          </w:p>
        </w:tc>
      </w:tr>
      <w:tr w:rsidR="008D5F39" w:rsidRPr="00617F48" w:rsidTr="00114D36">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80" w:firstRow="0" w:lastRow="0" w:firstColumn="1" w:lastColumn="0" w:noHBand="0" w:noVBand="1"/>
            </w:tblPr>
            <w:tblGrid>
              <w:gridCol w:w="2620"/>
              <w:gridCol w:w="2621"/>
              <w:gridCol w:w="2621"/>
              <w:gridCol w:w="2620"/>
              <w:gridCol w:w="2621"/>
              <w:gridCol w:w="2621"/>
            </w:tblGrid>
            <w:tr w:rsidR="008D5F39" w:rsidRPr="00617F48" w:rsidTr="003E3ABC">
              <w:trPr>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8D5F39" w:rsidRPr="009F038A" w:rsidRDefault="008D5F39" w:rsidP="00114D36">
                  <w:pPr>
                    <w:framePr w:hSpace="180" w:wrap="around" w:vAnchor="text" w:hAnchor="margin" w:y="-314"/>
                    <w:spacing w:before="60" w:after="60"/>
                    <w:rPr>
                      <w:rFonts w:cs="Arial"/>
                      <w:b w:val="0"/>
                      <w:sz w:val="24"/>
                      <w:szCs w:val="24"/>
                    </w:rPr>
                  </w:pP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D5F39" w:rsidRPr="00336C11"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D5F39" w:rsidRPr="00336C11"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D5F39" w:rsidRPr="009F038A" w:rsidRDefault="008D5F39" w:rsidP="00114D36">
                  <w:pPr>
                    <w:framePr w:hSpace="180" w:wrap="around" w:vAnchor="text" w:hAnchor="margin" w:y="-314"/>
                    <w:spacing w:before="60" w:after="60"/>
                    <w:jc w:val="center"/>
                    <w:cnfStyle w:val="000000000000" w:firstRow="0"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D5F39" w:rsidRPr="00617F48" w:rsidTr="003E3ABC">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8D5F39" w:rsidRPr="00467923" w:rsidRDefault="00F83755" w:rsidP="00114D36">
                  <w:pPr>
                    <w:pStyle w:val="TableSideHeader"/>
                    <w:framePr w:wrap="around"/>
                    <w:rPr>
                      <w:sz w:val="18"/>
                      <w:szCs w:val="18"/>
                    </w:rPr>
                  </w:pPr>
                  <w:r>
                    <w:rPr>
                      <w:b/>
                      <w:color w:val="003378"/>
                    </w:rPr>
                    <w:t>Knowledge and u</w:t>
                  </w:r>
                  <w:r w:rsidR="002173EB">
                    <w:rPr>
                      <w:b/>
                      <w:color w:val="003378"/>
                    </w:rPr>
                    <w:t>nderstanding</w:t>
                  </w:r>
                </w:p>
              </w:tc>
            </w:tr>
            <w:tr w:rsidR="00424193" w:rsidRPr="00617F48" w:rsidTr="003E3ABC">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24193" w:rsidRPr="00DA7815" w:rsidRDefault="00424193" w:rsidP="00424193">
                  <w:pPr>
                    <w:pStyle w:val="TableSideHeader"/>
                    <w:framePr w:wrap="around"/>
                    <w:rPr>
                      <w:b/>
                    </w:rPr>
                  </w:pPr>
                  <w:r>
                    <w:rPr>
                      <w:b/>
                    </w:rPr>
                    <w:t>Digital systems</w:t>
                  </w:r>
                </w:p>
              </w:tc>
              <w:tc>
                <w:tcPr>
                  <w:tcW w:w="2621" w:type="dxa"/>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Compares methods of data transmission and security in wired, wireless and mobile networks</w:t>
                  </w:r>
                  <w:r>
                    <w:t>.</w:t>
                  </w:r>
                </w:p>
              </w:tc>
              <w:tc>
                <w:tcPr>
                  <w:tcW w:w="2621" w:type="dxa"/>
                </w:tcPr>
                <w:p w:rsidR="00424193" w:rsidRPr="004E3F68"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Describes methods of data transmission and security in wired, wireless and mobile networks.</w:t>
                  </w:r>
                </w:p>
              </w:tc>
              <w:tc>
                <w:tcPr>
                  <w:tcW w:w="2620" w:type="dxa"/>
                </w:tcPr>
                <w:p w:rsidR="00424193" w:rsidRPr="004E3F68"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Identifies methods of data transmission and security in wired, wireless and mobile networks.</w:t>
                  </w:r>
                </w:p>
              </w:tc>
              <w:tc>
                <w:tcPr>
                  <w:tcW w:w="2621" w:type="dxa"/>
                </w:tcPr>
                <w:p w:rsidR="00424193" w:rsidRPr="004E3F68"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 xml:space="preserve">Lists some methods of data transmission and security. </w:t>
                  </w:r>
                </w:p>
              </w:tc>
              <w:tc>
                <w:tcPr>
                  <w:tcW w:w="2621" w:type="dxa"/>
                </w:tcPr>
                <w:p w:rsidR="00424193" w:rsidRDefault="00424193" w:rsidP="00424193">
                  <w:pPr>
                    <w:cnfStyle w:val="000000000000" w:firstRow="0" w:lastRow="0" w:firstColumn="0" w:lastColumn="0" w:oddVBand="0" w:evenVBand="0" w:oddHBand="0" w:evenHBand="0" w:firstRowFirstColumn="0" w:firstRowLastColumn="0" w:lastRowFirstColumn="0" w:lastRowLastColumn="0"/>
                  </w:pPr>
                  <w:r w:rsidRPr="00B81B0F">
                    <w:t>Does not meet the requirements of a D grade.</w:t>
                  </w:r>
                </w:p>
              </w:tc>
            </w:tr>
            <w:tr w:rsidR="00424193" w:rsidRPr="00617F48" w:rsidTr="003E3ABC">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rsidR="00424193" w:rsidRDefault="00424193" w:rsidP="00424193">
                  <w:pPr>
                    <w:pStyle w:val="TableSideHeader"/>
                    <w:framePr w:wrap="around"/>
                  </w:pPr>
                </w:p>
              </w:tc>
              <w:tc>
                <w:tcPr>
                  <w:tcW w:w="2621" w:type="dxa"/>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C</w:t>
                  </w:r>
                  <w:r w:rsidRPr="00AC73AE">
                    <w:t>ompares and identifies specifications of hardware components and coherently outline</w:t>
                  </w:r>
                  <w:r>
                    <w:t>s,</w:t>
                  </w:r>
                  <w:r w:rsidRPr="00AC73AE">
                    <w:t xml:space="preserve"> in detail, </w:t>
                  </w:r>
                  <w:r>
                    <w:t xml:space="preserve">their </w:t>
                  </w:r>
                  <w:r w:rsidRPr="00AC73AE">
                    <w:t>apparent impacts on network activities.</w:t>
                  </w:r>
                </w:p>
              </w:tc>
              <w:tc>
                <w:tcPr>
                  <w:tcW w:w="2621" w:type="dxa"/>
                </w:tcPr>
                <w:p w:rsidR="00424193" w:rsidRPr="004E3F68"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Identifies specifications of hardware components and coherently outlines their apparent impacts on network activities.</w:t>
                  </w:r>
                </w:p>
              </w:tc>
              <w:tc>
                <w:tcPr>
                  <w:tcW w:w="2620" w:type="dxa"/>
                </w:tcPr>
                <w:p w:rsidR="00424193" w:rsidRPr="004E3F68"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Identifies specifications of hardware components and outlines their apparent impacts on network activities.</w:t>
                  </w:r>
                </w:p>
              </w:tc>
              <w:tc>
                <w:tcPr>
                  <w:tcW w:w="2621" w:type="dxa"/>
                </w:tcPr>
                <w:p w:rsidR="00424193" w:rsidRPr="004E3F68"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Lists some specifications of hardware components and briefly outlines their impact on network activities.</w:t>
                  </w:r>
                </w:p>
              </w:tc>
              <w:tc>
                <w:tcPr>
                  <w:tcW w:w="2621" w:type="dxa"/>
                </w:tcPr>
                <w:p w:rsidR="00424193" w:rsidRDefault="00424193" w:rsidP="00424193">
                  <w:pPr>
                    <w:cnfStyle w:val="000000000000" w:firstRow="0" w:lastRow="0" w:firstColumn="0" w:lastColumn="0" w:oddVBand="0" w:evenVBand="0" w:oddHBand="0" w:evenHBand="0" w:firstRowFirstColumn="0" w:firstRowLastColumn="0" w:lastRowFirstColumn="0" w:lastRowLastColumn="0"/>
                  </w:pPr>
                </w:p>
              </w:tc>
            </w:tr>
            <w:tr w:rsidR="00424193" w:rsidRPr="00617F48" w:rsidTr="003E3ABC">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rsidR="00424193" w:rsidRPr="00DA7815" w:rsidRDefault="00424193" w:rsidP="00424193">
                  <w:pPr>
                    <w:pStyle w:val="TableSideHeader"/>
                    <w:framePr w:wrap="around"/>
                    <w:rPr>
                      <w:b/>
                    </w:rPr>
                  </w:pPr>
                  <w:r>
                    <w:rPr>
                      <w:b/>
                    </w:rPr>
                    <w:t>Representation of data</w:t>
                  </w:r>
                </w:p>
              </w:tc>
              <w:tc>
                <w:tcPr>
                  <w:tcW w:w="2621" w:type="dxa"/>
                  <w:tcBorders>
                    <w:bottom w:val="single" w:sz="4" w:space="0" w:color="003378"/>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Comprehensively explains how binary is used to represent data in digital systems.</w:t>
                  </w:r>
                </w:p>
              </w:tc>
              <w:tc>
                <w:tcPr>
                  <w:tcW w:w="2621" w:type="dxa"/>
                  <w:tcBorders>
                    <w:bottom w:val="single" w:sz="4" w:space="0" w:color="003378"/>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Describes how binary is used to represent data in digital systems.</w:t>
                  </w:r>
                </w:p>
              </w:tc>
              <w:tc>
                <w:tcPr>
                  <w:tcW w:w="2620" w:type="dxa"/>
                  <w:tcBorders>
                    <w:bottom w:val="single" w:sz="4" w:space="0" w:color="003378"/>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I</w:t>
                  </w:r>
                  <w:r w:rsidRPr="00AC73AE">
                    <w:t>dentify how binary is used to represent data in digital systems</w:t>
                  </w:r>
                  <w:r>
                    <w:t>.</w:t>
                  </w:r>
                </w:p>
              </w:tc>
              <w:tc>
                <w:tcPr>
                  <w:tcW w:w="2621" w:type="dxa"/>
                  <w:tcBorders>
                    <w:bottom w:val="single" w:sz="4" w:space="0" w:color="003378"/>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States that binary is used to represent data in digital systems.</w:t>
                  </w:r>
                </w:p>
              </w:tc>
              <w:tc>
                <w:tcPr>
                  <w:tcW w:w="2621" w:type="dxa"/>
                  <w:tcBorders>
                    <w:bottom w:val="single" w:sz="4" w:space="0" w:color="003378"/>
                  </w:tcBorders>
                </w:tcPr>
                <w:p w:rsidR="00424193" w:rsidRDefault="00424193" w:rsidP="00424193">
                  <w:pPr>
                    <w:cnfStyle w:val="000000000000" w:firstRow="0" w:lastRow="0" w:firstColumn="0" w:lastColumn="0" w:oddVBand="0" w:evenVBand="0" w:oddHBand="0" w:evenHBand="0" w:firstRowFirstColumn="0" w:firstRowLastColumn="0" w:lastRowFirstColumn="0" w:lastRowLastColumn="0"/>
                  </w:pPr>
                  <w:r w:rsidRPr="00B81B0F">
                    <w:t>Does not meet the requirements of a D grade.</w:t>
                  </w:r>
                </w:p>
              </w:tc>
            </w:tr>
            <w:tr w:rsidR="003E3ABC" w:rsidRPr="00617F48" w:rsidTr="003E3ABC">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rsidR="003E3ABC" w:rsidRPr="00AC73AE" w:rsidRDefault="003E3ABC" w:rsidP="003E3ABC">
                  <w:pPr>
                    <w:pStyle w:val="TableSideHeader"/>
                    <w:framePr w:wrap="around"/>
                  </w:pPr>
                  <w:r>
                    <w:rPr>
                      <w:b/>
                      <w:color w:val="003378"/>
                    </w:rPr>
                    <w:t>Processes and production skills</w:t>
                  </w:r>
                </w:p>
              </w:tc>
            </w:tr>
            <w:tr w:rsidR="003E3ABC" w:rsidRPr="00617F48" w:rsidTr="00F8375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3E3ABC" w:rsidRPr="00BD3DF2" w:rsidRDefault="003E3ABC" w:rsidP="003E3ABC">
                  <w:pPr>
                    <w:pStyle w:val="TableSideHeader"/>
                    <w:framePr w:wrap="around"/>
                    <w:rPr>
                      <w:b/>
                    </w:rPr>
                  </w:pPr>
                  <w:r w:rsidRPr="00BD3DF2">
                    <w:rPr>
                      <w:b/>
                    </w:rPr>
                    <w:t>Collecting, managing and analysing data</w:t>
                  </w:r>
                </w:p>
              </w:tc>
              <w:tc>
                <w:tcPr>
                  <w:tcW w:w="2621" w:type="dxa"/>
                  <w:tcBorders>
                    <w:top w:val="single" w:sz="4" w:space="0" w:color="003378"/>
                    <w:bottom w:val="nil"/>
                  </w:tcBorders>
                </w:tcPr>
                <w:p w:rsidR="003E3ABC" w:rsidRDefault="003E3ABC"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Comprehensively and efficiently evaluates the authenticity, accuracy and timeliness of acquired data.</w:t>
                  </w:r>
                </w:p>
              </w:tc>
              <w:tc>
                <w:tcPr>
                  <w:tcW w:w="2621" w:type="dxa"/>
                  <w:tcBorders>
                    <w:top w:val="single" w:sz="4" w:space="0" w:color="003378"/>
                    <w:bottom w:val="nil"/>
                  </w:tcBorders>
                </w:tcPr>
                <w:p w:rsidR="003E3ABC" w:rsidRDefault="003E3ABC"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Efficiently evaluates the authenticity, accuracy and timeliness of acquired data.</w:t>
                  </w:r>
                </w:p>
              </w:tc>
              <w:tc>
                <w:tcPr>
                  <w:tcW w:w="2620" w:type="dxa"/>
                  <w:tcBorders>
                    <w:top w:val="single" w:sz="4" w:space="0" w:color="003378"/>
                    <w:bottom w:val="nil"/>
                  </w:tcBorders>
                </w:tcPr>
                <w:p w:rsidR="003E3ABC" w:rsidRPr="004E3F68" w:rsidRDefault="003E3ABC"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Evaluates the authenticity, accuracy and timeliness of acquired data.</w:t>
                  </w:r>
                </w:p>
              </w:tc>
              <w:tc>
                <w:tcPr>
                  <w:tcW w:w="2621" w:type="dxa"/>
                  <w:tcBorders>
                    <w:top w:val="single" w:sz="4" w:space="0" w:color="003378"/>
                    <w:bottom w:val="nil"/>
                  </w:tcBorders>
                </w:tcPr>
                <w:p w:rsidR="003E3ABC" w:rsidRDefault="003E3ABC"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Briefly comments on the authenticity and accuracy of acquired data.</w:t>
                  </w:r>
                </w:p>
              </w:tc>
              <w:tc>
                <w:tcPr>
                  <w:tcW w:w="2621" w:type="dxa"/>
                  <w:tcBorders>
                    <w:top w:val="single" w:sz="4" w:space="0" w:color="003378"/>
                    <w:bottom w:val="nil"/>
                  </w:tcBorders>
                </w:tcPr>
                <w:p w:rsidR="003E3ABC" w:rsidRPr="004E3F68" w:rsidRDefault="00424193"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F83755" w:rsidRPr="00617F48" w:rsidTr="00F83755">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F83755" w:rsidRPr="00BD3DF2" w:rsidRDefault="00F83755" w:rsidP="003E3ABC">
                  <w:pPr>
                    <w:pStyle w:val="TableSideHeader"/>
                    <w:framePr w:wrap="around"/>
                  </w:pPr>
                </w:p>
              </w:tc>
              <w:tc>
                <w:tcPr>
                  <w:tcW w:w="2621" w:type="dxa"/>
                  <w:tcBorders>
                    <w:top w:val="nil"/>
                    <w:bottom w:val="single" w:sz="4" w:space="0" w:color="003378"/>
                  </w:tcBorders>
                </w:tcPr>
                <w:p w:rsidR="00F83755" w:rsidRPr="004E3F68" w:rsidRDefault="00F83755"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Uses a range of software to clearly create information; uses structured data to correctly model objects or events and to evaluate visualise data using appropriate and effective criteria.</w:t>
                  </w:r>
                </w:p>
              </w:tc>
              <w:tc>
                <w:tcPr>
                  <w:tcW w:w="2621" w:type="dxa"/>
                  <w:tcBorders>
                    <w:top w:val="nil"/>
                    <w:bottom w:val="single" w:sz="4" w:space="0" w:color="003378"/>
                  </w:tcBorders>
                </w:tcPr>
                <w:p w:rsidR="00F83755" w:rsidRPr="004E3F68" w:rsidRDefault="00F83755"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Uses a range of software to clearly create information; uses structured data to model objects or events and evaluate and visualise data using appropriate criteria.</w:t>
                  </w:r>
                </w:p>
              </w:tc>
              <w:tc>
                <w:tcPr>
                  <w:tcW w:w="2620" w:type="dxa"/>
                  <w:tcBorders>
                    <w:top w:val="nil"/>
                    <w:bottom w:val="single" w:sz="4" w:space="0" w:color="003378"/>
                  </w:tcBorders>
                </w:tcPr>
                <w:p w:rsidR="00F83755" w:rsidRPr="004E3F68" w:rsidRDefault="00F83755"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Uses a range of software to create information;</w:t>
                  </w:r>
                  <w:r w:rsidRPr="00AC73AE">
                    <w:t xml:space="preserve"> </w:t>
                  </w:r>
                  <w:r w:rsidRPr="004E3F68">
                    <w:t>uses structured data to model objects or events and to evaluate and visualise data.</w:t>
                  </w:r>
                </w:p>
              </w:tc>
              <w:tc>
                <w:tcPr>
                  <w:tcW w:w="2621" w:type="dxa"/>
                  <w:tcBorders>
                    <w:top w:val="nil"/>
                    <w:bottom w:val="single" w:sz="4" w:space="0" w:color="003378"/>
                  </w:tcBorders>
                </w:tcPr>
                <w:p w:rsidR="00F83755" w:rsidRPr="004E3F68" w:rsidRDefault="00F83755"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Presents an incomplete evaluation of data, using software and provides minimal information.</w:t>
                  </w:r>
                </w:p>
              </w:tc>
              <w:tc>
                <w:tcPr>
                  <w:tcW w:w="2621" w:type="dxa"/>
                  <w:tcBorders>
                    <w:top w:val="nil"/>
                    <w:bottom w:val="single" w:sz="4" w:space="0" w:color="003378"/>
                  </w:tcBorders>
                </w:tcPr>
                <w:p w:rsidR="00F83755" w:rsidRPr="00AC73AE" w:rsidRDefault="00F83755" w:rsidP="003E3ABC">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8D5F39" w:rsidRPr="006A5B0B" w:rsidRDefault="008D5F39" w:rsidP="00114D36">
            <w:pPr>
              <w:spacing w:before="120" w:after="120"/>
              <w:rPr>
                <w:rFonts w:ascii="Bebas Neue" w:hAnsi="Bebas Neue" w:cs="Arial"/>
                <w:color w:val="3A6DAF"/>
                <w:sz w:val="32"/>
                <w:szCs w:val="32"/>
              </w:rPr>
            </w:pPr>
          </w:p>
        </w:tc>
      </w:tr>
      <w:tr w:rsidR="008D5F39" w:rsidRPr="00617F48" w:rsidTr="00114D36">
        <w:trPr>
          <w:trHeight w:val="284"/>
        </w:trPr>
        <w:tc>
          <w:tcPr>
            <w:tcW w:w="16074" w:type="dxa"/>
            <w:shd w:val="clear" w:color="auto" w:fill="auto"/>
          </w:tcPr>
          <w:p w:rsidR="008D5F39" w:rsidRDefault="008D5F39" w:rsidP="00114D36">
            <w:pPr>
              <w:pStyle w:val="NormalWeb"/>
              <w:spacing w:before="120" w:beforeAutospacing="0" w:after="120" w:afterAutospacing="0"/>
              <w:rPr>
                <w:rFonts w:ascii="Arial" w:hAnsi="Arial" w:cs="Arial"/>
                <w:sz w:val="18"/>
                <w:szCs w:val="18"/>
              </w:rPr>
            </w:pPr>
          </w:p>
        </w:tc>
      </w:tr>
    </w:tbl>
    <w:p w:rsidR="003E3ABC" w:rsidRDefault="003E3AB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E3ABC" w:rsidRPr="00617F48" w:rsidTr="002A7281">
        <w:trPr>
          <w:trHeight w:val="283"/>
        </w:trPr>
        <w:tc>
          <w:tcPr>
            <w:tcW w:w="16074" w:type="dxa"/>
            <w:shd w:val="clear" w:color="auto" w:fill="auto"/>
          </w:tcPr>
          <w:p w:rsidR="003E3ABC" w:rsidRPr="006B4439" w:rsidRDefault="003E3ABC" w:rsidP="002A7281">
            <w:pPr>
              <w:pStyle w:val="NormalWeb"/>
              <w:spacing w:before="0" w:beforeAutospacing="0" w:after="0" w:afterAutospacing="0"/>
              <w:rPr>
                <w:rFonts w:ascii="Arial" w:hAnsi="Arial" w:cs="Arial"/>
                <w:sz w:val="16"/>
                <w:szCs w:val="16"/>
              </w:rPr>
            </w:pPr>
          </w:p>
        </w:tc>
      </w:tr>
      <w:tr w:rsidR="003E3ABC" w:rsidRPr="00617F48" w:rsidTr="002A7281">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E3ABC"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3E3ABC" w:rsidRPr="009F038A" w:rsidRDefault="003E3ABC" w:rsidP="003E3ABC">
                  <w:pPr>
                    <w:framePr w:hSpace="180" w:wrap="around" w:vAnchor="text" w:hAnchor="margin" w:y="-314"/>
                    <w:spacing w:before="60" w:after="60"/>
                    <w:rPr>
                      <w:rFonts w:cs="Arial"/>
                      <w:b w:val="0"/>
                      <w:sz w:val="24"/>
                      <w:szCs w:val="24"/>
                    </w:rPr>
                  </w:pP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E3ABC" w:rsidRPr="00336C11"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E3ABC" w:rsidRPr="00336C11"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067F5"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8067F5" w:rsidRPr="00BD3DF2" w:rsidRDefault="008067F5" w:rsidP="008067F5">
                  <w:pPr>
                    <w:pStyle w:val="TableSideHeader"/>
                    <w:framePr w:wrap="around"/>
                    <w:rPr>
                      <w:b/>
                    </w:rPr>
                  </w:pPr>
                  <w:r w:rsidRPr="00BD3DF2">
                    <w:rPr>
                      <w:b/>
                    </w:rPr>
                    <w:t xml:space="preserve">Digital </w:t>
                  </w:r>
                  <w:r>
                    <w:rPr>
                      <w:b/>
                    </w:rPr>
                    <w:t>i</w:t>
                  </w:r>
                  <w:r w:rsidRPr="00BD3DF2">
                    <w:rPr>
                      <w:b/>
                    </w:rPr>
                    <w:t xml:space="preserve">mplementation </w:t>
                  </w:r>
                </w:p>
              </w:tc>
              <w:tc>
                <w:tcPr>
                  <w:tcW w:w="2621" w:type="dxa"/>
                  <w:tcBorders>
                    <w:top w:val="nil"/>
                    <w:bottom w:val="nil"/>
                  </w:tcBorders>
                </w:tcPr>
                <w:p w:rsidR="008067F5" w:rsidRPr="00B11729"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Presents diagrammatically (with annotations) and in English, designs and comprehensively plans for an engaging user experience of a digital system, with logically sequenced steps.</w:t>
                  </w:r>
                </w:p>
              </w:tc>
              <w:tc>
                <w:tcPr>
                  <w:tcW w:w="2621" w:type="dxa"/>
                  <w:tcBorders>
                    <w:top w:val="nil"/>
                    <w:bottom w:val="nil"/>
                  </w:tcBorders>
                </w:tcPr>
                <w:p w:rsidR="008067F5"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Presents diagrammatically (with annotations) and in English, designs and plans for an engaging user experience of a digital system, with sequenced steps.</w:t>
                  </w:r>
                </w:p>
              </w:tc>
              <w:tc>
                <w:tcPr>
                  <w:tcW w:w="2620" w:type="dxa"/>
                  <w:tcBorders>
                    <w:top w:val="nil"/>
                    <w:bottom w:val="nil"/>
                  </w:tcBorders>
                </w:tcPr>
                <w:p w:rsidR="008067F5" w:rsidRPr="004E3F68"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Presents diagrammatically and in English, designs plans for the user experience of a digital system, with sequenced steps.</w:t>
                  </w:r>
                </w:p>
              </w:tc>
              <w:tc>
                <w:tcPr>
                  <w:tcW w:w="2621" w:type="dxa"/>
                  <w:tcBorders>
                    <w:top w:val="nil"/>
                    <w:bottom w:val="nil"/>
                  </w:tcBorders>
                </w:tcPr>
                <w:p w:rsidR="008067F5"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Presents diagrammatically and in English with some inaccuracies, designs and plans with minimal consideration for the user experience of a digital system, with broad sequenced steps.</w:t>
                  </w:r>
                </w:p>
              </w:tc>
              <w:tc>
                <w:tcPr>
                  <w:tcW w:w="2621" w:type="dxa"/>
                  <w:tcBorders>
                    <w:top w:val="nil"/>
                    <w:bottom w:val="nil"/>
                  </w:tcBorders>
                </w:tcPr>
                <w:p w:rsidR="008067F5" w:rsidRPr="004E3F68" w:rsidRDefault="00424193"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8067F5"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8067F5" w:rsidRPr="00BD3DF2" w:rsidRDefault="008067F5" w:rsidP="008067F5">
                  <w:pPr>
                    <w:pStyle w:val="TableSideHeader"/>
                    <w:framePr w:wrap="around"/>
                  </w:pPr>
                </w:p>
              </w:tc>
              <w:tc>
                <w:tcPr>
                  <w:tcW w:w="2621" w:type="dxa"/>
                  <w:tcBorders>
                    <w:top w:val="nil"/>
                    <w:bottom w:val="nil"/>
                  </w:tcBorders>
                </w:tcPr>
                <w:p w:rsidR="008067F5" w:rsidRPr="004E3F68"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Proficiently predicts output for a given input to identify errors, modifies and effectively implements digital solutions, considering the user interface within a programming environment and the need for engaging user choice and/or repeating options.</w:t>
                  </w:r>
                </w:p>
              </w:tc>
              <w:tc>
                <w:tcPr>
                  <w:tcW w:w="2621" w:type="dxa"/>
                  <w:tcBorders>
                    <w:top w:val="nil"/>
                    <w:bottom w:val="nil"/>
                  </w:tcBorders>
                </w:tcPr>
                <w:p w:rsidR="008067F5" w:rsidRPr="004E3F68"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Predicts output for a given input to identify errors, modifies and implements digital solutions, considering the user interface within a programming environment and the need for user choice and/or repeating options.</w:t>
                  </w:r>
                </w:p>
              </w:tc>
              <w:tc>
                <w:tcPr>
                  <w:tcW w:w="2620" w:type="dxa"/>
                  <w:tcBorders>
                    <w:top w:val="nil"/>
                    <w:bottom w:val="nil"/>
                  </w:tcBorders>
                </w:tcPr>
                <w:p w:rsidR="008067F5" w:rsidRPr="004E3F68"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Predicts output for a given input to identify errors, implements and modifies digital solutions, considering the user interface within a programming environment and the need for user choice and/or repeating options.</w:t>
                  </w:r>
                </w:p>
              </w:tc>
              <w:tc>
                <w:tcPr>
                  <w:tcW w:w="2621" w:type="dxa"/>
                  <w:tcBorders>
                    <w:top w:val="nil"/>
                    <w:bottom w:val="nil"/>
                  </w:tcBorders>
                </w:tcPr>
                <w:p w:rsidR="008067F5" w:rsidRPr="004E3F68"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Implements and modifies digital solutions (with errors), including an incomplete or inappropriate user interface within a programming environment.</w:t>
                  </w:r>
                </w:p>
              </w:tc>
              <w:tc>
                <w:tcPr>
                  <w:tcW w:w="2621" w:type="dxa"/>
                  <w:tcBorders>
                    <w:top w:val="nil"/>
                    <w:bottom w:val="nil"/>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8067F5" w:rsidRPr="00617F48" w:rsidTr="008067F5">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8067F5" w:rsidRPr="00BD3DF2" w:rsidRDefault="008067F5" w:rsidP="008067F5">
                  <w:pPr>
                    <w:pStyle w:val="TableSideHeader"/>
                    <w:framePr w:wrap="around"/>
                    <w:rPr>
                      <w:b/>
                    </w:rPr>
                  </w:pPr>
                </w:p>
              </w:tc>
              <w:tc>
                <w:tcPr>
                  <w:tcW w:w="2621" w:type="dxa"/>
                  <w:tcBorders>
                    <w:top w:val="nil"/>
                    <w:bottom w:val="single" w:sz="4" w:space="0" w:color="003378"/>
                  </w:tcBorders>
                </w:tcPr>
                <w:p w:rsidR="008067F5" w:rsidRPr="00B11729"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Works collaboratively with efficiency online to effectively create and communicate relevant interactive ideas with consideration for appropriate social contexts</w:t>
                  </w:r>
                  <w:r>
                    <w:t>.</w:t>
                  </w:r>
                </w:p>
              </w:tc>
              <w:tc>
                <w:tcPr>
                  <w:tcW w:w="2621" w:type="dxa"/>
                  <w:tcBorders>
                    <w:top w:val="nil"/>
                    <w:bottom w:val="single" w:sz="4" w:space="0" w:color="003378"/>
                  </w:tcBorders>
                </w:tcPr>
                <w:p w:rsidR="008067F5"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Works collaboratively online to effectively create and communicate interactive ideas with consideration for appropriate social contexts.</w:t>
                  </w:r>
                </w:p>
              </w:tc>
              <w:tc>
                <w:tcPr>
                  <w:tcW w:w="2620" w:type="dxa"/>
                  <w:tcBorders>
                    <w:top w:val="nil"/>
                    <w:bottom w:val="single" w:sz="4" w:space="0" w:color="003378"/>
                  </w:tcBorders>
                </w:tcPr>
                <w:p w:rsidR="008067F5" w:rsidRPr="004E3F68"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Works collaboratively online to create and communicate interactive ideas with consideration for social contexts.</w:t>
                  </w:r>
                </w:p>
              </w:tc>
              <w:tc>
                <w:tcPr>
                  <w:tcW w:w="2621" w:type="dxa"/>
                  <w:tcBorders>
                    <w:top w:val="nil"/>
                    <w:bottom w:val="single" w:sz="4" w:space="0" w:color="003378"/>
                  </w:tcBorders>
                </w:tcPr>
                <w:p w:rsidR="008067F5"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E3F68">
                    <w:t>Creates and communicates interactive ideas online; however, makes inappropriate use of social contexts.</w:t>
                  </w:r>
                </w:p>
              </w:tc>
              <w:tc>
                <w:tcPr>
                  <w:tcW w:w="2621" w:type="dxa"/>
                  <w:tcBorders>
                    <w:top w:val="nil"/>
                    <w:bottom w:val="single" w:sz="4" w:space="0" w:color="003378"/>
                  </w:tcBorders>
                </w:tcPr>
                <w:p w:rsidR="008067F5" w:rsidRPr="004E3F68"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8067F5" w:rsidRPr="00617F48" w:rsidTr="008067F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rsidR="008067F5" w:rsidRPr="004E3F68" w:rsidRDefault="008067F5" w:rsidP="008067F5">
                  <w:pPr>
                    <w:pStyle w:val="TableSideHeader"/>
                    <w:framePr w:wrap="around"/>
                  </w:pPr>
                  <w:r w:rsidRPr="00B11729">
                    <w:rPr>
                      <w:b/>
                      <w:color w:val="003378"/>
                    </w:rPr>
                    <w:t>Processes and production skills – Creating solutions by:</w:t>
                  </w:r>
                </w:p>
              </w:tc>
            </w:tr>
            <w:tr w:rsidR="008067F5" w:rsidRPr="00617F48" w:rsidTr="008067F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rsidR="008067F5" w:rsidRPr="00DA7815" w:rsidRDefault="008067F5" w:rsidP="008067F5">
                  <w:pPr>
                    <w:pStyle w:val="TableSideHeader"/>
                    <w:framePr w:wrap="around"/>
                    <w:rPr>
                      <w:b/>
                    </w:rPr>
                  </w:pPr>
                  <w:r>
                    <w:rPr>
                      <w:b/>
                    </w:rPr>
                    <w:t>Investigating and</w:t>
                  </w:r>
                  <w:r>
                    <w:rPr>
                      <w:b/>
                    </w:rPr>
                    <w:br/>
                    <w:t>defining</w:t>
                  </w:r>
                </w:p>
              </w:tc>
              <w:tc>
                <w:tcPr>
                  <w:tcW w:w="2621" w:type="dxa"/>
                  <w:tcBorders>
                    <w:top w:val="single" w:sz="4" w:space="0" w:color="003378"/>
                    <w:bottom w:val="nil"/>
                  </w:tcBorders>
                </w:tcPr>
                <w:p w:rsidR="008067F5"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comprehensively describes a given need or opportunity for a specific purpose</w:t>
                  </w:r>
                  <w:r>
                    <w:t>.</w:t>
                  </w:r>
                </w:p>
              </w:tc>
              <w:tc>
                <w:tcPr>
                  <w:tcW w:w="2621" w:type="dxa"/>
                  <w:tcBorders>
                    <w:top w:val="single" w:sz="4" w:space="0" w:color="003378"/>
                    <w:bottom w:val="nil"/>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and describes a given need or opportunity for a specific purpose</w:t>
                  </w:r>
                  <w:r>
                    <w:t>.</w:t>
                  </w:r>
                </w:p>
              </w:tc>
              <w:tc>
                <w:tcPr>
                  <w:tcW w:w="2620" w:type="dxa"/>
                  <w:tcBorders>
                    <w:top w:val="single" w:sz="4" w:space="0" w:color="003378"/>
                    <w:bottom w:val="nil"/>
                  </w:tcBorders>
                </w:tcPr>
                <w:p w:rsidR="008067F5"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Investigates a given need or opportunity for a specific purpose</w:t>
                  </w:r>
                  <w:r>
                    <w:t>.</w:t>
                  </w:r>
                </w:p>
              </w:tc>
              <w:tc>
                <w:tcPr>
                  <w:tcW w:w="2621" w:type="dxa"/>
                  <w:tcBorders>
                    <w:top w:val="single" w:sz="4" w:space="0" w:color="003378"/>
                    <w:bottom w:val="nil"/>
                  </w:tcBorders>
                </w:tcPr>
                <w:p w:rsidR="008067F5"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Outlines a given need or opportunity for a specific purpose</w:t>
                  </w:r>
                  <w:r>
                    <w:t>.</w:t>
                  </w:r>
                </w:p>
              </w:tc>
              <w:tc>
                <w:tcPr>
                  <w:tcW w:w="2621" w:type="dxa"/>
                  <w:tcBorders>
                    <w:top w:val="single" w:sz="4" w:space="0" w:color="003378"/>
                    <w:bottom w:val="nil"/>
                  </w:tcBorders>
                </w:tcPr>
                <w:p w:rsidR="008067F5" w:rsidRPr="004E3F68" w:rsidRDefault="00424193"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8067F5"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8067F5" w:rsidRDefault="008067F5" w:rsidP="008067F5">
                  <w:pPr>
                    <w:pStyle w:val="TableSideHeader"/>
                    <w:framePr w:wrap="around"/>
                  </w:pPr>
                </w:p>
              </w:tc>
              <w:tc>
                <w:tcPr>
                  <w:tcW w:w="2621" w:type="dxa"/>
                  <w:tcBorders>
                    <w:top w:val="nil"/>
                    <w:bottom w:val="nil"/>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w:t>
                  </w:r>
                  <w:r w:rsidRPr="00AC73AE">
                    <w:t>valuates</w:t>
                  </w:r>
                  <w:r>
                    <w:t>,</w:t>
                  </w:r>
                  <w:r w:rsidRPr="00AC73AE">
                    <w:t xml:space="preserve"> in detail, and applies a given brief, using supporting examples. </w:t>
                  </w:r>
                </w:p>
              </w:tc>
              <w:tc>
                <w:tcPr>
                  <w:tcW w:w="2621" w:type="dxa"/>
                  <w:tcBorders>
                    <w:top w:val="nil"/>
                    <w:bottom w:val="nil"/>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w:t>
                  </w:r>
                  <w:r w:rsidRPr="00AC73AE">
                    <w:t>valuates and applies a given brief, using supporti</w:t>
                  </w:r>
                  <w:r>
                    <w:t xml:space="preserve">ng examples. </w:t>
                  </w:r>
                </w:p>
              </w:tc>
              <w:tc>
                <w:tcPr>
                  <w:tcW w:w="2620" w:type="dxa"/>
                  <w:tcBorders>
                    <w:top w:val="nil"/>
                    <w:bottom w:val="nil"/>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E</w:t>
                  </w:r>
                  <w:r w:rsidRPr="00AC73AE">
                    <w:t>valuates and applies a giv</w:t>
                  </w:r>
                  <w:r>
                    <w:t>en brief, using some examples.</w:t>
                  </w:r>
                </w:p>
              </w:tc>
              <w:tc>
                <w:tcPr>
                  <w:tcW w:w="2621" w:type="dxa"/>
                  <w:tcBorders>
                    <w:top w:val="nil"/>
                    <w:bottom w:val="nil"/>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Briefly evaluates a given brief.</w:t>
                  </w:r>
                </w:p>
              </w:tc>
              <w:tc>
                <w:tcPr>
                  <w:tcW w:w="2621" w:type="dxa"/>
                  <w:tcBorders>
                    <w:top w:val="nil"/>
                    <w:bottom w:val="nil"/>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8067F5" w:rsidRPr="00617F48" w:rsidTr="002A7281">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rsidR="008067F5" w:rsidRDefault="008067F5" w:rsidP="008067F5">
                  <w:pPr>
                    <w:pStyle w:val="TableSideHeader"/>
                    <w:framePr w:wrap="around"/>
                  </w:pPr>
                </w:p>
              </w:tc>
              <w:tc>
                <w:tcPr>
                  <w:tcW w:w="2621" w:type="dxa"/>
                  <w:tcBorders>
                    <w:top w:val="nil"/>
                    <w:bottom w:val="single" w:sz="4" w:space="0" w:color="003378"/>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Describes in detail, relevant constraints when considering and selecting components/resources.</w:t>
                  </w:r>
                </w:p>
              </w:tc>
              <w:tc>
                <w:tcPr>
                  <w:tcW w:w="2621" w:type="dxa"/>
                  <w:tcBorders>
                    <w:top w:val="nil"/>
                    <w:bottom w:val="single" w:sz="4" w:space="0" w:color="003378"/>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relevant constraints when considering and selecting components/resources.</w:t>
                  </w:r>
                </w:p>
              </w:tc>
              <w:tc>
                <w:tcPr>
                  <w:tcW w:w="2620" w:type="dxa"/>
                  <w:tcBorders>
                    <w:top w:val="nil"/>
                    <w:bottom w:val="single" w:sz="4" w:space="0" w:color="003378"/>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Identifies constraints when considering and selecting components/resources.</w:t>
                  </w:r>
                </w:p>
              </w:tc>
              <w:tc>
                <w:tcPr>
                  <w:tcW w:w="2621" w:type="dxa"/>
                  <w:tcBorders>
                    <w:top w:val="nil"/>
                    <w:bottom w:val="single" w:sz="4" w:space="0" w:color="003378"/>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few constraints when considering and selecting familiar components/resources.</w:t>
                  </w:r>
                </w:p>
              </w:tc>
              <w:tc>
                <w:tcPr>
                  <w:tcW w:w="2621" w:type="dxa"/>
                  <w:tcBorders>
                    <w:top w:val="nil"/>
                    <w:bottom w:val="single" w:sz="4" w:space="0" w:color="003378"/>
                  </w:tcBorders>
                </w:tcPr>
                <w:p w:rsidR="008067F5" w:rsidRPr="00AC73AE" w:rsidRDefault="008067F5" w:rsidP="008067F5">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rsidR="003E3ABC" w:rsidRPr="006A5B0B" w:rsidRDefault="003E3ABC" w:rsidP="002A7281">
            <w:pPr>
              <w:spacing w:before="120" w:after="120"/>
              <w:rPr>
                <w:rFonts w:ascii="Bebas Neue" w:hAnsi="Bebas Neue" w:cs="Arial"/>
                <w:color w:val="3A6DAF"/>
                <w:sz w:val="32"/>
                <w:szCs w:val="32"/>
              </w:rPr>
            </w:pPr>
          </w:p>
        </w:tc>
      </w:tr>
      <w:tr w:rsidR="003E3ABC" w:rsidRPr="00617F48" w:rsidTr="002A7281">
        <w:trPr>
          <w:trHeight w:val="284"/>
        </w:trPr>
        <w:tc>
          <w:tcPr>
            <w:tcW w:w="16074" w:type="dxa"/>
            <w:shd w:val="clear" w:color="auto" w:fill="auto"/>
          </w:tcPr>
          <w:p w:rsidR="003E3ABC" w:rsidRDefault="003E3ABC" w:rsidP="002A7281">
            <w:pPr>
              <w:pStyle w:val="NormalWeb"/>
              <w:spacing w:before="120" w:beforeAutospacing="0" w:after="120" w:afterAutospacing="0"/>
              <w:rPr>
                <w:rFonts w:ascii="Arial" w:hAnsi="Arial" w:cs="Arial"/>
                <w:sz w:val="18"/>
                <w:szCs w:val="18"/>
              </w:rPr>
            </w:pPr>
          </w:p>
        </w:tc>
      </w:tr>
    </w:tbl>
    <w:p w:rsidR="003E3ABC" w:rsidRDefault="003E3AB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E3ABC" w:rsidRPr="00617F48" w:rsidTr="002A7281">
        <w:trPr>
          <w:trHeight w:val="283"/>
        </w:trPr>
        <w:tc>
          <w:tcPr>
            <w:tcW w:w="16074" w:type="dxa"/>
            <w:shd w:val="clear" w:color="auto" w:fill="auto"/>
          </w:tcPr>
          <w:p w:rsidR="003E3ABC" w:rsidRPr="006B4439" w:rsidRDefault="003E3ABC" w:rsidP="002A7281">
            <w:pPr>
              <w:pStyle w:val="NormalWeb"/>
              <w:spacing w:before="0" w:beforeAutospacing="0" w:after="0" w:afterAutospacing="0"/>
              <w:rPr>
                <w:rFonts w:ascii="Arial" w:hAnsi="Arial" w:cs="Arial"/>
                <w:sz w:val="16"/>
                <w:szCs w:val="16"/>
              </w:rPr>
            </w:pPr>
          </w:p>
        </w:tc>
      </w:tr>
      <w:tr w:rsidR="003E3ABC" w:rsidRPr="00617F48" w:rsidTr="002A7281">
        <w:trPr>
          <w:trHeight w:val="266"/>
        </w:trPr>
        <w:tc>
          <w:tcPr>
            <w:tcW w:w="16074" w:type="dxa"/>
            <w:shd w:val="clear" w:color="auto" w:fill="auto"/>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E3ABC" w:rsidRPr="00617F48" w:rsidTr="002A728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rsidR="003E3ABC" w:rsidRPr="009F038A" w:rsidRDefault="003E3ABC" w:rsidP="003E3ABC">
                  <w:pPr>
                    <w:framePr w:hSpace="180" w:wrap="around" w:vAnchor="text" w:hAnchor="margin" w:y="-314"/>
                    <w:spacing w:before="60" w:after="60"/>
                    <w:rPr>
                      <w:rFonts w:cs="Arial"/>
                      <w:b w:val="0"/>
                      <w:sz w:val="24"/>
                      <w:szCs w:val="24"/>
                    </w:rPr>
                  </w:pP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E3ABC" w:rsidRPr="00336C11"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E3ABC" w:rsidRPr="00336C11"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shd w:val="clear" w:color="auto" w:fill="003378"/>
                  <w:vAlign w:val="center"/>
                </w:tcPr>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3E3ABC" w:rsidRPr="009F038A" w:rsidRDefault="003E3ABC" w:rsidP="003E3ABC">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AA23D6" w:rsidRPr="00617F48" w:rsidTr="00AA23D6">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AA23D6" w:rsidRPr="00DA7815" w:rsidRDefault="00AA23D6" w:rsidP="00AA23D6">
                  <w:pPr>
                    <w:pStyle w:val="TableSideHeader"/>
                    <w:framePr w:wrap="around"/>
                    <w:rPr>
                      <w:b/>
                    </w:rPr>
                  </w:pPr>
                  <w:r>
                    <w:rPr>
                      <w:b/>
                    </w:rPr>
                    <w:t>Designing</w:t>
                  </w:r>
                </w:p>
              </w:tc>
              <w:tc>
                <w:tcPr>
                  <w:tcW w:w="2621" w:type="dxa"/>
                  <w:tcBorders>
                    <w:top w:val="nil"/>
                    <w:bottom w:val="nil"/>
                  </w:tcBorders>
                </w:tcPr>
                <w:p w:rsidR="00AA23D6"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Uses a range of appropriate technical terms and technology to design, develop and evaluate a variety of alternative solutions </w:t>
                  </w:r>
                  <w:r>
                    <w:t xml:space="preserve">that are </w:t>
                  </w:r>
                  <w:r w:rsidRPr="00AC73AE">
                    <w:t>communic</w:t>
                  </w:r>
                  <w:r>
                    <w:t>ated in a comprehensive manner.</w:t>
                  </w:r>
                </w:p>
              </w:tc>
              <w:tc>
                <w:tcPr>
                  <w:tcW w:w="2621" w:type="dxa"/>
                  <w:tcBorders>
                    <w:top w:val="nil"/>
                    <w:bottom w:val="nil"/>
                  </w:tcBorders>
                </w:tcPr>
                <w:p w:rsidR="00AA23D6" w:rsidRPr="00AC73AE"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 range of appropriate technical terms and technology to design, develop, evaluate and communicate a var</w:t>
                  </w:r>
                  <w:r>
                    <w:t>iety of alternative solutions.</w:t>
                  </w:r>
                </w:p>
              </w:tc>
              <w:tc>
                <w:tcPr>
                  <w:tcW w:w="2620" w:type="dxa"/>
                  <w:tcBorders>
                    <w:top w:val="nil"/>
                    <w:bottom w:val="nil"/>
                  </w:tcBorders>
                </w:tcPr>
                <w:p w:rsidR="00AA23D6"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Uses appropriate technical terms and technology to design, develop, evaluate and com</w:t>
                  </w:r>
                  <w:r>
                    <w:t>municate alternative solutions.</w:t>
                  </w:r>
                </w:p>
              </w:tc>
              <w:tc>
                <w:tcPr>
                  <w:tcW w:w="2621" w:type="dxa"/>
                  <w:tcBorders>
                    <w:top w:val="nil"/>
                    <w:bottom w:val="nil"/>
                  </w:tcBorders>
                </w:tcPr>
                <w:p w:rsidR="00AA23D6"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Des</w:t>
                  </w:r>
                  <w:r>
                    <w:t>igns</w:t>
                  </w:r>
                  <w:r w:rsidRPr="00AC73AE">
                    <w:t xml:space="preserve"> and communicates simple alternative solutions, using </w:t>
                  </w:r>
                  <w:r>
                    <w:t>limited</w:t>
                  </w:r>
                  <w:r w:rsidRPr="00AC73AE">
                    <w:t xml:space="preserve"> technic</w:t>
                  </w:r>
                  <w:r>
                    <w:t>al terms and technology.</w:t>
                  </w:r>
                </w:p>
              </w:tc>
              <w:tc>
                <w:tcPr>
                  <w:tcW w:w="2621" w:type="dxa"/>
                  <w:tcBorders>
                    <w:top w:val="nil"/>
                    <w:bottom w:val="nil"/>
                  </w:tcBorders>
                </w:tcPr>
                <w:p w:rsidR="00AA23D6" w:rsidRPr="004E3F68" w:rsidRDefault="00424193"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AA23D6" w:rsidRPr="00617F48" w:rsidTr="003847CA">
              <w:trPr>
                <w:trHeight w:val="8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AA23D6" w:rsidRPr="00DA7815" w:rsidRDefault="00AA23D6" w:rsidP="00AA23D6">
                  <w:pPr>
                    <w:pStyle w:val="TableSideHeader"/>
                    <w:framePr w:wrap="around"/>
                    <w:rPr>
                      <w:b/>
                    </w:rPr>
                  </w:pPr>
                </w:p>
              </w:tc>
              <w:tc>
                <w:tcPr>
                  <w:tcW w:w="2621" w:type="dxa"/>
                  <w:tcBorders>
                    <w:top w:val="nil"/>
                    <w:bottom w:val="nil"/>
                  </w:tcBorders>
                </w:tcPr>
                <w:p w:rsidR="00AA23D6"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Produces a simple,</w:t>
                  </w:r>
                  <w:r w:rsidR="003847CA">
                    <w:br/>
                  </w:r>
                  <w:r w:rsidRPr="00AC73AE">
                    <w:t>pr</w:t>
                  </w:r>
                  <w:r>
                    <w:t>oblem-</w:t>
                  </w:r>
                  <w:r w:rsidRPr="00AC73AE">
                    <w:t>solving plan through</w:t>
                  </w:r>
                  <w:r>
                    <w:t xml:space="preserve"> a</w:t>
                  </w:r>
                  <w:r w:rsidRPr="00AC73AE">
                    <w:t xml:space="preserve"> detailed</w:t>
                  </w:r>
                  <w:r>
                    <w:t xml:space="preserve"> and</w:t>
                  </w:r>
                  <w:r w:rsidRPr="00AC73AE">
                    <w:t xml:space="preserve"> logical sequence</w:t>
                  </w:r>
                  <w:r>
                    <w:t xml:space="preserve"> of</w:t>
                  </w:r>
                  <w:r w:rsidRPr="00AC73AE">
                    <w:t xml:space="preserve"> steps.</w:t>
                  </w:r>
                </w:p>
              </w:tc>
              <w:tc>
                <w:tcPr>
                  <w:tcW w:w="2621" w:type="dxa"/>
                  <w:tcBorders>
                    <w:top w:val="nil"/>
                    <w:bottom w:val="nil"/>
                  </w:tcBorders>
                </w:tcPr>
                <w:p w:rsidR="00AA23D6" w:rsidRPr="00AC73AE"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Produces a simple, </w:t>
                  </w:r>
                  <w:r w:rsidR="003847CA">
                    <w:br/>
                  </w:r>
                  <w:r>
                    <w:t>problem-</w:t>
                  </w:r>
                  <w:r w:rsidRPr="00AC73AE">
                    <w:t>solving plan through</w:t>
                  </w:r>
                  <w:r>
                    <w:t xml:space="preserve"> a</w:t>
                  </w:r>
                  <w:r w:rsidRPr="00AC73AE">
                    <w:t xml:space="preserve"> logical sequence</w:t>
                  </w:r>
                  <w:r>
                    <w:t xml:space="preserve"> of</w:t>
                  </w:r>
                  <w:r w:rsidRPr="00AC73AE">
                    <w:t xml:space="preserve"> steps.</w:t>
                  </w:r>
                </w:p>
              </w:tc>
              <w:tc>
                <w:tcPr>
                  <w:tcW w:w="2620" w:type="dxa"/>
                  <w:tcBorders>
                    <w:top w:val="nil"/>
                    <w:bottom w:val="nil"/>
                  </w:tcBorders>
                </w:tcPr>
                <w:p w:rsidR="00AA23D6"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 xml:space="preserve">Produces a simple, </w:t>
                  </w:r>
                  <w:r w:rsidR="003847CA">
                    <w:br/>
                  </w:r>
                  <w:r>
                    <w:t>problem-</w:t>
                  </w:r>
                  <w:r w:rsidRPr="00AC73AE">
                    <w:t>solving plan through</w:t>
                  </w:r>
                  <w:r>
                    <w:t xml:space="preserve"> a </w:t>
                  </w:r>
                  <w:r w:rsidRPr="00AC73AE">
                    <w:t>sequence</w:t>
                  </w:r>
                  <w:r>
                    <w:t xml:space="preserve"> of</w:t>
                  </w:r>
                  <w:r w:rsidRPr="00AC73AE">
                    <w:t xml:space="preserve"> steps.</w:t>
                  </w:r>
                </w:p>
              </w:tc>
              <w:tc>
                <w:tcPr>
                  <w:tcW w:w="2621" w:type="dxa"/>
                  <w:tcBorders>
                    <w:top w:val="nil"/>
                    <w:bottom w:val="nil"/>
                  </w:tcBorders>
                </w:tcPr>
                <w:p w:rsidR="00AA23D6"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Produces a simple plan designed to solve a problem, using broad steps.</w:t>
                  </w:r>
                </w:p>
              </w:tc>
              <w:tc>
                <w:tcPr>
                  <w:tcW w:w="2621" w:type="dxa"/>
                  <w:tcBorders>
                    <w:top w:val="nil"/>
                    <w:bottom w:val="nil"/>
                  </w:tcBorders>
                </w:tcPr>
                <w:p w:rsidR="00AA23D6" w:rsidRPr="004E3F68" w:rsidRDefault="00AA23D6" w:rsidP="002F3627">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424193" w:rsidRPr="00617F48" w:rsidTr="008067F5">
              <w:trPr>
                <w:trHeight w:val="8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424193" w:rsidRPr="00DA7815" w:rsidRDefault="00424193" w:rsidP="00424193">
                  <w:pPr>
                    <w:pStyle w:val="TableSideHeader"/>
                    <w:framePr w:wrap="around"/>
                    <w:rPr>
                      <w:b/>
                    </w:rPr>
                  </w:pPr>
                  <w:bookmarkStart w:id="0" w:name="_GoBack" w:colFirst="5" w:colLast="5"/>
                  <w:r>
                    <w:rPr>
                      <w:b/>
                    </w:rPr>
                    <w:t>Producing and implementing</w:t>
                  </w:r>
                </w:p>
              </w:tc>
              <w:tc>
                <w:tcPr>
                  <w:tcW w:w="2621"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consistently applies safe and appropriate techniques to make solutions, using a wide range of re</w:t>
                  </w:r>
                  <w:r>
                    <w:t>levant components and equipment,</w:t>
                  </w:r>
                  <w:r w:rsidRPr="00AC73AE">
                    <w:t xml:space="preserve"> </w:t>
                  </w:r>
                  <w:r>
                    <w:t>explaining</w:t>
                  </w:r>
                  <w:r w:rsidRPr="00AC73AE">
                    <w:t xml:space="preserve"> reasons for selection of appropriate techniques.</w:t>
                  </w:r>
                </w:p>
              </w:tc>
              <w:tc>
                <w:tcPr>
                  <w:tcW w:w="2621"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applies safe and appropriate techniques to make solutions, using a range of relevant components and equipment.</w:t>
                  </w:r>
                </w:p>
              </w:tc>
              <w:tc>
                <w:tcPr>
                  <w:tcW w:w="2620"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Applies safe and appropriate techniques to make solutions, using a ran</w:t>
                  </w:r>
                  <w:r>
                    <w:t>ge of components and equipment.</w:t>
                  </w:r>
                </w:p>
              </w:tc>
              <w:tc>
                <w:tcPr>
                  <w:tcW w:w="2621"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Follows some safe techniques to make solutions, using familiar or given components and equipment.</w:t>
                  </w:r>
                </w:p>
              </w:tc>
              <w:tc>
                <w:tcPr>
                  <w:tcW w:w="2621" w:type="dxa"/>
                  <w:tcBorders>
                    <w:top w:val="nil"/>
                    <w:bottom w:val="nil"/>
                  </w:tcBorders>
                </w:tcPr>
                <w:p w:rsidR="00424193" w:rsidRDefault="00424193" w:rsidP="00424193">
                  <w:pPr>
                    <w:cnfStyle w:val="000000000000" w:firstRow="0" w:lastRow="0" w:firstColumn="0" w:lastColumn="0" w:oddVBand="0" w:evenVBand="0" w:oddHBand="0" w:evenHBand="0" w:firstRowFirstColumn="0" w:firstRowLastColumn="0" w:lastRowFirstColumn="0" w:lastRowLastColumn="0"/>
                  </w:pPr>
                  <w:r w:rsidRPr="00383E32">
                    <w:t>Does not meet the requirements of a D grade.</w:t>
                  </w:r>
                </w:p>
              </w:tc>
            </w:tr>
            <w:tr w:rsidR="00424193" w:rsidRPr="00617F48" w:rsidTr="008067F5">
              <w:trPr>
                <w:trHeight w:val="8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rsidR="00424193" w:rsidRPr="00DA7815" w:rsidRDefault="00424193" w:rsidP="00424193">
                  <w:pPr>
                    <w:pStyle w:val="TableSideHeader"/>
                    <w:framePr w:wrap="around"/>
                    <w:rPr>
                      <w:b/>
                    </w:rPr>
                  </w:pPr>
                  <w:r>
                    <w:rPr>
                      <w:b/>
                    </w:rPr>
                    <w:t>Evaluating</w:t>
                  </w:r>
                </w:p>
              </w:tc>
              <w:tc>
                <w:tcPr>
                  <w:tcW w:w="2621"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Independently develops and applies contextual criteria to comprehensively examine</w:t>
                  </w:r>
                  <w:r>
                    <w:t xml:space="preserve"> design processes and solutions, p</w:t>
                  </w:r>
                  <w:r w:rsidRPr="00AC73AE">
                    <w:t>rovid</w:t>
                  </w:r>
                  <w:r>
                    <w:t>ing</w:t>
                  </w:r>
                  <w:r w:rsidRPr="00AC73AE">
                    <w:t xml:space="preserve"> a detailed and logically sequenced evaluation on design processes and solutions.</w:t>
                  </w:r>
                </w:p>
              </w:tc>
              <w:tc>
                <w:tcPr>
                  <w:tcW w:w="2621"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Independently develops and applies contextual criteria to assess design processes and solutions</w:t>
                  </w:r>
                  <w:r>
                    <w:t>, p</w:t>
                  </w:r>
                  <w:r w:rsidRPr="00AC73AE">
                    <w:t>rovid</w:t>
                  </w:r>
                  <w:r>
                    <w:t>ing</w:t>
                  </w:r>
                  <w:r w:rsidRPr="00AC73AE">
                    <w:t xml:space="preserve"> an evaluation on design processes and solutions.</w:t>
                  </w:r>
                </w:p>
              </w:tc>
              <w:tc>
                <w:tcPr>
                  <w:tcW w:w="2620"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Independently develops contextual criteria to assess design processes and solutions.</w:t>
                  </w:r>
                </w:p>
              </w:tc>
              <w:tc>
                <w:tcPr>
                  <w:tcW w:w="2621" w:type="dxa"/>
                  <w:tcBorders>
                    <w:top w:val="nil"/>
                    <w:bottom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unclear contextual criteria, simply recalling design processes and/or solutions.</w:t>
                  </w:r>
                </w:p>
              </w:tc>
              <w:tc>
                <w:tcPr>
                  <w:tcW w:w="2621" w:type="dxa"/>
                  <w:tcBorders>
                    <w:top w:val="nil"/>
                    <w:bottom w:val="nil"/>
                  </w:tcBorders>
                </w:tcPr>
                <w:p w:rsidR="00424193" w:rsidRDefault="00424193" w:rsidP="00424193">
                  <w:pPr>
                    <w:cnfStyle w:val="000000000000" w:firstRow="0" w:lastRow="0" w:firstColumn="0" w:lastColumn="0" w:oddVBand="0" w:evenVBand="0" w:oddHBand="0" w:evenHBand="0" w:firstRowFirstColumn="0" w:firstRowLastColumn="0" w:lastRowFirstColumn="0" w:lastRowLastColumn="0"/>
                  </w:pPr>
                  <w:r w:rsidRPr="00383E32">
                    <w:t>Does not meet the requirements of a D grade.</w:t>
                  </w:r>
                </w:p>
              </w:tc>
            </w:tr>
            <w:tr w:rsidR="00424193" w:rsidRPr="00617F48" w:rsidTr="00AA23D6">
              <w:trPr>
                <w:trHeight w:val="87"/>
              </w:trPr>
              <w:tc>
                <w:tcPr>
                  <w:cnfStyle w:val="001000000000" w:firstRow="0" w:lastRow="0" w:firstColumn="1" w:lastColumn="0" w:oddVBand="0" w:evenVBand="0" w:oddHBand="0" w:evenHBand="0" w:firstRowFirstColumn="0" w:firstRowLastColumn="0" w:lastRowFirstColumn="0" w:lastRowLastColumn="0"/>
                  <w:tcW w:w="2620" w:type="dxa"/>
                  <w:tcBorders>
                    <w:top w:val="nil"/>
                  </w:tcBorders>
                  <w:shd w:val="clear" w:color="auto" w:fill="003378"/>
                </w:tcPr>
                <w:p w:rsidR="00424193" w:rsidRPr="00DA7815" w:rsidRDefault="00424193" w:rsidP="00424193">
                  <w:pPr>
                    <w:pStyle w:val="TableSideHeader"/>
                    <w:framePr w:wrap="around"/>
                    <w:rPr>
                      <w:b/>
                    </w:rPr>
                  </w:pPr>
                  <w:r>
                    <w:rPr>
                      <w:b/>
                    </w:rPr>
                    <w:t>Collaborating and managing</w:t>
                  </w:r>
                </w:p>
              </w:tc>
              <w:tc>
                <w:tcPr>
                  <w:tcW w:w="2621" w:type="dxa"/>
                  <w:tcBorders>
                    <w:top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Consistently works independently, and collaboratively, to plan, develop and effectively communicate detailed ideas and logical information when managing projects.</w:t>
                  </w:r>
                </w:p>
              </w:tc>
              <w:tc>
                <w:tcPr>
                  <w:tcW w:w="2621" w:type="dxa"/>
                  <w:tcBorders>
                    <w:top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effectively communicate ideas and logical information when managing projects.</w:t>
                  </w:r>
                </w:p>
              </w:tc>
              <w:tc>
                <w:tcPr>
                  <w:tcW w:w="2620" w:type="dxa"/>
                  <w:tcBorders>
                    <w:top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plan, develop and communicate ideas and information when managing projects.</w:t>
                  </w:r>
                </w:p>
              </w:tc>
              <w:tc>
                <w:tcPr>
                  <w:tcW w:w="2621" w:type="dxa"/>
                  <w:tcBorders>
                    <w:top w:val="nil"/>
                  </w:tcBorders>
                </w:tcPr>
                <w:p w:rsidR="00424193" w:rsidRPr="00AC73AE" w:rsidRDefault="00424193" w:rsidP="004241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Sometimes works independently, and collaboratively, to plan simple ideas and shares some information when managing projects.</w:t>
                  </w:r>
                </w:p>
              </w:tc>
              <w:tc>
                <w:tcPr>
                  <w:tcW w:w="2621" w:type="dxa"/>
                  <w:tcBorders>
                    <w:top w:val="nil"/>
                  </w:tcBorders>
                </w:tcPr>
                <w:p w:rsidR="00424193" w:rsidRDefault="00424193" w:rsidP="00424193">
                  <w:pPr>
                    <w:cnfStyle w:val="000000000000" w:firstRow="0" w:lastRow="0" w:firstColumn="0" w:lastColumn="0" w:oddVBand="0" w:evenVBand="0" w:oddHBand="0" w:evenHBand="0" w:firstRowFirstColumn="0" w:firstRowLastColumn="0" w:lastRowFirstColumn="0" w:lastRowLastColumn="0"/>
                  </w:pPr>
                  <w:r w:rsidRPr="00383E32">
                    <w:t>Does not meet the requirements of a D grade.</w:t>
                  </w:r>
                </w:p>
              </w:tc>
            </w:tr>
            <w:bookmarkEnd w:id="0"/>
          </w:tbl>
          <w:p w:rsidR="003E3ABC" w:rsidRPr="006A5B0B" w:rsidRDefault="003E3ABC" w:rsidP="002A7281">
            <w:pPr>
              <w:spacing w:before="120" w:after="120"/>
              <w:rPr>
                <w:rFonts w:ascii="Bebas Neue" w:hAnsi="Bebas Neue" w:cs="Arial"/>
                <w:color w:val="3A6DAF"/>
                <w:sz w:val="32"/>
                <w:szCs w:val="32"/>
              </w:rPr>
            </w:pPr>
          </w:p>
        </w:tc>
      </w:tr>
      <w:tr w:rsidR="003E3ABC" w:rsidRPr="00617F48" w:rsidTr="002A7281">
        <w:trPr>
          <w:trHeight w:val="284"/>
        </w:trPr>
        <w:tc>
          <w:tcPr>
            <w:tcW w:w="16074" w:type="dxa"/>
            <w:shd w:val="clear" w:color="auto" w:fill="auto"/>
          </w:tcPr>
          <w:p w:rsidR="008249AF" w:rsidRPr="005A6313" w:rsidRDefault="008249AF" w:rsidP="008249AF">
            <w:pPr>
              <w:spacing w:before="120" w:after="120"/>
              <w:rPr>
                <w:sz w:val="16"/>
                <w:szCs w:val="16"/>
              </w:rPr>
            </w:pPr>
            <w:r w:rsidRPr="005A6313">
              <w:rPr>
                <w:sz w:val="16"/>
                <w:szCs w:val="16"/>
              </w:rPr>
              <w:t>© School Curriculum and Standards Authority, 2016</w:t>
            </w:r>
          </w:p>
          <w:p w:rsidR="008249AF" w:rsidRPr="005A6313" w:rsidRDefault="008249AF" w:rsidP="008249AF">
            <w:pPr>
              <w:spacing w:before="120" w:after="120"/>
              <w:rPr>
                <w:sz w:val="16"/>
                <w:szCs w:val="16"/>
              </w:rPr>
            </w:pPr>
            <w:r w:rsidRPr="005A6313">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8249AF" w:rsidRPr="005A6313" w:rsidRDefault="008249AF" w:rsidP="008249AF">
            <w:pPr>
              <w:spacing w:before="120" w:after="120"/>
              <w:rPr>
                <w:sz w:val="16"/>
                <w:szCs w:val="16"/>
              </w:rPr>
            </w:pPr>
            <w:r w:rsidRPr="005A6313">
              <w:rPr>
                <w:sz w:val="16"/>
                <w:szCs w:val="16"/>
              </w:rPr>
              <w:t xml:space="preserve">Copying or communication for any other purpose can be done only within the terms of the </w:t>
            </w:r>
            <w:r w:rsidRPr="005A6313">
              <w:rPr>
                <w:i/>
                <w:iCs/>
                <w:sz w:val="16"/>
                <w:szCs w:val="16"/>
              </w:rPr>
              <w:t>Copyright Act 1968</w:t>
            </w:r>
            <w:r w:rsidRPr="005A6313">
              <w:rPr>
                <w:sz w:val="16"/>
                <w:szCs w:val="16"/>
              </w:rPr>
              <w:t xml:space="preserve"> or with prior written permission of the School Curriculum and Standards Authority. Copying or communication of any third party copyright material can be done only within the terms of the </w:t>
            </w:r>
            <w:r w:rsidRPr="005A6313">
              <w:rPr>
                <w:i/>
                <w:iCs/>
                <w:sz w:val="16"/>
                <w:szCs w:val="16"/>
              </w:rPr>
              <w:t>Copyright Act 1968</w:t>
            </w:r>
            <w:r w:rsidRPr="005A6313">
              <w:rPr>
                <w:sz w:val="16"/>
                <w:szCs w:val="16"/>
              </w:rPr>
              <w:t xml:space="preserve"> or with permission of the copyright owners.</w:t>
            </w:r>
          </w:p>
          <w:p w:rsidR="003E3ABC" w:rsidRDefault="008249AF" w:rsidP="008249AF">
            <w:pPr>
              <w:pStyle w:val="NormalWeb"/>
              <w:spacing w:before="120" w:beforeAutospacing="0" w:after="120" w:afterAutospacing="0"/>
              <w:rPr>
                <w:rFonts w:ascii="Arial" w:hAnsi="Arial" w:cs="Arial"/>
                <w:sz w:val="18"/>
                <w:szCs w:val="18"/>
              </w:rPr>
            </w:pPr>
            <w:r w:rsidRPr="005A6313">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5A6313">
                <w:rPr>
                  <w:rStyle w:val="Hyperlink"/>
                  <w:rFonts w:asciiTheme="minorHAnsi" w:hAnsiTheme="minorHAnsi"/>
                  <w:sz w:val="16"/>
                  <w:szCs w:val="16"/>
                </w:rPr>
                <w:t>Attribution 4.0 International (CC BY)</w:t>
              </w:r>
            </w:hyperlink>
            <w:r w:rsidRPr="005A6313">
              <w:rPr>
                <w:rFonts w:asciiTheme="minorHAnsi" w:hAnsiTheme="minorHAnsi"/>
                <w:sz w:val="16"/>
                <w:szCs w:val="16"/>
              </w:rPr>
              <w:t xml:space="preserve"> licence.</w:t>
            </w:r>
          </w:p>
        </w:tc>
      </w:tr>
    </w:tbl>
    <w:p w:rsidR="00712679" w:rsidRPr="002F3627" w:rsidRDefault="00712679" w:rsidP="008D5F39">
      <w:pPr>
        <w:rPr>
          <w:rFonts w:ascii="Arial" w:hAnsi="Arial" w:cs="Arial"/>
          <w:sz w:val="2"/>
          <w:szCs w:val="4"/>
        </w:rPr>
      </w:pPr>
    </w:p>
    <w:sectPr w:rsidR="00712679" w:rsidRPr="002F3627"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9EA"/>
    <w:rsid w:val="00083432"/>
    <w:rsid w:val="000A54DE"/>
    <w:rsid w:val="000F205B"/>
    <w:rsid w:val="000F45E1"/>
    <w:rsid w:val="001043FE"/>
    <w:rsid w:val="00133D58"/>
    <w:rsid w:val="00145B95"/>
    <w:rsid w:val="00147A1B"/>
    <w:rsid w:val="00157DAB"/>
    <w:rsid w:val="00172786"/>
    <w:rsid w:val="001B69E6"/>
    <w:rsid w:val="001D61F1"/>
    <w:rsid w:val="00201B81"/>
    <w:rsid w:val="002173EB"/>
    <w:rsid w:val="00256AA2"/>
    <w:rsid w:val="00282238"/>
    <w:rsid w:val="00293157"/>
    <w:rsid w:val="002A2287"/>
    <w:rsid w:val="002B632C"/>
    <w:rsid w:val="002D4CBC"/>
    <w:rsid w:val="002D4FAF"/>
    <w:rsid w:val="002D7380"/>
    <w:rsid w:val="002F3627"/>
    <w:rsid w:val="0030730D"/>
    <w:rsid w:val="003270B4"/>
    <w:rsid w:val="0033627A"/>
    <w:rsid w:val="00344AB6"/>
    <w:rsid w:val="003847CA"/>
    <w:rsid w:val="003A00F2"/>
    <w:rsid w:val="003A70BB"/>
    <w:rsid w:val="003D3C0E"/>
    <w:rsid w:val="003E3ABC"/>
    <w:rsid w:val="00405278"/>
    <w:rsid w:val="00417769"/>
    <w:rsid w:val="00424193"/>
    <w:rsid w:val="00435562"/>
    <w:rsid w:val="004D2C12"/>
    <w:rsid w:val="00551779"/>
    <w:rsid w:val="00552CBF"/>
    <w:rsid w:val="0057587A"/>
    <w:rsid w:val="005A6313"/>
    <w:rsid w:val="005A7501"/>
    <w:rsid w:val="005D1199"/>
    <w:rsid w:val="005E3705"/>
    <w:rsid w:val="00644537"/>
    <w:rsid w:val="00684882"/>
    <w:rsid w:val="00684D69"/>
    <w:rsid w:val="006A2FFA"/>
    <w:rsid w:val="006C1E3F"/>
    <w:rsid w:val="006D2285"/>
    <w:rsid w:val="00712679"/>
    <w:rsid w:val="0072090D"/>
    <w:rsid w:val="00775219"/>
    <w:rsid w:val="0078375F"/>
    <w:rsid w:val="007C6E91"/>
    <w:rsid w:val="007E167A"/>
    <w:rsid w:val="008067F5"/>
    <w:rsid w:val="008249AF"/>
    <w:rsid w:val="00851A32"/>
    <w:rsid w:val="00862098"/>
    <w:rsid w:val="008836CB"/>
    <w:rsid w:val="008D5F39"/>
    <w:rsid w:val="008E6486"/>
    <w:rsid w:val="00982A66"/>
    <w:rsid w:val="00993E8F"/>
    <w:rsid w:val="00A400D6"/>
    <w:rsid w:val="00A4217D"/>
    <w:rsid w:val="00A87E74"/>
    <w:rsid w:val="00AA23D6"/>
    <w:rsid w:val="00AD3864"/>
    <w:rsid w:val="00B74911"/>
    <w:rsid w:val="00B84417"/>
    <w:rsid w:val="00B94198"/>
    <w:rsid w:val="00BB7CB1"/>
    <w:rsid w:val="00BD154C"/>
    <w:rsid w:val="00BD3DF2"/>
    <w:rsid w:val="00C1605F"/>
    <w:rsid w:val="00C72547"/>
    <w:rsid w:val="00CE714E"/>
    <w:rsid w:val="00CE7C2D"/>
    <w:rsid w:val="00D0649A"/>
    <w:rsid w:val="00D42C1F"/>
    <w:rsid w:val="00D97A38"/>
    <w:rsid w:val="00DA7815"/>
    <w:rsid w:val="00DB33A6"/>
    <w:rsid w:val="00DC061C"/>
    <w:rsid w:val="00DD2D9A"/>
    <w:rsid w:val="00DE5DB9"/>
    <w:rsid w:val="00DE76C9"/>
    <w:rsid w:val="00DF1D44"/>
    <w:rsid w:val="00DF6433"/>
    <w:rsid w:val="00E36F62"/>
    <w:rsid w:val="00E400D2"/>
    <w:rsid w:val="00E40AA3"/>
    <w:rsid w:val="00E40C99"/>
    <w:rsid w:val="00E648AA"/>
    <w:rsid w:val="00E91A15"/>
    <w:rsid w:val="00EC4F53"/>
    <w:rsid w:val="00EE0DFB"/>
    <w:rsid w:val="00EE2B16"/>
    <w:rsid w:val="00EF5393"/>
    <w:rsid w:val="00F0228A"/>
    <w:rsid w:val="00F12C92"/>
    <w:rsid w:val="00F220E9"/>
    <w:rsid w:val="00F410B8"/>
    <w:rsid w:val="00F83755"/>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E534DA-AD99-46FE-8B71-F47A25DC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B9419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A0C67-9772-44C4-A64C-0F46765D6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11646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27</cp:revision>
  <cp:lastPrinted>2016-11-18T03:54:00Z</cp:lastPrinted>
  <dcterms:created xsi:type="dcterms:W3CDTF">2016-01-27T06:47:00Z</dcterms:created>
  <dcterms:modified xsi:type="dcterms:W3CDTF">2017-01-10T02:59:00Z</dcterms:modified>
</cp:coreProperties>
</file>