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9318CC" w:rsidRPr="00617F48" w:rsidTr="00694D10">
        <w:trPr>
          <w:trHeight w:val="138"/>
        </w:trPr>
        <w:tc>
          <w:tcPr>
            <w:tcW w:w="8051" w:type="dxa"/>
            <w:tcBorders>
              <w:bottom w:val="nil"/>
            </w:tcBorders>
            <w:shd w:val="clear" w:color="auto" w:fill="007852"/>
          </w:tcPr>
          <w:p w:rsidR="009318CC" w:rsidRPr="006B4439" w:rsidRDefault="009318CC" w:rsidP="00694D10">
            <w:pPr>
              <w:rPr>
                <w:rFonts w:ascii="Arial" w:hAnsi="Arial" w:cs="Arial"/>
                <w:b/>
                <w:color w:val="FFFFFF" w:themeColor="background1"/>
                <w:sz w:val="16"/>
                <w:szCs w:val="16"/>
              </w:rPr>
            </w:pPr>
          </w:p>
        </w:tc>
        <w:tc>
          <w:tcPr>
            <w:tcW w:w="7598" w:type="dxa"/>
            <w:shd w:val="clear" w:color="auto" w:fill="007852"/>
          </w:tcPr>
          <w:p w:rsidR="009318CC" w:rsidRPr="00254A7D" w:rsidRDefault="009318CC" w:rsidP="00694D10">
            <w:pPr>
              <w:pStyle w:val="NormalWeb"/>
              <w:spacing w:before="0" w:beforeAutospacing="0" w:after="0" w:afterAutospacing="0"/>
              <w:rPr>
                <w:rFonts w:ascii="Arial" w:hAnsi="Arial" w:cs="Arial"/>
                <w:sz w:val="16"/>
                <w:szCs w:val="16"/>
              </w:rPr>
            </w:pPr>
          </w:p>
        </w:tc>
        <w:tc>
          <w:tcPr>
            <w:tcW w:w="425" w:type="dxa"/>
            <w:shd w:val="clear" w:color="auto" w:fill="007852"/>
          </w:tcPr>
          <w:p w:rsidR="009318CC" w:rsidRPr="006B4439" w:rsidRDefault="009318CC" w:rsidP="00694D10">
            <w:pPr>
              <w:pStyle w:val="NormalWeb"/>
              <w:spacing w:before="0" w:beforeAutospacing="0" w:after="0" w:afterAutospacing="0"/>
              <w:rPr>
                <w:rFonts w:ascii="Arial" w:hAnsi="Arial" w:cs="Arial"/>
                <w:sz w:val="16"/>
                <w:szCs w:val="16"/>
              </w:rPr>
            </w:pPr>
          </w:p>
        </w:tc>
      </w:tr>
      <w:tr w:rsidR="009318CC" w:rsidRPr="00617F48" w:rsidTr="00694D10">
        <w:tc>
          <w:tcPr>
            <w:tcW w:w="8051" w:type="dxa"/>
            <w:tcBorders>
              <w:top w:val="nil"/>
              <w:left w:val="single" w:sz="2" w:space="0" w:color="007852"/>
              <w:bottom w:val="nil"/>
            </w:tcBorders>
            <w:shd w:val="clear" w:color="auto" w:fill="007852"/>
          </w:tcPr>
          <w:p w:rsidR="009318CC" w:rsidRPr="0024778D" w:rsidRDefault="009318CC" w:rsidP="0024778D">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228C277" wp14:editId="10B90329">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9318CC" w:rsidRPr="00001370" w:rsidRDefault="009318CC" w:rsidP="00694D10">
            <w:pPr>
              <w:pStyle w:val="PageHeading"/>
              <w:rPr>
                <w:sz w:val="24"/>
                <w:szCs w:val="24"/>
              </w:rPr>
            </w:pPr>
            <w:r w:rsidRPr="00F2624B">
              <w:t xml:space="preserve">JUDGING STANDARDS IN </w:t>
            </w:r>
            <w:r>
              <w:t>Year 9</w:t>
            </w:r>
          </w:p>
          <w:p w:rsidR="009318CC" w:rsidRPr="00F75318" w:rsidRDefault="00182D8C" w:rsidP="00694D10">
            <w:pPr>
              <w:pStyle w:val="Pagesubheader"/>
              <w:framePr w:hSpace="0" w:wrap="auto" w:vAnchor="margin" w:hAnchor="text" w:yAlign="inline"/>
            </w:pPr>
            <w:r>
              <w:t>Health and physical education:</w:t>
            </w:r>
            <w:r w:rsidR="009318CC">
              <w:t xml:space="preserve"> physical education</w:t>
            </w:r>
          </w:p>
        </w:tc>
        <w:tc>
          <w:tcPr>
            <w:tcW w:w="7598" w:type="dxa"/>
            <w:shd w:val="clear" w:color="auto" w:fill="auto"/>
            <w:vAlign w:val="center"/>
          </w:tcPr>
          <w:p w:rsidR="00F35240" w:rsidRDefault="00F35240" w:rsidP="00A6662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F35240" w:rsidRDefault="00F35240" w:rsidP="00A6662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F35240" w:rsidRDefault="00F35240" w:rsidP="00A6662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F35240" w:rsidRPr="00F35240" w:rsidRDefault="00F35240" w:rsidP="00A6662C">
            <w:pPr>
              <w:pStyle w:val="TableHeaderAssesmentPointer"/>
              <w:framePr w:hSpace="0" w:wrap="auto" w:vAnchor="margin" w:hAnchor="text" w:yAlign="inline"/>
              <w:numPr>
                <w:ilvl w:val="0"/>
                <w:numId w:val="1"/>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9318CC" w:rsidRPr="00A87E74" w:rsidRDefault="00F35240" w:rsidP="00A6662C">
            <w:pPr>
              <w:pStyle w:val="TableHeaderAssesmentPointer"/>
              <w:framePr w:hSpace="0" w:wrap="auto" w:vAnchor="margin" w:hAnchor="text" w:yAlign="inline"/>
              <w:tabs>
                <w:tab w:val="left" w:pos="313"/>
              </w:tabs>
              <w:spacing w:before="60" w:after="60"/>
              <w:ind w:left="313"/>
            </w:pPr>
            <w:r w:rsidRPr="00F35240">
              <w:rPr>
                <w:i/>
              </w:rPr>
              <w:t>should do</w:t>
            </w:r>
            <w:r w:rsidRPr="006C09C7">
              <w:t>.</w:t>
            </w:r>
          </w:p>
        </w:tc>
        <w:tc>
          <w:tcPr>
            <w:tcW w:w="425" w:type="dxa"/>
            <w:shd w:val="clear" w:color="auto" w:fill="007852"/>
          </w:tcPr>
          <w:p w:rsidR="009318CC" w:rsidRDefault="009318CC" w:rsidP="00694D10">
            <w:pPr>
              <w:pStyle w:val="NormalWeb"/>
              <w:spacing w:before="120" w:beforeAutospacing="0" w:after="120" w:afterAutospacing="0"/>
              <w:rPr>
                <w:rFonts w:ascii="Arial" w:hAnsi="Arial" w:cs="Arial"/>
                <w:sz w:val="18"/>
                <w:szCs w:val="18"/>
              </w:rPr>
            </w:pPr>
          </w:p>
        </w:tc>
      </w:tr>
      <w:tr w:rsidR="009318CC" w:rsidRPr="00617F48" w:rsidTr="00694D10">
        <w:trPr>
          <w:trHeight w:val="81"/>
        </w:trPr>
        <w:tc>
          <w:tcPr>
            <w:tcW w:w="8051" w:type="dxa"/>
            <w:tcBorders>
              <w:top w:val="nil"/>
              <w:left w:val="single" w:sz="2" w:space="0" w:color="007852"/>
              <w:bottom w:val="nil"/>
            </w:tcBorders>
            <w:shd w:val="clear" w:color="auto" w:fill="007852"/>
          </w:tcPr>
          <w:p w:rsidR="009318CC" w:rsidRPr="00254A7D" w:rsidRDefault="009318CC" w:rsidP="00694D10">
            <w:pPr>
              <w:rPr>
                <w:rFonts w:ascii="Arial" w:hAnsi="Arial" w:cs="Arial"/>
                <w:b/>
                <w:color w:val="FFFFFF" w:themeColor="background1"/>
                <w:sz w:val="8"/>
                <w:szCs w:val="8"/>
              </w:rPr>
            </w:pPr>
          </w:p>
        </w:tc>
        <w:tc>
          <w:tcPr>
            <w:tcW w:w="7598" w:type="dxa"/>
            <w:tcBorders>
              <w:bottom w:val="nil"/>
            </w:tcBorders>
            <w:shd w:val="clear" w:color="auto" w:fill="007852"/>
          </w:tcPr>
          <w:p w:rsidR="009318CC" w:rsidRPr="006B4439" w:rsidRDefault="009318CC" w:rsidP="00694D10">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9318CC" w:rsidRPr="006B4439" w:rsidRDefault="009318CC" w:rsidP="00694D10">
            <w:pPr>
              <w:pStyle w:val="NormalWeb"/>
              <w:spacing w:before="0" w:beforeAutospacing="0" w:after="0" w:afterAutospacing="0"/>
              <w:rPr>
                <w:rFonts w:ascii="Arial" w:hAnsi="Arial" w:cs="Arial"/>
                <w:sz w:val="16"/>
                <w:szCs w:val="16"/>
              </w:rPr>
            </w:pPr>
          </w:p>
        </w:tc>
      </w:tr>
      <w:tr w:rsidR="009318CC" w:rsidRPr="00617F48" w:rsidTr="00694D10">
        <w:trPr>
          <w:trHeight w:val="266"/>
        </w:trPr>
        <w:tc>
          <w:tcPr>
            <w:tcW w:w="16074" w:type="dxa"/>
            <w:gridSpan w:val="3"/>
            <w:tcBorders>
              <w:top w:val="nil"/>
              <w:left w:val="single" w:sz="2" w:space="0" w:color="007852"/>
              <w:bottom w:val="nil"/>
              <w:right w:val="single" w:sz="2" w:space="0" w:color="007852"/>
            </w:tcBorders>
            <w:shd w:val="clear" w:color="auto" w:fill="auto"/>
          </w:tcPr>
          <w:p w:rsidR="009318CC" w:rsidRPr="00D342C5" w:rsidRDefault="009318CC" w:rsidP="00694D10">
            <w:pPr>
              <w:pStyle w:val="BodyHeading"/>
              <w:framePr w:hSpace="0" w:wrap="auto" w:vAnchor="margin" w:hAnchor="text" w:yAlign="inline"/>
              <w:rPr>
                <w:rFonts w:ascii="Bebas Neue" w:hAnsi="Bebas Neue"/>
                <w:color w:val="775BA5"/>
                <w:sz w:val="32"/>
              </w:rPr>
            </w:pPr>
            <w:r>
              <w:t>Year 9</w:t>
            </w:r>
            <w:r w:rsidRPr="001B69E6">
              <w:t xml:space="preserve"> </w:t>
            </w:r>
            <w:r>
              <w:t>physical education</w:t>
            </w:r>
            <w:r w:rsidRPr="007E167A">
              <w:t xml:space="preserve"> Achievement</w:t>
            </w:r>
            <w:r w:rsidRPr="001B69E6">
              <w:t xml:space="preserve"> Standard</w:t>
            </w:r>
          </w:p>
        </w:tc>
      </w:tr>
      <w:tr w:rsidR="009318CC" w:rsidRPr="00617F48" w:rsidTr="00694D10">
        <w:trPr>
          <w:trHeight w:val="266"/>
        </w:trPr>
        <w:tc>
          <w:tcPr>
            <w:tcW w:w="16074" w:type="dxa"/>
            <w:gridSpan w:val="3"/>
            <w:tcBorders>
              <w:top w:val="nil"/>
              <w:left w:val="single" w:sz="2" w:space="0" w:color="007852"/>
              <w:bottom w:val="nil"/>
              <w:right w:val="single" w:sz="2" w:space="0" w:color="007852"/>
            </w:tcBorders>
            <w:shd w:val="clear" w:color="auto" w:fill="auto"/>
          </w:tcPr>
          <w:p w:rsidR="00090791" w:rsidRDefault="00090791" w:rsidP="007877B8">
            <w:pPr>
              <w:spacing w:before="120" w:after="120"/>
              <w:rPr>
                <w:rFonts w:ascii="Calibri" w:hAnsi="Calibri"/>
              </w:rPr>
            </w:pPr>
            <w:r w:rsidRPr="00090791">
              <w:rPr>
                <w:rFonts w:ascii="Calibri" w:hAnsi="Calibri"/>
              </w:rPr>
              <w:t xml:space="preserve">At Standard, students select and use individual movement skills and sequences that increase in complexity and perform them with increased speed, control and improved accuracy. They implement tactics and adapt them in response to previous performances. </w:t>
            </w:r>
          </w:p>
          <w:p w:rsidR="009318CC" w:rsidRPr="007877B8" w:rsidRDefault="00090791" w:rsidP="007877B8">
            <w:pPr>
              <w:spacing w:before="120" w:after="120"/>
              <w:rPr>
                <w:rFonts w:ascii="Calibri" w:hAnsi="Calibri"/>
                <w:sz w:val="20"/>
                <w:szCs w:val="20"/>
              </w:rPr>
            </w:pPr>
            <w:r w:rsidRPr="00090791">
              <w:rPr>
                <w:rFonts w:ascii="Calibri" w:hAnsi="Calibri"/>
              </w:rPr>
              <w:t>Students describe projectile motion; summation of forces; and ways to measure a number of the body’s responses to physical activity. In competitive contexts, students participate ethically and demonstrate ways to build motivation and encourage teamwork.</w:t>
            </w:r>
          </w:p>
        </w:tc>
      </w:tr>
      <w:tr w:rsidR="009318CC" w:rsidRPr="00617F48" w:rsidTr="00694D10">
        <w:trPr>
          <w:trHeight w:val="266"/>
        </w:trPr>
        <w:tc>
          <w:tcPr>
            <w:tcW w:w="16074" w:type="dxa"/>
            <w:gridSpan w:val="3"/>
            <w:tcBorders>
              <w:top w:val="nil"/>
              <w:left w:val="single" w:sz="2" w:space="0" w:color="007852"/>
              <w:bottom w:val="nil"/>
              <w:right w:val="single" w:sz="2" w:space="0" w:color="007852"/>
            </w:tcBorders>
            <w:shd w:val="clear" w:color="auto" w:fill="auto"/>
          </w:tcPr>
          <w:p w:rsidR="009318CC" w:rsidRPr="00D342C5" w:rsidRDefault="009318CC" w:rsidP="00694D10">
            <w:pPr>
              <w:pStyle w:val="BodyHeading"/>
              <w:framePr w:hSpace="0" w:wrap="auto" w:vAnchor="margin" w:hAnchor="text" w:yAlign="inline"/>
              <w:rPr>
                <w:rFonts w:ascii="Bebas Neue" w:hAnsi="Bebas Neue"/>
                <w:color w:val="775BA5"/>
                <w:sz w:val="32"/>
              </w:rPr>
            </w:pPr>
            <w:r w:rsidRPr="001B69E6">
              <w:t xml:space="preserve">Year </w:t>
            </w:r>
            <w:r>
              <w:t>9</w:t>
            </w:r>
            <w:r w:rsidRPr="001B69E6">
              <w:t xml:space="preserve"> </w:t>
            </w:r>
            <w:r>
              <w:t>physical education</w:t>
            </w:r>
            <w:r w:rsidRPr="007E167A">
              <w:t xml:space="preserve"> </w:t>
            </w:r>
            <w:r w:rsidR="00385384">
              <w:t>Asse</w:t>
            </w:r>
            <w:r w:rsidR="00090791">
              <w:t>S</w:t>
            </w:r>
            <w:r w:rsidR="00385384">
              <w:t>sment pointers</w:t>
            </w:r>
          </w:p>
        </w:tc>
      </w:tr>
      <w:tr w:rsidR="009318CC" w:rsidRPr="00617F48" w:rsidTr="00694D10">
        <w:trPr>
          <w:trHeight w:val="1771"/>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95AB8" w:rsidRPr="00617F48" w:rsidTr="00A6662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395AB8" w:rsidRPr="009F038A" w:rsidRDefault="00395AB8" w:rsidP="00694D10">
                  <w:pPr>
                    <w:framePr w:hSpace="180" w:wrap="around" w:vAnchor="text" w:hAnchor="margin" w:y="-314"/>
                    <w:spacing w:before="60" w:after="60"/>
                    <w:rPr>
                      <w:rFonts w:cs="Arial"/>
                      <w:b w:val="0"/>
                      <w:sz w:val="24"/>
                      <w:szCs w:val="24"/>
                    </w:rPr>
                  </w:pPr>
                </w:p>
              </w:tc>
              <w:tc>
                <w:tcPr>
                  <w:tcW w:w="2621" w:type="dxa"/>
                  <w:tcBorders>
                    <w:bottom w:val="nil"/>
                  </w:tcBorders>
                  <w:vAlign w:val="center"/>
                </w:tcPr>
                <w:p w:rsidR="00395AB8" w:rsidRPr="009F038A" w:rsidRDefault="00395AB8"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95AB8" w:rsidRPr="00336C11" w:rsidRDefault="00395AB8"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395AB8" w:rsidRPr="009F038A" w:rsidRDefault="00395AB8"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95AB8" w:rsidRPr="009F038A" w:rsidRDefault="00395AB8"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395AB8" w:rsidRPr="009F038A" w:rsidRDefault="00395AB8"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95AB8" w:rsidRPr="00336C11" w:rsidRDefault="00395AB8"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395AB8" w:rsidRPr="009F038A" w:rsidRDefault="00395AB8"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95AB8" w:rsidRPr="009F038A" w:rsidRDefault="00395AB8"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tcPr>
                <w:p w:rsidR="00395AB8" w:rsidRDefault="00F97131"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F97131" w:rsidRPr="00F97131" w:rsidRDefault="00F97131" w:rsidP="00694D10">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4300AA" w:rsidRPr="00617F48" w:rsidTr="00A6662C">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4300AA" w:rsidRPr="000E34E1" w:rsidRDefault="004300AA" w:rsidP="004300AA">
                  <w:pPr>
                    <w:pStyle w:val="TableSideHeader"/>
                    <w:framePr w:wrap="around"/>
                    <w:spacing w:after="120"/>
                    <w:rPr>
                      <w:b/>
                    </w:rPr>
                  </w:pPr>
                  <w:r>
                    <w:rPr>
                      <w:b/>
                    </w:rPr>
                    <w:t>Individual movement skills and sequences</w:t>
                  </w:r>
                </w:p>
              </w:tc>
              <w:tc>
                <w:tcPr>
                  <w:tcW w:w="2621" w:type="dxa"/>
                  <w:tcBorders>
                    <w:top w:val="nil"/>
                  </w:tcBorders>
                </w:tcPr>
                <w:p w:rsidR="004300AA" w:rsidRPr="009625EE" w:rsidRDefault="004300AA" w:rsidP="004300A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625EE">
                    <w:rPr>
                      <w:rFonts w:asciiTheme="minorHAnsi" w:hAnsiTheme="minorHAnsi" w:cs="Arial"/>
                      <w:sz w:val="18"/>
                      <w:szCs w:val="18"/>
                    </w:rPr>
                    <w:t>Consistently uses a broad range of skills demonstrating correct and fluent technique with appropriate timing and control.</w:t>
                  </w:r>
                </w:p>
              </w:tc>
              <w:tc>
                <w:tcPr>
                  <w:tcW w:w="2621" w:type="dxa"/>
                  <w:tcBorders>
                    <w:top w:val="nil"/>
                  </w:tcBorders>
                </w:tcPr>
                <w:p w:rsidR="004300AA" w:rsidRPr="009625EE" w:rsidRDefault="004300AA" w:rsidP="004300A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625EE">
                    <w:rPr>
                      <w:rFonts w:asciiTheme="minorHAnsi" w:hAnsiTheme="minorHAnsi" w:cs="Arial"/>
                      <w:sz w:val="18"/>
                      <w:szCs w:val="18"/>
                    </w:rPr>
                    <w:t>Usually performs a range of skills demonstrating correct technique with appropriate timing and control.</w:t>
                  </w:r>
                </w:p>
              </w:tc>
              <w:tc>
                <w:tcPr>
                  <w:tcW w:w="2620" w:type="dxa"/>
                  <w:tcBorders>
                    <w:top w:val="nil"/>
                  </w:tcBorders>
                </w:tcPr>
                <w:p w:rsidR="004300AA" w:rsidRPr="009625EE" w:rsidRDefault="004300AA" w:rsidP="004300A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625EE">
                    <w:rPr>
                      <w:rFonts w:asciiTheme="minorHAnsi" w:hAnsiTheme="minorHAnsi" w:cs="Arial"/>
                      <w:sz w:val="18"/>
                      <w:szCs w:val="18"/>
                    </w:rPr>
                    <w:t>Executes a variety of skills with mostly correct technique</w:t>
                  </w:r>
                  <w:r>
                    <w:rPr>
                      <w:rFonts w:asciiTheme="minorHAnsi" w:hAnsiTheme="minorHAnsi" w:cs="Arial"/>
                      <w:sz w:val="18"/>
                      <w:szCs w:val="18"/>
                    </w:rPr>
                    <w:t xml:space="preserve"> with </w:t>
                  </w:r>
                  <w:r w:rsidRPr="009625EE">
                    <w:rPr>
                      <w:rFonts w:asciiTheme="minorHAnsi" w:hAnsiTheme="minorHAnsi" w:cs="Arial"/>
                      <w:sz w:val="18"/>
                      <w:szCs w:val="18"/>
                    </w:rPr>
                    <w:t>some appropriate timing and control.</w:t>
                  </w:r>
                </w:p>
              </w:tc>
              <w:tc>
                <w:tcPr>
                  <w:tcW w:w="2621" w:type="dxa"/>
                  <w:tcBorders>
                    <w:top w:val="nil"/>
                  </w:tcBorders>
                </w:tcPr>
                <w:p w:rsidR="004300AA" w:rsidRPr="009625EE" w:rsidRDefault="004300AA" w:rsidP="004300A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625EE">
                    <w:rPr>
                      <w:rFonts w:asciiTheme="minorHAnsi" w:hAnsiTheme="minorHAnsi" w:cs="Arial"/>
                      <w:sz w:val="18"/>
                      <w:szCs w:val="18"/>
                    </w:rPr>
                    <w:t>Performs some basic elements of the skill; however, lacks sufficient force, appropriate timing and/or control.</w:t>
                  </w:r>
                </w:p>
              </w:tc>
              <w:tc>
                <w:tcPr>
                  <w:tcW w:w="2621" w:type="dxa"/>
                  <w:tcBorders>
                    <w:top w:val="nil"/>
                  </w:tcBorders>
                </w:tcPr>
                <w:p w:rsidR="004300AA" w:rsidRDefault="00C906C6" w:rsidP="004300AA">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4300AA" w:rsidRPr="00617F48" w:rsidTr="00A6662C">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4300AA" w:rsidRPr="00036B23" w:rsidRDefault="004300AA" w:rsidP="004300AA">
                  <w:pPr>
                    <w:pStyle w:val="TableSideHeader"/>
                    <w:framePr w:wrap="around"/>
                    <w:spacing w:after="120"/>
                    <w:rPr>
                      <w:i/>
                    </w:rPr>
                  </w:pPr>
                </w:p>
              </w:tc>
              <w:tc>
                <w:tcPr>
                  <w:tcW w:w="2621" w:type="dxa"/>
                </w:tcPr>
                <w:p w:rsidR="004300AA" w:rsidRPr="003F469B" w:rsidRDefault="004300AA" w:rsidP="004300A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625EE">
                    <w:rPr>
                      <w:rFonts w:asciiTheme="minorHAnsi" w:hAnsiTheme="minorHAnsi" w:cs="Arial"/>
                      <w:sz w:val="18"/>
                      <w:szCs w:val="18"/>
                    </w:rPr>
                    <w:t>Consistently executes at a level of intensity appropriate to the activity.</w:t>
                  </w:r>
                </w:p>
              </w:tc>
              <w:tc>
                <w:tcPr>
                  <w:tcW w:w="2621" w:type="dxa"/>
                </w:tcPr>
                <w:p w:rsidR="004300AA" w:rsidRPr="00467923" w:rsidRDefault="004300AA" w:rsidP="004300A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625EE">
                    <w:rPr>
                      <w:rFonts w:asciiTheme="minorHAnsi" w:hAnsiTheme="minorHAnsi" w:cs="Arial"/>
                      <w:sz w:val="18"/>
                      <w:szCs w:val="18"/>
                    </w:rPr>
                    <w:t>Often executes skills at a level of intensity appropriate to the activity.</w:t>
                  </w:r>
                </w:p>
              </w:tc>
              <w:tc>
                <w:tcPr>
                  <w:tcW w:w="2620" w:type="dxa"/>
                </w:tcPr>
                <w:p w:rsidR="004300AA" w:rsidRPr="00467923" w:rsidRDefault="004300AA" w:rsidP="004300A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625EE">
                    <w:rPr>
                      <w:rFonts w:asciiTheme="minorHAnsi" w:hAnsiTheme="minorHAnsi" w:cs="Arial"/>
                      <w:sz w:val="18"/>
                      <w:szCs w:val="18"/>
                    </w:rPr>
                    <w:t>Executes skills; however, does not always perform at a level of intensity appropriate to the activity.</w:t>
                  </w:r>
                </w:p>
              </w:tc>
              <w:tc>
                <w:tcPr>
                  <w:tcW w:w="2621" w:type="dxa"/>
                </w:tcPr>
                <w:p w:rsidR="004300AA" w:rsidRPr="00467923" w:rsidRDefault="004300AA" w:rsidP="004300A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c>
                <w:tcPr>
                  <w:tcW w:w="2621" w:type="dxa"/>
                </w:tcPr>
                <w:p w:rsidR="004300AA" w:rsidRDefault="004300AA" w:rsidP="004300AA">
                  <w:pPr>
                    <w:cnfStyle w:val="000000000000" w:firstRow="0" w:lastRow="0" w:firstColumn="0" w:lastColumn="0" w:oddVBand="0" w:evenVBand="0" w:oddHBand="0" w:evenHBand="0" w:firstRowFirstColumn="0" w:firstRowLastColumn="0" w:lastRowFirstColumn="0" w:lastRowLastColumn="0"/>
                  </w:pPr>
                </w:p>
              </w:tc>
            </w:tr>
            <w:tr w:rsidR="004300AA" w:rsidRPr="00617F48" w:rsidTr="00A6662C">
              <w:tc>
                <w:tcPr>
                  <w:cnfStyle w:val="001000000000" w:firstRow="0" w:lastRow="0" w:firstColumn="1" w:lastColumn="0" w:oddVBand="0" w:evenVBand="0" w:oddHBand="0" w:evenHBand="0" w:firstRowFirstColumn="0" w:firstRowLastColumn="0" w:lastRowFirstColumn="0" w:lastRowLastColumn="0"/>
                  <w:tcW w:w="2620" w:type="dxa"/>
                </w:tcPr>
                <w:p w:rsidR="004300AA" w:rsidRPr="00036B23" w:rsidRDefault="004300AA" w:rsidP="004300AA">
                  <w:pPr>
                    <w:pStyle w:val="TableSideHeader"/>
                    <w:framePr w:wrap="around"/>
                    <w:spacing w:after="120"/>
                    <w:rPr>
                      <w:i/>
                    </w:rPr>
                  </w:pPr>
                </w:p>
              </w:tc>
              <w:tc>
                <w:tcPr>
                  <w:tcW w:w="2621" w:type="dxa"/>
                </w:tcPr>
                <w:p w:rsidR="004300AA" w:rsidRPr="003F469B" w:rsidRDefault="004300AA" w:rsidP="004300A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Uses non-dominant side of the body with control when required.</w:t>
                  </w:r>
                </w:p>
              </w:tc>
              <w:tc>
                <w:tcPr>
                  <w:tcW w:w="2621" w:type="dxa"/>
                </w:tcPr>
                <w:p w:rsidR="004300AA" w:rsidRPr="00467923" w:rsidRDefault="004300AA" w:rsidP="004300A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Uses non-dominant side of the body with control in selected skills.</w:t>
                  </w:r>
                </w:p>
              </w:tc>
              <w:tc>
                <w:tcPr>
                  <w:tcW w:w="2620" w:type="dxa"/>
                </w:tcPr>
                <w:p w:rsidR="004300AA" w:rsidRPr="00467923" w:rsidRDefault="004300AA" w:rsidP="004300A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Attempts to use non-dominant side of the body with some control in selected skills.</w:t>
                  </w:r>
                </w:p>
              </w:tc>
              <w:tc>
                <w:tcPr>
                  <w:tcW w:w="2621" w:type="dxa"/>
                </w:tcPr>
                <w:p w:rsidR="004300AA" w:rsidRPr="00467923" w:rsidRDefault="004300AA" w:rsidP="004300A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Attempts to use non-dominant side of the body in selected skills, with minimal success.</w:t>
                  </w:r>
                </w:p>
              </w:tc>
              <w:tc>
                <w:tcPr>
                  <w:tcW w:w="2621" w:type="dxa"/>
                </w:tcPr>
                <w:p w:rsidR="004300AA" w:rsidRDefault="004300AA" w:rsidP="004300AA">
                  <w:pPr>
                    <w:cnfStyle w:val="000000000000" w:firstRow="0" w:lastRow="0" w:firstColumn="0" w:lastColumn="0" w:oddVBand="0" w:evenVBand="0" w:oddHBand="0" w:evenHBand="0" w:firstRowFirstColumn="0" w:firstRowLastColumn="0" w:lastRowFirstColumn="0" w:lastRowLastColumn="0"/>
                  </w:pPr>
                </w:p>
              </w:tc>
            </w:tr>
          </w:tbl>
          <w:p w:rsidR="009318CC" w:rsidRPr="00D7145E" w:rsidRDefault="009318CC" w:rsidP="00694D10">
            <w:pPr>
              <w:spacing w:before="120" w:after="120"/>
              <w:rPr>
                <w:rFonts w:ascii="Bebas Neue" w:hAnsi="Bebas Neue" w:cs="Arial"/>
                <w:color w:val="3A6DAF"/>
                <w:sz w:val="32"/>
                <w:szCs w:val="32"/>
              </w:rPr>
            </w:pPr>
          </w:p>
        </w:tc>
      </w:tr>
      <w:tr w:rsidR="009318CC" w:rsidRPr="00617F48" w:rsidTr="00694D10">
        <w:trPr>
          <w:trHeight w:val="284"/>
        </w:trPr>
        <w:tc>
          <w:tcPr>
            <w:tcW w:w="16074" w:type="dxa"/>
            <w:gridSpan w:val="3"/>
            <w:tcBorders>
              <w:top w:val="nil"/>
              <w:left w:val="single" w:sz="2" w:space="0" w:color="007852"/>
              <w:bottom w:val="single" w:sz="2" w:space="0" w:color="007852"/>
            </w:tcBorders>
            <w:shd w:val="clear" w:color="auto" w:fill="auto"/>
          </w:tcPr>
          <w:p w:rsidR="009318CC" w:rsidRPr="00D7145E" w:rsidRDefault="009318CC" w:rsidP="00C77569">
            <w:pPr>
              <w:pStyle w:val="NormalWeb"/>
              <w:spacing w:before="120" w:beforeAutospacing="0" w:after="120" w:afterAutospacing="0"/>
              <w:rPr>
                <w:rFonts w:ascii="Arial" w:hAnsi="Arial" w:cstheme="minorHAnsi"/>
                <w:sz w:val="16"/>
                <w:szCs w:val="16"/>
              </w:rPr>
            </w:pPr>
            <w:r w:rsidRPr="00D7145E">
              <w:rPr>
                <w:rFonts w:ascii="Arial" w:hAnsi="Arial" w:cstheme="minorHAnsi"/>
                <w:sz w:val="16"/>
                <w:szCs w:val="16"/>
              </w:rPr>
              <w:t>2015/78781</w:t>
            </w:r>
            <w:r>
              <w:rPr>
                <w:rFonts w:ascii="Arial" w:hAnsi="Arial" w:cstheme="minorHAnsi"/>
                <w:sz w:val="16"/>
                <w:szCs w:val="16"/>
              </w:rPr>
              <w:t>v</w:t>
            </w:r>
            <w:r w:rsidR="00090791">
              <w:rPr>
                <w:rFonts w:ascii="Arial" w:hAnsi="Arial" w:cstheme="minorHAnsi"/>
                <w:sz w:val="16"/>
                <w:szCs w:val="16"/>
              </w:rPr>
              <w:t>4</w:t>
            </w:r>
            <w:r w:rsidR="000B32B5">
              <w:rPr>
                <w:rFonts w:ascii="Arial" w:hAnsi="Arial" w:cstheme="minorHAnsi"/>
                <w:sz w:val="16"/>
                <w:szCs w:val="16"/>
              </w:rPr>
              <w:t xml:space="preserve">  [PDF 2015/104692</w:t>
            </w:r>
            <w:r w:rsidR="00C77569">
              <w:rPr>
                <w:rFonts w:ascii="Arial" w:hAnsi="Arial" w:cstheme="minorHAnsi"/>
                <w:sz w:val="16"/>
                <w:szCs w:val="16"/>
              </w:rPr>
              <w:t xml:space="preserve">]  Published: </w:t>
            </w:r>
            <w:r w:rsidR="00A46765">
              <w:rPr>
                <w:rFonts w:ascii="Arial" w:hAnsi="Arial" w:cstheme="minorHAnsi"/>
                <w:sz w:val="16"/>
                <w:szCs w:val="16"/>
              </w:rPr>
              <w:t>15 April, 2016</w:t>
            </w:r>
          </w:p>
        </w:tc>
      </w:tr>
    </w:tbl>
    <w:p w:rsidR="009318CC" w:rsidRDefault="009318CC" w:rsidP="009318CC">
      <w:pPr>
        <w:rPr>
          <w:rFonts w:ascii="Arial" w:hAnsi="Arial" w:cs="Arial"/>
          <w:sz w:val="4"/>
          <w:szCs w:val="4"/>
        </w:rPr>
      </w:pPr>
    </w:p>
    <w:p w:rsidR="009318CC" w:rsidRDefault="009318CC" w:rsidP="009318C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9318CC" w:rsidRPr="00617F48" w:rsidTr="00694D10">
        <w:trPr>
          <w:trHeight w:val="283"/>
        </w:trPr>
        <w:tc>
          <w:tcPr>
            <w:tcW w:w="7054" w:type="dxa"/>
            <w:shd w:val="clear" w:color="auto" w:fill="auto"/>
          </w:tcPr>
          <w:p w:rsidR="009318CC" w:rsidRDefault="009318CC" w:rsidP="00694D10">
            <w:pPr>
              <w:rPr>
                <w:rFonts w:ascii="Arial" w:hAnsi="Arial" w:cs="Arial"/>
                <w:b/>
                <w:color w:val="FFFFFF" w:themeColor="background1"/>
                <w:sz w:val="16"/>
                <w:szCs w:val="16"/>
              </w:rPr>
            </w:pPr>
          </w:p>
          <w:p w:rsidR="009318CC" w:rsidRPr="006B4439" w:rsidRDefault="009318CC" w:rsidP="00694D10">
            <w:pPr>
              <w:rPr>
                <w:rFonts w:ascii="Arial" w:hAnsi="Arial" w:cs="Arial"/>
                <w:b/>
                <w:color w:val="FFFFFF" w:themeColor="background1"/>
                <w:sz w:val="16"/>
                <w:szCs w:val="16"/>
              </w:rPr>
            </w:pPr>
          </w:p>
        </w:tc>
        <w:tc>
          <w:tcPr>
            <w:tcW w:w="8595" w:type="dxa"/>
            <w:shd w:val="clear" w:color="auto" w:fill="auto"/>
          </w:tcPr>
          <w:p w:rsidR="009318CC" w:rsidRPr="00254A7D" w:rsidRDefault="009318CC" w:rsidP="00694D10">
            <w:pPr>
              <w:pStyle w:val="NormalWeb"/>
              <w:spacing w:before="0" w:beforeAutospacing="0" w:after="0" w:afterAutospacing="0"/>
              <w:rPr>
                <w:rFonts w:ascii="Arial" w:hAnsi="Arial" w:cs="Arial"/>
                <w:sz w:val="16"/>
                <w:szCs w:val="16"/>
              </w:rPr>
            </w:pPr>
          </w:p>
        </w:tc>
        <w:tc>
          <w:tcPr>
            <w:tcW w:w="425" w:type="dxa"/>
            <w:shd w:val="clear" w:color="auto" w:fill="auto"/>
          </w:tcPr>
          <w:p w:rsidR="009318CC" w:rsidRPr="006B4439" w:rsidRDefault="009318CC" w:rsidP="00694D10">
            <w:pPr>
              <w:pStyle w:val="NormalWeb"/>
              <w:spacing w:before="0" w:beforeAutospacing="0" w:after="0" w:afterAutospacing="0"/>
              <w:rPr>
                <w:rFonts w:ascii="Arial" w:hAnsi="Arial" w:cs="Arial"/>
                <w:sz w:val="16"/>
                <w:szCs w:val="16"/>
              </w:rPr>
            </w:pPr>
          </w:p>
        </w:tc>
      </w:tr>
      <w:tr w:rsidR="009318CC"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95AB8" w:rsidRPr="00617F48" w:rsidTr="00395AB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395AB8" w:rsidRPr="009F038A" w:rsidRDefault="00395AB8" w:rsidP="00395AB8">
                  <w:pPr>
                    <w:framePr w:hSpace="180" w:wrap="around" w:vAnchor="text" w:hAnchor="margin" w:y="-314"/>
                    <w:spacing w:before="40" w:after="40"/>
                    <w:rPr>
                      <w:rFonts w:cs="Arial"/>
                      <w:b w:val="0"/>
                      <w:sz w:val="24"/>
                      <w:szCs w:val="24"/>
                    </w:rPr>
                  </w:pPr>
                </w:p>
              </w:tc>
              <w:tc>
                <w:tcPr>
                  <w:tcW w:w="2621" w:type="dxa"/>
                  <w:vAlign w:val="center"/>
                </w:tcPr>
                <w:p w:rsidR="00395AB8" w:rsidRPr="009F038A" w:rsidRDefault="00395AB8"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95AB8" w:rsidRPr="00336C11" w:rsidRDefault="00395AB8"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395AB8" w:rsidRPr="009F038A" w:rsidRDefault="00395AB8"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95AB8" w:rsidRPr="009F038A" w:rsidRDefault="00395AB8"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395AB8" w:rsidRPr="009F038A" w:rsidRDefault="00395AB8"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95AB8" w:rsidRPr="00336C11" w:rsidRDefault="00395AB8"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395AB8" w:rsidRPr="009F038A" w:rsidRDefault="00395AB8"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95AB8" w:rsidRPr="009F038A" w:rsidRDefault="00395AB8"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395AB8" w:rsidRDefault="00F97131"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F97131" w:rsidRPr="00F97131" w:rsidRDefault="00F97131" w:rsidP="00395AB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Pr="000E34E1" w:rsidRDefault="004300AA" w:rsidP="004300AA">
                  <w:pPr>
                    <w:framePr w:hSpace="180" w:wrap="around" w:vAnchor="text" w:hAnchor="margin" w:y="-314"/>
                    <w:spacing w:after="120"/>
                  </w:pPr>
                  <w:r w:rsidRPr="000E34E1">
                    <w:t>Individual movement skills and sequences</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Consistently maintains control and appropriate application of force while executing the skill in a range of performance conditions.</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Usually maintains control and appropriate application of force while executing the skill in a range of performance conditions.</w:t>
                  </w:r>
                </w:p>
              </w:tc>
              <w:tc>
                <w:tcPr>
                  <w:tcW w:w="2620"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Shows some control and application of force while executing the skill; however, is unable to adapt to a range of conditions.</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Shows minimal control and application of force while attempting to execute the skill.</w:t>
                  </w:r>
                </w:p>
              </w:tc>
              <w:tc>
                <w:tcPr>
                  <w:tcW w:w="2621" w:type="dxa"/>
                </w:tcPr>
                <w:p w:rsidR="004300AA" w:rsidRDefault="00C906C6" w:rsidP="00A64FA6">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Default="004300AA" w:rsidP="004300AA">
                  <w:pPr>
                    <w:framePr w:hSpace="180" w:wrap="around" w:vAnchor="text" w:hAnchor="margin" w:y="-314"/>
                    <w:spacing w:after="120"/>
                  </w:pPr>
                </w:p>
              </w:tc>
              <w:tc>
                <w:tcPr>
                  <w:tcW w:w="2621" w:type="dxa"/>
                </w:tcPr>
                <w:p w:rsidR="004300AA" w:rsidRPr="003F469B"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 xml:space="preserve">Consistently executes skills in a </w:t>
                  </w:r>
                  <w:r>
                    <w:rPr>
                      <w:rFonts w:asciiTheme="minorHAnsi" w:hAnsiTheme="minorHAnsi" w:cs="Arial"/>
                      <w:sz w:val="18"/>
                      <w:szCs w:val="18"/>
                    </w:rPr>
                    <w:t xml:space="preserve">fluid and controlled movement. </w:t>
                  </w:r>
                  <w:r w:rsidRPr="003A20C8">
                    <w:rPr>
                      <w:rFonts w:asciiTheme="minorHAnsi" w:hAnsiTheme="minorHAnsi" w:cs="Arial"/>
                      <w:sz w:val="18"/>
                      <w:szCs w:val="18"/>
                    </w:rPr>
                    <w:t>Displays smooth transition of force with balance and weight transfer.</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Executes skills showing controlled movement</w:t>
                  </w:r>
                  <w:r>
                    <w:rPr>
                      <w:rFonts w:asciiTheme="minorHAnsi" w:hAnsiTheme="minorHAnsi" w:cs="Arial"/>
                      <w:sz w:val="18"/>
                      <w:szCs w:val="18"/>
                    </w:rPr>
                    <w:t xml:space="preserve">. </w:t>
                  </w:r>
                  <w:r w:rsidRPr="003A20C8">
                    <w:rPr>
                      <w:rFonts w:asciiTheme="minorHAnsi" w:hAnsiTheme="minorHAnsi" w:cs="Arial"/>
                      <w:sz w:val="18"/>
                      <w:szCs w:val="18"/>
                    </w:rPr>
                    <w:t>Displays efficient transition of force with balance and some weight transfer.</w:t>
                  </w:r>
                </w:p>
              </w:tc>
              <w:tc>
                <w:tcPr>
                  <w:tcW w:w="2620"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Performs some sk</w:t>
                  </w:r>
                  <w:r>
                    <w:rPr>
                      <w:rFonts w:asciiTheme="minorHAnsi" w:hAnsiTheme="minorHAnsi" w:cs="Arial"/>
                      <w:sz w:val="18"/>
                      <w:szCs w:val="18"/>
                    </w:rPr>
                    <w:t xml:space="preserve">ills with controlled movement. </w:t>
                  </w:r>
                  <w:r w:rsidRPr="003A20C8">
                    <w:rPr>
                      <w:rFonts w:asciiTheme="minorHAnsi" w:hAnsiTheme="minorHAnsi" w:cs="Arial"/>
                      <w:sz w:val="18"/>
                      <w:szCs w:val="18"/>
                    </w:rPr>
                    <w:t>Displays some transition of force maintaining balance and some weight transfer.</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Performs a minimal range of skills with control</w:t>
                  </w:r>
                  <w:r>
                    <w:rPr>
                      <w:rFonts w:asciiTheme="minorHAnsi" w:hAnsiTheme="minorHAnsi" w:cs="Arial"/>
                      <w:sz w:val="18"/>
                      <w:szCs w:val="18"/>
                    </w:rPr>
                    <w:t xml:space="preserve">led movement. </w:t>
                  </w:r>
                  <w:r w:rsidRPr="003A20C8">
                    <w:rPr>
                      <w:rFonts w:asciiTheme="minorHAnsi" w:hAnsiTheme="minorHAnsi" w:cs="Arial"/>
                      <w:sz w:val="18"/>
                      <w:szCs w:val="18"/>
                    </w:rPr>
                    <w:t>Maintains balance while performing a skill at a slower pace.</w:t>
                  </w: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Pr="00DF37ED" w:rsidRDefault="004300AA" w:rsidP="004300AA">
                  <w:pPr>
                    <w:framePr w:hSpace="180" w:wrap="around" w:vAnchor="text" w:hAnchor="margin" w:y="-314"/>
                    <w:spacing w:after="120"/>
                  </w:pP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Effectively positions and aligns body in preparation for the next movement sequence.</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Usually positions and aligns body in preparation for the next movement sequence to execute skills.</w:t>
                  </w:r>
                </w:p>
              </w:tc>
              <w:tc>
                <w:tcPr>
                  <w:tcW w:w="2620"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Pr="00DF37ED" w:rsidRDefault="004300AA" w:rsidP="004300AA">
                  <w:pPr>
                    <w:framePr w:hSpace="180" w:wrap="around" w:vAnchor="text" w:hAnchor="margin" w:y="-314"/>
                    <w:spacing w:after="120"/>
                  </w:pPr>
                  <w:r>
                    <w:t>Skills in competitive contexts</w:t>
                  </w:r>
                </w:p>
              </w:tc>
              <w:tc>
                <w:tcPr>
                  <w:tcW w:w="2621" w:type="dxa"/>
                </w:tcPr>
                <w:p w:rsidR="004300AA" w:rsidRPr="003F469B"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 xml:space="preserve">Accurately </w:t>
                  </w:r>
                  <w:r w:rsidRPr="008519C7">
                    <w:rPr>
                      <w:rFonts w:asciiTheme="minorHAnsi" w:hAnsiTheme="minorHAnsi" w:cs="Arial"/>
                      <w:sz w:val="18"/>
                      <w:szCs w:val="18"/>
                    </w:rPr>
                    <w:t xml:space="preserve">performs a wide </w:t>
                  </w:r>
                  <w:r w:rsidRPr="003A20C8">
                    <w:rPr>
                      <w:rFonts w:asciiTheme="minorHAnsi" w:hAnsiTheme="minorHAnsi" w:cs="Arial"/>
                      <w:sz w:val="18"/>
                      <w:szCs w:val="18"/>
                    </w:rPr>
                    <w:t>range of skills under pressure within a competitive context.</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Accurately performs a range of skills under some pressure within a competitive context.</w:t>
                  </w:r>
                </w:p>
              </w:tc>
              <w:tc>
                <w:tcPr>
                  <w:tcW w:w="2620"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Performs a variety of skills under minimal pressure within a competitive context.</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Performs some skills; however, technique becomes ineffective under pressure.</w:t>
                  </w:r>
                </w:p>
              </w:tc>
              <w:tc>
                <w:tcPr>
                  <w:tcW w:w="2621" w:type="dxa"/>
                </w:tcPr>
                <w:p w:rsidR="004300AA" w:rsidRDefault="00C906C6" w:rsidP="00A64FA6">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Default="004300AA" w:rsidP="004300AA">
                  <w:pPr>
                    <w:framePr w:hSpace="180" w:wrap="around" w:vAnchor="text" w:hAnchor="margin" w:y="-314"/>
                    <w:spacing w:after="120"/>
                  </w:pP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Consistently applies a range of skills to effectively implement offensive/defensive tactics at a level of intensity appropriate to the activity.</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Usually applies</w:t>
                  </w:r>
                  <w:r>
                    <w:rPr>
                      <w:rFonts w:asciiTheme="minorHAnsi" w:hAnsiTheme="minorHAnsi" w:cs="Arial"/>
                      <w:sz w:val="18"/>
                      <w:szCs w:val="18"/>
                    </w:rPr>
                    <w:t xml:space="preserve"> some</w:t>
                  </w:r>
                  <w:r w:rsidRPr="003A20C8">
                    <w:rPr>
                      <w:rFonts w:asciiTheme="minorHAnsi" w:hAnsiTheme="minorHAnsi" w:cs="Arial"/>
                      <w:sz w:val="18"/>
                      <w:szCs w:val="18"/>
                    </w:rPr>
                    <w:t xml:space="preserve"> skills to effectively implement offensive/defensive tactics at a level of intensity appropriate to the activity.</w:t>
                  </w:r>
                </w:p>
              </w:tc>
              <w:tc>
                <w:tcPr>
                  <w:tcW w:w="2620"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Applies some</w:t>
                  </w:r>
                  <w:r>
                    <w:rPr>
                      <w:rFonts w:asciiTheme="minorHAnsi" w:hAnsiTheme="minorHAnsi" w:cs="Arial"/>
                      <w:sz w:val="18"/>
                      <w:szCs w:val="18"/>
                    </w:rPr>
                    <w:t xml:space="preserve"> skills to implement offensive/</w:t>
                  </w:r>
                  <w:r w:rsidRPr="003A20C8">
                    <w:rPr>
                      <w:rFonts w:asciiTheme="minorHAnsi" w:hAnsiTheme="minorHAnsi" w:cs="Arial"/>
                      <w:sz w:val="18"/>
                      <w:szCs w:val="18"/>
                    </w:rPr>
                    <w:t>defensive tactics.</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Uses few skills when attempting to apply simple or incorrect tactics.</w:t>
                  </w: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Pr="00644537" w:rsidRDefault="004300AA" w:rsidP="004300AA">
                  <w:pPr>
                    <w:pStyle w:val="TableSideHeader"/>
                    <w:framePr w:wrap="around"/>
                    <w:spacing w:after="120"/>
                    <w:rPr>
                      <w:b/>
                    </w:rPr>
                  </w:pP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Consistently adjusts position to perform subsequent skills in a range of situations.</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Usually adjusts position to perform subsequent skills in a range of situations.</w:t>
                  </w:r>
                </w:p>
              </w:tc>
              <w:tc>
                <w:tcPr>
                  <w:tcW w:w="2620"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Adjusts position to perform subsequent skills in some situations.</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Makes attempts to get into an appropriate position; however, involvement is ineffective.</w:t>
                  </w: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Pr="00644537" w:rsidRDefault="004300AA" w:rsidP="004300AA">
                  <w:pPr>
                    <w:pStyle w:val="TableSideHeader"/>
                    <w:framePr w:wrap="around"/>
                    <w:spacing w:after="120"/>
                    <w:rPr>
                      <w:b/>
                    </w:rPr>
                  </w:pPr>
                </w:p>
              </w:tc>
              <w:tc>
                <w:tcPr>
                  <w:tcW w:w="2621" w:type="dxa"/>
                </w:tcPr>
                <w:p w:rsidR="004300AA" w:rsidRPr="003F469B"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Consistently creates and uses space with appropriate timing and variation of speed.</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Creates and uses space with mostly appropriate timing and variation of speed.</w:t>
                  </w:r>
                </w:p>
              </w:tc>
              <w:tc>
                <w:tcPr>
                  <w:tcW w:w="2620"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Uses space; however, timing and variation of speed may be inconsistent.</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Shows ineffective use of space, timing or speed.</w:t>
                  </w: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Pr="00644537" w:rsidRDefault="004300AA" w:rsidP="004300AA">
                  <w:pPr>
                    <w:pStyle w:val="TableSideHeader"/>
                    <w:framePr w:wrap="around"/>
                    <w:spacing w:after="120"/>
                    <w:rPr>
                      <w:b/>
                    </w:rPr>
                  </w:pP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Transitions quickly and effectively to create or deny options in a competitive context.</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Transitions effectively to create or deny options in a competitive context.</w:t>
                  </w:r>
                </w:p>
              </w:tc>
              <w:tc>
                <w:tcPr>
                  <w:tcW w:w="2620"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Usually transitions to create or deny options in a competitive context.</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Transitions in response to the direction of play in a competitive context; however, has minimal impact.</w:t>
                  </w: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bl>
          <w:p w:rsidR="009318CC" w:rsidRPr="006A5B0B" w:rsidRDefault="009318CC" w:rsidP="00694D10">
            <w:pPr>
              <w:spacing w:before="120" w:after="120"/>
              <w:rPr>
                <w:rFonts w:ascii="Bebas Neue" w:hAnsi="Bebas Neue" w:cs="Arial"/>
                <w:color w:val="3A6DAF"/>
                <w:sz w:val="32"/>
                <w:szCs w:val="32"/>
              </w:rPr>
            </w:pPr>
          </w:p>
        </w:tc>
      </w:tr>
      <w:tr w:rsidR="009318CC" w:rsidRPr="00617F48" w:rsidTr="00694D10">
        <w:trPr>
          <w:trHeight w:val="284"/>
        </w:trPr>
        <w:tc>
          <w:tcPr>
            <w:tcW w:w="16074" w:type="dxa"/>
            <w:gridSpan w:val="3"/>
            <w:shd w:val="clear" w:color="auto" w:fill="auto"/>
          </w:tcPr>
          <w:p w:rsidR="009318CC" w:rsidRDefault="009318CC" w:rsidP="00694D10">
            <w:pPr>
              <w:pStyle w:val="NormalWeb"/>
              <w:spacing w:before="120" w:beforeAutospacing="0" w:after="120" w:afterAutospacing="0"/>
              <w:rPr>
                <w:rFonts w:ascii="Arial" w:hAnsi="Arial" w:cs="Arial"/>
                <w:sz w:val="18"/>
                <w:szCs w:val="18"/>
              </w:rPr>
            </w:pPr>
          </w:p>
        </w:tc>
      </w:tr>
    </w:tbl>
    <w:p w:rsidR="009318CC" w:rsidRDefault="009318CC" w:rsidP="009318C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9318CC" w:rsidRPr="00617F48" w:rsidTr="00694D10">
        <w:trPr>
          <w:trHeight w:val="283"/>
        </w:trPr>
        <w:tc>
          <w:tcPr>
            <w:tcW w:w="7054" w:type="dxa"/>
            <w:shd w:val="clear" w:color="auto" w:fill="auto"/>
          </w:tcPr>
          <w:p w:rsidR="009318CC" w:rsidRDefault="009318CC" w:rsidP="00694D10">
            <w:pPr>
              <w:rPr>
                <w:rFonts w:ascii="Arial" w:hAnsi="Arial" w:cs="Arial"/>
                <w:b/>
                <w:color w:val="FFFFFF" w:themeColor="background1"/>
                <w:sz w:val="16"/>
                <w:szCs w:val="16"/>
              </w:rPr>
            </w:pPr>
          </w:p>
          <w:p w:rsidR="009318CC" w:rsidRPr="006B4439" w:rsidRDefault="009318CC" w:rsidP="00694D10">
            <w:pPr>
              <w:rPr>
                <w:rFonts w:ascii="Arial" w:hAnsi="Arial" w:cs="Arial"/>
                <w:b/>
                <w:color w:val="FFFFFF" w:themeColor="background1"/>
                <w:sz w:val="16"/>
                <w:szCs w:val="16"/>
              </w:rPr>
            </w:pPr>
          </w:p>
        </w:tc>
        <w:tc>
          <w:tcPr>
            <w:tcW w:w="8595" w:type="dxa"/>
            <w:shd w:val="clear" w:color="auto" w:fill="auto"/>
          </w:tcPr>
          <w:p w:rsidR="009318CC" w:rsidRPr="00254A7D" w:rsidRDefault="009318CC" w:rsidP="00694D10">
            <w:pPr>
              <w:pStyle w:val="NormalWeb"/>
              <w:spacing w:before="0" w:beforeAutospacing="0" w:after="0" w:afterAutospacing="0"/>
              <w:rPr>
                <w:rFonts w:ascii="Arial" w:hAnsi="Arial" w:cs="Arial"/>
                <w:sz w:val="16"/>
                <w:szCs w:val="16"/>
              </w:rPr>
            </w:pPr>
          </w:p>
        </w:tc>
        <w:tc>
          <w:tcPr>
            <w:tcW w:w="425" w:type="dxa"/>
            <w:shd w:val="clear" w:color="auto" w:fill="auto"/>
          </w:tcPr>
          <w:p w:rsidR="009318CC" w:rsidRPr="006B4439" w:rsidRDefault="009318CC" w:rsidP="00694D10">
            <w:pPr>
              <w:pStyle w:val="NormalWeb"/>
              <w:spacing w:before="0" w:beforeAutospacing="0" w:after="0" w:afterAutospacing="0"/>
              <w:rPr>
                <w:rFonts w:ascii="Arial" w:hAnsi="Arial" w:cs="Arial"/>
                <w:sz w:val="16"/>
                <w:szCs w:val="16"/>
              </w:rPr>
            </w:pPr>
          </w:p>
        </w:tc>
      </w:tr>
      <w:tr w:rsidR="009318CC"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95AB8" w:rsidRPr="00617F48" w:rsidTr="00395AB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395AB8" w:rsidRPr="009F038A" w:rsidRDefault="00395AB8" w:rsidP="00A6662C">
                  <w:pPr>
                    <w:framePr w:hSpace="180" w:wrap="around" w:vAnchor="text" w:hAnchor="margin" w:y="-314"/>
                    <w:spacing w:before="40" w:after="40"/>
                    <w:rPr>
                      <w:rFonts w:cs="Arial"/>
                      <w:b w:val="0"/>
                      <w:sz w:val="24"/>
                      <w:szCs w:val="24"/>
                    </w:rPr>
                  </w:pPr>
                </w:p>
              </w:tc>
              <w:tc>
                <w:tcPr>
                  <w:tcW w:w="2621" w:type="dxa"/>
                  <w:vAlign w:val="center"/>
                </w:tcPr>
                <w:p w:rsidR="00395AB8" w:rsidRPr="009F038A" w:rsidRDefault="00395AB8"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95AB8" w:rsidRPr="00336C11" w:rsidRDefault="00395AB8"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395AB8" w:rsidRPr="009F038A" w:rsidRDefault="00395AB8"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95AB8" w:rsidRPr="009F038A" w:rsidRDefault="00395AB8"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395AB8" w:rsidRPr="009F038A" w:rsidRDefault="00395AB8"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95AB8" w:rsidRPr="00336C11" w:rsidRDefault="00395AB8"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395AB8" w:rsidRPr="009F038A" w:rsidRDefault="00395AB8"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95AB8" w:rsidRPr="009F038A" w:rsidRDefault="00395AB8"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395AB8" w:rsidRDefault="00F97131"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F97131" w:rsidRPr="00F97131" w:rsidRDefault="00F97131" w:rsidP="00A6662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Pr="00A6662C" w:rsidRDefault="004300AA" w:rsidP="004300AA">
                  <w:pPr>
                    <w:pStyle w:val="TableSideHeader"/>
                    <w:framePr w:wrap="around"/>
                    <w:spacing w:after="120"/>
                    <w:rPr>
                      <w:b/>
                    </w:rPr>
                  </w:pPr>
                  <w:r w:rsidRPr="00A6662C">
                    <w:rPr>
                      <w:b/>
                    </w:rPr>
                    <w:t>Skills in competitive contexts</w:t>
                  </w:r>
                </w:p>
              </w:tc>
              <w:tc>
                <w:tcPr>
                  <w:tcW w:w="2621" w:type="dxa"/>
                </w:tcPr>
                <w:p w:rsidR="004300AA" w:rsidRPr="003F469B"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Consistently engages in competitive play and maintains appropriate intensity to meet the demands of the situation.</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Usually engages in competitive play and maintains intensity to meet the demands of the situation.</w:t>
                  </w:r>
                </w:p>
              </w:tc>
              <w:tc>
                <w:tcPr>
                  <w:tcW w:w="2620"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Engages in competitive play; however, intensity does not always meet the demands of the situation.</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Makes some attempt to contribute to competitive play in simple situations.</w:t>
                  </w:r>
                </w:p>
              </w:tc>
              <w:tc>
                <w:tcPr>
                  <w:tcW w:w="2621" w:type="dxa"/>
                </w:tcPr>
                <w:p w:rsidR="004300AA" w:rsidRDefault="00C906C6" w:rsidP="00A64FA6">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Pr="007F1090" w:rsidRDefault="004300AA" w:rsidP="004300AA">
                  <w:pPr>
                    <w:framePr w:hSpace="180" w:wrap="around" w:vAnchor="text" w:hAnchor="margin" w:y="-314"/>
                    <w:spacing w:after="120"/>
                    <w:rPr>
                      <w:b w:val="0"/>
                    </w:rPr>
                  </w:pP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Consistently applies a range of tactics/strategies to create attacking options, create scoring opportunities, defend the opponent and/or defend the space.</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Applies a range of tactics/strategies to create attacking options, create scoring opportunities, defend the opponent and/or defend the space.</w:t>
                  </w:r>
                </w:p>
              </w:tc>
              <w:tc>
                <w:tcPr>
                  <w:tcW w:w="2620"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Applies some tactics/strategies to create attacking options, create scoring opportunities, defend the opponent and/or defend the space.</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Makes minimal changes to position to create attacking options or limit the opposition.</w:t>
                  </w: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Default="004300AA" w:rsidP="004300AA">
                  <w:pPr>
                    <w:framePr w:hSpace="180" w:wrap="around" w:vAnchor="text" w:hAnchor="margin" w:y="-314"/>
                    <w:spacing w:after="120"/>
                  </w:pP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O</w:t>
                  </w:r>
                  <w:r w:rsidRPr="003A20C8">
                    <w:rPr>
                      <w:rFonts w:asciiTheme="minorHAnsi" w:hAnsiTheme="minorHAnsi" w:cs="Arial"/>
                      <w:sz w:val="18"/>
                      <w:szCs w:val="18"/>
                    </w:rPr>
                    <w:t>bserves a range of situations and consistently selects appropriate tactics to achieve an intended outcome.</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Observes a range of situations and usually selects appropriate tactics to achieve an intended outcome.</w:t>
                  </w:r>
                </w:p>
              </w:tc>
              <w:tc>
                <w:tcPr>
                  <w:tcW w:w="2620"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Observes situations and sometimes selects and uses appropriate tactics to achieve an intended outcome.</w:t>
                  </w:r>
                </w:p>
              </w:tc>
              <w:tc>
                <w:tcPr>
                  <w:tcW w:w="2621" w:type="dxa"/>
                </w:tcPr>
                <w:p w:rsidR="004300AA" w:rsidRPr="003A20C8"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Occasionally observes situations; however, does not use an appropriate tactic to achieve an outcome.</w:t>
                  </w: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r w:rsidR="004300AA"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300AA" w:rsidRDefault="004300AA" w:rsidP="004300AA">
                  <w:pPr>
                    <w:framePr w:hSpace="180" w:wrap="around" w:vAnchor="text" w:hAnchor="margin" w:y="-314"/>
                    <w:spacing w:after="120"/>
                  </w:pPr>
                </w:p>
              </w:tc>
              <w:tc>
                <w:tcPr>
                  <w:tcW w:w="2621" w:type="dxa"/>
                </w:tcPr>
                <w:p w:rsidR="004300AA" w:rsidRPr="003F469B"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Consistently reads the play and adjusts position accordingly in preparation for subsequent play.</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Reads the play and adjusts position accordingly in preparation for subsequent play.</w:t>
                  </w:r>
                </w:p>
              </w:tc>
              <w:tc>
                <w:tcPr>
                  <w:tcW w:w="2620"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Often reads the play and usually adjusts position accordingly in preparation for subsequent play.</w:t>
                  </w:r>
                </w:p>
              </w:tc>
              <w:tc>
                <w:tcPr>
                  <w:tcW w:w="2621" w:type="dxa"/>
                </w:tcPr>
                <w:p w:rsidR="004300AA" w:rsidRPr="00467923" w:rsidRDefault="004300AA" w:rsidP="00A64FA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A20C8">
                    <w:rPr>
                      <w:rFonts w:asciiTheme="minorHAnsi" w:hAnsiTheme="minorHAnsi" w:cs="Arial"/>
                      <w:sz w:val="18"/>
                      <w:szCs w:val="18"/>
                    </w:rPr>
                    <w:t>Follows the play and sometimes adjusts position accordingly.</w:t>
                  </w:r>
                </w:p>
              </w:tc>
              <w:tc>
                <w:tcPr>
                  <w:tcW w:w="2621" w:type="dxa"/>
                </w:tcPr>
                <w:p w:rsidR="004300AA" w:rsidRDefault="004300AA" w:rsidP="00A64FA6">
                  <w:pPr>
                    <w:cnfStyle w:val="000000000000" w:firstRow="0" w:lastRow="0" w:firstColumn="0" w:lastColumn="0" w:oddVBand="0" w:evenVBand="0" w:oddHBand="0" w:evenHBand="0" w:firstRowFirstColumn="0" w:firstRowLastColumn="0" w:lastRowFirstColumn="0" w:lastRowLastColumn="0"/>
                  </w:pPr>
                </w:p>
              </w:tc>
            </w:tr>
            <w:tr w:rsidR="00C906C6"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906C6" w:rsidRPr="00DF37ED" w:rsidRDefault="00C906C6" w:rsidP="00C906C6">
                  <w:pPr>
                    <w:framePr w:hSpace="180" w:wrap="around" w:vAnchor="text" w:hAnchor="margin" w:y="-314"/>
                    <w:spacing w:after="120"/>
                  </w:pPr>
                  <w:r>
                    <w:t>Understanding movement</w:t>
                  </w: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3E7B">
                    <w:rPr>
                      <w:rFonts w:asciiTheme="minorHAnsi" w:hAnsiTheme="minorHAnsi" w:cs="Arial"/>
                      <w:sz w:val="18"/>
                      <w:szCs w:val="18"/>
                    </w:rPr>
                    <w:t xml:space="preserve">Develops a list of appropriate tests and correctly applies </w:t>
                  </w:r>
                  <w:r>
                    <w:rPr>
                      <w:rFonts w:asciiTheme="minorHAnsi" w:hAnsiTheme="minorHAnsi" w:cs="Arial"/>
                      <w:sz w:val="18"/>
                      <w:szCs w:val="18"/>
                    </w:rPr>
                    <w:t xml:space="preserve">these </w:t>
                  </w:r>
                  <w:r w:rsidRPr="0016621A">
                    <w:rPr>
                      <w:rFonts w:asciiTheme="minorHAnsi" w:hAnsiTheme="minorHAnsi" w:cs="Arial"/>
                      <w:sz w:val="18"/>
                      <w:szCs w:val="18"/>
                    </w:rPr>
                    <w:t>to measure flexibility, strength, balance and endurance in response to physical activity.</w:t>
                  </w: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Explains</w:t>
                  </w:r>
                  <w:r w:rsidRPr="0016621A">
                    <w:rPr>
                      <w:rFonts w:asciiTheme="minorHAnsi" w:hAnsiTheme="minorHAnsi" w:cs="Arial"/>
                      <w:sz w:val="18"/>
                      <w:szCs w:val="18"/>
                    </w:rPr>
                    <w:t xml:space="preserve"> simple tests to measure flexibility, strength, balance and endurance in response to physical activity.</w:t>
                  </w:r>
                </w:p>
              </w:tc>
              <w:tc>
                <w:tcPr>
                  <w:tcW w:w="2620"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519C7">
                    <w:rPr>
                      <w:rFonts w:asciiTheme="minorHAnsi" w:hAnsiTheme="minorHAnsi" w:cs="Arial"/>
                      <w:sz w:val="18"/>
                      <w:szCs w:val="18"/>
                    </w:rPr>
                    <w:t xml:space="preserve">Provides a simple description of ways to measure flexibility, strength, balance </w:t>
                  </w:r>
                  <w:r w:rsidRPr="0016621A">
                    <w:rPr>
                      <w:rFonts w:asciiTheme="minorHAnsi" w:hAnsiTheme="minorHAnsi" w:cs="Arial"/>
                      <w:sz w:val="18"/>
                      <w:szCs w:val="18"/>
                    </w:rPr>
                    <w:t>and endurance in response to physical activity.</w:t>
                  </w: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Lists some simple ways to measure flexibility, strength, balance and endurance in response to physical activity.</w:t>
                  </w:r>
                </w:p>
              </w:tc>
              <w:tc>
                <w:tcPr>
                  <w:tcW w:w="2621" w:type="dxa"/>
                </w:tcPr>
                <w:p w:rsidR="00C906C6" w:rsidRDefault="00C906C6" w:rsidP="00C906C6">
                  <w:pPr>
                    <w:cnfStyle w:val="000000000000" w:firstRow="0" w:lastRow="0" w:firstColumn="0" w:lastColumn="0" w:oddVBand="0" w:evenVBand="0" w:oddHBand="0" w:evenHBand="0" w:firstRowFirstColumn="0" w:firstRowLastColumn="0" w:lastRowFirstColumn="0" w:lastRowLastColumn="0"/>
                  </w:pPr>
                  <w:r w:rsidRPr="0079536D">
                    <w:t>Does not meet the requirements of a D grade.</w:t>
                  </w:r>
                </w:p>
              </w:tc>
            </w:tr>
            <w:tr w:rsidR="00C906C6"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906C6" w:rsidRDefault="00C906C6" w:rsidP="00C906C6">
                  <w:pPr>
                    <w:framePr w:hSpace="180" w:wrap="around" w:vAnchor="text" w:hAnchor="margin" w:y="-314"/>
                    <w:spacing w:after="120"/>
                  </w:pP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E</w:t>
                  </w:r>
                  <w:r w:rsidRPr="0016621A">
                    <w:rPr>
                      <w:rFonts w:asciiTheme="minorHAnsi" w:hAnsiTheme="minorHAnsi" w:cs="Arial"/>
                      <w:sz w:val="18"/>
                      <w:szCs w:val="18"/>
                    </w:rPr>
                    <w:t>xplains the concepts of projectile motion and summation of forces and provides simple sporting examples of each.</w:t>
                  </w: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Describes the concepts of projectile motion and summation of forces in a sporting context.</w:t>
                  </w:r>
                </w:p>
              </w:tc>
              <w:tc>
                <w:tcPr>
                  <w:tcW w:w="2620"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Provides descriptions of projectile motion and summation of forces.</w:t>
                  </w: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Provides a simple description of projectile motion and summation of forces.</w:t>
                  </w:r>
                </w:p>
              </w:tc>
              <w:tc>
                <w:tcPr>
                  <w:tcW w:w="2621" w:type="dxa"/>
                </w:tcPr>
                <w:p w:rsidR="00C906C6" w:rsidRDefault="00C906C6" w:rsidP="00C906C6">
                  <w:pPr>
                    <w:cnfStyle w:val="000000000000" w:firstRow="0" w:lastRow="0" w:firstColumn="0" w:lastColumn="0" w:oddVBand="0" w:evenVBand="0" w:oddHBand="0" w:evenHBand="0" w:firstRowFirstColumn="0" w:firstRowLastColumn="0" w:lastRowFirstColumn="0" w:lastRowLastColumn="0"/>
                  </w:pPr>
                </w:p>
              </w:tc>
            </w:tr>
            <w:tr w:rsidR="00C906C6" w:rsidRPr="00617F48" w:rsidTr="00395AB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906C6" w:rsidRPr="00DF37ED" w:rsidRDefault="00C906C6" w:rsidP="00C906C6">
                  <w:pPr>
                    <w:framePr w:hSpace="180" w:wrap="around" w:vAnchor="text" w:hAnchor="margin" w:y="-314"/>
                    <w:spacing w:after="120"/>
                  </w:pPr>
                  <w:r>
                    <w:t>Learning through movement</w:t>
                  </w: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Selects</w:t>
                  </w:r>
                  <w:r>
                    <w:rPr>
                      <w:rFonts w:asciiTheme="minorHAnsi" w:hAnsiTheme="minorHAnsi" w:cs="Arial"/>
                      <w:sz w:val="18"/>
                      <w:szCs w:val="18"/>
                    </w:rPr>
                    <w:t xml:space="preserve"> and applies</w:t>
                  </w:r>
                  <w:r w:rsidRPr="0016621A">
                    <w:rPr>
                      <w:rFonts w:asciiTheme="minorHAnsi" w:hAnsiTheme="minorHAnsi" w:cs="Arial"/>
                      <w:sz w:val="18"/>
                      <w:szCs w:val="18"/>
                    </w:rPr>
                    <w:t xml:space="preserve"> a range of </w:t>
                  </w:r>
                  <w:r>
                    <w:rPr>
                      <w:rFonts w:asciiTheme="minorHAnsi" w:hAnsiTheme="minorHAnsi" w:cs="Arial"/>
                      <w:sz w:val="18"/>
                      <w:szCs w:val="18"/>
                    </w:rPr>
                    <w:t xml:space="preserve">appropriate </w:t>
                  </w:r>
                  <w:r w:rsidRPr="0016621A">
                    <w:rPr>
                      <w:rFonts w:asciiTheme="minorHAnsi" w:hAnsiTheme="minorHAnsi" w:cs="Arial"/>
                      <w:sz w:val="18"/>
                      <w:szCs w:val="18"/>
                    </w:rPr>
                    <w:t>leadership skills in</w:t>
                  </w:r>
                  <w:r>
                    <w:rPr>
                      <w:rFonts w:asciiTheme="minorHAnsi" w:hAnsiTheme="minorHAnsi" w:cs="Arial"/>
                      <w:sz w:val="18"/>
                      <w:szCs w:val="18"/>
                    </w:rPr>
                    <w:t>cluding teamwork and motivation.</w:t>
                  </w: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Selects and uses a range of appropriate leadership skills including teamwork and motivation.</w:t>
                  </w:r>
                </w:p>
              </w:tc>
              <w:tc>
                <w:tcPr>
                  <w:tcW w:w="2620"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Uses</w:t>
                  </w:r>
                  <w:r w:rsidRPr="0016621A">
                    <w:rPr>
                      <w:rFonts w:asciiTheme="minorHAnsi" w:hAnsiTheme="minorHAnsi" w:cs="Arial"/>
                      <w:sz w:val="18"/>
                      <w:szCs w:val="18"/>
                    </w:rPr>
                    <w:t xml:space="preserve"> appropriate leadership skills including teamwork and motivation.</w:t>
                  </w:r>
                </w:p>
              </w:tc>
              <w:tc>
                <w:tcPr>
                  <w:tcW w:w="2621" w:type="dxa"/>
                </w:tcPr>
                <w:p w:rsidR="00C906C6" w:rsidRPr="0016621A" w:rsidRDefault="00C906C6" w:rsidP="00C906C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 xml:space="preserve">Uses simple leadership skills; however, </w:t>
                  </w:r>
                  <w:r w:rsidRPr="008519C7">
                    <w:rPr>
                      <w:rFonts w:asciiTheme="minorHAnsi" w:hAnsiTheme="minorHAnsi" w:cs="Arial"/>
                      <w:sz w:val="18"/>
                      <w:szCs w:val="18"/>
                    </w:rPr>
                    <w:t xml:space="preserve">does not always apply to them </w:t>
                  </w:r>
                  <w:r w:rsidRPr="0016621A">
                    <w:rPr>
                      <w:rFonts w:asciiTheme="minorHAnsi" w:hAnsiTheme="minorHAnsi" w:cs="Arial"/>
                      <w:sz w:val="18"/>
                      <w:szCs w:val="18"/>
                    </w:rPr>
                    <w:t>in the appropriate context.</w:t>
                  </w:r>
                </w:p>
              </w:tc>
              <w:tc>
                <w:tcPr>
                  <w:tcW w:w="2621" w:type="dxa"/>
                </w:tcPr>
                <w:p w:rsidR="00C906C6" w:rsidRDefault="00C906C6" w:rsidP="00C906C6">
                  <w:pPr>
                    <w:cnfStyle w:val="000000000000" w:firstRow="0" w:lastRow="0" w:firstColumn="0" w:lastColumn="0" w:oddVBand="0" w:evenVBand="0" w:oddHBand="0" w:evenHBand="0" w:firstRowFirstColumn="0" w:firstRowLastColumn="0" w:lastRowFirstColumn="0" w:lastRowLastColumn="0"/>
                  </w:pPr>
                  <w:r w:rsidRPr="0079536D">
                    <w:t>Does not meet the requirements of a D grade.</w:t>
                  </w:r>
                </w:p>
              </w:tc>
            </w:tr>
          </w:tbl>
          <w:p w:rsidR="009318CC" w:rsidRPr="006A5B0B" w:rsidRDefault="009318CC" w:rsidP="00694D10">
            <w:pPr>
              <w:spacing w:before="120" w:after="120"/>
              <w:rPr>
                <w:rFonts w:ascii="Bebas Neue" w:hAnsi="Bebas Neue" w:cs="Arial"/>
                <w:color w:val="3A6DAF"/>
                <w:sz w:val="32"/>
                <w:szCs w:val="32"/>
              </w:rPr>
            </w:pPr>
          </w:p>
        </w:tc>
      </w:tr>
      <w:tr w:rsidR="009318CC" w:rsidRPr="00617F48" w:rsidTr="00694D10">
        <w:trPr>
          <w:trHeight w:val="284"/>
        </w:trPr>
        <w:tc>
          <w:tcPr>
            <w:tcW w:w="16074" w:type="dxa"/>
            <w:gridSpan w:val="3"/>
            <w:shd w:val="clear" w:color="auto" w:fill="auto"/>
          </w:tcPr>
          <w:p w:rsidR="009318CC" w:rsidRDefault="009318CC" w:rsidP="00694D10">
            <w:pPr>
              <w:pStyle w:val="NormalWeb"/>
              <w:spacing w:before="120" w:beforeAutospacing="0" w:after="120" w:afterAutospacing="0"/>
              <w:rPr>
                <w:rFonts w:ascii="Arial" w:hAnsi="Arial" w:cs="Arial"/>
                <w:sz w:val="18"/>
                <w:szCs w:val="18"/>
              </w:rPr>
            </w:pPr>
          </w:p>
        </w:tc>
      </w:tr>
    </w:tbl>
    <w:p w:rsidR="009318CC" w:rsidRDefault="009318CC" w:rsidP="009318CC">
      <w:pPr>
        <w:rPr>
          <w:rFonts w:ascii="Arial" w:hAnsi="Arial" w:cs="Arial"/>
          <w:sz w:val="4"/>
          <w:szCs w:val="4"/>
        </w:rPr>
      </w:pPr>
    </w:p>
    <w:p w:rsidR="00A6662C" w:rsidRDefault="00A6662C">
      <w: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A6662C" w:rsidRPr="00617F48" w:rsidTr="00BA32D3">
        <w:trPr>
          <w:trHeight w:val="283"/>
        </w:trPr>
        <w:tc>
          <w:tcPr>
            <w:tcW w:w="7054" w:type="dxa"/>
            <w:shd w:val="clear" w:color="auto" w:fill="auto"/>
          </w:tcPr>
          <w:p w:rsidR="00A6662C" w:rsidRDefault="00A6662C" w:rsidP="00BA32D3">
            <w:pPr>
              <w:rPr>
                <w:rFonts w:ascii="Arial" w:hAnsi="Arial" w:cs="Arial"/>
                <w:b/>
                <w:color w:val="FFFFFF" w:themeColor="background1"/>
                <w:sz w:val="16"/>
                <w:szCs w:val="16"/>
              </w:rPr>
            </w:pPr>
          </w:p>
          <w:p w:rsidR="00A6662C" w:rsidRPr="006B4439" w:rsidRDefault="00A6662C" w:rsidP="00BA32D3">
            <w:pPr>
              <w:rPr>
                <w:rFonts w:ascii="Arial" w:hAnsi="Arial" w:cs="Arial"/>
                <w:b/>
                <w:color w:val="FFFFFF" w:themeColor="background1"/>
                <w:sz w:val="16"/>
                <w:szCs w:val="16"/>
              </w:rPr>
            </w:pPr>
          </w:p>
        </w:tc>
        <w:tc>
          <w:tcPr>
            <w:tcW w:w="8595" w:type="dxa"/>
            <w:shd w:val="clear" w:color="auto" w:fill="auto"/>
          </w:tcPr>
          <w:p w:rsidR="00A6662C" w:rsidRPr="00254A7D" w:rsidRDefault="00A6662C" w:rsidP="00BA32D3">
            <w:pPr>
              <w:pStyle w:val="NormalWeb"/>
              <w:spacing w:before="0" w:beforeAutospacing="0" w:after="0" w:afterAutospacing="0"/>
              <w:rPr>
                <w:rFonts w:ascii="Arial" w:hAnsi="Arial" w:cs="Arial"/>
                <w:sz w:val="16"/>
                <w:szCs w:val="16"/>
              </w:rPr>
            </w:pPr>
          </w:p>
        </w:tc>
        <w:tc>
          <w:tcPr>
            <w:tcW w:w="425" w:type="dxa"/>
            <w:shd w:val="clear" w:color="auto" w:fill="auto"/>
          </w:tcPr>
          <w:p w:rsidR="00A6662C" w:rsidRPr="006B4439" w:rsidRDefault="00A6662C" w:rsidP="00BA32D3">
            <w:pPr>
              <w:pStyle w:val="NormalWeb"/>
              <w:spacing w:before="0" w:beforeAutospacing="0" w:after="0" w:afterAutospacing="0"/>
              <w:rPr>
                <w:rFonts w:ascii="Arial" w:hAnsi="Arial" w:cs="Arial"/>
                <w:sz w:val="16"/>
                <w:szCs w:val="16"/>
              </w:rPr>
            </w:pPr>
          </w:p>
        </w:tc>
      </w:tr>
      <w:tr w:rsidR="00A6662C" w:rsidRPr="00617F48" w:rsidTr="00BA32D3">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A6662C" w:rsidRPr="00617F48" w:rsidTr="00BA32D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A6662C" w:rsidRPr="009F038A" w:rsidRDefault="00A6662C" w:rsidP="00BA32D3">
                  <w:pPr>
                    <w:framePr w:hSpace="180" w:wrap="around" w:vAnchor="text" w:hAnchor="margin" w:y="-314"/>
                    <w:spacing w:before="40" w:after="40"/>
                    <w:rPr>
                      <w:rFonts w:cs="Arial"/>
                      <w:b w:val="0"/>
                      <w:sz w:val="24"/>
                      <w:szCs w:val="24"/>
                    </w:rPr>
                  </w:pPr>
                </w:p>
              </w:tc>
              <w:tc>
                <w:tcPr>
                  <w:tcW w:w="2621" w:type="dxa"/>
                  <w:vAlign w:val="center"/>
                </w:tcPr>
                <w:p w:rsidR="00A6662C" w:rsidRPr="009F038A"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6662C" w:rsidRPr="00336C11"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A6662C" w:rsidRPr="009F038A"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6662C" w:rsidRPr="009F038A"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A6662C" w:rsidRPr="009F038A"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6662C" w:rsidRPr="00336C11"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A6662C" w:rsidRPr="009F038A"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6662C" w:rsidRPr="009F038A"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A6662C"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A6662C" w:rsidRPr="00F97131" w:rsidRDefault="00A6662C" w:rsidP="00BA32D3">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A6662C" w:rsidRPr="00617F48" w:rsidTr="00BA32D3">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A6662C" w:rsidRPr="00A6662C" w:rsidRDefault="00A6662C" w:rsidP="00BA32D3">
                  <w:pPr>
                    <w:pStyle w:val="TableSideHeader"/>
                    <w:framePr w:wrap="around"/>
                    <w:spacing w:after="120"/>
                    <w:rPr>
                      <w:b/>
                    </w:rPr>
                  </w:pPr>
                  <w:bookmarkStart w:id="0" w:name="_GoBack" w:colFirst="2" w:colLast="5"/>
                  <w:r w:rsidRPr="00A6662C">
                    <w:rPr>
                      <w:b/>
                    </w:rPr>
                    <w:t>Learning through movement</w:t>
                  </w:r>
                </w:p>
              </w:tc>
              <w:tc>
                <w:tcPr>
                  <w:tcW w:w="2621" w:type="dxa"/>
                </w:tcPr>
                <w:p w:rsidR="00A6662C" w:rsidRPr="0016621A" w:rsidRDefault="00A6662C" w:rsidP="00BA32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Consistently displays ethical behaviour in a variety of activities when others demonstrate poor sportsmanship.</w:t>
                  </w:r>
                </w:p>
              </w:tc>
              <w:tc>
                <w:tcPr>
                  <w:tcW w:w="2621" w:type="dxa"/>
                </w:tcPr>
                <w:p w:rsidR="00A6662C" w:rsidRPr="0016621A" w:rsidRDefault="00A6662C" w:rsidP="00BA32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Usually displays ethical behaviour in a variety of activities when others demonstrate poor sportsmanship.</w:t>
                  </w:r>
                </w:p>
              </w:tc>
              <w:tc>
                <w:tcPr>
                  <w:tcW w:w="2620" w:type="dxa"/>
                </w:tcPr>
                <w:p w:rsidR="00A6662C" w:rsidRPr="0016621A" w:rsidRDefault="00A6662C" w:rsidP="00BA32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Displays ethical behaviour and fair play when participating in a variety of activities.</w:t>
                  </w:r>
                </w:p>
              </w:tc>
              <w:tc>
                <w:tcPr>
                  <w:tcW w:w="2621" w:type="dxa"/>
                </w:tcPr>
                <w:p w:rsidR="00A6662C" w:rsidRPr="0016621A" w:rsidRDefault="00A6662C" w:rsidP="00BA32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6621A">
                    <w:rPr>
                      <w:rFonts w:asciiTheme="minorHAnsi" w:hAnsiTheme="minorHAnsi" w:cs="Arial"/>
                      <w:sz w:val="18"/>
                      <w:szCs w:val="18"/>
                    </w:rPr>
                    <w:t>Occasionally displays fair play when participating in a variety of activities.</w:t>
                  </w:r>
                </w:p>
              </w:tc>
              <w:tc>
                <w:tcPr>
                  <w:tcW w:w="2621" w:type="dxa"/>
                </w:tcPr>
                <w:p w:rsidR="00A6662C" w:rsidRPr="0016621A" w:rsidRDefault="00C906C6" w:rsidP="00BA32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06C6">
                    <w:rPr>
                      <w:rFonts w:asciiTheme="minorHAnsi" w:hAnsiTheme="minorHAnsi" w:cs="Arial"/>
                      <w:sz w:val="18"/>
                      <w:szCs w:val="18"/>
                    </w:rPr>
                    <w:t>Does not meet the requirements of a D grade.</w:t>
                  </w:r>
                </w:p>
              </w:tc>
            </w:tr>
            <w:bookmarkEnd w:id="0"/>
          </w:tbl>
          <w:p w:rsidR="00A6662C" w:rsidRPr="006A5B0B" w:rsidRDefault="00A6662C" w:rsidP="004300AA">
            <w:pPr>
              <w:spacing w:before="120" w:after="120"/>
              <w:rPr>
                <w:rFonts w:ascii="Bebas Neue" w:hAnsi="Bebas Neue" w:cs="Arial"/>
                <w:color w:val="3A6DAF"/>
                <w:sz w:val="32"/>
                <w:szCs w:val="32"/>
              </w:rPr>
            </w:pPr>
          </w:p>
        </w:tc>
      </w:tr>
      <w:tr w:rsidR="00A6662C" w:rsidRPr="00617F48" w:rsidTr="00BA32D3">
        <w:trPr>
          <w:trHeight w:val="284"/>
        </w:trPr>
        <w:tc>
          <w:tcPr>
            <w:tcW w:w="16074" w:type="dxa"/>
            <w:gridSpan w:val="3"/>
            <w:shd w:val="clear" w:color="auto" w:fill="auto"/>
          </w:tcPr>
          <w:p w:rsidR="00DD5725" w:rsidRPr="00962AE1" w:rsidRDefault="00DD5725" w:rsidP="00DD5725">
            <w:pPr>
              <w:spacing w:before="120" w:after="120"/>
              <w:rPr>
                <w:sz w:val="16"/>
                <w:szCs w:val="16"/>
              </w:rPr>
            </w:pPr>
            <w:r w:rsidRPr="00962AE1">
              <w:rPr>
                <w:sz w:val="16"/>
                <w:szCs w:val="16"/>
              </w:rPr>
              <w:t>© School Curriculum and Standards Authority, 2016</w:t>
            </w:r>
          </w:p>
          <w:p w:rsidR="00DD5725" w:rsidRPr="00962AE1" w:rsidRDefault="00DD5725" w:rsidP="00DD5725">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DD5725" w:rsidRPr="00962AE1" w:rsidRDefault="00DD5725" w:rsidP="00DD5725">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A6662C" w:rsidRDefault="00DD5725" w:rsidP="00DD5725">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3A20C8" w:rsidRPr="009318CC" w:rsidRDefault="003A20C8" w:rsidP="009318CC"/>
    <w:sectPr w:rsidR="003A20C8" w:rsidRPr="009318CC"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216CE"/>
    <w:rsid w:val="00083432"/>
    <w:rsid w:val="00090791"/>
    <w:rsid w:val="000B32B5"/>
    <w:rsid w:val="000F45E1"/>
    <w:rsid w:val="001043FE"/>
    <w:rsid w:val="00157DAB"/>
    <w:rsid w:val="001751B8"/>
    <w:rsid w:val="00182D8C"/>
    <w:rsid w:val="001B69E6"/>
    <w:rsid w:val="0024778D"/>
    <w:rsid w:val="00256AA2"/>
    <w:rsid w:val="002704FC"/>
    <w:rsid w:val="00282238"/>
    <w:rsid w:val="002D4FAF"/>
    <w:rsid w:val="0030730D"/>
    <w:rsid w:val="003270B4"/>
    <w:rsid w:val="0033627A"/>
    <w:rsid w:val="00344AB6"/>
    <w:rsid w:val="003507F4"/>
    <w:rsid w:val="00385384"/>
    <w:rsid w:val="00395AB8"/>
    <w:rsid w:val="003A20C8"/>
    <w:rsid w:val="00425229"/>
    <w:rsid w:val="004300AA"/>
    <w:rsid w:val="004D2C12"/>
    <w:rsid w:val="00552CBF"/>
    <w:rsid w:val="005A7501"/>
    <w:rsid w:val="005D1199"/>
    <w:rsid w:val="005E223B"/>
    <w:rsid w:val="005E3705"/>
    <w:rsid w:val="00644537"/>
    <w:rsid w:val="006813A3"/>
    <w:rsid w:val="006A2FFA"/>
    <w:rsid w:val="00712679"/>
    <w:rsid w:val="0072090D"/>
    <w:rsid w:val="0078375F"/>
    <w:rsid w:val="007877B8"/>
    <w:rsid w:val="007C6E91"/>
    <w:rsid w:val="007E167A"/>
    <w:rsid w:val="008519C7"/>
    <w:rsid w:val="00851A32"/>
    <w:rsid w:val="00862098"/>
    <w:rsid w:val="008836CB"/>
    <w:rsid w:val="009318CC"/>
    <w:rsid w:val="00A46765"/>
    <w:rsid w:val="00A64FA6"/>
    <w:rsid w:val="00A6662C"/>
    <w:rsid w:val="00A87E74"/>
    <w:rsid w:val="00AD3864"/>
    <w:rsid w:val="00AE5372"/>
    <w:rsid w:val="00B74911"/>
    <w:rsid w:val="00C06D40"/>
    <w:rsid w:val="00C1605F"/>
    <w:rsid w:val="00C408E0"/>
    <w:rsid w:val="00C77569"/>
    <w:rsid w:val="00C906C6"/>
    <w:rsid w:val="00D0649A"/>
    <w:rsid w:val="00D42C1F"/>
    <w:rsid w:val="00D6200E"/>
    <w:rsid w:val="00D7145E"/>
    <w:rsid w:val="00D97A38"/>
    <w:rsid w:val="00DC061C"/>
    <w:rsid w:val="00DD2D9A"/>
    <w:rsid w:val="00DD5725"/>
    <w:rsid w:val="00DE17D4"/>
    <w:rsid w:val="00DE5DB9"/>
    <w:rsid w:val="00DE76C9"/>
    <w:rsid w:val="00DF6433"/>
    <w:rsid w:val="00E36F62"/>
    <w:rsid w:val="00E400D2"/>
    <w:rsid w:val="00E91A15"/>
    <w:rsid w:val="00EE2B16"/>
    <w:rsid w:val="00F01AB2"/>
    <w:rsid w:val="00F12C92"/>
    <w:rsid w:val="00F35240"/>
    <w:rsid w:val="00F97131"/>
    <w:rsid w:val="00FA4273"/>
    <w:rsid w:val="00FC11B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BCF03E-A6A2-4277-931F-C291ADC95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8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4300A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DFE5C9-D7DF-4EC6-8F96-AEE768AA0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10249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36</cp:revision>
  <cp:lastPrinted>2016-11-18T00:36:00Z</cp:lastPrinted>
  <dcterms:created xsi:type="dcterms:W3CDTF">2015-09-08T05:11:00Z</dcterms:created>
  <dcterms:modified xsi:type="dcterms:W3CDTF">2017-01-10T04:02:00Z</dcterms:modified>
</cp:coreProperties>
</file>