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332EC5" w:rsidRPr="00617F48" w:rsidTr="009008A9">
        <w:trPr>
          <w:trHeight w:val="138"/>
        </w:trPr>
        <w:tc>
          <w:tcPr>
            <w:tcW w:w="16074" w:type="dxa"/>
            <w:gridSpan w:val="3"/>
            <w:shd w:val="clear" w:color="auto" w:fill="F26A21"/>
          </w:tcPr>
          <w:p w:rsidR="00332EC5" w:rsidRPr="006B4439" w:rsidRDefault="00332EC5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9008A9">
        <w:tc>
          <w:tcPr>
            <w:tcW w:w="8051" w:type="dxa"/>
            <w:shd w:val="clear" w:color="auto" w:fill="F26A21"/>
          </w:tcPr>
          <w:p w:rsidR="00712679" w:rsidRPr="00B21065" w:rsidRDefault="00712679" w:rsidP="00B21065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06A7B45E" wp14:editId="6ABF211C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75436A">
              <w:t>Year 9</w:t>
            </w:r>
          </w:p>
          <w:p w:rsidR="00712679" w:rsidRPr="00F75318" w:rsidRDefault="009008A9" w:rsidP="00E6337B">
            <w:pPr>
              <w:pStyle w:val="Pagesubheader"/>
              <w:framePr w:hSpace="0" w:wrap="auto" w:vAnchor="margin" w:hAnchor="text" w:yAlign="inline"/>
            </w:pPr>
            <w:r>
              <w:t>Mathematics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C004B" w:rsidRDefault="00AC004B" w:rsidP="000E765C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C004B" w:rsidRDefault="00AC004B" w:rsidP="000E765C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C004B" w:rsidRDefault="00AC004B" w:rsidP="000E765C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C004B" w:rsidRPr="00AC004B" w:rsidRDefault="00AC004B" w:rsidP="000E765C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C004B" w:rsidP="000E765C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F26A21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2EC5" w:rsidRPr="00617F48" w:rsidTr="009008A9">
        <w:trPr>
          <w:trHeight w:val="81"/>
        </w:trPr>
        <w:tc>
          <w:tcPr>
            <w:tcW w:w="16074" w:type="dxa"/>
            <w:gridSpan w:val="3"/>
            <w:shd w:val="clear" w:color="auto" w:fill="F26A21"/>
          </w:tcPr>
          <w:p w:rsidR="00332EC5" w:rsidRPr="006B4439" w:rsidRDefault="00332EC5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9008A9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A70457" w:rsidP="0075436A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 xml:space="preserve">Year </w:t>
            </w:r>
            <w:r w:rsidR="0075436A">
              <w:t>9</w:t>
            </w:r>
            <w:r w:rsidR="00712679" w:rsidRPr="00332EC5">
              <w:t xml:space="preserve"> </w:t>
            </w:r>
            <w:r w:rsidR="009008A9">
              <w:t>Mathematics</w:t>
            </w:r>
            <w:r w:rsidR="00332EC5">
              <w:t xml:space="preserve"> </w:t>
            </w:r>
            <w:r w:rsidR="00712679" w:rsidRPr="00332EC5">
              <w:t>Achievement Standard</w:t>
            </w:r>
          </w:p>
        </w:tc>
      </w:tr>
      <w:tr w:rsidR="00712679" w:rsidRPr="00617F48" w:rsidTr="009008A9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237193" w:rsidRPr="00B21065" w:rsidRDefault="00237193" w:rsidP="00B21065">
            <w:pPr>
              <w:snapToGrid w:val="0"/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37193">
              <w:rPr>
                <w:rFonts w:eastAsia="Times New Roman" w:cstheme="minorHAnsi"/>
                <w:b/>
                <w:lang w:val="en" w:eastAsia="en-AU"/>
              </w:rPr>
              <w:t>Number and Algebra</w:t>
            </w:r>
            <w:r w:rsidR="00B21065">
              <w:rPr>
                <w:rFonts w:eastAsia="Times New Roman" w:cstheme="minorHAnsi"/>
                <w:b/>
                <w:lang w:val="en" w:eastAsia="en-AU"/>
              </w:rPr>
              <w:br/>
            </w:r>
            <w:r w:rsidR="00062ED6">
              <w:rPr>
                <w:rFonts w:eastAsia="Times New Roman" w:cstheme="minorHAnsi"/>
                <w:lang w:val="en" w:eastAsia="en-AU"/>
              </w:rPr>
              <w:t>At Standard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, students solve problems involving simple interest. </w:t>
            </w:r>
            <w:r w:rsidR="00062ED6">
              <w:rPr>
                <w:rFonts w:eastAsia="Times New Roman" w:cstheme="minorHAnsi"/>
                <w:lang w:val="en" w:eastAsia="en-AU"/>
              </w:rPr>
              <w:t>They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apply the index laws to numbers and express numbers in scientific notation. </w:t>
            </w:r>
            <w:r w:rsidR="00062ED6">
              <w:rPr>
                <w:rFonts w:eastAsia="Times New Roman" w:cstheme="minorHAnsi"/>
                <w:lang w:val="en" w:eastAsia="en-AU"/>
              </w:rPr>
              <w:t>Students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expand binomial expressions. They find the distance between two points on the Cartesian plane and the gradient and midpoint of a line segment. </w:t>
            </w:r>
            <w:r w:rsidR="00062ED6">
              <w:rPr>
                <w:rFonts w:eastAsia="Times New Roman" w:cstheme="minorHAnsi"/>
                <w:lang w:val="en" w:eastAsia="en-AU"/>
              </w:rPr>
              <w:t>Students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sketch linear and non-linear relations.</w:t>
            </w:r>
          </w:p>
          <w:p w:rsidR="00237193" w:rsidRPr="00B21065" w:rsidRDefault="00237193" w:rsidP="00B21065">
            <w:pPr>
              <w:snapToGrid w:val="0"/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37193">
              <w:rPr>
                <w:rFonts w:eastAsia="Times New Roman" w:cstheme="minorHAnsi"/>
                <w:b/>
                <w:lang w:val="en" w:eastAsia="en-AU"/>
              </w:rPr>
              <w:t>Measurement and Geometry</w:t>
            </w:r>
            <w:r w:rsidR="00B21065">
              <w:rPr>
                <w:rFonts w:eastAsia="Times New Roman" w:cstheme="minorHAnsi"/>
                <w:b/>
                <w:lang w:val="en" w:eastAsia="en-AU"/>
              </w:rPr>
              <w:br/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Students interpret ratio and scale factors in similar figures. </w:t>
            </w:r>
            <w:r w:rsidR="00CF0915">
              <w:rPr>
                <w:rFonts w:eastAsia="Times New Roman" w:cstheme="minorHAnsi"/>
                <w:lang w:val="en" w:eastAsia="en-AU"/>
              </w:rPr>
              <w:t>They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explain similarity of triangles. </w:t>
            </w:r>
            <w:r w:rsidR="00CF0915">
              <w:rPr>
                <w:rFonts w:eastAsia="Times New Roman" w:cstheme="minorHAnsi"/>
                <w:lang w:val="en" w:eastAsia="en-AU"/>
              </w:rPr>
              <w:t>Students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recognise the connections between similarity and the trigonometric ratios. </w:t>
            </w:r>
            <w:r w:rsidR="00CF0915">
              <w:rPr>
                <w:rFonts w:eastAsia="Times New Roman" w:cstheme="minorHAnsi"/>
                <w:lang w:val="en" w:eastAsia="en-AU"/>
              </w:rPr>
              <w:t>They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calculate areas of shapes and the volume and surface area of right prisms and cylinders. </w:t>
            </w:r>
            <w:r w:rsidR="00CF0915">
              <w:rPr>
                <w:rFonts w:eastAsia="Times New Roman" w:cstheme="minorHAnsi"/>
                <w:lang w:val="en" w:eastAsia="en-AU"/>
              </w:rPr>
              <w:t>Students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use Pythagoras’ Theorem and trigonometry</w:t>
            </w:r>
            <w:r w:rsidR="00A13E37">
              <w:rPr>
                <w:rFonts w:eastAsia="Times New Roman" w:cstheme="minorHAnsi"/>
                <w:lang w:val="en" w:eastAsia="en-AU"/>
              </w:rPr>
              <w:t xml:space="preserve"> to find unknown sides of right-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angled triangles. </w:t>
            </w:r>
          </w:p>
          <w:p w:rsidR="0000006C" w:rsidRPr="00B21065" w:rsidRDefault="00237193" w:rsidP="00CF0915">
            <w:pPr>
              <w:snapToGrid w:val="0"/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37193">
              <w:rPr>
                <w:rFonts w:eastAsia="Times New Roman" w:cstheme="minorHAnsi"/>
                <w:b/>
                <w:lang w:val="en" w:eastAsia="en-AU"/>
              </w:rPr>
              <w:t>Statistics and Probability</w:t>
            </w:r>
            <w:r w:rsidR="00B21065">
              <w:rPr>
                <w:rFonts w:eastAsia="Times New Roman" w:cstheme="minorHAnsi"/>
                <w:b/>
                <w:lang w:val="en" w:eastAsia="en-AU"/>
              </w:rPr>
              <w:br/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Students calculate relative frequencies to estimate probabilities, list outcomes for two-step experiments and assign probabilities for those outcomes. </w:t>
            </w:r>
            <w:r w:rsidR="00CF0915">
              <w:rPr>
                <w:rFonts w:eastAsia="Times New Roman" w:cstheme="minorHAnsi"/>
                <w:lang w:val="en" w:eastAsia="en-AU"/>
              </w:rPr>
              <w:t>They</w:t>
            </w:r>
            <w:bookmarkStart w:id="0" w:name="_GoBack"/>
            <w:bookmarkEnd w:id="0"/>
            <w:r w:rsidRPr="00237193">
              <w:rPr>
                <w:rFonts w:eastAsia="Times New Roman" w:cstheme="minorHAnsi"/>
                <w:lang w:val="en" w:eastAsia="en-AU"/>
              </w:rPr>
              <w:t xml:space="preserve"> compare techniques for collecting data from primary and secondary sources. </w:t>
            </w:r>
            <w:r w:rsidR="00CF0915">
              <w:rPr>
                <w:rFonts w:eastAsia="Times New Roman" w:cstheme="minorHAnsi"/>
                <w:lang w:val="en" w:eastAsia="en-AU"/>
              </w:rPr>
              <w:t>Students</w:t>
            </w:r>
            <w:r w:rsidRPr="00237193">
              <w:rPr>
                <w:rFonts w:eastAsia="Times New Roman" w:cstheme="minorHAnsi"/>
                <w:lang w:val="en" w:eastAsia="en-AU"/>
              </w:rPr>
              <w:t xml:space="preserve"> construct histograms and back-to-back stem-and-leaf plots. They make sense of the position of the mean and median in skewed, symmetric and bi-modal displays to describe and interpret data.</w:t>
            </w:r>
          </w:p>
        </w:tc>
      </w:tr>
      <w:tr w:rsidR="00712679" w:rsidRPr="00617F48" w:rsidTr="009008A9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75436A" w:rsidP="009008A9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Year 9</w:t>
            </w:r>
            <w:r w:rsidR="00E6337B" w:rsidRPr="00332EC5">
              <w:t xml:space="preserve"> </w:t>
            </w:r>
            <w:r w:rsidR="009008A9">
              <w:t>Mathematics</w:t>
            </w:r>
            <w:r w:rsidR="00712679" w:rsidRPr="00332EC5">
              <w:t xml:space="preserve"> Assessment pointers</w:t>
            </w:r>
          </w:p>
        </w:tc>
      </w:tr>
      <w:tr w:rsidR="00712679" w:rsidRPr="00617F48" w:rsidTr="009008A9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BC1F91" w:rsidRPr="00617F48" w:rsidTr="00C32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BC1F91" w:rsidRPr="009F038A" w:rsidRDefault="00BC1F91" w:rsidP="00BC1F91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BC1F91" w:rsidRPr="00617F48" w:rsidTr="00BC1F91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BC1F91" w:rsidRPr="003E39A1" w:rsidRDefault="00BC1F91" w:rsidP="00BC1F91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</w:pPr>
                  <w:r w:rsidRPr="003E39A1"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Number and Algebra</w:t>
                  </w:r>
                </w:p>
              </w:tc>
            </w:tr>
            <w:tr w:rsidR="00DA66C7" w:rsidRPr="00617F48" w:rsidTr="00BC1F91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4778">
                    <w:t>Real numbers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Applies index laws to simplify algebraic expressions including terms with coefficients, mixed bases, integer indices and multiple laws.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Applies the index laws to simplify products and quotients of algebraic expressions, including use of the zero index and containing two or more different bases or multiple laws.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Recognises and chooses the appropriate index laws needed to simplify simple numerical expressions involving integer indices, including zero.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Simplifies simple numerical products and quotients of numerical expressions involving positive indices.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DA66C7" w:rsidRDefault="00D737F5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9008A9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712679" w:rsidRPr="00B34BD8" w:rsidRDefault="00332EC5" w:rsidP="00B21065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</w:t>
            </w:r>
            <w:r w:rsidR="0075436A">
              <w:rPr>
                <w:rFonts w:ascii="Arial" w:hAnsi="Arial" w:cstheme="minorHAnsi"/>
                <w:sz w:val="16"/>
                <w:szCs w:val="16"/>
              </w:rPr>
              <w:t>7373</w:t>
            </w:r>
            <w:r w:rsidR="00CF3666">
              <w:rPr>
                <w:rFonts w:ascii="Arial" w:hAnsi="Arial" w:cstheme="minorHAnsi"/>
                <w:sz w:val="16"/>
                <w:szCs w:val="16"/>
              </w:rPr>
              <w:t xml:space="preserve">  [PDF 201</w:t>
            </w:r>
            <w:r w:rsidR="000509E2">
              <w:rPr>
                <w:rFonts w:ascii="Arial" w:hAnsi="Arial" w:cstheme="minorHAnsi"/>
                <w:sz w:val="16"/>
                <w:szCs w:val="16"/>
              </w:rPr>
              <w:t>6/9825</w:t>
            </w:r>
            <w:r w:rsidR="00712679"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B21065">
              <w:rPr>
                <w:rFonts w:ascii="Arial" w:hAnsi="Arial" w:cstheme="minorHAnsi"/>
                <w:sz w:val="16"/>
                <w:szCs w:val="16"/>
              </w:rPr>
              <w:t>19</w:t>
            </w:r>
            <w:r w:rsidR="00CF3666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B21065">
              <w:rPr>
                <w:rFonts w:ascii="Arial" w:hAnsi="Arial" w:cstheme="minorHAnsi"/>
                <w:sz w:val="16"/>
                <w:szCs w:val="16"/>
              </w:rPr>
              <w:t>December</w:t>
            </w:r>
            <w:r>
              <w:rPr>
                <w:rFonts w:ascii="Arial" w:hAnsi="Arial" w:cstheme="minorHAnsi"/>
                <w:sz w:val="16"/>
                <w:szCs w:val="16"/>
              </w:rPr>
              <w:t>, 2016</w:t>
            </w:r>
          </w:p>
        </w:tc>
      </w:tr>
    </w:tbl>
    <w:p w:rsidR="00BC1F91" w:rsidRPr="00B21065" w:rsidRDefault="00BC1F91">
      <w:pPr>
        <w:rPr>
          <w:sz w:val="14"/>
        </w:rPr>
      </w:pPr>
      <w: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BC1F91" w:rsidRPr="00BD2E78" w:rsidTr="00C32FBC">
        <w:trPr>
          <w:trHeight w:val="283"/>
        </w:trPr>
        <w:tc>
          <w:tcPr>
            <w:tcW w:w="16074" w:type="dxa"/>
            <w:shd w:val="clear" w:color="auto" w:fill="auto"/>
          </w:tcPr>
          <w:p w:rsidR="00BC1F91" w:rsidRPr="00BD2E78" w:rsidRDefault="00BC1F91" w:rsidP="00C32FBC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BC1F91" w:rsidRPr="00BD2E78" w:rsidRDefault="00BC1F91" w:rsidP="00C32FB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BC1F91" w:rsidRPr="00617F48" w:rsidTr="00C32FBC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BC1F91" w:rsidRPr="00617F48" w:rsidTr="00C32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DA66C7" w:rsidRPr="00617F48" w:rsidTr="00C32FB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237193" w:rsidRDefault="00DA66C7" w:rsidP="00DA66C7">
                  <w:pPr>
                    <w:framePr w:hSpace="180" w:wrap="around" w:vAnchor="text" w:hAnchor="margin" w:y="-314"/>
                    <w:spacing w:after="120"/>
                  </w:pPr>
                  <w:r w:rsidRPr="00FF4778">
                    <w:t>Real numbers</w:t>
                  </w:r>
                </w:p>
              </w:tc>
              <w:tc>
                <w:tcPr>
                  <w:tcW w:w="2621" w:type="dxa"/>
                </w:tcPr>
                <w:p w:rsidR="00A44465" w:rsidRDefault="00DA66C7" w:rsidP="00A44465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Applies index laws to simplify products and quotients of expressions written in scientific notation and in real world contexts.</w:t>
                  </w:r>
                  <w:r w:rsidR="008609F0" w:rsidRPr="00FF4778">
                    <w:rPr>
                      <w:szCs w:val="18"/>
                    </w:rPr>
                    <w:t xml:space="preserve"> </w:t>
                  </w:r>
                </w:p>
                <w:p w:rsidR="00DA66C7" w:rsidRPr="00FF4778" w:rsidRDefault="008609F0" w:rsidP="00A44465">
                  <w:pPr>
                    <w:spacing w:before="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Compares and orders numbers expressed in different forms</w:t>
                  </w:r>
                  <w:r w:rsidRPr="00DA66C7">
                    <w:rPr>
                      <w:szCs w:val="18"/>
                    </w:rPr>
                    <w:t xml:space="preserve">, </w:t>
                  </w:r>
                  <w:r w:rsidR="00A44465">
                    <w:rPr>
                      <w:szCs w:val="18"/>
                    </w:rPr>
                    <w:br/>
                  </w:r>
                  <w:r>
                    <w:rPr>
                      <w:szCs w:val="18"/>
                    </w:rPr>
                    <w:t>i.e.</w:t>
                  </w:r>
                  <w:r w:rsidRPr="00FF4778">
                    <w:rPr>
                      <w:szCs w:val="18"/>
                    </w:rPr>
                    <w:t xml:space="preserve"> scientific, numeral</w:t>
                  </w:r>
                  <w:r>
                    <w:rPr>
                      <w:szCs w:val="18"/>
                    </w:rPr>
                    <w:br/>
                  </w:r>
                  <w:r w:rsidRPr="00FF4778">
                    <w:rPr>
                      <w:szCs w:val="18"/>
                    </w:rPr>
                    <w:t>form – fraction or decimal.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Converts large and small numbers in scientific notation to decimal form. </w:t>
                  </w:r>
                  <w:r w:rsidR="008609F0" w:rsidRPr="00FF4778">
                    <w:rPr>
                      <w:szCs w:val="18"/>
                    </w:rPr>
                    <w:t>Compares and orders numbers expressed in only scientific notation.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Converts large and small numbers in decimal form to scientific notation.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Expresses numbers in scientific notation, but only with positive powers of ten.</w:t>
                  </w:r>
                  <w:r w:rsidR="008609F0" w:rsidRPr="00FF4778">
                    <w:rPr>
                      <w:szCs w:val="18"/>
                    </w:rPr>
                    <w:t xml:space="preserve"> Mixes powers of 10 associated with macro and micro numbers.</w:t>
                  </w:r>
                </w:p>
              </w:tc>
              <w:tc>
                <w:tcPr>
                  <w:tcW w:w="2621" w:type="dxa"/>
                </w:tcPr>
                <w:p w:rsidR="00DA66C7" w:rsidRPr="00F61CAD" w:rsidRDefault="00D737F5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DA66C7" w:rsidRPr="00617F48" w:rsidTr="00DA66C7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4778">
                    <w:t>Money and financial mathematics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Extracts relevant information from a multi-step word problem and manipulates the formula for simple interest to calculate principal, rate or time in order to make financial decisions.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Extracts relevant information from a word problem and calculates simple interest earned over </w:t>
                  </w:r>
                  <w:r w:rsidRPr="00A13E37">
                    <w:rPr>
                      <w:rFonts w:ascii="Times New Roman" w:hAnsi="Times New Roman"/>
                      <w:i/>
                      <w:szCs w:val="18"/>
                    </w:rPr>
                    <w:t>t</w:t>
                  </w:r>
                  <w:r w:rsidRPr="00FF4778">
                    <w:rPr>
                      <w:szCs w:val="18"/>
                    </w:rPr>
                    <w:t>-years, with time expressed in units other than whole years, for example 18 months.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Extracts relevant information from a simple word problem and calculates simple interest earned over </w:t>
                  </w:r>
                  <w:r w:rsidRPr="00A13E37">
                    <w:rPr>
                      <w:rFonts w:ascii="Times New Roman" w:hAnsi="Times New Roman"/>
                      <w:i/>
                      <w:szCs w:val="18"/>
                    </w:rPr>
                    <w:t>t</w:t>
                  </w:r>
                  <w:r w:rsidRPr="00FF4778">
                    <w:rPr>
                      <w:szCs w:val="18"/>
                    </w:rPr>
                    <w:t xml:space="preserve">-years (where </w:t>
                  </w:r>
                  <w:r w:rsidRPr="00A13E37">
                    <w:rPr>
                      <w:rFonts w:ascii="Times New Roman" w:hAnsi="Times New Roman"/>
                      <w:i/>
                      <w:szCs w:val="18"/>
                    </w:rPr>
                    <w:t>t</w:t>
                  </w:r>
                  <w:r w:rsidRPr="00FF4778">
                    <w:rPr>
                      <w:szCs w:val="18"/>
                    </w:rPr>
                    <w:t xml:space="preserve"> is a whole number), with and without digital technologies.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Calculates the interest in dollars earned in one year</w:t>
                  </w:r>
                  <w:r w:rsidR="0083314E">
                    <w:rPr>
                      <w:szCs w:val="18"/>
                    </w:rPr>
                    <w:t>,</w:t>
                  </w:r>
                  <w:r w:rsidRPr="00FF4778">
                    <w:rPr>
                      <w:szCs w:val="18"/>
                    </w:rPr>
                    <w:t xml:space="preserve"> given the principal sum and interest</w:t>
                  </w:r>
                  <w:r w:rsidR="0083314E">
                    <w:rPr>
                      <w:szCs w:val="18"/>
                    </w:rPr>
                    <w:t xml:space="preserve"> rate expressed as a percentage</w:t>
                  </w:r>
                  <w:r w:rsidRPr="00FF4778">
                    <w:rPr>
                      <w:szCs w:val="18"/>
                    </w:rPr>
                    <w:t xml:space="preserve"> per annum.</w:t>
                  </w:r>
                </w:p>
              </w:tc>
              <w:tc>
                <w:tcPr>
                  <w:tcW w:w="2621" w:type="dxa"/>
                </w:tcPr>
                <w:p w:rsidR="00DA66C7" w:rsidRPr="00F61CAD" w:rsidRDefault="00D737F5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DA66C7" w:rsidRPr="00617F48" w:rsidTr="00C32FBC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237193" w:rsidRDefault="00DA66C7" w:rsidP="00DA66C7">
                  <w:pPr>
                    <w:framePr w:hSpace="180" w:wrap="around" w:vAnchor="text" w:hAnchor="margin" w:y="-314"/>
                    <w:spacing w:after="120"/>
                  </w:pPr>
                  <w:r w:rsidRPr="00237193">
                    <w:t>Patterns and algebra</w:t>
                  </w:r>
                </w:p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Creates and/or simplifies algebraic expressions from a range of authentic situations, applying the commutative law and distributive law across positive and negative terms.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Accurately applies the distributive law to algebraic expressions, including simple expressions generated from an authentic context. 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Simplifies algebraic expressions involving integers, brackets and like terms. For example</w:t>
                  </w:r>
                  <w:r w:rsidR="00603387">
                    <w:rPr>
                      <w:szCs w:val="18"/>
                    </w:rPr>
                    <w:t>:</w:t>
                  </w:r>
                </w:p>
                <w:p w:rsidR="008609F0" w:rsidRPr="00A44465" w:rsidRDefault="00DA66C7" w:rsidP="00A4446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Cs w:val="18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18"/>
                            </w:rPr>
                            <m:t>+4</m:t>
                          </m:r>
                          <m:r>
                            <w:rPr>
                              <w:rFonts w:ascii="Cambria Math" w:hAnsi="Cambria Math"/>
                              <w:szCs w:val="18"/>
                            </w:rPr>
                            <m:t>b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+3</m:t>
                      </m:r>
                      <m:r>
                        <w:rPr>
                          <w:rFonts w:ascii="Cambria Math" w:hAnsi="Cambria Math"/>
                          <w:szCs w:val="18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=6</m:t>
                      </m:r>
                      <m:r>
                        <w:rPr>
                          <w:rFonts w:ascii="Cambria Math" w:hAnsi="Cambria Math"/>
                          <w:szCs w:val="18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+11</m:t>
                      </m:r>
                      <m:r>
                        <w:rPr>
                          <w:rFonts w:ascii="Cambria Math" w:hAnsi="Cambria Math"/>
                          <w:szCs w:val="18"/>
                        </w:rPr>
                        <m:t xml:space="preserve">b </m:t>
                      </m:r>
                    </m:oMath>
                  </m:oMathPara>
                </w:p>
                <w:p w:rsidR="00D24CF0" w:rsidRPr="00603387" w:rsidRDefault="00DA66C7" w:rsidP="009A02E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or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3</m:t>
                    </m:r>
                    <m:r>
                      <w:rPr>
                        <w:rFonts w:ascii="Cambria Math" w:hAnsi="Cambria Math"/>
                        <w:szCs w:val="1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(2</m:t>
                    </m:r>
                    <m:r>
                      <w:rPr>
                        <w:rFonts w:ascii="Cambria Math" w:hAnsi="Cambria Math"/>
                        <w:szCs w:val="1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-5)</m:t>
                    </m:r>
                  </m:oMath>
                  <w:r w:rsidRPr="00DA66C7">
                    <w:rPr>
                      <w:szCs w:val="18"/>
                    </w:rPr>
                    <w:t>, including given expressions ar</w:t>
                  </w:r>
                  <w:r w:rsidR="0083314E">
                    <w:rPr>
                      <w:szCs w:val="18"/>
                    </w:rPr>
                    <w:t>ising from authentic contexts, such as</w:t>
                  </w:r>
                  <w:r w:rsidRPr="00DA66C7">
                    <w:rPr>
                      <w:szCs w:val="18"/>
                    </w:rPr>
                    <w:t xml:space="preserve"> the perimeter and area of a room where the length</w:t>
                  </w:r>
                  <w:r w:rsidR="00603387">
                    <w:rPr>
                      <w:szCs w:val="18"/>
                    </w:rPr>
                    <w:t xml:space="preserve"> is 80 mm longer than the width</w:t>
                  </w:r>
                  <w:r w:rsidR="00603387">
                    <w:rPr>
                      <w:color w:val="000000" w:themeColor="text1"/>
                      <w:szCs w:val="18"/>
                    </w:rPr>
                    <w:t>.</w:t>
                  </w:r>
                  <w:r w:rsidR="00603387">
                    <w:rPr>
                      <w:color w:val="000000" w:themeColor="text1"/>
                      <w:szCs w:val="18"/>
                    </w:rPr>
                    <w:br/>
                    <w:t>For example:</w:t>
                  </w:r>
                </w:p>
                <w:p w:rsidR="00DA66C7" w:rsidRPr="00D24CF0" w:rsidRDefault="009A02E0" w:rsidP="009A02E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szCs w:val="18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=2</m:t>
                    </m:r>
                    <m:r>
                      <w:rPr>
                        <w:rFonts w:ascii="Cambria Math" w:hAnsi="Cambria Math"/>
                        <w:szCs w:val="18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+2(</m:t>
                    </m:r>
                    <m:r>
                      <w:rPr>
                        <w:rFonts w:ascii="Cambria Math" w:hAnsi="Cambria Math"/>
                        <w:szCs w:val="18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+80)</m:t>
                    </m:r>
                  </m:oMath>
                  <w:r w:rsidR="00DA66C7" w:rsidRPr="00DA66C7">
                    <w:rPr>
                      <w:szCs w:val="18"/>
                    </w:rPr>
                    <w:t xml:space="preserve"> </w:t>
                  </w:r>
                  <w:r w:rsidR="00D24CF0" w:rsidRPr="00DA66C7">
                    <w:rPr>
                      <w:szCs w:val="18"/>
                    </w:rPr>
                    <w:t>and</w:t>
                  </w:r>
                </w:p>
                <w:p w:rsidR="00DA66C7" w:rsidRPr="00D24CF0" w:rsidRDefault="00DA66C7" w:rsidP="009A02E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Cs w:val="18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szCs w:val="18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(</m:t>
                      </m:r>
                      <m:r>
                        <w:rPr>
                          <w:rFonts w:ascii="Cambria Math" w:hAnsi="Cambria Math"/>
                          <w:szCs w:val="18"/>
                        </w:rPr>
                        <m:t>w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+80)</m:t>
                      </m:r>
                    </m:oMath>
                  </m:oMathPara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Expands a binomial bracket using</w:t>
                  </w:r>
                  <w:r w:rsidR="00603387">
                    <w:rPr>
                      <w:szCs w:val="18"/>
                    </w:rPr>
                    <w:t xml:space="preserve"> a single numeric factor</w:t>
                  </w:r>
                  <w:r w:rsidR="00603387">
                    <w:rPr>
                      <w:color w:val="000000" w:themeColor="text1"/>
                      <w:szCs w:val="18"/>
                    </w:rPr>
                    <w:t>. For example:</w:t>
                  </w:r>
                </w:p>
                <w:p w:rsidR="00DA66C7" w:rsidRPr="009A02E0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18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Cs w:val="18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18"/>
                            </w:rPr>
                            <m:t>+4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=9</m:t>
                      </m:r>
                      <m:r>
                        <w:rPr>
                          <w:rFonts w:ascii="Cambria Math" w:hAnsi="Cambria Math"/>
                          <w:szCs w:val="1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18"/>
                        </w:rPr>
                        <m:t>+12</m:t>
                      </m:r>
                    </m:oMath>
                  </m:oMathPara>
                </w:p>
              </w:tc>
              <w:tc>
                <w:tcPr>
                  <w:tcW w:w="2621" w:type="dxa"/>
                </w:tcPr>
                <w:p w:rsidR="00DA66C7" w:rsidRPr="00F61CAD" w:rsidRDefault="00D737F5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</w:tbl>
          <w:p w:rsidR="00BC1F91" w:rsidRPr="006A5B0B" w:rsidRDefault="00BC1F91" w:rsidP="00C32FBC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C1F91" w:rsidRPr="00617F48" w:rsidTr="00C32FBC">
        <w:trPr>
          <w:trHeight w:val="284"/>
        </w:trPr>
        <w:tc>
          <w:tcPr>
            <w:tcW w:w="16074" w:type="dxa"/>
            <w:shd w:val="clear" w:color="auto" w:fill="auto"/>
          </w:tcPr>
          <w:p w:rsidR="00BC1F91" w:rsidRDefault="00BC1F91" w:rsidP="00C32FBC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935F9" w:rsidRDefault="00332EC5" w:rsidP="0071267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9008A9" w:rsidRPr="00617F48" w:rsidTr="009008A9">
        <w:trPr>
          <w:trHeight w:val="283"/>
        </w:trPr>
        <w:tc>
          <w:tcPr>
            <w:tcW w:w="16074" w:type="dxa"/>
            <w:shd w:val="clear" w:color="auto" w:fill="auto"/>
          </w:tcPr>
          <w:p w:rsidR="009008A9" w:rsidRDefault="009008A9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9008A9" w:rsidRPr="006B4439" w:rsidRDefault="009008A9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34BD8" w:rsidRPr="00617F48" w:rsidTr="009008A9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CD2383" w:rsidRPr="00617F48" w:rsidTr="007927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CD2383" w:rsidRPr="009F038A" w:rsidRDefault="00CD2383" w:rsidP="00CD238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DA66C7" w:rsidRPr="00617F48" w:rsidTr="009008A9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4778">
                    <w:t>Linear and non-linear relationships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Models situations using diagrams to solve multi</w:t>
                  </w:r>
                  <w:r w:rsidR="0083314E">
                    <w:rPr>
                      <w:szCs w:val="18"/>
                    </w:rPr>
                    <w:t>-</w:t>
                  </w:r>
                  <w:r w:rsidRPr="00FF4778">
                    <w:rPr>
                      <w:szCs w:val="18"/>
                    </w:rPr>
                    <w:t>step problems involving distances, midpoints and gradients of line segments.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Solves simple contextual problems involving distance, midpoint and gradient based on the Cartesian plane.</w:t>
                  </w:r>
                </w:p>
              </w:tc>
              <w:tc>
                <w:tcPr>
                  <w:tcW w:w="2620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Uses information from diagrams on the Cartesian plane to calculate the distance between two given points and the midpoint and gradient of a line segment.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Determines vertical and horizontal distances between two given points on the Cartesian plane, and attempts to calculate the distance, midpoint or gradient between the points.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737F5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DA66C7" w:rsidRPr="00617F48" w:rsidTr="009008A9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</w:tcPr>
                <w:p w:rsidR="0083314E" w:rsidRDefault="00DA66C7" w:rsidP="0083314E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Determines the equation of a linear rule from either a table of values or a graph. </w:t>
                  </w:r>
                </w:p>
                <w:p w:rsidR="0083314E" w:rsidRDefault="00DA66C7" w:rsidP="0083314E">
                  <w:pPr>
                    <w:spacing w:before="40"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Compares the algebraic and graphical solution of related linear equations. </w:t>
                  </w:r>
                </w:p>
                <w:p w:rsidR="00DA66C7" w:rsidRPr="00FF4778" w:rsidRDefault="00DA66C7" w:rsidP="0083314E">
                  <w:pPr>
                    <w:spacing w:before="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Connects linear relations expressed in graphical and algebraic form to problems involving rates and direct proportion.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Choose an appropriate method to sketch the graphs of linear relations including calculating </w:t>
                  </w:r>
                  <w:r w:rsidR="00A13E37">
                    <w:rPr>
                      <w:szCs w:val="18"/>
                    </w:rPr>
                    <w:br/>
                  </w:r>
                  <w:r w:rsidRPr="003F6FDB">
                    <w:rPr>
                      <w:rFonts w:ascii="Times New Roman" w:hAnsi="Times New Roman"/>
                      <w:i/>
                      <w:szCs w:val="18"/>
                    </w:rPr>
                    <w:t xml:space="preserve">x </w:t>
                  </w:r>
                  <w:r w:rsidRPr="00FF4778">
                    <w:rPr>
                      <w:szCs w:val="18"/>
                    </w:rPr>
                    <w:t>and</w:t>
                  </w:r>
                  <w:r w:rsidRPr="003F6FDB">
                    <w:rPr>
                      <w:rFonts w:ascii="Times New Roman" w:hAnsi="Times New Roman"/>
                      <w:i/>
                      <w:szCs w:val="18"/>
                    </w:rPr>
                    <w:t xml:space="preserve"> y </w:t>
                  </w:r>
                  <w:r w:rsidRPr="00FF4778">
                    <w:rPr>
                      <w:szCs w:val="18"/>
                    </w:rPr>
                    <w:t>intercepts and uses the graph to solve related linear equations. Connects linear graphs to situations involving direct proportion</w:t>
                  </w:r>
                  <w:r w:rsidR="0083314E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Sketches the graphs of linear relations using two points from a table or determined from a rule given in the form </w:t>
                  </w:r>
                  <w:r w:rsidRPr="00A13E37">
                    <w:rPr>
                      <w:rFonts w:ascii="Times New Roman" w:hAnsi="Times New Roman"/>
                      <w:i/>
                      <w:szCs w:val="18"/>
                    </w:rPr>
                    <w:t>y=mx+c.</w:t>
                  </w:r>
                  <w:r w:rsidRPr="00FF4778">
                    <w:rPr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Matches simple linear relationships to their graphs, comparing slope and </w:t>
                  </w:r>
                  <w:r w:rsidR="00A13E37">
                    <w:rPr>
                      <w:szCs w:val="18"/>
                    </w:rPr>
                    <w:br/>
                  </w:r>
                  <w:r w:rsidRPr="00FF4778">
                    <w:rPr>
                      <w:szCs w:val="18"/>
                    </w:rPr>
                    <w:t>vertical-axis intercept.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</w:p>
              </w:tc>
            </w:tr>
            <w:tr w:rsidR="00DA66C7" w:rsidRPr="00617F48" w:rsidTr="000746C5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Graphically and algebraically solves non</w:t>
                  </w:r>
                  <w:r w:rsidRPr="00FF4778">
                    <w:rPr>
                      <w:szCs w:val="18"/>
                    </w:rPr>
                    <w:noBreakHyphen/>
                    <w:t>linear equations. Matches the algebraic form of linear and non-linear relations to their graphs.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Sketches non-linear relations and identifies and describes the pattern in a table of non-linear values and relates it to the shape of the resulting graph.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Sketches simple non-linear relations such as quadratic and exponent</w:t>
                  </w:r>
                  <w:r w:rsidR="0083314E">
                    <w:rPr>
                      <w:szCs w:val="18"/>
                    </w:rPr>
                    <w:t>ial functions from a given rule</w:t>
                  </w:r>
                  <w:r w:rsidRPr="00FF4778">
                    <w:rPr>
                      <w:szCs w:val="18"/>
                    </w:rPr>
                    <w:t xml:space="preserve"> using tables of values or technology. 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Sketches non-linear relations from a table of given values. 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</w:p>
              </w:tc>
            </w:tr>
            <w:tr w:rsidR="00E86807" w:rsidRPr="003E39A1" w:rsidTr="00DA66C7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E86807" w:rsidRPr="003E39A1" w:rsidRDefault="00E86807" w:rsidP="00E8680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Measurement and Geometry</w:t>
                  </w:r>
                </w:p>
              </w:tc>
            </w:tr>
            <w:tr w:rsidR="00DA66C7" w:rsidRPr="008936B7" w:rsidTr="00DA66C7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4778">
                    <w:t>Using units of measurement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Uses efficient methods to solve multi</w:t>
                  </w:r>
                  <w:r w:rsidR="0083314E">
                    <w:rPr>
                      <w:szCs w:val="18"/>
                    </w:rPr>
                    <w:t>-</w:t>
                  </w:r>
                  <w:r w:rsidRPr="00DA66C7">
                    <w:rPr>
                      <w:szCs w:val="18"/>
                    </w:rPr>
                    <w:t>step problems involving the area of composite shapes.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Uses information from a familiar word problem and/or diagram, to calculate the area of any composite shape where some of the dimensions</w:t>
                  </w:r>
                  <w:r>
                    <w:rPr>
                      <w:szCs w:val="18"/>
                    </w:rPr>
                    <w:t xml:space="preserve"> may </w:t>
                  </w:r>
                  <w:r w:rsidRPr="00FF4778">
                    <w:rPr>
                      <w:szCs w:val="18"/>
                    </w:rPr>
                    <w:t>need to be determined.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nil"/>
                  </w:tcBorders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</w:t>
                  </w:r>
                  <w:r w:rsidR="0083314E">
                    <w:rPr>
                      <w:szCs w:val="18"/>
                    </w:rPr>
                    <w:t>es the area of composite shapes</w:t>
                  </w:r>
                  <w:r w:rsidRPr="00FF4778">
                    <w:rPr>
                      <w:szCs w:val="18"/>
                    </w:rPr>
                    <w:t xml:space="preserve"> from diagrams with all dimensions shown</w:t>
                  </w:r>
                  <w:r>
                    <w:rPr>
                      <w:szCs w:val="18"/>
                    </w:rPr>
                    <w:t xml:space="preserve"> </w:t>
                  </w:r>
                  <w:r w:rsidRPr="00DA66C7">
                    <w:rPr>
                      <w:szCs w:val="18"/>
                    </w:rPr>
                    <w:t>or easily determined.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Calculates the area of a variety of shapes from diagrams with given dimensions.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DA66C7" w:rsidRPr="00DA66C7" w:rsidRDefault="00D737F5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DA66C7" w:rsidRPr="008936B7" w:rsidTr="00DA66C7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bottom w:val="single" w:sz="4" w:space="0" w:color="F26A21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 xml:space="preserve">Uses efficient methods to solve </w:t>
                  </w:r>
                  <w:r w:rsidR="0083314E">
                    <w:rPr>
                      <w:szCs w:val="18"/>
                    </w:rPr>
                    <w:t>problems involving surface area</w:t>
                  </w:r>
                  <w:r w:rsidRPr="00DA66C7">
                    <w:rPr>
                      <w:szCs w:val="18"/>
                    </w:rPr>
                    <w:t xml:space="preserve"> or volume of solids involving right prisms or cylinders, as appropriate to the situation.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Calculates the surface area or volume of any right prism or cylinder from </w:t>
                  </w:r>
                  <w:r>
                    <w:rPr>
                      <w:szCs w:val="18"/>
                    </w:rPr>
                    <w:t xml:space="preserve">familiar </w:t>
                  </w:r>
                  <w:r w:rsidRPr="00FF4778">
                    <w:rPr>
                      <w:szCs w:val="18"/>
                    </w:rPr>
                    <w:t>contexts.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Calculates the surface area and volume of right prisms and cylinders giv</w:t>
                  </w:r>
                  <w:r w:rsidR="009A02E0">
                    <w:rPr>
                      <w:szCs w:val="18"/>
                    </w:rPr>
                    <w:t xml:space="preserve">en a labelled </w:t>
                  </w:r>
                  <w:r w:rsidR="009A02E0">
                    <w:rPr>
                      <w:szCs w:val="18"/>
                    </w:rPr>
                    <w:br/>
                    <w:t>three-dimensional</w:t>
                  </w:r>
                  <w:r>
                    <w:rPr>
                      <w:szCs w:val="18"/>
                    </w:rPr>
                    <w:t xml:space="preserve"> diagram.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Performs some calculations to evaluate the surface area and/or volume of right prisms and/or cylinders.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B21065" w:rsidRDefault="00DA66C7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</w:tbl>
          <w:p w:rsidR="00B34BD8" w:rsidRPr="006A5B0B" w:rsidRDefault="00B34BD8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34BD8" w:rsidRPr="00617F48" w:rsidTr="009008A9">
        <w:trPr>
          <w:trHeight w:val="284"/>
        </w:trPr>
        <w:tc>
          <w:tcPr>
            <w:tcW w:w="16074" w:type="dxa"/>
            <w:shd w:val="clear" w:color="auto" w:fill="auto"/>
          </w:tcPr>
          <w:p w:rsidR="00B34BD8" w:rsidRDefault="00B34BD8" w:rsidP="00F717E4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32EC5" w:rsidRDefault="00332EC5" w:rsidP="00712679">
      <w:pPr>
        <w:rPr>
          <w:rFonts w:ascii="Arial" w:hAnsi="Arial" w:cs="Arial"/>
          <w:sz w:val="4"/>
          <w:szCs w:val="4"/>
        </w:rPr>
      </w:pPr>
    </w:p>
    <w:p w:rsidR="00B21065" w:rsidRDefault="00BC1F91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B21065" w:rsidRPr="00617F48" w:rsidTr="0063037C">
        <w:trPr>
          <w:trHeight w:val="283"/>
        </w:trPr>
        <w:tc>
          <w:tcPr>
            <w:tcW w:w="16074" w:type="dxa"/>
            <w:shd w:val="clear" w:color="auto" w:fill="auto"/>
          </w:tcPr>
          <w:p w:rsidR="00B21065" w:rsidRDefault="00B21065" w:rsidP="0063037C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B21065" w:rsidRPr="006B4439" w:rsidRDefault="00B21065" w:rsidP="006303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1065" w:rsidRPr="00617F48" w:rsidTr="0063037C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15724" w:type="dxa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B21065" w:rsidRPr="00617F48" w:rsidTr="00465F2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B21065" w:rsidRPr="009F038A" w:rsidRDefault="00B21065" w:rsidP="0063037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DA66C7" w:rsidRPr="00617F48" w:rsidTr="00465F21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4778">
                    <w:t>Using units of measurement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Identifies and accounts for specific or changed conditions when solving problems in measurement contexts.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Identifies and accounts for some specific or changed conditions when solving problems in measurement contexts.</w:t>
                  </w:r>
                </w:p>
              </w:tc>
              <w:tc>
                <w:tcPr>
                  <w:tcW w:w="2620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Identifies relevant information from a simple diagram or straight forward text when solving practical measurement problems involving limited steps</w:t>
                  </w:r>
                  <w:r w:rsidR="0083314E">
                    <w:rPr>
                      <w:szCs w:val="18"/>
                    </w:rPr>
                    <w:t>.</w:t>
                  </w:r>
                  <w:r w:rsidRPr="00DA66C7">
                    <w:rPr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Identifies some relevant information from a simple diagram or straight forward text when solving practical mea</w:t>
                  </w:r>
                  <w:r w:rsidR="00A13E37">
                    <w:rPr>
                      <w:szCs w:val="18"/>
                    </w:rPr>
                    <w:t>surement problems involving one-</w:t>
                  </w:r>
                  <w:r w:rsidRPr="00DA66C7">
                    <w:rPr>
                      <w:szCs w:val="18"/>
                    </w:rPr>
                    <w:t>step.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737F5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DA66C7" w:rsidRPr="00617F48" w:rsidTr="00465F21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Uses accurate mathematical language and expressions to communicate</w:t>
                  </w:r>
                  <w:r w:rsidR="0083314E">
                    <w:rPr>
                      <w:szCs w:val="18"/>
                    </w:rPr>
                    <w:t xml:space="preserve"> methods and solutions to multi-</w:t>
                  </w:r>
                  <w:r w:rsidRPr="00DA66C7">
                    <w:rPr>
                      <w:szCs w:val="18"/>
                    </w:rPr>
                    <w:t>step problems and provide conclusions which are related to the original question or context.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Accesses a range of mathematical concepts to communicate solutions and justify conclusions which relate to t</w:t>
                  </w:r>
                  <w:r w:rsidR="0083314E">
                    <w:rPr>
                      <w:szCs w:val="18"/>
                    </w:rPr>
                    <w:t>he original question or context</w:t>
                  </w:r>
                  <w:r w:rsidRPr="00DA66C7">
                    <w:rPr>
                      <w:szCs w:val="18"/>
                    </w:rPr>
                    <w:t xml:space="preserve"> for some non-routine problems. </w:t>
                  </w:r>
                </w:p>
              </w:tc>
              <w:tc>
                <w:tcPr>
                  <w:tcW w:w="2620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Shows working, including intermediate steps and/or expressions entered into a calculator or spreadsheet. Provides short statements based on straight</w:t>
                  </w:r>
                  <w:r w:rsidR="0083314E">
                    <w:rPr>
                      <w:szCs w:val="18"/>
                    </w:rPr>
                    <w:t xml:space="preserve"> </w:t>
                  </w:r>
                  <w:r w:rsidRPr="00DA66C7">
                    <w:rPr>
                      <w:szCs w:val="18"/>
                    </w:rPr>
                    <w:t>forward observations which are related to the original question or context.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 xml:space="preserve">Shows limited working, including some intermediate steps and/or expressions entered into a calculator or spreadsheet. Provides short statements which may not be related to the original question or context. </w:t>
                  </w:r>
                </w:p>
              </w:tc>
              <w:tc>
                <w:tcPr>
                  <w:tcW w:w="2621" w:type="dxa"/>
                </w:tcPr>
                <w:p w:rsidR="00DA66C7" w:rsidRPr="00B21065" w:rsidRDefault="00DA66C7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DA66C7" w:rsidRPr="00617F48" w:rsidTr="00465F21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DA66C7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highlight w:val="yellow"/>
                    </w:rPr>
                  </w:pPr>
                  <w:r w:rsidRPr="00DA66C7">
                    <w:t>Geo</w:t>
                  </w:r>
                  <w:r>
                    <w:t>metric reasoning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Determines and uses scale factor to calculate missing side lengths and areas of similar figures. 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Determines the scale factor from the ratio of sides and uses it to calculate missing side lengths of the figure. Uses corresponding angles to determine missing angles in similar figures.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Identifies an integral scale factor or ratio between a pair of given similar figures to calculate missing side lengths of the figure.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Calculates missing lengths of sides, in given pairs of similar triangles with the same orientation.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737F5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  <w:r w:rsidRPr="00D737F5">
                    <w:rPr>
                      <w:rFonts w:eastAsiaTheme="minorHAnsi" w:cstheme="minorBidi"/>
                      <w:lang w:eastAsia="en-US"/>
                    </w:rPr>
                    <w:t>Does not meet the requirements of a D grade.</w:t>
                  </w:r>
                </w:p>
              </w:tc>
            </w:tr>
            <w:tr w:rsidR="00DA66C7" w:rsidRPr="00617F48" w:rsidTr="00DA66C7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83314E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Extracts information</w:t>
                  </w:r>
                  <w:r w:rsidR="00DA66C7" w:rsidRPr="00FF4778">
                    <w:rPr>
                      <w:szCs w:val="18"/>
                    </w:rPr>
                    <w:t xml:space="preserve"> from a word problem to draw a labelled diagram</w:t>
                  </w:r>
                  <w:r>
                    <w:rPr>
                      <w:szCs w:val="18"/>
                    </w:rPr>
                    <w:t>,</w:t>
                  </w:r>
                  <w:r w:rsidR="00DA66C7" w:rsidRPr="00FF4778">
                    <w:rPr>
                      <w:szCs w:val="18"/>
                    </w:rPr>
                    <w:t xml:space="preserve"> or from a given complex diagram, to justify the existence of similar triangles, and uses this information to solve problems.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Establishes the similarity of a given pair of similar triangles using the appropriate method of proof and mathematical language, such as {AA}, {SAS}, or {SSS} and uses this information to justify the solution of simple problems.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Identifies corresponding sides and congruent angles to explain the existence of similar triangles which are positioned in different orientations and those resulting from the enlargement transformation.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Identifies corresponding sides and congruent angles to explain the existence of similar triangles which are positioned in the same orientation.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DA66C7" w:rsidRDefault="00DA66C7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</w:p>
              </w:tc>
            </w:tr>
            <w:tr w:rsidR="00DA66C7" w:rsidRPr="00617F48" w:rsidTr="00465F21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bottom w:val="single" w:sz="4" w:space="0" w:color="F26A21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  <w:highlight w:val="yellow"/>
                    </w:rPr>
                  </w:pPr>
                  <w:r w:rsidRPr="00FF4778">
                    <w:t>Pythagoras and trigonometry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Uses the enlargement transformation to explain the connection between angles, scale factors an</w:t>
                  </w:r>
                  <w:r w:rsidR="0083314E">
                    <w:rPr>
                      <w:szCs w:val="18"/>
                    </w:rPr>
                    <w:t>d trigonometric ratios in right-</w:t>
                  </w:r>
                  <w:r w:rsidRPr="00FF4778">
                    <w:rPr>
                      <w:szCs w:val="18"/>
                    </w:rPr>
                    <w:t>angled triangles.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Relates the trigonometric ratios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, </w:t>
                  </w:r>
                  <w:r w:rsidRPr="00FF4778">
                    <w:rPr>
                      <w:szCs w:val="1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 and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 xml:space="preserve"> </m:t>
                    </m:r>
                  </m:oMath>
                  <w:r w:rsidR="00A13E37">
                    <w:rPr>
                      <w:szCs w:val="18"/>
                    </w:rPr>
                    <w:t>to the sine, cosine and tange</w:t>
                  </w:r>
                  <w:r w:rsidR="0083314E">
                    <w:rPr>
                      <w:szCs w:val="18"/>
                    </w:rPr>
                    <w:t>nt of an angle in similar right-</w:t>
                  </w:r>
                  <w:r w:rsidRPr="00FF4778">
                    <w:rPr>
                      <w:szCs w:val="18"/>
                    </w:rPr>
                    <w:t>angled triangles.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Demonstrates</w:t>
                  </w:r>
                  <w:r w:rsidRPr="00FF4778">
                    <w:rPr>
                      <w:szCs w:val="18"/>
                    </w:rPr>
                    <w:t xml:space="preserve"> the consistency of the ratios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, </w:t>
                  </w:r>
                  <w:r w:rsidRPr="00FF4778">
                    <w:rPr>
                      <w:szCs w:val="1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 and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  in similar </w:t>
                  </w:r>
                  <w:r w:rsidR="0083314E">
                    <w:rPr>
                      <w:szCs w:val="18"/>
                    </w:rPr>
                    <w:br/>
                    <w:t>right-</w:t>
                  </w:r>
                  <w:r w:rsidR="00A13E37">
                    <w:rPr>
                      <w:szCs w:val="18"/>
                    </w:rPr>
                    <w:t>angled triangles</w:t>
                  </w:r>
                  <w:r w:rsidRPr="00DA66C7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9A02E0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Relates the sides of a </w:t>
                  </w:r>
                  <w:r>
                    <w:rPr>
                      <w:szCs w:val="18"/>
                    </w:rPr>
                    <w:br/>
                    <w:t>right-</w:t>
                  </w:r>
                  <w:r w:rsidR="00DA66C7" w:rsidRPr="00FF4778">
                    <w:rPr>
                      <w:szCs w:val="18"/>
                    </w:rPr>
                    <w:t>angled triangle to the angles using the terms ‘adjacent’, ‘opposite’ and ‘hypotenuse’</w:t>
                  </w:r>
                  <w:r w:rsidR="0083314E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DA66C7" w:rsidRDefault="00D737F5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  <w:r w:rsidRPr="00D737F5">
                    <w:rPr>
                      <w:rFonts w:eastAsiaTheme="minorHAnsi" w:cstheme="minorBidi"/>
                      <w:lang w:eastAsia="en-US"/>
                    </w:rPr>
                    <w:t>Does not meet the requirements of a D grade.</w:t>
                  </w:r>
                </w:p>
              </w:tc>
            </w:tr>
          </w:tbl>
          <w:p w:rsidR="00B21065" w:rsidRPr="006A5B0B" w:rsidRDefault="00B21065" w:rsidP="0063037C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21065" w:rsidRPr="00617F48" w:rsidTr="0063037C">
        <w:trPr>
          <w:trHeight w:val="284"/>
        </w:trPr>
        <w:tc>
          <w:tcPr>
            <w:tcW w:w="16074" w:type="dxa"/>
            <w:shd w:val="clear" w:color="auto" w:fill="auto"/>
          </w:tcPr>
          <w:p w:rsidR="00B21065" w:rsidRDefault="00B21065" w:rsidP="0063037C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DA66C7" w:rsidRDefault="00B21065">
      <w: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DA66C7" w:rsidRPr="00617F48" w:rsidTr="002215E6">
        <w:trPr>
          <w:trHeight w:val="283"/>
        </w:trPr>
        <w:tc>
          <w:tcPr>
            <w:tcW w:w="16074" w:type="dxa"/>
            <w:shd w:val="clear" w:color="auto" w:fill="auto"/>
          </w:tcPr>
          <w:p w:rsidR="00DA66C7" w:rsidRDefault="00DA66C7" w:rsidP="002215E6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DA66C7" w:rsidRPr="006B4439" w:rsidRDefault="00DA66C7" w:rsidP="002215E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A66C7" w:rsidRPr="00617F48" w:rsidTr="002215E6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15724" w:type="dxa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DA66C7" w:rsidRPr="00617F48" w:rsidTr="002215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DA66C7" w:rsidRPr="009F038A" w:rsidRDefault="00DA66C7" w:rsidP="002215E6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DA66C7" w:rsidRPr="00617F48" w:rsidTr="002215E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  <w:highlight w:val="yellow"/>
                    </w:rPr>
                  </w:pPr>
                  <w:r w:rsidRPr="00FF4778">
                    <w:t>Pythagoras and trigonometry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Uses the enlargement transformation to explain the connection between angles, scale factors an</w:t>
                  </w:r>
                  <w:r w:rsidR="0083314E">
                    <w:rPr>
                      <w:szCs w:val="18"/>
                    </w:rPr>
                    <w:t>d trigonometric ratios in right-</w:t>
                  </w:r>
                  <w:r w:rsidRPr="00FF4778">
                    <w:rPr>
                      <w:szCs w:val="18"/>
                    </w:rPr>
                    <w:t>angled triangles.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Relates the trigonometric ratios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, </w:t>
                  </w:r>
                  <w:r w:rsidRPr="00FF4778">
                    <w:rPr>
                      <w:szCs w:val="1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 and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 xml:space="preserve"> </m:t>
                    </m:r>
                  </m:oMath>
                  <w:r w:rsidRPr="00FF4778">
                    <w:rPr>
                      <w:szCs w:val="18"/>
                    </w:rPr>
                    <w:t>to the sine, cosine and tange</w:t>
                  </w:r>
                  <w:r w:rsidR="0083314E">
                    <w:rPr>
                      <w:szCs w:val="18"/>
                    </w:rPr>
                    <w:t>nt of an angle in similar right-</w:t>
                  </w:r>
                  <w:r w:rsidRPr="00FF4778">
                    <w:rPr>
                      <w:szCs w:val="18"/>
                    </w:rPr>
                    <w:t>angled triangles.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A66C7">
                    <w:rPr>
                      <w:szCs w:val="18"/>
                    </w:rPr>
                    <w:t>Demonstrates</w:t>
                  </w:r>
                  <w:r w:rsidRPr="00FF4778">
                    <w:rPr>
                      <w:szCs w:val="18"/>
                    </w:rPr>
                    <w:t xml:space="preserve"> the consistency of the ratios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, </w:t>
                  </w:r>
                  <w:r w:rsidRPr="00FF4778">
                    <w:rPr>
                      <w:szCs w:val="1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hypotenuse</m:t>
                        </m:r>
                      </m:den>
                    </m:f>
                  </m:oMath>
                  <w:r w:rsidRPr="00DA66C7">
                    <w:rPr>
                      <w:szCs w:val="18"/>
                    </w:rPr>
                    <w:t xml:space="preserve"> and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opposite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18"/>
                          </w:rPr>
                          <m:t>adjacent</m:t>
                        </m:r>
                      </m:den>
                    </m:f>
                  </m:oMath>
                  <w:r w:rsidR="00D24CF0">
                    <w:rPr>
                      <w:szCs w:val="18"/>
                    </w:rPr>
                    <w:t xml:space="preserve"> </w:t>
                  </w:r>
                  <w:r w:rsidRPr="00DA66C7">
                    <w:rPr>
                      <w:szCs w:val="18"/>
                    </w:rPr>
                    <w:t xml:space="preserve">in similar </w:t>
                  </w:r>
                  <w:r w:rsidR="0083314E">
                    <w:rPr>
                      <w:szCs w:val="18"/>
                    </w:rPr>
                    <w:br/>
                    <w:t>right-</w:t>
                  </w:r>
                  <w:r w:rsidRPr="00DA66C7">
                    <w:rPr>
                      <w:szCs w:val="18"/>
                    </w:rPr>
                    <w:t>angled triangles 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9A02E0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Relates the sides of a </w:t>
                  </w:r>
                  <w:r>
                    <w:rPr>
                      <w:szCs w:val="18"/>
                    </w:rPr>
                    <w:br/>
                    <w:t>right-</w:t>
                  </w:r>
                  <w:r w:rsidR="00DA66C7" w:rsidRPr="00FF4778">
                    <w:rPr>
                      <w:szCs w:val="18"/>
                    </w:rPr>
                    <w:t>angled triangle to the angles using the terms ‘adjacent’, ‘opposite’ and ‘hypotenuse’</w:t>
                  </w:r>
                  <w:r w:rsidR="00A13E37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DA66C7" w:rsidRPr="00DA66C7" w:rsidRDefault="00D737F5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  <w:r w:rsidRPr="00D737F5">
                    <w:rPr>
                      <w:rFonts w:eastAsiaTheme="minorHAnsi" w:cstheme="minorBidi"/>
                      <w:lang w:eastAsia="en-US"/>
                    </w:rPr>
                    <w:t>Does not meet the requirements of a D grade.</w:t>
                  </w:r>
                </w:p>
              </w:tc>
            </w:tr>
            <w:tr w:rsidR="00DA66C7" w:rsidRPr="00617F48" w:rsidTr="002215E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Extrac</w:t>
                  </w:r>
                  <w:r w:rsidR="0083314E">
                    <w:rPr>
                      <w:szCs w:val="18"/>
                    </w:rPr>
                    <w:t xml:space="preserve">ts information, from unfamiliar </w:t>
                  </w:r>
                  <w:r w:rsidRPr="00FF4778">
                    <w:rPr>
                      <w:szCs w:val="18"/>
                    </w:rPr>
                    <w:t>situations, given complex diagrams or situations involving changed conditions</w:t>
                  </w:r>
                  <w:r w:rsidR="0083314E">
                    <w:rPr>
                      <w:szCs w:val="18"/>
                    </w:rPr>
                    <w:t>,</w:t>
                  </w:r>
                  <w:r w:rsidRPr="00FF4778">
                    <w:rPr>
                      <w:szCs w:val="18"/>
                    </w:rPr>
                    <w:t xml:space="preserve"> and applies trigonometry to solve related problems. 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Uses trigonometry to calculate the lengths of unknown </w:t>
                  </w:r>
                  <w:r w:rsidR="009A02E0">
                    <w:rPr>
                      <w:szCs w:val="18"/>
                    </w:rPr>
                    <w:t>sides and angles in given right-</w:t>
                  </w:r>
                  <w:r w:rsidRPr="00FF4778">
                    <w:rPr>
                      <w:szCs w:val="18"/>
                    </w:rPr>
                    <w:t>angled triangles.</w:t>
                  </w:r>
                  <w:r w:rsidR="008609F0" w:rsidRPr="00FF4778">
                    <w:rPr>
                      <w:szCs w:val="18"/>
                    </w:rPr>
                    <w:t xml:space="preserve"> Draws a labelled diagram from a simple and familiar situation and applies trigonometry to solve related problems.</w:t>
                  </w:r>
                </w:p>
              </w:tc>
              <w:tc>
                <w:tcPr>
                  <w:tcW w:w="2620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Chooses and uses the </w:t>
                  </w:r>
                  <w:r w:rsidRPr="00DA66C7">
                    <w:rPr>
                      <w:szCs w:val="18"/>
                    </w:rPr>
                    <w:t>appropriate</w:t>
                  </w:r>
                  <w:r w:rsidRPr="00FF4778">
                    <w:rPr>
                      <w:szCs w:val="18"/>
                    </w:rPr>
                    <w:t xml:space="preserve"> trigonometric ratio from the information in </w:t>
                  </w:r>
                  <w:r w:rsidRPr="00DA66C7">
                    <w:rPr>
                      <w:szCs w:val="18"/>
                    </w:rPr>
                    <w:t xml:space="preserve">a </w:t>
                  </w:r>
                  <w:r w:rsidRPr="00FF4778">
                    <w:rPr>
                      <w:szCs w:val="18"/>
                    </w:rPr>
                    <w:t>diagram and calculates the length of a</w:t>
                  </w:r>
                  <w:r w:rsidR="0083314E">
                    <w:rPr>
                      <w:szCs w:val="18"/>
                    </w:rPr>
                    <w:t>n unknown side in a given right-</w:t>
                  </w:r>
                  <w:r w:rsidRPr="00FF4778">
                    <w:rPr>
                      <w:szCs w:val="18"/>
                    </w:rPr>
                    <w:t>angled triangle.</w:t>
                  </w:r>
                </w:p>
              </w:tc>
              <w:tc>
                <w:tcPr>
                  <w:tcW w:w="2621" w:type="dxa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Uses trigonometry to find an unkno</w:t>
                  </w:r>
                  <w:r w:rsidR="0083314E">
                    <w:rPr>
                      <w:szCs w:val="18"/>
                    </w:rPr>
                    <w:t>wn side length in a given right-</w:t>
                  </w:r>
                  <w:r w:rsidRPr="00FF4778">
                    <w:rPr>
                      <w:szCs w:val="18"/>
                    </w:rPr>
                    <w:t>angled triangle, but applies the incorrect trigonometric ratio.</w:t>
                  </w:r>
                </w:p>
              </w:tc>
              <w:tc>
                <w:tcPr>
                  <w:tcW w:w="2621" w:type="dxa"/>
                </w:tcPr>
                <w:p w:rsidR="00DA66C7" w:rsidRPr="00B21065" w:rsidRDefault="00DA66C7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DA66C7" w:rsidRPr="00617F48" w:rsidTr="002215E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Extracts information, from unfamiliar situations, given complex diagrams or situations involving changed conditions and applies the Pythagorean Theorem to solve related problems.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Draws a labelled diagram from a familiar situation and applies Pythagoras’ Theorem to solve related problems.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Uses Pythagoras’ Theorem to determine the length of an unknown</w:t>
                  </w:r>
                  <w:r w:rsidR="0083314E">
                    <w:rPr>
                      <w:szCs w:val="18"/>
                    </w:rPr>
                    <w:t xml:space="preserve"> side in a given labelle</w:t>
                  </w:r>
                  <w:r w:rsidR="009A02E0">
                    <w:rPr>
                      <w:szCs w:val="18"/>
                    </w:rPr>
                    <w:t>d right-</w:t>
                  </w:r>
                  <w:r w:rsidRPr="00FF4778">
                    <w:rPr>
                      <w:szCs w:val="18"/>
                    </w:rPr>
                    <w:t xml:space="preserve">angled triangle, </w:t>
                  </w:r>
                  <w:r>
                    <w:rPr>
                      <w:szCs w:val="18"/>
                    </w:rPr>
                    <w:t>or familiar applications from everyday contexts.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Uses Pythagoras’ Theorem to determine the length of the hypotenuse </w:t>
                  </w:r>
                  <w:r w:rsidR="009A02E0">
                    <w:rPr>
                      <w:szCs w:val="18"/>
                    </w:rPr>
                    <w:t>when given a diagram of a right-</w:t>
                  </w:r>
                  <w:r w:rsidRPr="00FF4778">
                    <w:rPr>
                      <w:szCs w:val="18"/>
                    </w:rPr>
                    <w:t>angled triangle.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DA66C7" w:rsidRDefault="00DA66C7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</w:p>
              </w:tc>
            </w:tr>
            <w:tr w:rsidR="00DA66C7" w:rsidRPr="00617F48" w:rsidTr="002215E6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FFFFF" w:themeFill="background1"/>
                </w:tcPr>
                <w:p w:rsidR="00DA66C7" w:rsidRDefault="00DA66C7" w:rsidP="00DA66C7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</w:pPr>
                  <w:r w:rsidRPr="00465F21"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Statistics and Probability</w:t>
                  </w:r>
                </w:p>
              </w:tc>
            </w:tr>
            <w:tr w:rsidR="00DA66C7" w:rsidRPr="008936B7" w:rsidTr="002215E6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4778">
                    <w:t>Chance</w:t>
                  </w:r>
                </w:p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Compares two-step probability experiments involving equally likely or unequally likely outcomes.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Draws tree diagrams or arrays to represent the sample space of all the possible outcomes for a two-step experiment, with and without replacement and assigns the theoretical probabilities.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Draws or completes tree diagrams or arrays to represent the sample space of all the possible outcomes for a </w:t>
                  </w:r>
                  <w:r w:rsidR="009A02E0">
                    <w:rPr>
                      <w:szCs w:val="18"/>
                    </w:rPr>
                    <w:br/>
                  </w:r>
                  <w:r w:rsidRPr="00FF4778">
                    <w:rPr>
                      <w:szCs w:val="18"/>
                    </w:rPr>
                    <w:t>two-step experiment and assigns the theoretical probabilities by counting these outcomes.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Uses a sample space to calculate the probability of a two-step event as described.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DA66C7" w:rsidRPr="00DA66C7" w:rsidRDefault="00D737F5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  <w:r w:rsidRPr="00D737F5">
                    <w:rPr>
                      <w:rFonts w:eastAsiaTheme="minorHAnsi" w:cstheme="minorBidi"/>
                      <w:lang w:eastAsia="en-US"/>
                    </w:rPr>
                    <w:t>Does not meet the requirements of a D grade.</w:t>
                  </w:r>
                </w:p>
              </w:tc>
            </w:tr>
          </w:tbl>
          <w:p w:rsidR="00DA66C7" w:rsidRPr="006A5B0B" w:rsidRDefault="00DA66C7" w:rsidP="002215E6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DA66C7" w:rsidRPr="00617F48" w:rsidTr="002215E6">
        <w:trPr>
          <w:trHeight w:val="284"/>
        </w:trPr>
        <w:tc>
          <w:tcPr>
            <w:tcW w:w="16074" w:type="dxa"/>
            <w:shd w:val="clear" w:color="auto" w:fill="auto"/>
          </w:tcPr>
          <w:p w:rsidR="00DA66C7" w:rsidRDefault="00DA66C7" w:rsidP="002215E6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DA66C7" w:rsidRDefault="00DA66C7">
      <w: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BC1F91" w:rsidRPr="00BD2E78" w:rsidTr="00C32FBC">
        <w:trPr>
          <w:trHeight w:val="283"/>
        </w:trPr>
        <w:tc>
          <w:tcPr>
            <w:tcW w:w="16074" w:type="dxa"/>
            <w:shd w:val="clear" w:color="auto" w:fill="auto"/>
          </w:tcPr>
          <w:p w:rsidR="00BC1F91" w:rsidRPr="00BD2E78" w:rsidRDefault="00BC1F91" w:rsidP="00C32FBC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BC1F91" w:rsidRPr="00BD2E78" w:rsidRDefault="00BC1F91" w:rsidP="00C32FB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BC1F91" w:rsidRPr="00617F48" w:rsidTr="00C32FBC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BC1F91" w:rsidRPr="00617F48" w:rsidTr="00B210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BC1F91" w:rsidRPr="009F038A" w:rsidRDefault="00BC1F91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DA66C7" w:rsidRPr="008936B7" w:rsidTr="00974A32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FF4778">
                    <w:t>Chance</w:t>
                  </w:r>
                </w:p>
                <w:p w:rsidR="00DA66C7" w:rsidRPr="00237193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color w:val="auto"/>
                    </w:rPr>
                  </w:pPr>
                </w:p>
              </w:tc>
              <w:tc>
                <w:tcPr>
                  <w:tcW w:w="2621" w:type="dxa"/>
                  <w:shd w:val="clear" w:color="auto" w:fill="auto"/>
                </w:tcPr>
                <w:p w:rsidR="00A44465" w:rsidRDefault="00DA66C7" w:rsidP="00A44465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Determines and compares the sample spaces which result from experiments involving replacement and </w:t>
                  </w:r>
                  <w:r w:rsidR="00A44465">
                    <w:rPr>
                      <w:szCs w:val="18"/>
                    </w:rPr>
                    <w:br/>
                  </w:r>
                  <w:r w:rsidRPr="00FF4778">
                    <w:rPr>
                      <w:szCs w:val="18"/>
                    </w:rPr>
                    <w:t>non-replacement.</w:t>
                  </w:r>
                  <w:r w:rsidR="008609F0" w:rsidRPr="00FF4778">
                    <w:rPr>
                      <w:szCs w:val="18"/>
                    </w:rPr>
                    <w:t xml:space="preserve"> </w:t>
                  </w:r>
                </w:p>
                <w:p w:rsidR="00A44465" w:rsidRDefault="008609F0" w:rsidP="00A44465">
                  <w:pPr>
                    <w:spacing w:before="40"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Calculates long-run relative frequencies from given or collected data to estimate probabilities of compound events (‘and’ or ‘or’) and compares these to theoretical probabilities. </w:t>
                  </w:r>
                </w:p>
                <w:p w:rsidR="00DA66C7" w:rsidRPr="00FF4778" w:rsidRDefault="008609F0" w:rsidP="00A44465">
                  <w:pPr>
                    <w:spacing w:before="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Relates the reliability of the relative frequency to the size of the sample of data.</w:t>
                  </w:r>
                </w:p>
              </w:tc>
              <w:tc>
                <w:tcPr>
                  <w:tcW w:w="2621" w:type="dxa"/>
                  <w:shd w:val="clear" w:color="auto" w:fill="auto"/>
                </w:tcPr>
                <w:p w:rsidR="00A44465" w:rsidRDefault="00DA66C7" w:rsidP="00A44465">
                  <w:pPr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Calculates relative frequencies from given or collected data to estimate probabilities of events and compares these to theoretical probabilities.</w:t>
                  </w:r>
                  <w:r w:rsidR="008609F0" w:rsidRPr="00FF4778">
                    <w:rPr>
                      <w:szCs w:val="18"/>
                    </w:rPr>
                    <w:t xml:space="preserve"> </w:t>
                  </w:r>
                </w:p>
                <w:p w:rsidR="00DA66C7" w:rsidRPr="00FF4778" w:rsidRDefault="008609F0" w:rsidP="00A44465">
                  <w:pPr>
                    <w:spacing w:before="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Uses relative frequencies to predict proportions.</w:t>
                  </w:r>
                </w:p>
              </w:tc>
              <w:tc>
                <w:tcPr>
                  <w:tcW w:w="2620" w:type="dxa"/>
                  <w:shd w:val="clear" w:color="auto" w:fill="auto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Calculates and uses relative frequencies from authentic data to estimate probabilities.</w:t>
                  </w:r>
                </w:p>
              </w:tc>
              <w:tc>
                <w:tcPr>
                  <w:tcW w:w="2621" w:type="dxa"/>
                  <w:shd w:val="clear" w:color="auto" w:fill="auto"/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Calculates relative frequencies for the recorded outcomes of probability experiments.</w:t>
                  </w:r>
                </w:p>
              </w:tc>
              <w:tc>
                <w:tcPr>
                  <w:tcW w:w="2621" w:type="dxa"/>
                  <w:shd w:val="clear" w:color="auto" w:fill="auto"/>
                </w:tcPr>
                <w:p w:rsidR="00DA66C7" w:rsidRPr="00DA66C7" w:rsidRDefault="00D737F5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  <w:r w:rsidRPr="00D737F5">
                    <w:rPr>
                      <w:rFonts w:eastAsiaTheme="minorHAnsi" w:cstheme="minorBidi"/>
                      <w:lang w:eastAsia="en-US"/>
                    </w:rPr>
                    <w:t>Does not meet the requirements of a D grade.</w:t>
                  </w:r>
                </w:p>
              </w:tc>
            </w:tr>
            <w:tr w:rsidR="00DA66C7" w:rsidRPr="008936B7" w:rsidTr="00974A32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  <w:highlight w:val="yellow"/>
                    </w:rPr>
                  </w:pPr>
                  <w:r w:rsidRPr="00FF4778">
                    <w:t>Data representation and interpretation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Interprets and analyses statistical reports with consideration of data source and collection technique.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Evaluates different techniques for collecting data from primary and secondary sources, where reliability of the sources or technique used to collect the data is taken into consideration.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Compares techniques used to collect data from primary and secondary sources.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Collects data from primary and secondary sources.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DA66C7" w:rsidRPr="00DA66C7" w:rsidRDefault="00D737F5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  <w:r w:rsidRPr="00D737F5">
                    <w:rPr>
                      <w:rFonts w:eastAsiaTheme="minorHAnsi" w:cstheme="minorBidi"/>
                      <w:lang w:eastAsia="en-US"/>
                    </w:rPr>
                    <w:t>Does not meet the requirements of a D grade.</w:t>
                  </w:r>
                </w:p>
              </w:tc>
            </w:tr>
            <w:tr w:rsidR="00DA66C7" w:rsidRPr="008936B7" w:rsidTr="00974A32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DA66C7" w:rsidRPr="00FF4778" w:rsidRDefault="00DA66C7" w:rsidP="00DA66C7">
                  <w:pPr>
                    <w:framePr w:hSpace="180" w:wrap="around" w:vAnchor="text" w:hAnchor="margin" w:y="-314"/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Uses precise statistical language with reference to summary data and outliers in the description and comparison of data displays, e.g. negatively/positively skewed, symmetric, bimodal, clusters, more/less dense, gaps. 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</w:tcPr>
                <w:p w:rsidR="00DA66C7" w:rsidRPr="00FF4778" w:rsidRDefault="008609F0" w:rsidP="008609F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Chooses between back-</w:t>
                  </w:r>
                  <w:r w:rsidR="00DA66C7" w:rsidRPr="00FF4778">
                    <w:rPr>
                      <w:szCs w:val="18"/>
                    </w:rPr>
                    <w:t>to</w:t>
                  </w:r>
                  <w:r>
                    <w:rPr>
                      <w:szCs w:val="18"/>
                    </w:rPr>
                    <w:t>-back stem-and-</w:t>
                  </w:r>
                  <w:r w:rsidR="00DA66C7" w:rsidRPr="00FF4778">
                    <w:rPr>
                      <w:szCs w:val="18"/>
                    </w:rPr>
                    <w:t>leaf plots and histograms based on whether data is discrete or continuous.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Interprets and constructs </w:t>
                  </w:r>
                  <w:r w:rsidR="008609F0">
                    <w:rPr>
                      <w:szCs w:val="18"/>
                    </w:rPr>
                    <w:br/>
                  </w:r>
                  <w:r w:rsidRPr="00FF4778">
                    <w:rPr>
                      <w:szCs w:val="18"/>
                    </w:rPr>
                    <w:t>back-to-back stem-and-leaf plots and histograms.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Interprets back-to-back </w:t>
                  </w:r>
                  <w:r w:rsidR="008609F0">
                    <w:rPr>
                      <w:szCs w:val="18"/>
                    </w:rPr>
                    <w:br/>
                  </w:r>
                  <w:r w:rsidRPr="00FF4778">
                    <w:rPr>
                      <w:szCs w:val="18"/>
                    </w:rPr>
                    <w:t>stem-and-leaf plots and histograms.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</w:tcPr>
                <w:p w:rsidR="00DA66C7" w:rsidRPr="00DA66C7" w:rsidRDefault="00DA66C7" w:rsidP="00DA66C7">
                  <w:pPr>
                    <w:pStyle w:val="CellBodyText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HAnsi" w:cstheme="minorBidi"/>
                      <w:lang w:eastAsia="en-US"/>
                    </w:rPr>
                  </w:pPr>
                </w:p>
              </w:tc>
            </w:tr>
          </w:tbl>
          <w:p w:rsidR="00BC1F91" w:rsidRPr="006A5B0B" w:rsidRDefault="00BC1F91" w:rsidP="00C32FBC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C1F91" w:rsidRPr="00617F48" w:rsidTr="00C32FBC">
        <w:trPr>
          <w:trHeight w:val="284"/>
        </w:trPr>
        <w:tc>
          <w:tcPr>
            <w:tcW w:w="16074" w:type="dxa"/>
            <w:shd w:val="clear" w:color="auto" w:fill="auto"/>
          </w:tcPr>
          <w:p w:rsidR="00BC1F91" w:rsidRDefault="00BC1F91" w:rsidP="00C32FBC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D771D4" w:rsidRDefault="00D771D4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D771D4" w:rsidRPr="00BD2E78" w:rsidTr="00C32FBC">
        <w:trPr>
          <w:trHeight w:val="283"/>
        </w:trPr>
        <w:tc>
          <w:tcPr>
            <w:tcW w:w="16074" w:type="dxa"/>
            <w:shd w:val="clear" w:color="auto" w:fill="auto"/>
          </w:tcPr>
          <w:p w:rsidR="00D771D4" w:rsidRPr="00BD2E78" w:rsidRDefault="00D771D4" w:rsidP="00C32FBC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D771D4" w:rsidRPr="00BD2E78" w:rsidRDefault="00D771D4" w:rsidP="00C32FB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D771D4" w:rsidRPr="00617F48" w:rsidTr="00C32FBC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D771D4" w:rsidRPr="00617F48" w:rsidTr="00974A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  <w:shd w:val="clear" w:color="auto" w:fill="F26A21"/>
                </w:tcPr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shd w:val="clear" w:color="auto" w:fill="F26A21"/>
                  <w:vAlign w:val="center"/>
                </w:tcPr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D771D4" w:rsidRPr="009F038A" w:rsidRDefault="00D771D4" w:rsidP="00C32FBC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DA66C7" w:rsidRPr="008936B7" w:rsidTr="00974A32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:rsidR="00DA66C7" w:rsidRPr="00237193" w:rsidRDefault="00FB49BE" w:rsidP="00654104">
                  <w:pPr>
                    <w:framePr w:hSpace="180" w:wrap="around" w:vAnchor="text" w:hAnchor="margin" w:y="-314"/>
                    <w:spacing w:after="120"/>
                  </w:pPr>
                  <w:r w:rsidRPr="00FF4778">
                    <w:t>Data representation and interpretation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Explains the impact of each of these conditions on the measures of location and range.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Describes the shape of data displays</w:t>
                  </w:r>
                  <w:r w:rsidR="008609F0">
                    <w:rPr>
                      <w:szCs w:val="18"/>
                    </w:rPr>
                    <w:t>,</w:t>
                  </w:r>
                  <w:r w:rsidRPr="00FF4778">
                    <w:rPr>
                      <w:szCs w:val="18"/>
                    </w:rPr>
                    <w:t xml:space="preserve"> e.g. being skewed, symmetric, or bimodal to compare performance between groups and the relative positions of the mean and the median.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>Describes the shape of data displays as being skewed, symmetric or bimodal and identifies the relative positions of the mean and the median.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FF4778" w:rsidRDefault="00DA66C7" w:rsidP="00DA66C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F4778">
                    <w:rPr>
                      <w:szCs w:val="18"/>
                    </w:rPr>
                    <w:t xml:space="preserve">Makes obvious observations in relation to the shape of data displays.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DA66C7" w:rsidRPr="00DA66C7" w:rsidRDefault="00D737F5" w:rsidP="00DA66C7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D737F5">
                    <w:rPr>
                      <w:szCs w:val="18"/>
                    </w:rPr>
                    <w:t>Does not meet the requirements of a D grade.</w:t>
                  </w:r>
                </w:p>
              </w:tc>
            </w:tr>
          </w:tbl>
          <w:p w:rsidR="00D771D4" w:rsidRPr="006A5B0B" w:rsidRDefault="00D771D4" w:rsidP="00C32FBC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D771D4" w:rsidRPr="00617F48" w:rsidTr="00C32FBC">
        <w:trPr>
          <w:trHeight w:val="284"/>
        </w:trPr>
        <w:tc>
          <w:tcPr>
            <w:tcW w:w="16074" w:type="dxa"/>
            <w:shd w:val="clear" w:color="auto" w:fill="auto"/>
          </w:tcPr>
          <w:p w:rsidR="00E82B5A" w:rsidRPr="00343474" w:rsidRDefault="00E82B5A" w:rsidP="00E82B5A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>© School Curriculum and Standards Authority, 2016</w:t>
            </w:r>
          </w:p>
          <w:p w:rsidR="00E82B5A" w:rsidRPr="00343474" w:rsidRDefault="00E82B5A" w:rsidP="00E82B5A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E82B5A" w:rsidRPr="00343474" w:rsidRDefault="00E82B5A" w:rsidP="00E82B5A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343474">
              <w:rPr>
                <w:i/>
                <w:iCs/>
                <w:sz w:val="16"/>
                <w:szCs w:val="16"/>
              </w:rPr>
              <w:t>Copyright Act 1968</w:t>
            </w:r>
            <w:r w:rsidRPr="00343474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343474">
              <w:rPr>
                <w:i/>
                <w:iCs/>
                <w:sz w:val="16"/>
                <w:szCs w:val="16"/>
              </w:rPr>
              <w:t>Copyright Act 1968</w:t>
            </w:r>
            <w:r w:rsidRPr="00343474">
              <w:rPr>
                <w:sz w:val="16"/>
                <w:szCs w:val="16"/>
              </w:rPr>
              <w:t xml:space="preserve"> or with permission of the copyright owners.</w:t>
            </w:r>
          </w:p>
          <w:p w:rsidR="00D771D4" w:rsidRDefault="00E82B5A" w:rsidP="00E82B5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343474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343474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343474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B03" w:rsidRDefault="00005B03" w:rsidP="00712679">
      <w:pPr>
        <w:spacing w:after="0" w:line="240" w:lineRule="auto"/>
      </w:pPr>
      <w:r>
        <w:separator/>
      </w:r>
    </w:p>
  </w:endnote>
  <w:endnote w:type="continuationSeparator" w:id="0">
    <w:p w:rsidR="00005B03" w:rsidRDefault="00005B03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B03" w:rsidRDefault="00005B03" w:rsidP="00712679">
      <w:pPr>
        <w:spacing w:after="0" w:line="240" w:lineRule="auto"/>
      </w:pPr>
      <w:r>
        <w:separator/>
      </w:r>
    </w:p>
  </w:footnote>
  <w:footnote w:type="continuationSeparator" w:id="0">
    <w:p w:rsidR="00005B03" w:rsidRDefault="00005B03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05B03"/>
    <w:rsid w:val="00011F7F"/>
    <w:rsid w:val="000302F3"/>
    <w:rsid w:val="000509E2"/>
    <w:rsid w:val="00062ED6"/>
    <w:rsid w:val="00083432"/>
    <w:rsid w:val="00090531"/>
    <w:rsid w:val="000B7EF2"/>
    <w:rsid w:val="000E765C"/>
    <w:rsid w:val="000F2B03"/>
    <w:rsid w:val="000F45E1"/>
    <w:rsid w:val="001043FE"/>
    <w:rsid w:val="00157DAB"/>
    <w:rsid w:val="001B69E6"/>
    <w:rsid w:val="001C4E94"/>
    <w:rsid w:val="00221811"/>
    <w:rsid w:val="00237193"/>
    <w:rsid w:val="00256AA2"/>
    <w:rsid w:val="00282238"/>
    <w:rsid w:val="002A1586"/>
    <w:rsid w:val="002D4FAF"/>
    <w:rsid w:val="002D7380"/>
    <w:rsid w:val="00303167"/>
    <w:rsid w:val="0030730D"/>
    <w:rsid w:val="003270B4"/>
    <w:rsid w:val="00332EC5"/>
    <w:rsid w:val="0033627A"/>
    <w:rsid w:val="00344AB6"/>
    <w:rsid w:val="00375BF1"/>
    <w:rsid w:val="003A00D0"/>
    <w:rsid w:val="003B4A8E"/>
    <w:rsid w:val="003F6FDB"/>
    <w:rsid w:val="00465F21"/>
    <w:rsid w:val="0047126E"/>
    <w:rsid w:val="004732AB"/>
    <w:rsid w:val="00490CD8"/>
    <w:rsid w:val="004935F9"/>
    <w:rsid w:val="004C085F"/>
    <w:rsid w:val="004D2C12"/>
    <w:rsid w:val="00552CBF"/>
    <w:rsid w:val="00561F5E"/>
    <w:rsid w:val="005A7501"/>
    <w:rsid w:val="005D1199"/>
    <w:rsid w:val="005E3705"/>
    <w:rsid w:val="00603387"/>
    <w:rsid w:val="00644537"/>
    <w:rsid w:val="00654104"/>
    <w:rsid w:val="006A1231"/>
    <w:rsid w:val="006A2FFA"/>
    <w:rsid w:val="006E1FF9"/>
    <w:rsid w:val="00712679"/>
    <w:rsid w:val="0072090D"/>
    <w:rsid w:val="00751D5E"/>
    <w:rsid w:val="0075436A"/>
    <w:rsid w:val="00770B06"/>
    <w:rsid w:val="0078375F"/>
    <w:rsid w:val="007C554C"/>
    <w:rsid w:val="007C6E91"/>
    <w:rsid w:val="007E167A"/>
    <w:rsid w:val="007F6B37"/>
    <w:rsid w:val="0083314E"/>
    <w:rsid w:val="00851A32"/>
    <w:rsid w:val="008609F0"/>
    <w:rsid w:val="00862098"/>
    <w:rsid w:val="00862450"/>
    <w:rsid w:val="008836CB"/>
    <w:rsid w:val="008936B7"/>
    <w:rsid w:val="008B72F1"/>
    <w:rsid w:val="008D19F2"/>
    <w:rsid w:val="009008A9"/>
    <w:rsid w:val="00951DDC"/>
    <w:rsid w:val="009652AA"/>
    <w:rsid w:val="00974A32"/>
    <w:rsid w:val="0098598D"/>
    <w:rsid w:val="009A02E0"/>
    <w:rsid w:val="009B4E53"/>
    <w:rsid w:val="00A13E37"/>
    <w:rsid w:val="00A43A26"/>
    <w:rsid w:val="00A44465"/>
    <w:rsid w:val="00A512FA"/>
    <w:rsid w:val="00A70457"/>
    <w:rsid w:val="00A87E74"/>
    <w:rsid w:val="00AC004B"/>
    <w:rsid w:val="00AD3864"/>
    <w:rsid w:val="00B21065"/>
    <w:rsid w:val="00B34BD8"/>
    <w:rsid w:val="00B44AC5"/>
    <w:rsid w:val="00B6197D"/>
    <w:rsid w:val="00B71566"/>
    <w:rsid w:val="00B74911"/>
    <w:rsid w:val="00B85E18"/>
    <w:rsid w:val="00BC1F91"/>
    <w:rsid w:val="00C1605F"/>
    <w:rsid w:val="00C27B7E"/>
    <w:rsid w:val="00C83884"/>
    <w:rsid w:val="00CD2383"/>
    <w:rsid w:val="00CE13D6"/>
    <w:rsid w:val="00CF0915"/>
    <w:rsid w:val="00CF3666"/>
    <w:rsid w:val="00CF47BD"/>
    <w:rsid w:val="00D0649A"/>
    <w:rsid w:val="00D24CF0"/>
    <w:rsid w:val="00D27EA9"/>
    <w:rsid w:val="00D42C1F"/>
    <w:rsid w:val="00D737F5"/>
    <w:rsid w:val="00D771D4"/>
    <w:rsid w:val="00D877B3"/>
    <w:rsid w:val="00D97A38"/>
    <w:rsid w:val="00DA66C7"/>
    <w:rsid w:val="00DB451F"/>
    <w:rsid w:val="00DC061C"/>
    <w:rsid w:val="00DD2D9A"/>
    <w:rsid w:val="00DE0F0E"/>
    <w:rsid w:val="00DE45C2"/>
    <w:rsid w:val="00DE5DB9"/>
    <w:rsid w:val="00DE76C9"/>
    <w:rsid w:val="00DF6433"/>
    <w:rsid w:val="00E36F62"/>
    <w:rsid w:val="00E400D2"/>
    <w:rsid w:val="00E60367"/>
    <w:rsid w:val="00E6337B"/>
    <w:rsid w:val="00E82B5A"/>
    <w:rsid w:val="00E86807"/>
    <w:rsid w:val="00E91A15"/>
    <w:rsid w:val="00EE2B16"/>
    <w:rsid w:val="00F046AA"/>
    <w:rsid w:val="00F12C92"/>
    <w:rsid w:val="00F35240"/>
    <w:rsid w:val="00F40502"/>
    <w:rsid w:val="00F51BDA"/>
    <w:rsid w:val="00F61CAD"/>
    <w:rsid w:val="00F76220"/>
    <w:rsid w:val="00FA4273"/>
    <w:rsid w:val="00FB49BE"/>
    <w:rsid w:val="00FF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C65E02-2659-4E76-B625-BA75F789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9008A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9008A9"/>
    <w:rPr>
      <w:rFonts w:ascii="Arial Narrow" w:eastAsia="Times New Roman" w:hAnsi="Arial Narrow" w:cs="Arial"/>
      <w:b/>
      <w:caps/>
      <w:color w:val="F26A2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303167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751D5E"/>
    <w:rPr>
      <w:color w:val="0563C1"/>
      <w:u w:val="single"/>
    </w:rPr>
  </w:style>
  <w:style w:type="paragraph" w:customStyle="1" w:styleId="CellBodyText">
    <w:name w:val="Cell Body Text"/>
    <w:basedOn w:val="NormalWeb"/>
    <w:link w:val="CellBodyTextChar"/>
    <w:qFormat/>
    <w:rsid w:val="0047126E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TextChar">
    <w:name w:val="Cell Body Text Char"/>
    <w:basedOn w:val="NormalWebChar"/>
    <w:link w:val="CellBodyText"/>
    <w:rsid w:val="0047126E"/>
    <w:rPr>
      <w:rFonts w:ascii="Times New Roman" w:eastAsia="Times New Roman" w:hAnsi="Times New Roman" w:cs="Arial"/>
      <w:sz w:val="18"/>
      <w:szCs w:val="18"/>
      <w:lang w:eastAsia="en-AU"/>
    </w:rPr>
  </w:style>
  <w:style w:type="paragraph" w:customStyle="1" w:styleId="CellBody">
    <w:name w:val="Cell Body"/>
    <w:basedOn w:val="Normal"/>
    <w:link w:val="CellBodyChar"/>
    <w:qFormat/>
    <w:rsid w:val="00F61CAD"/>
    <w:pPr>
      <w:framePr w:hSpace="180" w:wrap="around" w:vAnchor="text" w:hAnchor="margin" w:x="-114" w:y="-614"/>
      <w:spacing w:before="120" w:after="120" w:line="240" w:lineRule="auto"/>
    </w:pPr>
    <w:rPr>
      <w:rFonts w:cs="Arial"/>
      <w:sz w:val="18"/>
      <w:szCs w:val="18"/>
    </w:rPr>
  </w:style>
  <w:style w:type="character" w:customStyle="1" w:styleId="CellBodyChar">
    <w:name w:val="Cell Body Char"/>
    <w:basedOn w:val="DefaultParagraphFont"/>
    <w:link w:val="CellBody"/>
    <w:rsid w:val="00F61CAD"/>
    <w:rPr>
      <w:rFonts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F1C2C-7F9E-4053-87AF-09EBFEA35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2633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17607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37</cp:revision>
  <cp:lastPrinted>2016-12-14T02:15:00Z</cp:lastPrinted>
  <dcterms:created xsi:type="dcterms:W3CDTF">2016-01-19T06:05:00Z</dcterms:created>
  <dcterms:modified xsi:type="dcterms:W3CDTF">2017-03-30T00:33:00Z</dcterms:modified>
</cp:coreProperties>
</file>