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26.09.2024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Types of policies: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 popular policies: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Acceptable Use Policy(AUP)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policy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Policies affecting personal management: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NDA: Nondisclosure agreement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Offboarding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Policies Affecting Administration: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Control/management policy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disposal of equipment policy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Policies Affecting management: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classifications policies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secret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Secret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Unclassified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Retention Policy: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of data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Retaining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Employee: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behaviour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handling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disk policy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Tailgating and piggybacking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Personally owned device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Third-party risk management: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 chain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partners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Privacy-enhancing technology: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minimization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masking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Anonymization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 anonymization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