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B3AB" w14:textId="77777777" w:rsidR="006F2FB2" w:rsidRPr="006F2FB2" w:rsidRDefault="006F2FB2" w:rsidP="006F2FB2">
      <w:pPr>
        <w:widowControl/>
        <w:spacing w:after="160" w:line="259" w:lineRule="auto"/>
        <w:jc w:val="center"/>
        <w:rPr>
          <w:rFonts w:ascii="Calibri" w:eastAsia="DengXian" w:hAnsi="Calibri" w:cs="Times New Roman"/>
          <w:b/>
          <w:bCs/>
          <w:kern w:val="0"/>
          <w:sz w:val="22"/>
        </w:rPr>
      </w:pPr>
      <w:r w:rsidRPr="006F2FB2">
        <w:rPr>
          <w:rFonts w:ascii="Calibri" w:eastAsia="DengXian" w:hAnsi="Calibri" w:cs="Times New Roman"/>
          <w:b/>
          <w:bCs/>
          <w:kern w:val="0"/>
          <w:sz w:val="22"/>
        </w:rPr>
        <w:t>Attention over Sequential Outcomes - Measure by Sensitivity, Aug 2023</w:t>
      </w:r>
    </w:p>
    <w:p w14:paraId="0BFE6C22" w14:textId="77777777" w:rsidR="006F2FB2" w:rsidRPr="006F2FB2" w:rsidRDefault="006F2FB2" w:rsidP="006F2FB2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6F2FB2">
        <w:rPr>
          <w:rFonts w:ascii="Calibri" w:eastAsia="DengXian" w:hAnsi="Calibri" w:cs="Times New Roman"/>
          <w:b/>
          <w:bCs/>
          <w:kern w:val="0"/>
          <w:sz w:val="22"/>
        </w:rPr>
        <w:t>1. Hypothesis</w:t>
      </w:r>
      <w:r w:rsidRPr="006F2FB2">
        <w:rPr>
          <w:rFonts w:ascii="Calibri" w:eastAsia="DengXian" w:hAnsi="Calibri" w:cs="Times New Roman"/>
          <w:kern w:val="0"/>
          <w:sz w:val="22"/>
        </w:rPr>
        <w:t> What's the main question being asked or hypothesis being tested in this study?</w:t>
      </w:r>
    </w:p>
    <w:p w14:paraId="1DFF4DAF" w14:textId="1B1AE9FB" w:rsidR="000033E3" w:rsidRPr="000033E3" w:rsidRDefault="000033E3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Q: </w:t>
      </w:r>
      <w:r w:rsidR="00A11E9D">
        <w:rPr>
          <w:rFonts w:ascii="Calibri" w:hAnsi="Calibri" w:cs="Calibri"/>
          <w:color w:val="2F5496" w:themeColor="accent1" w:themeShade="BF"/>
        </w:rPr>
        <w:t>When people choose between different sequences of monetary rewards</w:t>
      </w:r>
      <w:r w:rsidR="003468AA">
        <w:rPr>
          <w:rFonts w:ascii="Calibri" w:hAnsi="Calibri" w:cs="Calibri"/>
          <w:color w:val="2F5496" w:themeColor="accent1" w:themeShade="BF"/>
        </w:rPr>
        <w:t>, how would they react to the changes in amount of reward offered in one certain time within a sequence?</w:t>
      </w:r>
    </w:p>
    <w:p w14:paraId="09E237A0" w14:textId="59917069" w:rsidR="000033E3" w:rsidRDefault="000033E3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>H1:</w:t>
      </w:r>
      <w:r w:rsidR="00C93BBD">
        <w:rPr>
          <w:rFonts w:ascii="Calibri" w:hAnsi="Calibri" w:cs="Calibri"/>
          <w:color w:val="2F5496" w:themeColor="accent1" w:themeShade="BF"/>
        </w:rPr>
        <w:t xml:space="preserve"> Their choices are less sensitive to the</w:t>
      </w:r>
      <w:r w:rsidR="003468AA">
        <w:rPr>
          <w:rFonts w:ascii="Calibri" w:hAnsi="Calibri" w:cs="Calibri"/>
          <w:color w:val="2F5496" w:themeColor="accent1" w:themeShade="BF"/>
        </w:rPr>
        <w:t>se</w:t>
      </w:r>
      <w:r w:rsidR="00C93BBD">
        <w:rPr>
          <w:rFonts w:ascii="Calibri" w:hAnsi="Calibri" w:cs="Calibri"/>
          <w:color w:val="2F5496" w:themeColor="accent1" w:themeShade="BF"/>
        </w:rPr>
        <w:t xml:space="preserve"> changes as</w:t>
      </w:r>
      <w:r w:rsidR="00E67DC6">
        <w:rPr>
          <w:rFonts w:ascii="Calibri" w:hAnsi="Calibri" w:cs="Calibri"/>
          <w:color w:val="2F5496" w:themeColor="accent1" w:themeShade="BF"/>
        </w:rPr>
        <w:t xml:space="preserve"> the length of sequence increases</w:t>
      </w:r>
      <w:r w:rsidR="00C93BBD">
        <w:rPr>
          <w:rFonts w:ascii="Calibri" w:hAnsi="Calibri" w:cs="Calibri"/>
          <w:color w:val="2F5496" w:themeColor="accent1" w:themeShade="BF"/>
        </w:rPr>
        <w:t xml:space="preserve">. </w:t>
      </w:r>
    </w:p>
    <w:p w14:paraId="6348B1A3" w14:textId="6BB584C3" w:rsidR="00563397" w:rsidRDefault="00563397" w:rsidP="00563397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>H2:</w:t>
      </w:r>
      <w:r w:rsidR="00C93BBD">
        <w:rPr>
          <w:rFonts w:ascii="Calibri" w:hAnsi="Calibri" w:cs="Calibri"/>
          <w:color w:val="2F5496" w:themeColor="accent1" w:themeShade="BF"/>
        </w:rPr>
        <w:t xml:space="preserve"> Their choices are less sensitive to the</w:t>
      </w:r>
      <w:r w:rsidR="003468AA">
        <w:rPr>
          <w:rFonts w:ascii="Calibri" w:hAnsi="Calibri" w:cs="Calibri"/>
          <w:color w:val="2F5496" w:themeColor="accent1" w:themeShade="BF"/>
        </w:rPr>
        <w:t>se</w:t>
      </w:r>
      <w:r w:rsidR="00C93BBD">
        <w:rPr>
          <w:rFonts w:ascii="Calibri" w:hAnsi="Calibri" w:cs="Calibri"/>
          <w:color w:val="2F5496" w:themeColor="accent1" w:themeShade="BF"/>
        </w:rPr>
        <w:t xml:space="preserve"> changes as</w:t>
      </w:r>
      <w:r w:rsidR="00E67DC6">
        <w:rPr>
          <w:rFonts w:ascii="Calibri" w:hAnsi="Calibri" w:cs="Calibri"/>
          <w:color w:val="2F5496" w:themeColor="accent1" w:themeShade="BF"/>
        </w:rPr>
        <w:t xml:space="preserve"> the amounts offered in other times increase.</w:t>
      </w:r>
    </w:p>
    <w:p w14:paraId="6444BEE1" w14:textId="77777777" w:rsidR="00A01CF0" w:rsidRPr="003468AA" w:rsidRDefault="00A01CF0" w:rsidP="00563397">
      <w:pPr>
        <w:rPr>
          <w:rFonts w:ascii="Calibri" w:hAnsi="Calibri" w:cs="Calibri"/>
          <w:color w:val="2F5496" w:themeColor="accent1" w:themeShade="BF"/>
        </w:rPr>
      </w:pPr>
    </w:p>
    <w:p w14:paraId="7E0ECA4B" w14:textId="77777777" w:rsidR="00A01CF0" w:rsidRPr="00A01CF0" w:rsidRDefault="00A01CF0" w:rsidP="00A01CF0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A01CF0">
        <w:rPr>
          <w:rFonts w:ascii="Calibri" w:eastAsia="DengXian" w:hAnsi="Calibri" w:cs="Times New Roman"/>
          <w:b/>
          <w:bCs/>
          <w:kern w:val="0"/>
          <w:sz w:val="22"/>
        </w:rPr>
        <w:t>2. Dependent variable</w:t>
      </w:r>
      <w:r w:rsidRPr="00A01CF0">
        <w:rPr>
          <w:rFonts w:ascii="Calibri" w:eastAsia="DengXian" w:hAnsi="Calibri" w:cs="Times New Roman"/>
          <w:kern w:val="0"/>
          <w:sz w:val="22"/>
        </w:rPr>
        <w:t> Describe the key dependent variable(s) specifying how they will be measured.</w:t>
      </w:r>
    </w:p>
    <w:p w14:paraId="579D053B" w14:textId="0956AA53" w:rsidR="0042084F" w:rsidRDefault="002041E2">
      <w:pPr>
        <w:rPr>
          <w:rFonts w:ascii="Calibri" w:hAnsi="Calibri" w:cs="Calibri"/>
          <w:color w:val="2F5496" w:themeColor="accent1" w:themeShade="BF"/>
        </w:rPr>
      </w:pPr>
      <w:r w:rsidRPr="00EE4776">
        <w:rPr>
          <w:rFonts w:ascii="Calibri" w:hAnsi="Calibri" w:cs="Calibri" w:hint="eastAsia"/>
          <w:color w:val="2F5496" w:themeColor="accent1" w:themeShade="BF"/>
        </w:rPr>
        <w:t>I</w:t>
      </w:r>
      <w:r w:rsidRPr="00EE4776">
        <w:rPr>
          <w:rFonts w:ascii="Calibri" w:hAnsi="Calibri" w:cs="Calibri"/>
          <w:color w:val="2F5496" w:themeColor="accent1" w:themeShade="BF"/>
        </w:rPr>
        <w:t>n our survey, each question is a choice list. In each row of the list, participants</w:t>
      </w:r>
      <w:r w:rsidR="00AD32E5">
        <w:rPr>
          <w:rFonts w:ascii="Calibri" w:hAnsi="Calibri" w:cs="Calibri"/>
          <w:color w:val="2F5496" w:themeColor="accent1" w:themeShade="BF"/>
        </w:rPr>
        <w:t xml:space="preserve"> are required to</w:t>
      </w:r>
      <w:r w:rsidRPr="00EE4776">
        <w:rPr>
          <w:rFonts w:ascii="Calibri" w:hAnsi="Calibri" w:cs="Calibri"/>
          <w:color w:val="2F5496" w:themeColor="accent1" w:themeShade="BF"/>
        </w:rPr>
        <w:t xml:space="preserve"> choose between an immediate reward and a two-reward sequence. The immediate reward is denoted by “</w:t>
      </w:r>
      <w:r w:rsidR="0045559B" w:rsidRPr="00EE4776">
        <w:rPr>
          <w:rFonts w:ascii="Calibri" w:hAnsi="Calibri" w:cs="Calibri"/>
          <w:color w:val="2F5496" w:themeColor="accent1" w:themeShade="BF"/>
        </w:rPr>
        <w:t>receive M today”</w:t>
      </w:r>
      <w:r w:rsidRPr="00EE4776">
        <w:rPr>
          <w:rFonts w:ascii="Calibri" w:hAnsi="Calibri" w:cs="Calibri"/>
          <w:color w:val="2F5496" w:themeColor="accent1" w:themeShade="BF"/>
        </w:rPr>
        <w:t xml:space="preserve">, and the two-reward sequence is </w:t>
      </w:r>
      <w:r w:rsidR="0045559B" w:rsidRPr="00EE4776">
        <w:rPr>
          <w:rFonts w:ascii="Calibri" w:hAnsi="Calibri" w:cs="Calibri"/>
          <w:color w:val="2F5496" w:themeColor="accent1" w:themeShade="BF"/>
        </w:rPr>
        <w:t>“receive X today and Y in T”</w:t>
      </w:r>
      <w:r w:rsidRPr="00EE4776">
        <w:rPr>
          <w:rFonts w:ascii="Calibri" w:hAnsi="Calibri" w:cs="Calibri"/>
          <w:color w:val="2F5496" w:themeColor="accent1" w:themeShade="BF"/>
        </w:rPr>
        <w:t xml:space="preserve"> (consisting of a reward X delivered immediately and a reward Y delivered </w:t>
      </w:r>
      <w:r w:rsidR="00EE4776" w:rsidRPr="00EE4776">
        <w:rPr>
          <w:rFonts w:ascii="Calibri" w:hAnsi="Calibri" w:cs="Calibri"/>
          <w:color w:val="2F5496" w:themeColor="accent1" w:themeShade="BF"/>
        </w:rPr>
        <w:t xml:space="preserve">later </w:t>
      </w:r>
      <w:r w:rsidRPr="00EE4776">
        <w:rPr>
          <w:rFonts w:ascii="Calibri" w:hAnsi="Calibri" w:cs="Calibri"/>
          <w:color w:val="2F5496" w:themeColor="accent1" w:themeShade="BF"/>
        </w:rPr>
        <w:t>in time T)</w:t>
      </w:r>
      <w:r w:rsidR="0045559B" w:rsidRPr="00EE4776">
        <w:rPr>
          <w:rFonts w:ascii="Calibri" w:hAnsi="Calibri" w:cs="Calibri"/>
          <w:color w:val="2F5496" w:themeColor="accent1" w:themeShade="BF"/>
        </w:rPr>
        <w:t>.</w:t>
      </w:r>
    </w:p>
    <w:p w14:paraId="47DA455F" w14:textId="329E19CA" w:rsidR="0045559B" w:rsidRDefault="00EE4776">
      <w:pPr>
        <w:rPr>
          <w:rFonts w:ascii="Calibri" w:hAnsi="Calibri" w:cs="Calibri"/>
          <w:color w:val="2F5496" w:themeColor="accent1" w:themeShade="BF"/>
        </w:rPr>
      </w:pPr>
      <w:r w:rsidRPr="00EE4776">
        <w:rPr>
          <w:rFonts w:ascii="Calibri" w:hAnsi="Calibri" w:cs="Calibri"/>
          <w:color w:val="2F5496" w:themeColor="accent1" w:themeShade="BF"/>
        </w:rPr>
        <w:t>The key dependent variable will be the participants’ choice between the immediate reward and the two-reward sequence.</w:t>
      </w:r>
      <w:r w:rsidR="0042084F">
        <w:rPr>
          <w:rFonts w:ascii="Calibri" w:hAnsi="Calibri" w:cs="Calibri"/>
          <w:color w:val="2F5496" w:themeColor="accent1" w:themeShade="BF"/>
        </w:rPr>
        <w:t xml:space="preserve"> </w:t>
      </w:r>
      <w:r w:rsidRPr="00EE4776">
        <w:rPr>
          <w:rFonts w:ascii="Calibri" w:hAnsi="Calibri" w:cs="Calibri"/>
          <w:color w:val="2F5496" w:themeColor="accent1" w:themeShade="BF"/>
        </w:rPr>
        <w:t xml:space="preserve">For H1, we measure how participants will react to the changes in X in their choices, </w:t>
      </w:r>
      <w:r>
        <w:rPr>
          <w:rFonts w:ascii="Calibri" w:hAnsi="Calibri" w:cs="Calibri"/>
          <w:color w:val="2F5496" w:themeColor="accent1" w:themeShade="BF"/>
        </w:rPr>
        <w:t>given</w:t>
      </w:r>
      <w:r w:rsidRPr="00EE4776">
        <w:rPr>
          <w:rFonts w:ascii="Calibri" w:hAnsi="Calibri" w:cs="Calibri"/>
          <w:color w:val="2F5496" w:themeColor="accent1" w:themeShade="BF"/>
        </w:rPr>
        <w:t xml:space="preserve"> T (the length of sequence) increases.</w:t>
      </w:r>
      <w:r w:rsidR="0042084F">
        <w:rPr>
          <w:rFonts w:ascii="Calibri" w:hAnsi="Calibri" w:cs="Calibri"/>
          <w:color w:val="2F5496" w:themeColor="accent1" w:themeShade="BF"/>
        </w:rPr>
        <w:t xml:space="preserve"> </w:t>
      </w:r>
      <w:r>
        <w:rPr>
          <w:rFonts w:ascii="Calibri" w:hAnsi="Calibri" w:cs="Calibri" w:hint="eastAsia"/>
          <w:color w:val="2F5496" w:themeColor="accent1" w:themeShade="BF"/>
        </w:rPr>
        <w:t>F</w:t>
      </w:r>
      <w:r>
        <w:rPr>
          <w:rFonts w:ascii="Calibri" w:hAnsi="Calibri" w:cs="Calibri"/>
          <w:color w:val="2F5496" w:themeColor="accent1" w:themeShade="BF"/>
        </w:rPr>
        <w:t xml:space="preserve">or H2, we measure how participants will react to the changes in X (or Y) </w:t>
      </w:r>
      <w:r w:rsidR="000F3035">
        <w:rPr>
          <w:rFonts w:ascii="Calibri" w:hAnsi="Calibri" w:cs="Calibri"/>
          <w:color w:val="2F5496" w:themeColor="accent1" w:themeShade="BF"/>
        </w:rPr>
        <w:t>in</w:t>
      </w:r>
      <w:r>
        <w:rPr>
          <w:rFonts w:ascii="Calibri" w:hAnsi="Calibri" w:cs="Calibri"/>
          <w:color w:val="2F5496" w:themeColor="accent1" w:themeShade="BF"/>
        </w:rPr>
        <w:t xml:space="preserve"> their choices, given the other reward </w:t>
      </w:r>
      <w:r w:rsidR="000F3035">
        <w:rPr>
          <w:rFonts w:ascii="Calibri" w:hAnsi="Calibri" w:cs="Calibri"/>
          <w:color w:val="2F5496" w:themeColor="accent1" w:themeShade="BF"/>
        </w:rPr>
        <w:t xml:space="preserve">Y (or X) </w:t>
      </w:r>
      <w:r>
        <w:rPr>
          <w:rFonts w:ascii="Calibri" w:hAnsi="Calibri" w:cs="Calibri"/>
          <w:color w:val="2F5496" w:themeColor="accent1" w:themeShade="BF"/>
        </w:rPr>
        <w:t>increases.</w:t>
      </w:r>
    </w:p>
    <w:p w14:paraId="5D082F34" w14:textId="77777777" w:rsidR="00EE4776" w:rsidRDefault="00EE4776">
      <w:pPr>
        <w:rPr>
          <w:rFonts w:ascii="Calibri" w:hAnsi="Calibri" w:cs="Calibri"/>
          <w:color w:val="2F5496" w:themeColor="accent1" w:themeShade="BF"/>
        </w:rPr>
      </w:pPr>
    </w:p>
    <w:p w14:paraId="2756FADF" w14:textId="77777777" w:rsidR="00EE4776" w:rsidRPr="00EE4776" w:rsidRDefault="00EE4776" w:rsidP="00EE4776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EE4776">
        <w:rPr>
          <w:rFonts w:ascii="Calibri" w:eastAsia="DengXian" w:hAnsi="Calibri" w:cs="Times New Roman"/>
          <w:b/>
          <w:bCs/>
          <w:kern w:val="0"/>
          <w:sz w:val="22"/>
        </w:rPr>
        <w:t xml:space="preserve">3. </w:t>
      </w:r>
      <w:commentRangeStart w:id="0"/>
      <w:commentRangeStart w:id="1"/>
      <w:commentRangeStart w:id="2"/>
      <w:r w:rsidRPr="00EE4776">
        <w:rPr>
          <w:rFonts w:ascii="Calibri" w:eastAsia="DengXian" w:hAnsi="Calibri" w:cs="Times New Roman"/>
          <w:b/>
          <w:bCs/>
          <w:kern w:val="0"/>
          <w:sz w:val="22"/>
        </w:rPr>
        <w:t>Conditions</w:t>
      </w:r>
      <w:commentRangeEnd w:id="0"/>
      <w:r w:rsidR="00372463">
        <w:rPr>
          <w:rStyle w:val="a9"/>
          <w:kern w:val="0"/>
          <w:lang w:val="en-GB"/>
        </w:rPr>
        <w:commentReference w:id="0"/>
      </w:r>
      <w:commentRangeEnd w:id="1"/>
      <w:r w:rsidR="00372463">
        <w:rPr>
          <w:rStyle w:val="a9"/>
          <w:kern w:val="0"/>
          <w:lang w:val="en-GB"/>
        </w:rPr>
        <w:commentReference w:id="1"/>
      </w:r>
      <w:commentRangeEnd w:id="2"/>
      <w:r w:rsidR="00E33578">
        <w:rPr>
          <w:rStyle w:val="a9"/>
          <w:kern w:val="0"/>
          <w:lang w:val="en-GB"/>
        </w:rPr>
        <w:commentReference w:id="2"/>
      </w:r>
      <w:r w:rsidRPr="00EE4776">
        <w:rPr>
          <w:rFonts w:ascii="Calibri" w:eastAsia="DengXian" w:hAnsi="Calibri" w:cs="Times New Roman"/>
          <w:kern w:val="0"/>
          <w:sz w:val="22"/>
        </w:rPr>
        <w:t> How many and which conditions will participants be assigned to?</w:t>
      </w:r>
    </w:p>
    <w:p w14:paraId="3DBF9B99" w14:textId="77777777" w:rsidR="004E0F9C" w:rsidRDefault="00DC6321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eastAsia"/>
          <w:color w:val="2F5496" w:themeColor="accent1" w:themeShade="BF"/>
        </w:rPr>
        <w:t>E</w:t>
      </w:r>
      <w:r>
        <w:rPr>
          <w:rFonts w:ascii="Calibri" w:hAnsi="Calibri" w:cs="Calibri"/>
          <w:color w:val="2F5496" w:themeColor="accent1" w:themeShade="BF"/>
        </w:rPr>
        <w:t xml:space="preserve">very participant is presented with the same questions. </w:t>
      </w:r>
      <w:r w:rsidR="00EE4776">
        <w:rPr>
          <w:rFonts w:ascii="Calibri" w:hAnsi="Calibri" w:cs="Calibri"/>
          <w:color w:val="2F5496" w:themeColor="accent1" w:themeShade="BF"/>
        </w:rPr>
        <w:t>There are two conditions in the survey</w:t>
      </w:r>
      <w:r>
        <w:rPr>
          <w:rFonts w:ascii="Calibri" w:hAnsi="Calibri" w:cs="Calibri"/>
          <w:color w:val="2F5496" w:themeColor="accent1" w:themeShade="BF"/>
        </w:rPr>
        <w:t xml:space="preserve">: </w:t>
      </w:r>
      <w:r w:rsidR="00F670BD">
        <w:rPr>
          <w:rFonts w:ascii="Calibri" w:hAnsi="Calibri" w:cs="Calibri"/>
          <w:color w:val="2F5496" w:themeColor="accent1" w:themeShade="BF"/>
        </w:rPr>
        <w:t xml:space="preserve">In the first condition, in each question, 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the </w:t>
      </w:r>
      <w:r w:rsidR="00F670BD">
        <w:rPr>
          <w:rFonts w:ascii="Calibri" w:hAnsi="Calibri" w:cs="Calibri"/>
          <w:color w:val="2F5496" w:themeColor="accent1" w:themeShade="BF"/>
        </w:rPr>
        <w:t>level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 of X </w:t>
      </w:r>
      <w:r w:rsidR="00F670BD">
        <w:rPr>
          <w:rFonts w:ascii="Calibri" w:hAnsi="Calibri" w:cs="Calibri"/>
          <w:color w:val="2F5496" w:themeColor="accent1" w:themeShade="BF"/>
        </w:rPr>
        <w:t>increases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 by </w:t>
      </w:r>
      <w:r w:rsidR="00F670BD">
        <w:rPr>
          <w:rFonts w:ascii="Calibri" w:hAnsi="Calibri" w:cs="Calibri"/>
          <w:color w:val="2F5496" w:themeColor="accent1" w:themeShade="BF"/>
        </w:rPr>
        <w:t>£</w:t>
      </w:r>
      <w:r w:rsidR="00F670BD" w:rsidRPr="00952B44">
        <w:rPr>
          <w:rFonts w:ascii="Calibri" w:hAnsi="Calibri" w:cs="Calibri"/>
          <w:color w:val="2F5496" w:themeColor="accent1" w:themeShade="BF"/>
        </w:rPr>
        <w:t>10</w:t>
      </w:r>
      <w:r w:rsidR="00F670BD">
        <w:rPr>
          <w:rFonts w:ascii="Calibri" w:hAnsi="Calibri" w:cs="Calibri"/>
          <w:color w:val="2F5496" w:themeColor="accent1" w:themeShade="BF"/>
        </w:rPr>
        <w:t xml:space="preserve"> 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with each row, starting from </w:t>
      </w:r>
      <w:r w:rsidR="00F670BD">
        <w:rPr>
          <w:rFonts w:ascii="Calibri" w:hAnsi="Calibri" w:cs="Calibri"/>
          <w:color w:val="2F5496" w:themeColor="accent1" w:themeShade="BF"/>
        </w:rPr>
        <w:t>£</w:t>
      </w:r>
      <w:r w:rsidR="00F670BD" w:rsidRPr="00952B44">
        <w:rPr>
          <w:rFonts w:ascii="Calibri" w:hAnsi="Calibri" w:cs="Calibri"/>
          <w:color w:val="2F5496" w:themeColor="accent1" w:themeShade="BF"/>
        </w:rPr>
        <w:t xml:space="preserve">10 and going up to </w:t>
      </w:r>
      <w:r w:rsidR="00F670BD">
        <w:rPr>
          <w:rFonts w:ascii="Calibri" w:hAnsi="Calibri" w:cs="Calibri"/>
          <w:color w:val="2F5496" w:themeColor="accent1" w:themeShade="BF"/>
        </w:rPr>
        <w:t xml:space="preserve">£100, while the other variables (M, Y and T) keep constant. In the second condition, the same increasing pattern is followed by </w:t>
      </w:r>
      <w:r w:rsidR="004E0F9C">
        <w:rPr>
          <w:rFonts w:ascii="Calibri" w:hAnsi="Calibri" w:cs="Calibri"/>
          <w:color w:val="2F5496" w:themeColor="accent1" w:themeShade="BF"/>
        </w:rPr>
        <w:t xml:space="preserve">Y instead, keeping the others constant. </w:t>
      </w:r>
    </w:p>
    <w:p w14:paraId="7B4127C9" w14:textId="22374D12" w:rsidR="004E0F9C" w:rsidRDefault="003921CA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For each </w:t>
      </w:r>
      <w:r w:rsidR="002100AF">
        <w:rPr>
          <w:rFonts w:ascii="Calibri" w:hAnsi="Calibri" w:cs="Calibri"/>
          <w:color w:val="2F5496" w:themeColor="accent1" w:themeShade="BF"/>
        </w:rPr>
        <w:t xml:space="preserve">condition, </w:t>
      </w:r>
      <w:r w:rsidR="00DC6321">
        <w:rPr>
          <w:rFonts w:ascii="Calibri" w:hAnsi="Calibri" w:cs="Calibri" w:hint="eastAsia"/>
          <w:color w:val="2F5496" w:themeColor="accent1" w:themeShade="BF"/>
        </w:rPr>
        <w:t>M</w:t>
      </w:r>
      <w:r w:rsidR="00DC6321">
        <w:rPr>
          <w:rFonts w:ascii="Calibri" w:hAnsi="Calibri" w:cs="Calibri"/>
          <w:color w:val="2F5496" w:themeColor="accent1" w:themeShade="BF"/>
        </w:rPr>
        <w:t xml:space="preserve"> is selected from {</w:t>
      </w:r>
      <w:r w:rsidR="00DC6321">
        <w:rPr>
          <w:rFonts w:ascii="Calibri" w:hAnsi="Calibri" w:cs="Calibri"/>
          <w:color w:val="2F5496" w:themeColor="accent1" w:themeShade="BF"/>
          <w:lang w:val="en-GB"/>
        </w:rPr>
        <w:t>£</w:t>
      </w:r>
      <w:r w:rsidR="00DC6321">
        <w:rPr>
          <w:rFonts w:ascii="Calibri" w:hAnsi="Calibri" w:cs="Calibri"/>
          <w:color w:val="2F5496" w:themeColor="accent1" w:themeShade="BF"/>
        </w:rPr>
        <w:t>1</w:t>
      </w:r>
      <w:r w:rsidR="00FD5C67">
        <w:rPr>
          <w:rFonts w:ascii="Calibri" w:hAnsi="Calibri" w:cs="Calibri"/>
          <w:color w:val="2F5496" w:themeColor="accent1" w:themeShade="BF"/>
        </w:rPr>
        <w:t>2</w:t>
      </w:r>
      <w:r w:rsidR="00DC6321">
        <w:rPr>
          <w:rFonts w:ascii="Calibri" w:hAnsi="Calibri" w:cs="Calibri"/>
          <w:color w:val="2F5496" w:themeColor="accent1" w:themeShade="BF"/>
        </w:rPr>
        <w:t>0, £1</w:t>
      </w:r>
      <w:r w:rsidR="00FD5C67">
        <w:rPr>
          <w:rFonts w:ascii="Calibri" w:hAnsi="Calibri" w:cs="Calibri"/>
          <w:color w:val="2F5496" w:themeColor="accent1" w:themeShade="BF"/>
        </w:rPr>
        <w:t>0</w:t>
      </w:r>
      <w:r w:rsidR="00DC6321">
        <w:rPr>
          <w:rFonts w:ascii="Calibri" w:hAnsi="Calibri" w:cs="Calibri"/>
          <w:color w:val="2F5496" w:themeColor="accent1" w:themeShade="BF"/>
        </w:rPr>
        <w:t>0}</w:t>
      </w:r>
      <w:r w:rsidR="00F670BD">
        <w:rPr>
          <w:rFonts w:ascii="Calibri" w:hAnsi="Calibri" w:cs="Calibri"/>
          <w:color w:val="2F5496" w:themeColor="accent1" w:themeShade="BF"/>
        </w:rPr>
        <w:t xml:space="preserve">, </w:t>
      </w:r>
      <w:r w:rsidR="00DC6321">
        <w:rPr>
          <w:rFonts w:ascii="Calibri" w:hAnsi="Calibri" w:cs="Calibri" w:hint="eastAsia"/>
          <w:color w:val="2F5496" w:themeColor="accent1" w:themeShade="BF"/>
        </w:rPr>
        <w:t>X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952B44">
        <w:rPr>
          <w:rFonts w:ascii="Calibri" w:hAnsi="Calibri" w:cs="Calibri"/>
          <w:color w:val="2F5496" w:themeColor="accent1" w:themeShade="BF"/>
        </w:rPr>
        <w:t xml:space="preserve">or </w:t>
      </w:r>
      <w:r w:rsidR="00DC6321">
        <w:rPr>
          <w:rFonts w:ascii="Calibri" w:hAnsi="Calibri" w:cs="Calibri"/>
          <w:color w:val="2F5496" w:themeColor="accent1" w:themeShade="BF"/>
        </w:rPr>
        <w:t>Y</w:t>
      </w:r>
      <w:r w:rsidR="00952B44">
        <w:rPr>
          <w:rFonts w:ascii="Calibri" w:hAnsi="Calibri" w:cs="Calibri"/>
          <w:color w:val="2F5496" w:themeColor="accent1" w:themeShade="BF"/>
        </w:rPr>
        <w:t xml:space="preserve"> which is constant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F670BD">
        <w:rPr>
          <w:rFonts w:ascii="Calibri" w:hAnsi="Calibri" w:cs="Calibri"/>
          <w:color w:val="2F5496" w:themeColor="accent1" w:themeShade="BF"/>
        </w:rPr>
        <w:t xml:space="preserve">over rows </w:t>
      </w:r>
      <w:r w:rsidR="00DC6321">
        <w:rPr>
          <w:rFonts w:ascii="Calibri" w:hAnsi="Calibri" w:cs="Calibri"/>
          <w:color w:val="2F5496" w:themeColor="accent1" w:themeShade="BF"/>
        </w:rPr>
        <w:t>is selected from {£</w:t>
      </w:r>
      <w:r w:rsidR="00FD5C67">
        <w:rPr>
          <w:rFonts w:ascii="Calibri" w:hAnsi="Calibri" w:cs="Calibri"/>
          <w:color w:val="2F5496" w:themeColor="accent1" w:themeShade="BF"/>
        </w:rPr>
        <w:t>9</w:t>
      </w:r>
      <w:r w:rsidR="00DC6321">
        <w:rPr>
          <w:rFonts w:ascii="Calibri" w:hAnsi="Calibri" w:cs="Calibri"/>
          <w:color w:val="2F5496" w:themeColor="accent1" w:themeShade="BF"/>
        </w:rPr>
        <w:t>0, £70, £</w:t>
      </w:r>
      <w:r w:rsidR="00FD5C67">
        <w:rPr>
          <w:rFonts w:ascii="Calibri" w:hAnsi="Calibri" w:cs="Calibri"/>
          <w:color w:val="2F5496" w:themeColor="accent1" w:themeShade="BF"/>
        </w:rPr>
        <w:t>5</w:t>
      </w:r>
      <w:r w:rsidR="00DC6321">
        <w:rPr>
          <w:rFonts w:ascii="Calibri" w:hAnsi="Calibri" w:cs="Calibri"/>
          <w:color w:val="2F5496" w:themeColor="accent1" w:themeShade="BF"/>
        </w:rPr>
        <w:t>0}</w:t>
      </w:r>
      <w:r w:rsidR="00F670BD">
        <w:rPr>
          <w:rFonts w:ascii="Calibri" w:hAnsi="Calibri" w:cs="Calibri"/>
          <w:color w:val="2F5496" w:themeColor="accent1" w:themeShade="BF"/>
        </w:rPr>
        <w:t>, and each level of M is paired with each combination of the constant-over-rows X (or Y) and T</w:t>
      </w:r>
      <w:r w:rsidR="00952B44">
        <w:rPr>
          <w:rFonts w:ascii="Calibri" w:hAnsi="Calibri" w:cs="Calibri"/>
          <w:color w:val="2F5496" w:themeColor="accent1" w:themeShade="BF"/>
        </w:rPr>
        <w:t>.</w:t>
      </w:r>
    </w:p>
    <w:p w14:paraId="09911201" w14:textId="0A8FB043" w:rsidR="00DC6321" w:rsidRDefault="00F670BD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 xml:space="preserve">Specifically, in the first condition, </w:t>
      </w:r>
      <w:r w:rsidR="00DC6321">
        <w:rPr>
          <w:rFonts w:ascii="Calibri" w:hAnsi="Calibri" w:cs="Calibri"/>
          <w:color w:val="2F5496" w:themeColor="accent1" w:themeShade="BF"/>
        </w:rPr>
        <w:t>T is selected from {18 months</w:t>
      </w:r>
      <w:r w:rsidR="00FD5C67">
        <w:rPr>
          <w:rFonts w:ascii="Calibri" w:hAnsi="Calibri" w:cs="Calibri"/>
          <w:color w:val="2F5496" w:themeColor="accent1" w:themeShade="BF"/>
        </w:rPr>
        <w:t>, 9 months, 1 month</w:t>
      </w:r>
      <w:r w:rsidR="00DC6321">
        <w:rPr>
          <w:rFonts w:ascii="Calibri" w:hAnsi="Calibri" w:cs="Calibri"/>
          <w:color w:val="2F5496" w:themeColor="accent1" w:themeShade="BF"/>
        </w:rPr>
        <w:t>}</w:t>
      </w:r>
      <w:r w:rsidR="004E0F9C">
        <w:rPr>
          <w:rFonts w:ascii="Calibri" w:hAnsi="Calibri" w:cs="Calibri"/>
          <w:color w:val="2F5496" w:themeColor="accent1" w:themeShade="BF"/>
        </w:rPr>
        <w:t xml:space="preserve">. The highest level of T is only combined with the highest level of Y (£90), the medium level of T is combined with the highest or medium level of Y (£90 or £70), the lowest level of T is combined with every level of Y (£90, £70 or £50). </w:t>
      </w:r>
      <w:r w:rsidR="00FD5C67">
        <w:rPr>
          <w:rFonts w:ascii="Calibri" w:hAnsi="Calibri" w:cs="Calibri"/>
          <w:color w:val="2F5496" w:themeColor="accent1" w:themeShade="BF"/>
        </w:rPr>
        <w:t xml:space="preserve">By this approach, we obtain 6 combinations of Y and T and thus 2*6=12 questions (paired with M) for this condition. In the second condition, T equals </w:t>
      </w:r>
      <w:r w:rsidR="00DC6321">
        <w:rPr>
          <w:rFonts w:ascii="Calibri" w:hAnsi="Calibri" w:cs="Calibri"/>
          <w:color w:val="2F5496" w:themeColor="accent1" w:themeShade="BF"/>
        </w:rPr>
        <w:t>3 months</w:t>
      </w:r>
      <w:r w:rsidR="00FD5C67">
        <w:rPr>
          <w:rFonts w:ascii="Calibri" w:hAnsi="Calibri" w:cs="Calibri"/>
          <w:color w:val="2F5496" w:themeColor="accent1" w:themeShade="BF"/>
        </w:rPr>
        <w:t>.</w:t>
      </w:r>
      <w:r w:rsidR="00DC6321">
        <w:rPr>
          <w:rFonts w:ascii="Calibri" w:hAnsi="Calibri" w:cs="Calibri"/>
          <w:color w:val="2F5496" w:themeColor="accent1" w:themeShade="BF"/>
        </w:rPr>
        <w:t xml:space="preserve"> </w:t>
      </w:r>
      <w:r w:rsidR="00FD5C67">
        <w:rPr>
          <w:rFonts w:ascii="Calibri" w:hAnsi="Calibri" w:cs="Calibri"/>
          <w:color w:val="2F5496" w:themeColor="accent1" w:themeShade="BF"/>
        </w:rPr>
        <w:t xml:space="preserve">This T is combined with each level of X (£90, £70, £50). </w:t>
      </w:r>
      <w:r w:rsidR="007E6810">
        <w:rPr>
          <w:rFonts w:ascii="Calibri" w:hAnsi="Calibri" w:cs="Calibri"/>
          <w:color w:val="2F5496" w:themeColor="accent1" w:themeShade="BF"/>
        </w:rPr>
        <w:t>Pairing with M</w:t>
      </w:r>
      <w:r w:rsidR="00FD5C67">
        <w:rPr>
          <w:rFonts w:ascii="Calibri" w:hAnsi="Calibri" w:cs="Calibri"/>
          <w:color w:val="2F5496" w:themeColor="accent1" w:themeShade="BF"/>
        </w:rPr>
        <w:t>, we obtain 2*3=6 questions for this condition.</w:t>
      </w:r>
    </w:p>
    <w:p w14:paraId="704EF3D7" w14:textId="77777777" w:rsidR="00FD5C67" w:rsidRDefault="00FD5C67">
      <w:pPr>
        <w:rPr>
          <w:rFonts w:ascii="Calibri" w:hAnsi="Calibri" w:cs="Calibri"/>
          <w:color w:val="2F5496" w:themeColor="accent1" w:themeShade="BF"/>
        </w:rPr>
      </w:pPr>
    </w:p>
    <w:p w14:paraId="550DF85C" w14:textId="77777777" w:rsidR="00FD5C67" w:rsidRPr="00FD5C67" w:rsidRDefault="00FD5C67" w:rsidP="00FD5C67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FD5C67">
        <w:rPr>
          <w:rFonts w:ascii="Calibri" w:eastAsia="DengXian" w:hAnsi="Calibri" w:cs="Times New Roman"/>
          <w:b/>
          <w:bCs/>
          <w:kern w:val="0"/>
          <w:sz w:val="22"/>
        </w:rPr>
        <w:t>4.</w:t>
      </w:r>
      <w:r w:rsidRPr="00FD5C67">
        <w:rPr>
          <w:rFonts w:ascii="Calibri" w:eastAsia="DengXian" w:hAnsi="Calibri" w:cs="Times New Roman"/>
          <w:kern w:val="0"/>
          <w:sz w:val="22"/>
        </w:rPr>
        <w:t xml:space="preserve"> </w:t>
      </w:r>
      <w:r w:rsidRPr="00FD5C67">
        <w:rPr>
          <w:rFonts w:ascii="Calibri" w:eastAsia="DengXian" w:hAnsi="Calibri" w:cs="Times New Roman"/>
          <w:b/>
          <w:bCs/>
          <w:kern w:val="0"/>
          <w:sz w:val="22"/>
        </w:rPr>
        <w:t>Analyses</w:t>
      </w:r>
      <w:r w:rsidRPr="00FD5C67">
        <w:rPr>
          <w:rFonts w:ascii="Calibri" w:eastAsia="DengXian" w:hAnsi="Calibri" w:cs="Times New Roman"/>
          <w:kern w:val="0"/>
          <w:sz w:val="22"/>
        </w:rPr>
        <w:t> Specify exactly which analyses you will conduct to examine the main question/hypothesis.</w:t>
      </w:r>
    </w:p>
    <w:p w14:paraId="3ADCCDDB" w14:textId="22E92927" w:rsidR="008824C1" w:rsidRDefault="000F3035" w:rsidP="008824C1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/>
          <w:color w:val="2F5496" w:themeColor="accent1" w:themeShade="BF"/>
        </w:rPr>
        <w:t>We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will run logistic </w:t>
      </w:r>
      <w:r w:rsidR="006D1D65">
        <w:rPr>
          <w:rFonts w:ascii="Calibri" w:hAnsi="Calibri" w:cs="Calibri"/>
          <w:color w:val="2F5496" w:themeColor="accent1" w:themeShade="BF"/>
        </w:rPr>
        <w:t>regressions for the observations collected under each condition respectively.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</w:t>
      </w:r>
      <w:r w:rsidR="006D1D65">
        <w:rPr>
          <w:rFonts w:ascii="Calibri" w:hAnsi="Calibri" w:cs="Calibri"/>
          <w:color w:val="2F5496" w:themeColor="accent1" w:themeShade="BF"/>
        </w:rPr>
        <w:t>Under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the </w:t>
      </w:r>
      <w:r>
        <w:rPr>
          <w:rFonts w:ascii="Calibri" w:hAnsi="Calibri" w:cs="Calibri"/>
          <w:color w:val="2F5496" w:themeColor="accent1" w:themeShade="BF"/>
        </w:rPr>
        <w:t xml:space="preserve">first </w:t>
      </w:r>
      <w:r w:rsidR="00FD5C67" w:rsidRPr="00FD5C67">
        <w:rPr>
          <w:rFonts w:ascii="Calibri" w:hAnsi="Calibri" w:cs="Calibri"/>
          <w:color w:val="2F5496" w:themeColor="accent1" w:themeShade="BF"/>
        </w:rPr>
        <w:t>condition</w:t>
      </w:r>
      <w:r w:rsidR="006D1D65">
        <w:rPr>
          <w:rFonts w:ascii="Calibri" w:hAnsi="Calibri" w:cs="Calibri"/>
          <w:color w:val="2F5496" w:themeColor="accent1" w:themeShade="BF"/>
        </w:rPr>
        <w:t>,</w:t>
      </w:r>
      <w:r>
        <w:rPr>
          <w:rFonts w:ascii="Calibri" w:hAnsi="Calibri" w:cs="Calibri"/>
          <w:color w:val="2F5496" w:themeColor="accent1" w:themeShade="BF"/>
        </w:rPr>
        <w:t xml:space="preserve"> where X increases by rows,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the main independent variables will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be M, X, and the interaction </w:t>
      </w:r>
      <w:r>
        <w:rPr>
          <w:rFonts w:ascii="Calibri" w:hAnsi="Calibri" w:cs="Calibri"/>
          <w:color w:val="2F5496" w:themeColor="accent1" w:themeShade="BF"/>
        </w:rPr>
        <w:t>term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</w:t>
      </w:r>
      <w:r>
        <w:rPr>
          <w:rFonts w:ascii="Calibri" w:hAnsi="Calibri" w:cs="Calibri"/>
          <w:color w:val="2F5496" w:themeColor="accent1" w:themeShade="BF"/>
        </w:rPr>
        <w:t>between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Y</w:t>
      </w:r>
      <w:r>
        <w:rPr>
          <w:rFonts w:ascii="Calibri" w:hAnsi="Calibri" w:cs="Calibri"/>
          <w:color w:val="2F5496" w:themeColor="accent1" w:themeShade="BF"/>
        </w:rPr>
        <w:t xml:space="preserve"> and X as well as</w:t>
      </w:r>
      <w:r w:rsidR="00FD5C67" w:rsidRPr="00FD5C67">
        <w:rPr>
          <w:rFonts w:ascii="Calibri" w:hAnsi="Calibri" w:cs="Calibri"/>
          <w:color w:val="2F5496" w:themeColor="accent1" w:themeShade="BF"/>
        </w:rPr>
        <w:t xml:space="preserve"> T and X.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EA0F4C">
        <w:rPr>
          <w:rFonts w:ascii="Calibri" w:hAnsi="Calibri" w:cs="Calibri"/>
          <w:color w:val="2F5496" w:themeColor="accent1" w:themeShade="BF"/>
        </w:rPr>
        <w:t>Under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the</w:t>
      </w:r>
      <w:r w:rsidR="008824C1">
        <w:rPr>
          <w:rFonts w:ascii="Calibri" w:hAnsi="Calibri" w:cs="Calibri"/>
          <w:color w:val="2F5496" w:themeColor="accent1" w:themeShade="BF"/>
        </w:rPr>
        <w:t xml:space="preserve"> second </w:t>
      </w:r>
      <w:r w:rsidR="008824C1" w:rsidRPr="00FD5C67">
        <w:rPr>
          <w:rFonts w:ascii="Calibri" w:hAnsi="Calibri" w:cs="Calibri"/>
          <w:color w:val="2F5496" w:themeColor="accent1" w:themeShade="BF"/>
        </w:rPr>
        <w:t>condition,</w:t>
      </w:r>
      <w:r w:rsidR="008824C1">
        <w:rPr>
          <w:rFonts w:ascii="Calibri" w:hAnsi="Calibri" w:cs="Calibri"/>
          <w:color w:val="2F5496" w:themeColor="accent1" w:themeShade="BF"/>
        </w:rPr>
        <w:t xml:space="preserve"> where Y increases by rows,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the main independent variables will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be M, </w:t>
      </w:r>
      <w:r w:rsidR="008824C1">
        <w:rPr>
          <w:rFonts w:ascii="Calibri" w:hAnsi="Calibri" w:cs="Calibri"/>
          <w:color w:val="2F5496" w:themeColor="accent1" w:themeShade="BF"/>
        </w:rPr>
        <w:t>Y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, and the interaction </w:t>
      </w:r>
      <w:r w:rsidR="008824C1">
        <w:rPr>
          <w:rFonts w:ascii="Calibri" w:hAnsi="Calibri" w:cs="Calibri"/>
          <w:color w:val="2F5496" w:themeColor="accent1" w:themeShade="BF"/>
        </w:rPr>
        <w:t>term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</w:t>
      </w:r>
      <w:r w:rsidR="008824C1">
        <w:rPr>
          <w:rFonts w:ascii="Calibri" w:hAnsi="Calibri" w:cs="Calibri"/>
          <w:color w:val="2F5496" w:themeColor="accent1" w:themeShade="BF"/>
        </w:rPr>
        <w:t>between</w:t>
      </w:r>
      <w:r w:rsidR="008824C1" w:rsidRPr="00FD5C67">
        <w:rPr>
          <w:rFonts w:ascii="Calibri" w:hAnsi="Calibri" w:cs="Calibri"/>
          <w:color w:val="2F5496" w:themeColor="accent1" w:themeShade="BF"/>
        </w:rPr>
        <w:t xml:space="preserve"> </w:t>
      </w:r>
      <w:r w:rsidR="008824C1" w:rsidRPr="00FD5C67">
        <w:rPr>
          <w:rFonts w:ascii="Calibri" w:hAnsi="Calibri" w:cs="Calibri"/>
          <w:color w:val="2F5496" w:themeColor="accent1" w:themeShade="BF"/>
        </w:rPr>
        <w:lastRenderedPageBreak/>
        <w:t>Y</w:t>
      </w:r>
      <w:r w:rsidR="008824C1">
        <w:rPr>
          <w:rFonts w:ascii="Calibri" w:hAnsi="Calibri" w:cs="Calibri"/>
          <w:color w:val="2F5496" w:themeColor="accent1" w:themeShade="BF"/>
        </w:rPr>
        <w:t xml:space="preserve"> and X</w:t>
      </w:r>
      <w:r w:rsidR="008824C1" w:rsidRPr="00FD5C67">
        <w:rPr>
          <w:rFonts w:ascii="Calibri" w:hAnsi="Calibri" w:cs="Calibri"/>
          <w:color w:val="2F5496" w:themeColor="accent1" w:themeShade="BF"/>
        </w:rPr>
        <w:t>.</w:t>
      </w:r>
      <w:r w:rsidR="008824C1">
        <w:rPr>
          <w:rFonts w:ascii="Calibri" w:hAnsi="Calibri" w:cs="Calibri"/>
          <w:color w:val="2F5496" w:themeColor="accent1" w:themeShade="BF"/>
        </w:rPr>
        <w:t xml:space="preserve"> </w:t>
      </w:r>
      <w:r w:rsidR="00255E36">
        <w:rPr>
          <w:rFonts w:ascii="Calibri" w:hAnsi="Calibri" w:cs="Calibri"/>
          <w:color w:val="2F5496" w:themeColor="accent1" w:themeShade="BF"/>
        </w:rPr>
        <w:t xml:space="preserve">We focus on fixed-effect coefficients. </w:t>
      </w:r>
      <w:r w:rsidR="008824C1">
        <w:rPr>
          <w:rFonts w:ascii="Calibri" w:hAnsi="Calibri" w:cs="Calibri"/>
          <w:color w:val="2F5496" w:themeColor="accent1" w:themeShade="BF"/>
        </w:rPr>
        <w:t xml:space="preserve">For H1, we examine whether the participants’ likelihood of choosing </w:t>
      </w:r>
      <w:r w:rsidR="0042084F">
        <w:rPr>
          <w:rFonts w:ascii="Calibri" w:hAnsi="Calibri" w:cs="Calibri"/>
          <w:color w:val="2F5496" w:themeColor="accent1" w:themeShade="BF"/>
        </w:rPr>
        <w:t>the two-reward sequence</w:t>
      </w:r>
      <w:r w:rsidR="00255E36">
        <w:rPr>
          <w:rFonts w:ascii="Calibri" w:hAnsi="Calibri" w:cs="Calibri"/>
          <w:color w:val="2F5496" w:themeColor="accent1" w:themeShade="BF"/>
        </w:rPr>
        <w:t xml:space="preserve"> in each row </w:t>
      </w:r>
      <w:r w:rsidR="008824C1">
        <w:rPr>
          <w:rFonts w:ascii="Calibri" w:hAnsi="Calibri" w:cs="Calibri"/>
          <w:color w:val="2F5496" w:themeColor="accent1" w:themeShade="BF"/>
        </w:rPr>
        <w:t xml:space="preserve">is significantly less sensitive to X (or Y) under a higher Y (or X) in </w:t>
      </w:r>
      <w:r w:rsidR="00255E36">
        <w:rPr>
          <w:rFonts w:ascii="Calibri" w:hAnsi="Calibri" w:cs="Calibri"/>
          <w:color w:val="2F5496" w:themeColor="accent1" w:themeShade="BF"/>
        </w:rPr>
        <w:t>our</w:t>
      </w:r>
      <w:r w:rsidR="008824C1">
        <w:rPr>
          <w:rFonts w:ascii="Calibri" w:hAnsi="Calibri" w:cs="Calibri"/>
          <w:color w:val="2F5496" w:themeColor="accent1" w:themeShade="BF"/>
        </w:rPr>
        <w:t xml:space="preserve"> regressions. For H2, we examine whether the</w:t>
      </w:r>
      <w:r w:rsidR="00A02770">
        <w:rPr>
          <w:rFonts w:ascii="Calibri" w:hAnsi="Calibri" w:cs="Calibri"/>
          <w:color w:val="2F5496" w:themeColor="accent1" w:themeShade="BF"/>
        </w:rPr>
        <w:t>ir</w:t>
      </w:r>
      <w:r w:rsidR="008824C1">
        <w:rPr>
          <w:rFonts w:ascii="Calibri" w:hAnsi="Calibri" w:cs="Calibri"/>
          <w:color w:val="2F5496" w:themeColor="accent1" w:themeShade="BF"/>
        </w:rPr>
        <w:t xml:space="preserve"> likelihood of choosing </w:t>
      </w:r>
      <w:r w:rsidR="0042084F">
        <w:rPr>
          <w:rFonts w:ascii="Calibri" w:hAnsi="Calibri" w:cs="Calibri"/>
          <w:color w:val="2F5496" w:themeColor="accent1" w:themeShade="BF"/>
        </w:rPr>
        <w:t>the two-reward sequence</w:t>
      </w:r>
      <w:r w:rsidR="008824C1">
        <w:rPr>
          <w:rFonts w:ascii="Calibri" w:hAnsi="Calibri" w:cs="Calibri"/>
          <w:color w:val="2F5496" w:themeColor="accent1" w:themeShade="BF"/>
        </w:rPr>
        <w:t xml:space="preserve"> is significantly less sensitive to X under a higher T in the regressions.</w:t>
      </w:r>
    </w:p>
    <w:p w14:paraId="0DB79BE3" w14:textId="43D22B84" w:rsidR="00DC6321" w:rsidRDefault="00DC6321" w:rsidP="00FD5C67">
      <w:pPr>
        <w:rPr>
          <w:rFonts w:ascii="Calibri" w:hAnsi="Calibri" w:cs="Calibri"/>
          <w:color w:val="2F5496" w:themeColor="accent1" w:themeShade="BF"/>
        </w:rPr>
      </w:pPr>
    </w:p>
    <w:p w14:paraId="19DF6343" w14:textId="77777777" w:rsidR="008824C1" w:rsidRPr="008824C1" w:rsidRDefault="008824C1" w:rsidP="008824C1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8824C1">
        <w:rPr>
          <w:rFonts w:ascii="Calibri" w:eastAsia="DengXian" w:hAnsi="Calibri" w:cs="Times New Roman"/>
          <w:b/>
          <w:bCs/>
          <w:kern w:val="0"/>
          <w:sz w:val="22"/>
        </w:rPr>
        <w:t>5. Outliers and Exclusions</w:t>
      </w:r>
      <w:r w:rsidRPr="008824C1">
        <w:rPr>
          <w:rFonts w:ascii="Calibri" w:eastAsia="DengXian" w:hAnsi="Calibri" w:cs="Times New Roman"/>
          <w:kern w:val="0"/>
          <w:sz w:val="22"/>
        </w:rPr>
        <w:t> Describe exactly how outliers will be defined and handled, and your precise rule(s) for excluding observations.</w:t>
      </w:r>
    </w:p>
    <w:p w14:paraId="48DC1D5F" w14:textId="24318FDA" w:rsidR="00885B70" w:rsidRDefault="00885B70" w:rsidP="00FD5C67">
      <w:pPr>
        <w:rPr>
          <w:rFonts w:ascii="Calibri" w:hAnsi="Calibri" w:cs="Calibri"/>
          <w:color w:val="2F5496" w:themeColor="accent1" w:themeShade="BF"/>
        </w:rPr>
      </w:pPr>
      <w:r>
        <w:rPr>
          <w:rFonts w:ascii="Calibri" w:hAnsi="Calibri" w:cs="Calibri" w:hint="eastAsia"/>
          <w:color w:val="2F5496" w:themeColor="accent1" w:themeShade="BF"/>
        </w:rPr>
        <w:t>S</w:t>
      </w:r>
      <w:r>
        <w:rPr>
          <w:rFonts w:ascii="Calibri" w:hAnsi="Calibri" w:cs="Calibri"/>
          <w:color w:val="2F5496" w:themeColor="accent1" w:themeShade="BF"/>
        </w:rPr>
        <w:t>ubjects will be excluded if they fail the attention check, or they spend less than 3 minutes in the entire survey.</w:t>
      </w:r>
      <w:r w:rsidR="00E67DC6">
        <w:rPr>
          <w:rFonts w:ascii="Calibri" w:hAnsi="Calibri" w:cs="Calibri"/>
          <w:color w:val="2F5496" w:themeColor="accent1" w:themeShade="BF"/>
        </w:rPr>
        <w:t xml:space="preserve"> </w:t>
      </w:r>
      <w:r w:rsidR="007047E4">
        <w:rPr>
          <w:rFonts w:ascii="Calibri" w:hAnsi="Calibri" w:cs="Calibri"/>
          <w:color w:val="2F5496" w:themeColor="accent1" w:themeShade="BF"/>
        </w:rPr>
        <w:t xml:space="preserve">For </w:t>
      </w:r>
      <w:r w:rsidR="00E67DC6">
        <w:rPr>
          <w:rFonts w:ascii="Calibri" w:hAnsi="Calibri" w:cs="Calibri"/>
          <w:color w:val="2F5496" w:themeColor="accent1" w:themeShade="BF"/>
        </w:rPr>
        <w:t>attention check</w:t>
      </w:r>
      <w:r w:rsidR="007047E4">
        <w:rPr>
          <w:rFonts w:ascii="Calibri" w:hAnsi="Calibri" w:cs="Calibri"/>
          <w:color w:val="2F5496" w:themeColor="accent1" w:themeShade="BF"/>
        </w:rPr>
        <w:t>, we set two additional questions: (1) M=£</w:t>
      </w:r>
      <w:r w:rsidR="0042084F">
        <w:rPr>
          <w:rFonts w:ascii="Calibri" w:hAnsi="Calibri" w:cs="Calibri"/>
          <w:color w:val="2F5496" w:themeColor="accent1" w:themeShade="BF"/>
        </w:rPr>
        <w:t>1</w:t>
      </w:r>
      <w:r w:rsidR="007047E4">
        <w:rPr>
          <w:rFonts w:ascii="Calibri" w:hAnsi="Calibri" w:cs="Calibri"/>
          <w:color w:val="2F5496" w:themeColor="accent1" w:themeShade="BF"/>
        </w:rPr>
        <w:t>0, X=£</w:t>
      </w:r>
      <w:r w:rsidR="00B669D3">
        <w:rPr>
          <w:rFonts w:ascii="Calibri" w:hAnsi="Calibri" w:cs="Calibri"/>
          <w:color w:val="2F5496" w:themeColor="accent1" w:themeShade="BF"/>
        </w:rPr>
        <w:t>1</w:t>
      </w:r>
      <w:r w:rsidR="007047E4">
        <w:rPr>
          <w:rFonts w:ascii="Calibri" w:hAnsi="Calibri" w:cs="Calibri"/>
          <w:color w:val="2F5496" w:themeColor="accent1" w:themeShade="BF"/>
        </w:rPr>
        <w:t>00, T=1 month, and Y increases by rows; (2) M=£</w:t>
      </w:r>
      <w:r w:rsidR="00DD7B7D">
        <w:rPr>
          <w:rFonts w:ascii="Calibri" w:hAnsi="Calibri" w:cs="Calibri"/>
          <w:color w:val="2F5496" w:themeColor="accent1" w:themeShade="BF"/>
        </w:rPr>
        <w:t>3</w:t>
      </w:r>
      <w:r w:rsidR="007047E4">
        <w:rPr>
          <w:rFonts w:ascii="Calibri" w:hAnsi="Calibri" w:cs="Calibri"/>
          <w:color w:val="2F5496" w:themeColor="accent1" w:themeShade="BF"/>
        </w:rPr>
        <w:t>00, X=£</w:t>
      </w:r>
      <w:r w:rsidR="0042084F">
        <w:rPr>
          <w:rFonts w:ascii="Calibri" w:hAnsi="Calibri" w:cs="Calibri"/>
          <w:color w:val="2F5496" w:themeColor="accent1" w:themeShade="BF"/>
        </w:rPr>
        <w:t>1</w:t>
      </w:r>
      <w:r w:rsidR="007047E4">
        <w:rPr>
          <w:rFonts w:ascii="Calibri" w:hAnsi="Calibri" w:cs="Calibri"/>
          <w:color w:val="2F5496" w:themeColor="accent1" w:themeShade="BF"/>
        </w:rPr>
        <w:t>0, T=</w:t>
      </w:r>
      <w:r w:rsidR="00805F28">
        <w:rPr>
          <w:rFonts w:ascii="Calibri" w:hAnsi="Calibri" w:cs="Calibri"/>
          <w:color w:val="2F5496" w:themeColor="accent1" w:themeShade="BF"/>
        </w:rPr>
        <w:t>9</w:t>
      </w:r>
      <w:r w:rsidR="007047E4">
        <w:rPr>
          <w:rFonts w:ascii="Calibri" w:hAnsi="Calibri" w:cs="Calibri"/>
          <w:color w:val="2F5496" w:themeColor="accent1" w:themeShade="BF"/>
        </w:rPr>
        <w:t xml:space="preserve"> months, and Y increases by rows. For question (1), people should consistently </w:t>
      </w:r>
      <w:r w:rsidR="0042084F">
        <w:rPr>
          <w:rFonts w:ascii="Calibri" w:hAnsi="Calibri" w:cs="Calibri"/>
          <w:color w:val="2F5496" w:themeColor="accent1" w:themeShade="BF"/>
        </w:rPr>
        <w:t>choose the two-reward sequence</w:t>
      </w:r>
      <w:r w:rsidR="007047E4">
        <w:rPr>
          <w:rFonts w:ascii="Calibri" w:hAnsi="Calibri" w:cs="Calibri"/>
          <w:color w:val="2F5496" w:themeColor="accent1" w:themeShade="BF"/>
        </w:rPr>
        <w:t xml:space="preserve"> </w:t>
      </w:r>
      <w:r w:rsidR="00704123">
        <w:rPr>
          <w:rFonts w:ascii="Calibri" w:hAnsi="Calibri" w:cs="Calibri"/>
          <w:color w:val="2F5496" w:themeColor="accent1" w:themeShade="BF"/>
        </w:rPr>
        <w:t>in</w:t>
      </w:r>
      <w:r w:rsidR="007047E4">
        <w:rPr>
          <w:rFonts w:ascii="Calibri" w:hAnsi="Calibri" w:cs="Calibri"/>
          <w:color w:val="2F5496" w:themeColor="accent1" w:themeShade="BF"/>
        </w:rPr>
        <w:t xml:space="preserve"> each row; for question (2), they should consistently </w:t>
      </w:r>
      <w:r w:rsidR="00885FE9">
        <w:rPr>
          <w:rFonts w:ascii="Calibri" w:hAnsi="Calibri" w:cs="Calibri"/>
          <w:color w:val="2F5496" w:themeColor="accent1" w:themeShade="BF"/>
        </w:rPr>
        <w:t>choose the immediate reward</w:t>
      </w:r>
      <w:r w:rsidR="0042084F">
        <w:rPr>
          <w:rFonts w:ascii="Calibri" w:hAnsi="Calibri" w:cs="Calibri"/>
          <w:color w:val="2F5496" w:themeColor="accent1" w:themeShade="BF"/>
        </w:rPr>
        <w:t>.</w:t>
      </w:r>
    </w:p>
    <w:p w14:paraId="2B04E32B" w14:textId="77777777" w:rsidR="003343F4" w:rsidRDefault="003343F4" w:rsidP="00FD5C67">
      <w:pPr>
        <w:rPr>
          <w:rFonts w:ascii="Calibri" w:hAnsi="Calibri" w:cs="Calibri"/>
          <w:color w:val="2F5496" w:themeColor="accent1" w:themeShade="BF"/>
        </w:rPr>
      </w:pPr>
    </w:p>
    <w:p w14:paraId="43DC34F3" w14:textId="77777777" w:rsidR="003343F4" w:rsidRPr="003343F4" w:rsidRDefault="003343F4" w:rsidP="003343F4">
      <w:pPr>
        <w:widowControl/>
        <w:spacing w:after="160" w:line="259" w:lineRule="auto"/>
        <w:jc w:val="left"/>
        <w:rPr>
          <w:rFonts w:ascii="Calibri" w:eastAsia="DengXian" w:hAnsi="Calibri" w:cs="Times New Roman"/>
          <w:kern w:val="0"/>
          <w:sz w:val="22"/>
        </w:rPr>
      </w:pPr>
      <w:r w:rsidRPr="003343F4">
        <w:rPr>
          <w:rFonts w:ascii="Calibri" w:eastAsia="DengXian" w:hAnsi="Calibri" w:cs="Times New Roman"/>
          <w:b/>
          <w:bCs/>
          <w:kern w:val="0"/>
          <w:sz w:val="22"/>
        </w:rPr>
        <w:t>6. Sample Size</w:t>
      </w:r>
      <w:r w:rsidRPr="003343F4">
        <w:rPr>
          <w:rFonts w:ascii="Calibri" w:eastAsia="DengXian" w:hAnsi="Calibri" w:cs="Times New Roman"/>
          <w:kern w:val="0"/>
          <w:sz w:val="22"/>
        </w:rPr>
        <w:t> How many observations will be collected or what will determine sample size?</w:t>
      </w:r>
    </w:p>
    <w:p w14:paraId="48C625E7" w14:textId="46630CE5" w:rsidR="00FB525D" w:rsidRDefault="00FB525D" w:rsidP="00FD5C67">
      <w:pPr>
        <w:rPr>
          <w:rFonts w:ascii="Calibri" w:hAnsi="Calibri" w:cs="Calibri"/>
          <w:color w:val="2F5496" w:themeColor="accent1" w:themeShade="BF"/>
        </w:rPr>
      </w:pPr>
      <w:bookmarkStart w:id="3" w:name="_Hlk143647234"/>
      <w:r>
        <w:rPr>
          <w:rFonts w:ascii="Calibri" w:hAnsi="Calibri" w:cs="Calibri"/>
          <w:color w:val="2F5496" w:themeColor="accent1" w:themeShade="BF"/>
        </w:rPr>
        <w:t xml:space="preserve">We will recruit 160 </w:t>
      </w:r>
      <w:r w:rsidR="00885FE9">
        <w:rPr>
          <w:rFonts w:ascii="Calibri" w:hAnsi="Calibri" w:cs="Calibri"/>
          <w:color w:val="2F5496" w:themeColor="accent1" w:themeShade="BF"/>
        </w:rPr>
        <w:t>subjects. Prior to this study, we conducted a small pilot study (N=30). Using 6 questions in the pilot study, we calculate the estimate and standard error for each coefficient</w:t>
      </w:r>
      <w:r w:rsidR="0070651F">
        <w:rPr>
          <w:rFonts w:ascii="Calibri" w:hAnsi="Calibri" w:cs="Calibri"/>
          <w:color w:val="2F5496" w:themeColor="accent1" w:themeShade="BF"/>
        </w:rPr>
        <w:t xml:space="preserve"> of interest</w:t>
      </w:r>
      <w:r w:rsidR="00885FE9">
        <w:rPr>
          <w:rFonts w:ascii="Calibri" w:hAnsi="Calibri" w:cs="Calibri"/>
          <w:color w:val="2F5496" w:themeColor="accent1" w:themeShade="BF"/>
        </w:rPr>
        <w:t xml:space="preserve"> in a mixed-effect </w:t>
      </w:r>
      <w:r w:rsidR="0070651F">
        <w:rPr>
          <w:rFonts w:ascii="Calibri" w:hAnsi="Calibri" w:cs="Calibri"/>
          <w:color w:val="2F5496" w:themeColor="accent1" w:themeShade="BF"/>
        </w:rPr>
        <w:t xml:space="preserve">regression. Based on these statistics, under significance level 0.05, we need </w:t>
      </w:r>
      <w:r w:rsidR="0004435A">
        <w:rPr>
          <w:rFonts w:ascii="Calibri" w:hAnsi="Calibri" w:cs="Calibri" w:hint="eastAsia"/>
          <w:color w:val="2F5496" w:themeColor="accent1" w:themeShade="BF"/>
        </w:rPr>
        <w:t>around</w:t>
      </w:r>
      <w:r w:rsidR="0070651F">
        <w:rPr>
          <w:rFonts w:ascii="Calibri" w:hAnsi="Calibri" w:cs="Calibri"/>
          <w:color w:val="2F5496" w:themeColor="accent1" w:themeShade="BF"/>
        </w:rPr>
        <w:t xml:space="preserve"> 160 participants to ensure a power of 0.7 in Wald test.</w:t>
      </w:r>
    </w:p>
    <w:bookmarkEnd w:id="3"/>
    <w:p w14:paraId="1B10ED4D" w14:textId="77777777" w:rsidR="0070651F" w:rsidRDefault="0070651F" w:rsidP="00FD5C67">
      <w:pPr>
        <w:rPr>
          <w:rFonts w:ascii="Calibri" w:hAnsi="Calibri" w:cs="Calibri"/>
          <w:color w:val="2F5496" w:themeColor="accent1" w:themeShade="BF"/>
        </w:rPr>
      </w:pPr>
    </w:p>
    <w:p w14:paraId="158E75C1" w14:textId="5AAC1D4E" w:rsidR="0070651F" w:rsidRDefault="0070651F" w:rsidP="0070651F">
      <w:pPr>
        <w:spacing w:after="160"/>
        <w:rPr>
          <w:rFonts w:ascii="Calibri" w:eastAsia="DengXian" w:hAnsi="Calibri" w:cs="Times New Roman"/>
          <w:kern w:val="0"/>
          <w:sz w:val="22"/>
        </w:rPr>
      </w:pPr>
      <w:r w:rsidRPr="0070651F">
        <w:rPr>
          <w:rFonts w:ascii="Calibri" w:eastAsia="DengXian" w:hAnsi="Calibri" w:cs="Times New Roman"/>
          <w:b/>
          <w:bCs/>
          <w:kern w:val="0"/>
          <w:sz w:val="22"/>
        </w:rPr>
        <w:t>7. Other</w:t>
      </w:r>
      <w:r w:rsidRPr="0070651F">
        <w:rPr>
          <w:rFonts w:ascii="Calibri" w:eastAsia="DengXian" w:hAnsi="Calibri" w:cs="Times New Roman"/>
          <w:kern w:val="0"/>
          <w:sz w:val="22"/>
        </w:rPr>
        <w:t> Anything else you would like to pre-register?</w:t>
      </w:r>
    </w:p>
    <w:p w14:paraId="36CE3266" w14:textId="256557A0" w:rsidR="0005536B" w:rsidRDefault="0070651F" w:rsidP="0070651F">
      <w:pPr>
        <w:rPr>
          <w:rFonts w:ascii="Calibri" w:hAnsi="Calibri" w:cs="Calibri"/>
          <w:color w:val="2F5496" w:themeColor="accent1" w:themeShade="BF"/>
        </w:rPr>
      </w:pPr>
      <w:r w:rsidRPr="0070651F">
        <w:rPr>
          <w:rFonts w:ascii="Calibri" w:hAnsi="Calibri" w:cs="Calibri"/>
          <w:color w:val="2F5496" w:themeColor="accent1" w:themeShade="BF"/>
        </w:rPr>
        <w:t xml:space="preserve">For an additional analysis, </w:t>
      </w:r>
      <w:r w:rsidR="0004435A">
        <w:rPr>
          <w:rFonts w:ascii="Calibri" w:hAnsi="Calibri" w:cs="Calibri" w:hint="eastAsia"/>
          <w:color w:val="2F5496" w:themeColor="accent1" w:themeShade="BF"/>
        </w:rPr>
        <w:t>we</w:t>
      </w:r>
      <w:r w:rsidRPr="0070651F">
        <w:rPr>
          <w:rFonts w:ascii="Calibri" w:hAnsi="Calibri" w:cs="Calibri"/>
          <w:color w:val="2F5496" w:themeColor="accent1" w:themeShade="BF"/>
        </w:rPr>
        <w:t xml:space="preserve"> will </w:t>
      </w:r>
      <w:commentRangeStart w:id="4"/>
      <w:r w:rsidRPr="0070651F">
        <w:rPr>
          <w:rFonts w:ascii="Calibri" w:hAnsi="Calibri" w:cs="Calibri"/>
          <w:color w:val="2F5496" w:themeColor="accent1" w:themeShade="BF"/>
        </w:rPr>
        <w:t>fit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Pr="0070651F">
        <w:rPr>
          <w:rFonts w:ascii="Calibri" w:hAnsi="Calibri" w:cs="Calibri"/>
          <w:color w:val="2F5496" w:themeColor="accent1" w:themeShade="BF"/>
        </w:rPr>
        <w:t>multiple models to data</w:t>
      </w:r>
      <w:commentRangeEnd w:id="4"/>
      <w:r w:rsidR="00FE7A90">
        <w:rPr>
          <w:rStyle w:val="a9"/>
          <w:kern w:val="0"/>
          <w:lang w:val="en-GB"/>
        </w:rPr>
        <w:commentReference w:id="4"/>
      </w:r>
      <w:r w:rsidRPr="0070651F">
        <w:rPr>
          <w:rFonts w:ascii="Calibri" w:hAnsi="Calibri" w:cs="Calibri"/>
          <w:color w:val="2F5496" w:themeColor="accent1" w:themeShade="BF"/>
        </w:rPr>
        <w:t>. These models include exponential, hyperbolic, and quasi-hyperbolic</w:t>
      </w:r>
      <w:r>
        <w:rPr>
          <w:rFonts w:ascii="Calibri" w:hAnsi="Calibri" w:cs="Calibri"/>
          <w:color w:val="2F5496" w:themeColor="accent1" w:themeShade="BF"/>
        </w:rPr>
        <w:t xml:space="preserve"> </w:t>
      </w:r>
      <w:r w:rsidRPr="0070651F">
        <w:rPr>
          <w:rFonts w:ascii="Calibri" w:hAnsi="Calibri" w:cs="Calibri"/>
          <w:color w:val="2F5496" w:themeColor="accent1" w:themeShade="BF"/>
        </w:rPr>
        <w:t>discounting, and a variant of attentional discounted utility</w:t>
      </w:r>
      <w:bookmarkStart w:id="5" w:name="OLE_LINK1"/>
      <w:r w:rsidR="00FE7A90">
        <w:rPr>
          <w:rFonts w:ascii="Calibri" w:hAnsi="Calibri" w:cs="Calibri"/>
          <w:color w:val="2F5496" w:themeColor="accent1" w:themeShade="BF"/>
        </w:rPr>
        <w:t xml:space="preserve">. For calibrating the utility function in such models, we add </w:t>
      </w:r>
      <w:r w:rsidR="0005536B">
        <w:rPr>
          <w:rFonts w:ascii="Calibri" w:hAnsi="Calibri" w:cs="Calibri"/>
          <w:color w:val="2F5496" w:themeColor="accent1" w:themeShade="BF"/>
        </w:rPr>
        <w:t>three questions to the end of this survey. In each of these question, participants choose between a risky lottery “win W with probability 50%” and various sure rewards in a choice list. W is selected from {</w:t>
      </w:r>
      <w:r w:rsidR="0005536B">
        <w:rPr>
          <w:rFonts w:ascii="Calibri" w:hAnsi="Calibri" w:cs="Calibri"/>
          <w:color w:val="2F5496" w:themeColor="accent1" w:themeShade="BF"/>
          <w:lang w:val="en-GB"/>
        </w:rPr>
        <w:t>£50, £100, £</w:t>
      </w:r>
      <w:r w:rsidR="008B022F">
        <w:rPr>
          <w:rFonts w:ascii="Calibri" w:hAnsi="Calibri" w:cs="Calibri"/>
          <w:color w:val="2F5496" w:themeColor="accent1" w:themeShade="BF"/>
          <w:lang w:val="en-GB"/>
        </w:rPr>
        <w:t>180</w:t>
      </w:r>
      <w:r w:rsidR="0005536B">
        <w:rPr>
          <w:rFonts w:ascii="Calibri" w:hAnsi="Calibri" w:cs="Calibri"/>
          <w:color w:val="2F5496" w:themeColor="accent1" w:themeShade="BF"/>
        </w:rPr>
        <w:t>}, and we use this approach to elicit the certainty equivalent for each risky lottery.</w:t>
      </w:r>
    </w:p>
    <w:p w14:paraId="1500995B" w14:textId="77777777" w:rsidR="0005536B" w:rsidRPr="0070651F" w:rsidRDefault="0005536B" w:rsidP="0070651F">
      <w:pPr>
        <w:rPr>
          <w:rFonts w:ascii="Calibri" w:eastAsia="DengXian" w:hAnsi="Calibri" w:cs="Times New Roman"/>
          <w:kern w:val="0"/>
          <w:sz w:val="22"/>
        </w:rPr>
      </w:pPr>
    </w:p>
    <w:bookmarkEnd w:id="5"/>
    <w:p w14:paraId="37195AF2" w14:textId="77777777" w:rsidR="003F25B8" w:rsidRPr="0005536B" w:rsidRDefault="003F25B8" w:rsidP="003F25B8">
      <w:pPr>
        <w:rPr>
          <w:rFonts w:ascii="Calibri" w:hAnsi="Calibri" w:cs="Calibri"/>
          <w:color w:val="2F5496" w:themeColor="accent1" w:themeShade="BF"/>
        </w:rPr>
      </w:pPr>
    </w:p>
    <w:sectPr w:rsidR="003F25B8" w:rsidRPr="00055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ang zijian" w:date="2023-08-22T15:43:00Z" w:initials="wz">
    <w:p w14:paraId="76795D38" w14:textId="77777777" w:rsidR="003468AA" w:rsidRDefault="00372463">
      <w:pPr>
        <w:pStyle w:val="a7"/>
      </w:pPr>
      <w:r>
        <w:rPr>
          <w:rStyle w:val="a9"/>
        </w:rPr>
        <w:annotationRef/>
      </w:r>
      <w:r w:rsidR="003468AA">
        <w:rPr>
          <w:color w:val="595959"/>
        </w:rPr>
        <w:t>Condition 1: X increases by rows</w:t>
      </w:r>
    </w:p>
    <w:p w14:paraId="28FA1C77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Y=£50, T=1 month</w:t>
      </w:r>
    </w:p>
    <w:p w14:paraId="1E22C318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Y=£70, T=1 month</w:t>
      </w:r>
    </w:p>
    <w:p w14:paraId="36A33C99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Y=£90, T=1 month</w:t>
      </w:r>
    </w:p>
    <w:p w14:paraId="2F587AFF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Y=£70, T=9 months</w:t>
      </w:r>
    </w:p>
    <w:p w14:paraId="70735210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Y=£90, T=9 months</w:t>
      </w:r>
    </w:p>
    <w:p w14:paraId="13203051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M=£100, Y=£90, T=18 months</w:t>
      </w:r>
    </w:p>
    <w:p w14:paraId="54EA5AAE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Y=£50, T=1 month</w:t>
      </w:r>
    </w:p>
    <w:p w14:paraId="3DA5BB73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Y=£70, T=1 month</w:t>
      </w:r>
    </w:p>
    <w:p w14:paraId="1A14F662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Y=£90, T=1 month</w:t>
      </w:r>
    </w:p>
    <w:p w14:paraId="313CCBA5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Y=£70, T=9 months</w:t>
      </w:r>
    </w:p>
    <w:p w14:paraId="045D3BB5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Y=£90, T=9 months</w:t>
      </w:r>
    </w:p>
    <w:p w14:paraId="07C83C2A" w14:textId="77777777" w:rsidR="003468AA" w:rsidRDefault="003468AA">
      <w:pPr>
        <w:pStyle w:val="a7"/>
        <w:numPr>
          <w:ilvl w:val="0"/>
          <w:numId w:val="7"/>
        </w:numPr>
      </w:pPr>
      <w:r>
        <w:rPr>
          <w:color w:val="595959"/>
        </w:rPr>
        <w:t>M=£120, Y=£90, T=18 months</w:t>
      </w:r>
    </w:p>
    <w:p w14:paraId="27B8CD95" w14:textId="77777777" w:rsidR="003468AA" w:rsidRDefault="003468AA">
      <w:pPr>
        <w:pStyle w:val="a7"/>
      </w:pPr>
    </w:p>
    <w:p w14:paraId="77B39B0D" w14:textId="77777777" w:rsidR="003468AA" w:rsidRDefault="003468AA">
      <w:pPr>
        <w:pStyle w:val="a7"/>
      </w:pPr>
      <w:r>
        <w:rPr>
          <w:color w:val="595959"/>
        </w:rPr>
        <w:t>Condition 2: Y increases by rows</w:t>
      </w:r>
    </w:p>
    <w:p w14:paraId="40503E54" w14:textId="77777777" w:rsidR="003468AA" w:rsidRDefault="003468AA">
      <w:pPr>
        <w:pStyle w:val="a7"/>
      </w:pPr>
      <w:r>
        <w:rPr>
          <w:color w:val="595959"/>
        </w:rPr>
        <w:t>(13) M=£100, X=£50, T=3 months</w:t>
      </w:r>
    </w:p>
    <w:p w14:paraId="6173F90D" w14:textId="77777777" w:rsidR="003468AA" w:rsidRDefault="003468AA">
      <w:pPr>
        <w:pStyle w:val="a7"/>
      </w:pPr>
      <w:r>
        <w:rPr>
          <w:color w:val="595959"/>
        </w:rPr>
        <w:t>(14) M=£100, X=£70, T=3 months</w:t>
      </w:r>
    </w:p>
    <w:p w14:paraId="39264E13" w14:textId="77777777" w:rsidR="003468AA" w:rsidRDefault="003468AA">
      <w:pPr>
        <w:pStyle w:val="a7"/>
      </w:pPr>
      <w:r>
        <w:rPr>
          <w:color w:val="595959"/>
        </w:rPr>
        <w:t>(15) M=£100, X=£90, T=3 months</w:t>
      </w:r>
    </w:p>
    <w:p w14:paraId="0D8E0D64" w14:textId="77777777" w:rsidR="003468AA" w:rsidRDefault="003468AA">
      <w:pPr>
        <w:pStyle w:val="a7"/>
      </w:pPr>
      <w:r>
        <w:rPr>
          <w:color w:val="595959"/>
        </w:rPr>
        <w:t>(16) M=£120, X=£50, T=3 months</w:t>
      </w:r>
    </w:p>
    <w:p w14:paraId="1DA46AAE" w14:textId="77777777" w:rsidR="003468AA" w:rsidRDefault="003468AA">
      <w:pPr>
        <w:pStyle w:val="a7"/>
      </w:pPr>
      <w:r>
        <w:rPr>
          <w:color w:val="595959"/>
        </w:rPr>
        <w:t>(17) M=£120, X=£70, T=3 months</w:t>
      </w:r>
    </w:p>
    <w:p w14:paraId="63F3D6F1" w14:textId="77777777" w:rsidR="003468AA" w:rsidRDefault="003468AA" w:rsidP="00A40204">
      <w:pPr>
        <w:pStyle w:val="a7"/>
      </w:pPr>
      <w:r>
        <w:rPr>
          <w:color w:val="595959"/>
        </w:rPr>
        <w:t>(18) M=£120, X=£90, T=3 months</w:t>
      </w:r>
    </w:p>
  </w:comment>
  <w:comment w:id="1" w:author="wang zijian" w:date="2023-08-22T15:47:00Z" w:initials="wz">
    <w:p w14:paraId="037BC593" w14:textId="79DD43E1" w:rsidR="00372463" w:rsidRDefault="00372463" w:rsidP="00C57341">
      <w:pPr>
        <w:pStyle w:val="a7"/>
      </w:pPr>
      <w:r>
        <w:rPr>
          <w:rStyle w:val="a9"/>
        </w:rPr>
        <w:annotationRef/>
      </w:r>
      <w:r>
        <w:t>Condition 1 has twice as many questions as Condition 2, because it can validate both H1 (by varying T) and H2 (by varying Y). Condition 2 can only validate H2.</w:t>
      </w:r>
    </w:p>
  </w:comment>
  <w:comment w:id="2" w:author="wang zijian" w:date="2023-08-22T15:57:00Z" w:initials="wz">
    <w:p w14:paraId="029333B1" w14:textId="77777777" w:rsidR="004E0F9C" w:rsidRDefault="00E33578">
      <w:pPr>
        <w:pStyle w:val="a7"/>
      </w:pPr>
      <w:r>
        <w:rPr>
          <w:rStyle w:val="a9"/>
        </w:rPr>
        <w:annotationRef/>
      </w:r>
      <w:r w:rsidR="004E0F9C">
        <w:t>I don't simply use a 2*3*3 design in Condition 1. Suppose people choose between receiving (A) £120 today and (B) X today and £50 in 18 months. It is highly possible that they consistently prefer A to B for any X≤100, so we may not observe any change in choices. For this concern, if T=18 months, Y can only be £90, and so on.</w:t>
      </w:r>
    </w:p>
    <w:p w14:paraId="6D5A553C" w14:textId="77777777" w:rsidR="004E0F9C" w:rsidRDefault="004E0F9C" w:rsidP="007344FD">
      <w:pPr>
        <w:pStyle w:val="a7"/>
      </w:pPr>
      <w:r>
        <w:t xml:space="preserve">  </w:t>
      </w:r>
    </w:p>
  </w:comment>
  <w:comment w:id="4" w:author="wang zijian" w:date="2023-08-23T02:20:00Z" w:initials="wz">
    <w:p w14:paraId="6EDC57E6" w14:textId="77777777" w:rsidR="00193717" w:rsidRDefault="00FE7A90" w:rsidP="00E2116F">
      <w:pPr>
        <w:pStyle w:val="a7"/>
      </w:pPr>
      <w:r>
        <w:rPr>
          <w:rStyle w:val="a9"/>
        </w:rPr>
        <w:annotationRef/>
      </w:r>
      <w:r w:rsidR="00193717">
        <w:rPr>
          <w:color w:val="595959"/>
        </w:rPr>
        <w:t xml:space="preserve">The purpose of this additional analysis is to explore whether putting a non-linear structure that captures limited and motivated attention in a discounted utility framework can improve predictive power of the model.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F3D6F1" w15:done="0"/>
  <w15:commentEx w15:paraId="037BC593" w15:paraIdParent="63F3D6F1" w15:done="0"/>
  <w15:commentEx w15:paraId="6D5A553C" w15:paraIdParent="63F3D6F1" w15:done="0"/>
  <w15:commentEx w15:paraId="6EDC57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8F5638" w16cex:dateUtc="2023-08-22T14:43:00Z"/>
  <w16cex:commentExtensible w16cex:durableId="288F56F8" w16cex:dateUtc="2023-08-22T14:47:00Z"/>
  <w16cex:commentExtensible w16cex:durableId="288F5953" w16cex:dateUtc="2023-08-22T14:57:00Z"/>
  <w16cex:commentExtensible w16cex:durableId="288FEB79" w16cex:dateUtc="2023-08-23T01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F3D6F1" w16cid:durableId="288F5638"/>
  <w16cid:commentId w16cid:paraId="037BC593" w16cid:durableId="288F56F8"/>
  <w16cid:commentId w16cid:paraId="6D5A553C" w16cid:durableId="288F5953"/>
  <w16cid:commentId w16cid:paraId="6EDC57E6" w16cid:durableId="288FEB7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80F14" w14:textId="77777777" w:rsidR="00637AF6" w:rsidRDefault="00637AF6" w:rsidP="006F2FB2">
      <w:r>
        <w:separator/>
      </w:r>
    </w:p>
  </w:endnote>
  <w:endnote w:type="continuationSeparator" w:id="0">
    <w:p w14:paraId="6AA0E436" w14:textId="77777777" w:rsidR="00637AF6" w:rsidRDefault="00637AF6" w:rsidP="006F2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33BCE" w14:textId="77777777" w:rsidR="00637AF6" w:rsidRDefault="00637AF6" w:rsidP="006F2FB2">
      <w:r>
        <w:separator/>
      </w:r>
    </w:p>
  </w:footnote>
  <w:footnote w:type="continuationSeparator" w:id="0">
    <w:p w14:paraId="5CC843D4" w14:textId="77777777" w:rsidR="00637AF6" w:rsidRDefault="00637AF6" w:rsidP="006F2F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0C64"/>
    <w:multiLevelType w:val="hybridMultilevel"/>
    <w:tmpl w:val="1D907EAA"/>
    <w:lvl w:ilvl="0" w:tplc="BB7E61E2">
      <w:start w:val="1"/>
      <w:numFmt w:val="decimal"/>
      <w:lvlText w:val="%1)"/>
      <w:lvlJc w:val="left"/>
      <w:pPr>
        <w:ind w:left="720" w:hanging="360"/>
      </w:pPr>
    </w:lvl>
    <w:lvl w:ilvl="1" w:tplc="82A0D436">
      <w:start w:val="1"/>
      <w:numFmt w:val="decimal"/>
      <w:lvlText w:val="%2)"/>
      <w:lvlJc w:val="left"/>
      <w:pPr>
        <w:ind w:left="720" w:hanging="360"/>
      </w:pPr>
    </w:lvl>
    <w:lvl w:ilvl="2" w:tplc="AE547018">
      <w:start w:val="1"/>
      <w:numFmt w:val="decimal"/>
      <w:lvlText w:val="%3)"/>
      <w:lvlJc w:val="left"/>
      <w:pPr>
        <w:ind w:left="720" w:hanging="360"/>
      </w:pPr>
    </w:lvl>
    <w:lvl w:ilvl="3" w:tplc="AB0EA75E">
      <w:start w:val="1"/>
      <w:numFmt w:val="decimal"/>
      <w:lvlText w:val="%4)"/>
      <w:lvlJc w:val="left"/>
      <w:pPr>
        <w:ind w:left="720" w:hanging="360"/>
      </w:pPr>
    </w:lvl>
    <w:lvl w:ilvl="4" w:tplc="39B08910">
      <w:start w:val="1"/>
      <w:numFmt w:val="decimal"/>
      <w:lvlText w:val="%5)"/>
      <w:lvlJc w:val="left"/>
      <w:pPr>
        <w:ind w:left="720" w:hanging="360"/>
      </w:pPr>
    </w:lvl>
    <w:lvl w:ilvl="5" w:tplc="BF268984">
      <w:start w:val="1"/>
      <w:numFmt w:val="decimal"/>
      <w:lvlText w:val="%6)"/>
      <w:lvlJc w:val="left"/>
      <w:pPr>
        <w:ind w:left="720" w:hanging="360"/>
      </w:pPr>
    </w:lvl>
    <w:lvl w:ilvl="6" w:tplc="061834B0">
      <w:start w:val="1"/>
      <w:numFmt w:val="decimal"/>
      <w:lvlText w:val="%7)"/>
      <w:lvlJc w:val="left"/>
      <w:pPr>
        <w:ind w:left="720" w:hanging="360"/>
      </w:pPr>
    </w:lvl>
    <w:lvl w:ilvl="7" w:tplc="C416F7A6">
      <w:start w:val="1"/>
      <w:numFmt w:val="decimal"/>
      <w:lvlText w:val="%8)"/>
      <w:lvlJc w:val="left"/>
      <w:pPr>
        <w:ind w:left="720" w:hanging="360"/>
      </w:pPr>
    </w:lvl>
    <w:lvl w:ilvl="8" w:tplc="3A760DD2">
      <w:start w:val="1"/>
      <w:numFmt w:val="decimal"/>
      <w:lvlText w:val="%9)"/>
      <w:lvlJc w:val="left"/>
      <w:pPr>
        <w:ind w:left="720" w:hanging="360"/>
      </w:pPr>
    </w:lvl>
  </w:abstractNum>
  <w:abstractNum w:abstractNumId="1" w15:restartNumberingAfterBreak="0">
    <w:nsid w:val="0D146AF4"/>
    <w:multiLevelType w:val="hybridMultilevel"/>
    <w:tmpl w:val="DA28CC00"/>
    <w:lvl w:ilvl="0" w:tplc="28C467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72E575E"/>
    <w:multiLevelType w:val="hybridMultilevel"/>
    <w:tmpl w:val="ED36F1E8"/>
    <w:lvl w:ilvl="0" w:tplc="D060A6AC">
      <w:start w:val="1"/>
      <w:numFmt w:val="decimal"/>
      <w:lvlText w:val="%1)"/>
      <w:lvlJc w:val="left"/>
      <w:pPr>
        <w:ind w:left="720" w:hanging="360"/>
      </w:pPr>
    </w:lvl>
    <w:lvl w:ilvl="1" w:tplc="AF2EEC0A">
      <w:start w:val="1"/>
      <w:numFmt w:val="decimal"/>
      <w:lvlText w:val="%2)"/>
      <w:lvlJc w:val="left"/>
      <w:pPr>
        <w:ind w:left="720" w:hanging="360"/>
      </w:pPr>
    </w:lvl>
    <w:lvl w:ilvl="2" w:tplc="0534F7CA">
      <w:start w:val="1"/>
      <w:numFmt w:val="decimal"/>
      <w:lvlText w:val="%3)"/>
      <w:lvlJc w:val="left"/>
      <w:pPr>
        <w:ind w:left="720" w:hanging="360"/>
      </w:pPr>
    </w:lvl>
    <w:lvl w:ilvl="3" w:tplc="96604444">
      <w:start w:val="1"/>
      <w:numFmt w:val="decimal"/>
      <w:lvlText w:val="%4)"/>
      <w:lvlJc w:val="left"/>
      <w:pPr>
        <w:ind w:left="720" w:hanging="360"/>
      </w:pPr>
    </w:lvl>
    <w:lvl w:ilvl="4" w:tplc="631E038E">
      <w:start w:val="1"/>
      <w:numFmt w:val="decimal"/>
      <w:lvlText w:val="%5)"/>
      <w:lvlJc w:val="left"/>
      <w:pPr>
        <w:ind w:left="720" w:hanging="360"/>
      </w:pPr>
    </w:lvl>
    <w:lvl w:ilvl="5" w:tplc="A474A182">
      <w:start w:val="1"/>
      <w:numFmt w:val="decimal"/>
      <w:lvlText w:val="%6)"/>
      <w:lvlJc w:val="left"/>
      <w:pPr>
        <w:ind w:left="720" w:hanging="360"/>
      </w:pPr>
    </w:lvl>
    <w:lvl w:ilvl="6" w:tplc="7E365DD2">
      <w:start w:val="1"/>
      <w:numFmt w:val="decimal"/>
      <w:lvlText w:val="%7)"/>
      <w:lvlJc w:val="left"/>
      <w:pPr>
        <w:ind w:left="720" w:hanging="360"/>
      </w:pPr>
    </w:lvl>
    <w:lvl w:ilvl="7" w:tplc="CF20B708">
      <w:start w:val="1"/>
      <w:numFmt w:val="decimal"/>
      <w:lvlText w:val="%8)"/>
      <w:lvlJc w:val="left"/>
      <w:pPr>
        <w:ind w:left="720" w:hanging="360"/>
      </w:pPr>
    </w:lvl>
    <w:lvl w:ilvl="8" w:tplc="310AC62C">
      <w:start w:val="1"/>
      <w:numFmt w:val="decimal"/>
      <w:lvlText w:val="%9)"/>
      <w:lvlJc w:val="left"/>
      <w:pPr>
        <w:ind w:left="720" w:hanging="360"/>
      </w:pPr>
    </w:lvl>
  </w:abstractNum>
  <w:abstractNum w:abstractNumId="3" w15:restartNumberingAfterBreak="0">
    <w:nsid w:val="43763DDA"/>
    <w:multiLevelType w:val="hybridMultilevel"/>
    <w:tmpl w:val="EE525262"/>
    <w:lvl w:ilvl="0" w:tplc="C6C408F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DA36E45"/>
    <w:multiLevelType w:val="hybridMultilevel"/>
    <w:tmpl w:val="2BD6FCDA"/>
    <w:lvl w:ilvl="0" w:tplc="EF869508">
      <w:start w:val="1"/>
      <w:numFmt w:val="decimal"/>
      <w:lvlText w:val="%1)"/>
      <w:lvlJc w:val="left"/>
      <w:pPr>
        <w:ind w:left="720" w:hanging="360"/>
      </w:pPr>
    </w:lvl>
    <w:lvl w:ilvl="1" w:tplc="D21CF734">
      <w:start w:val="1"/>
      <w:numFmt w:val="decimal"/>
      <w:lvlText w:val="%2)"/>
      <w:lvlJc w:val="left"/>
      <w:pPr>
        <w:ind w:left="720" w:hanging="360"/>
      </w:pPr>
    </w:lvl>
    <w:lvl w:ilvl="2" w:tplc="4A062B3E">
      <w:start w:val="1"/>
      <w:numFmt w:val="decimal"/>
      <w:lvlText w:val="%3)"/>
      <w:lvlJc w:val="left"/>
      <w:pPr>
        <w:ind w:left="720" w:hanging="360"/>
      </w:pPr>
    </w:lvl>
    <w:lvl w:ilvl="3" w:tplc="59B00DD8">
      <w:start w:val="1"/>
      <w:numFmt w:val="decimal"/>
      <w:lvlText w:val="%4)"/>
      <w:lvlJc w:val="left"/>
      <w:pPr>
        <w:ind w:left="720" w:hanging="360"/>
      </w:pPr>
    </w:lvl>
    <w:lvl w:ilvl="4" w:tplc="55D431E0">
      <w:start w:val="1"/>
      <w:numFmt w:val="decimal"/>
      <w:lvlText w:val="%5)"/>
      <w:lvlJc w:val="left"/>
      <w:pPr>
        <w:ind w:left="720" w:hanging="360"/>
      </w:pPr>
    </w:lvl>
    <w:lvl w:ilvl="5" w:tplc="DBF02FB8">
      <w:start w:val="1"/>
      <w:numFmt w:val="decimal"/>
      <w:lvlText w:val="%6)"/>
      <w:lvlJc w:val="left"/>
      <w:pPr>
        <w:ind w:left="720" w:hanging="360"/>
      </w:pPr>
    </w:lvl>
    <w:lvl w:ilvl="6" w:tplc="1292B86C">
      <w:start w:val="1"/>
      <w:numFmt w:val="decimal"/>
      <w:lvlText w:val="%7)"/>
      <w:lvlJc w:val="left"/>
      <w:pPr>
        <w:ind w:left="720" w:hanging="360"/>
      </w:pPr>
    </w:lvl>
    <w:lvl w:ilvl="7" w:tplc="84AAFD66">
      <w:start w:val="1"/>
      <w:numFmt w:val="decimal"/>
      <w:lvlText w:val="%8)"/>
      <w:lvlJc w:val="left"/>
      <w:pPr>
        <w:ind w:left="720" w:hanging="360"/>
      </w:pPr>
    </w:lvl>
    <w:lvl w:ilvl="8" w:tplc="B5BC9EEE">
      <w:start w:val="1"/>
      <w:numFmt w:val="decimal"/>
      <w:lvlText w:val="%9)"/>
      <w:lvlJc w:val="left"/>
      <w:pPr>
        <w:ind w:left="720" w:hanging="360"/>
      </w:pPr>
    </w:lvl>
  </w:abstractNum>
  <w:abstractNum w:abstractNumId="5" w15:restartNumberingAfterBreak="0">
    <w:nsid w:val="60FD0FFB"/>
    <w:multiLevelType w:val="hybridMultilevel"/>
    <w:tmpl w:val="7F8E0E2C"/>
    <w:lvl w:ilvl="0" w:tplc="020CF358">
      <w:start w:val="1"/>
      <w:numFmt w:val="decimal"/>
      <w:lvlText w:val="%1)"/>
      <w:lvlJc w:val="left"/>
      <w:pPr>
        <w:ind w:left="720" w:hanging="360"/>
      </w:pPr>
    </w:lvl>
    <w:lvl w:ilvl="1" w:tplc="0812D64A">
      <w:start w:val="1"/>
      <w:numFmt w:val="decimal"/>
      <w:lvlText w:val="%2)"/>
      <w:lvlJc w:val="left"/>
      <w:pPr>
        <w:ind w:left="720" w:hanging="360"/>
      </w:pPr>
    </w:lvl>
    <w:lvl w:ilvl="2" w:tplc="4F144362">
      <w:start w:val="1"/>
      <w:numFmt w:val="decimal"/>
      <w:lvlText w:val="%3)"/>
      <w:lvlJc w:val="left"/>
      <w:pPr>
        <w:ind w:left="720" w:hanging="360"/>
      </w:pPr>
    </w:lvl>
    <w:lvl w:ilvl="3" w:tplc="5C9AE038">
      <w:start w:val="1"/>
      <w:numFmt w:val="decimal"/>
      <w:lvlText w:val="%4)"/>
      <w:lvlJc w:val="left"/>
      <w:pPr>
        <w:ind w:left="720" w:hanging="360"/>
      </w:pPr>
    </w:lvl>
    <w:lvl w:ilvl="4" w:tplc="715EBA48">
      <w:start w:val="1"/>
      <w:numFmt w:val="decimal"/>
      <w:lvlText w:val="%5)"/>
      <w:lvlJc w:val="left"/>
      <w:pPr>
        <w:ind w:left="720" w:hanging="360"/>
      </w:pPr>
    </w:lvl>
    <w:lvl w:ilvl="5" w:tplc="EEA4C000">
      <w:start w:val="1"/>
      <w:numFmt w:val="decimal"/>
      <w:lvlText w:val="%6)"/>
      <w:lvlJc w:val="left"/>
      <w:pPr>
        <w:ind w:left="720" w:hanging="360"/>
      </w:pPr>
    </w:lvl>
    <w:lvl w:ilvl="6" w:tplc="65D66270">
      <w:start w:val="1"/>
      <w:numFmt w:val="decimal"/>
      <w:lvlText w:val="%7)"/>
      <w:lvlJc w:val="left"/>
      <w:pPr>
        <w:ind w:left="720" w:hanging="360"/>
      </w:pPr>
    </w:lvl>
    <w:lvl w:ilvl="7" w:tplc="FCB2F03A">
      <w:start w:val="1"/>
      <w:numFmt w:val="decimal"/>
      <w:lvlText w:val="%8)"/>
      <w:lvlJc w:val="left"/>
      <w:pPr>
        <w:ind w:left="720" w:hanging="360"/>
      </w:pPr>
    </w:lvl>
    <w:lvl w:ilvl="8" w:tplc="97785080">
      <w:start w:val="1"/>
      <w:numFmt w:val="decimal"/>
      <w:lvlText w:val="%9)"/>
      <w:lvlJc w:val="left"/>
      <w:pPr>
        <w:ind w:left="720" w:hanging="360"/>
      </w:pPr>
    </w:lvl>
  </w:abstractNum>
  <w:abstractNum w:abstractNumId="6" w15:restartNumberingAfterBreak="0">
    <w:nsid w:val="7DE63C58"/>
    <w:multiLevelType w:val="hybridMultilevel"/>
    <w:tmpl w:val="7B04B650"/>
    <w:lvl w:ilvl="0" w:tplc="CDF26642">
      <w:start w:val="1"/>
      <w:numFmt w:val="decimal"/>
      <w:lvlText w:val="%1)"/>
      <w:lvlJc w:val="left"/>
      <w:pPr>
        <w:ind w:left="720" w:hanging="360"/>
      </w:pPr>
    </w:lvl>
    <w:lvl w:ilvl="1" w:tplc="5BB831A4">
      <w:start w:val="1"/>
      <w:numFmt w:val="decimal"/>
      <w:lvlText w:val="%2)"/>
      <w:lvlJc w:val="left"/>
      <w:pPr>
        <w:ind w:left="720" w:hanging="360"/>
      </w:pPr>
    </w:lvl>
    <w:lvl w:ilvl="2" w:tplc="D1707318">
      <w:start w:val="1"/>
      <w:numFmt w:val="decimal"/>
      <w:lvlText w:val="%3)"/>
      <w:lvlJc w:val="left"/>
      <w:pPr>
        <w:ind w:left="720" w:hanging="360"/>
      </w:pPr>
    </w:lvl>
    <w:lvl w:ilvl="3" w:tplc="EAD6C1B4">
      <w:start w:val="1"/>
      <w:numFmt w:val="decimal"/>
      <w:lvlText w:val="%4)"/>
      <w:lvlJc w:val="left"/>
      <w:pPr>
        <w:ind w:left="720" w:hanging="360"/>
      </w:pPr>
    </w:lvl>
    <w:lvl w:ilvl="4" w:tplc="A398ABE8">
      <w:start w:val="1"/>
      <w:numFmt w:val="decimal"/>
      <w:lvlText w:val="%5)"/>
      <w:lvlJc w:val="left"/>
      <w:pPr>
        <w:ind w:left="720" w:hanging="360"/>
      </w:pPr>
    </w:lvl>
    <w:lvl w:ilvl="5" w:tplc="56D23C98">
      <w:start w:val="1"/>
      <w:numFmt w:val="decimal"/>
      <w:lvlText w:val="%6)"/>
      <w:lvlJc w:val="left"/>
      <w:pPr>
        <w:ind w:left="720" w:hanging="360"/>
      </w:pPr>
    </w:lvl>
    <w:lvl w:ilvl="6" w:tplc="E2BE308A">
      <w:start w:val="1"/>
      <w:numFmt w:val="decimal"/>
      <w:lvlText w:val="%7)"/>
      <w:lvlJc w:val="left"/>
      <w:pPr>
        <w:ind w:left="720" w:hanging="360"/>
      </w:pPr>
    </w:lvl>
    <w:lvl w:ilvl="7" w:tplc="72BE69D6">
      <w:start w:val="1"/>
      <w:numFmt w:val="decimal"/>
      <w:lvlText w:val="%8)"/>
      <w:lvlJc w:val="left"/>
      <w:pPr>
        <w:ind w:left="720" w:hanging="360"/>
      </w:pPr>
    </w:lvl>
    <w:lvl w:ilvl="8" w:tplc="A918B076">
      <w:start w:val="1"/>
      <w:numFmt w:val="decimal"/>
      <w:lvlText w:val="%9)"/>
      <w:lvlJc w:val="left"/>
      <w:pPr>
        <w:ind w:left="720" w:hanging="360"/>
      </w:pPr>
    </w:lvl>
  </w:abstractNum>
  <w:num w:numId="1" w16cid:durableId="1007098218">
    <w:abstractNumId w:val="3"/>
  </w:num>
  <w:num w:numId="2" w16cid:durableId="652369856">
    <w:abstractNumId w:val="1"/>
  </w:num>
  <w:num w:numId="3" w16cid:durableId="1912303833">
    <w:abstractNumId w:val="0"/>
  </w:num>
  <w:num w:numId="4" w16cid:durableId="784739580">
    <w:abstractNumId w:val="5"/>
  </w:num>
  <w:num w:numId="5" w16cid:durableId="1995602036">
    <w:abstractNumId w:val="2"/>
  </w:num>
  <w:num w:numId="6" w16cid:durableId="1109396046">
    <w:abstractNumId w:val="6"/>
  </w:num>
  <w:num w:numId="7" w16cid:durableId="60176073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zijian">
    <w15:presenceInfo w15:providerId="Windows Live" w15:userId="a94ac6dd97a50a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A87"/>
    <w:rsid w:val="000033E3"/>
    <w:rsid w:val="0004435A"/>
    <w:rsid w:val="0005536B"/>
    <w:rsid w:val="000E7952"/>
    <w:rsid w:val="000F3035"/>
    <w:rsid w:val="00102E07"/>
    <w:rsid w:val="00193717"/>
    <w:rsid w:val="001D1558"/>
    <w:rsid w:val="001D5827"/>
    <w:rsid w:val="002041E2"/>
    <w:rsid w:val="002100AF"/>
    <w:rsid w:val="00243043"/>
    <w:rsid w:val="00255E36"/>
    <w:rsid w:val="00286416"/>
    <w:rsid w:val="003343F4"/>
    <w:rsid w:val="003468AA"/>
    <w:rsid w:val="00372463"/>
    <w:rsid w:val="003921CA"/>
    <w:rsid w:val="003F25B8"/>
    <w:rsid w:val="0042084F"/>
    <w:rsid w:val="0045559B"/>
    <w:rsid w:val="004E0F9C"/>
    <w:rsid w:val="00543F23"/>
    <w:rsid w:val="00563397"/>
    <w:rsid w:val="00637AF6"/>
    <w:rsid w:val="006D1D65"/>
    <w:rsid w:val="006F2FB2"/>
    <w:rsid w:val="00704123"/>
    <w:rsid w:val="007047E4"/>
    <w:rsid w:val="0070651F"/>
    <w:rsid w:val="00736A87"/>
    <w:rsid w:val="007E6810"/>
    <w:rsid w:val="00805F28"/>
    <w:rsid w:val="008824C1"/>
    <w:rsid w:val="00885B70"/>
    <w:rsid w:val="00885FE9"/>
    <w:rsid w:val="008B022F"/>
    <w:rsid w:val="00952B44"/>
    <w:rsid w:val="00A01CF0"/>
    <w:rsid w:val="00A02770"/>
    <w:rsid w:val="00A11E9D"/>
    <w:rsid w:val="00AD32E5"/>
    <w:rsid w:val="00B669D3"/>
    <w:rsid w:val="00C2365C"/>
    <w:rsid w:val="00C93BBD"/>
    <w:rsid w:val="00CD71C1"/>
    <w:rsid w:val="00DC6321"/>
    <w:rsid w:val="00DD7B7D"/>
    <w:rsid w:val="00E33578"/>
    <w:rsid w:val="00E67DC6"/>
    <w:rsid w:val="00EA0F4C"/>
    <w:rsid w:val="00EB442D"/>
    <w:rsid w:val="00EE4776"/>
    <w:rsid w:val="00F670BD"/>
    <w:rsid w:val="00FB525D"/>
    <w:rsid w:val="00FD5C67"/>
    <w:rsid w:val="00FE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FF9D6C"/>
  <w15:chartTrackingRefBased/>
  <w15:docId w15:val="{158F7EEA-68AA-4200-9B0A-09EDADC1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2FB2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2F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2FB2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2FB2"/>
    <w:rPr>
      <w:sz w:val="18"/>
      <w:szCs w:val="18"/>
    </w:rPr>
  </w:style>
  <w:style w:type="paragraph" w:styleId="a7">
    <w:name w:val="annotation text"/>
    <w:basedOn w:val="a"/>
    <w:link w:val="a8"/>
    <w:uiPriority w:val="99"/>
    <w:unhideWhenUsed/>
    <w:rsid w:val="006F2FB2"/>
    <w:pPr>
      <w:widowControl/>
      <w:spacing w:after="160"/>
      <w:jc w:val="left"/>
    </w:pPr>
    <w:rPr>
      <w:kern w:val="0"/>
      <w:sz w:val="20"/>
      <w:szCs w:val="20"/>
      <w:lang w:val="en-GB"/>
    </w:rPr>
  </w:style>
  <w:style w:type="character" w:customStyle="1" w:styleId="a8">
    <w:name w:val="批注文字 字符"/>
    <w:basedOn w:val="a0"/>
    <w:link w:val="a7"/>
    <w:uiPriority w:val="99"/>
    <w:rsid w:val="006F2FB2"/>
    <w:rPr>
      <w:kern w:val="0"/>
      <w:sz w:val="20"/>
      <w:szCs w:val="20"/>
      <w:lang w:val="en-GB"/>
    </w:rPr>
  </w:style>
  <w:style w:type="character" w:styleId="a9">
    <w:name w:val="annotation reference"/>
    <w:basedOn w:val="a0"/>
    <w:uiPriority w:val="99"/>
    <w:semiHidden/>
    <w:unhideWhenUsed/>
    <w:rsid w:val="006F2FB2"/>
    <w:rPr>
      <w:sz w:val="16"/>
      <w:szCs w:val="16"/>
    </w:rPr>
  </w:style>
  <w:style w:type="paragraph" w:styleId="aa">
    <w:name w:val="List Paragraph"/>
    <w:basedOn w:val="a"/>
    <w:uiPriority w:val="34"/>
    <w:qFormat/>
    <w:rsid w:val="00DC6321"/>
    <w:pPr>
      <w:ind w:firstLineChars="200" w:firstLine="420"/>
    </w:pPr>
  </w:style>
  <w:style w:type="paragraph" w:styleId="ab">
    <w:name w:val="annotation subject"/>
    <w:basedOn w:val="a7"/>
    <w:next w:val="a7"/>
    <w:link w:val="ac"/>
    <w:uiPriority w:val="99"/>
    <w:semiHidden/>
    <w:unhideWhenUsed/>
    <w:rsid w:val="00372463"/>
    <w:pPr>
      <w:widowControl w:val="0"/>
      <w:spacing w:after="0"/>
    </w:pPr>
    <w:rPr>
      <w:b/>
      <w:bCs/>
      <w:kern w:val="2"/>
      <w:sz w:val="21"/>
      <w:szCs w:val="22"/>
      <w:lang w:val="en-US"/>
    </w:rPr>
  </w:style>
  <w:style w:type="character" w:customStyle="1" w:styleId="ac">
    <w:name w:val="批注主题 字符"/>
    <w:basedOn w:val="a8"/>
    <w:link w:val="ab"/>
    <w:uiPriority w:val="99"/>
    <w:semiHidden/>
    <w:rsid w:val="00372463"/>
    <w:rPr>
      <w:b/>
      <w:bCs/>
      <w:kern w:val="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2</Pages>
  <Words>779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zijian</dc:creator>
  <cp:keywords/>
  <dc:description/>
  <cp:lastModifiedBy>zijian wang</cp:lastModifiedBy>
  <cp:revision>21</cp:revision>
  <dcterms:created xsi:type="dcterms:W3CDTF">2023-08-21T04:18:00Z</dcterms:created>
  <dcterms:modified xsi:type="dcterms:W3CDTF">2023-09-21T23:31:00Z</dcterms:modified>
</cp:coreProperties>
</file>