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82822" w14:textId="5A90029E" w:rsidR="00AB1F6E" w:rsidRDefault="00AB1F6E" w:rsidP="00DB28CB">
      <w:r>
        <w:t>Social Security Contribution</w:t>
      </w:r>
    </w:p>
    <w:p w14:paraId="61C15624" w14:textId="51128EC0" w:rsidR="00AB1F6E" w:rsidRDefault="00AB1F6E" w:rsidP="00DB28CB"/>
    <w:p w14:paraId="4FFB3643" w14:textId="2C75E759" w:rsidR="00AB1F6E" w:rsidRDefault="00AB1F6E" w:rsidP="00DB28CB">
      <w:r>
        <w:t>The contribution base</w:t>
      </w:r>
    </w:p>
    <w:p w14:paraId="18216358" w14:textId="77777777" w:rsidR="00AB1F6E" w:rsidRDefault="00AB1F6E" w:rsidP="00DB28CB">
      <w:r>
        <w:t>New employees: the first month’s salary</w:t>
      </w:r>
    </w:p>
    <w:p w14:paraId="397B4C7C" w14:textId="535FA12A" w:rsidR="00AB1F6E" w:rsidRDefault="00AB1F6E" w:rsidP="00DB28CB">
      <w:r>
        <w:t>Old employees: average monthly salary in the last year</w:t>
      </w:r>
      <w:bookmarkStart w:id="0" w:name="_GoBack"/>
      <w:bookmarkEnd w:id="0"/>
      <w:r>
        <w:t xml:space="preserve">  </w:t>
      </w:r>
    </w:p>
    <w:p w14:paraId="24F408AC" w14:textId="40FD8507" w:rsidR="00AB1F6E" w:rsidRDefault="00AB1F6E" w:rsidP="00DB28CB"/>
    <w:p w14:paraId="58E52F83" w14:textId="6B5CA9DA" w:rsidR="00AB1F6E" w:rsidRDefault="00AB1F6E" w:rsidP="00DB28CB"/>
    <w:p w14:paraId="5CECF44C" w14:textId="77777777" w:rsidR="00AB1F6E" w:rsidRDefault="00AB1F6E" w:rsidP="00DB28CB"/>
    <w:p w14:paraId="146A5A93" w14:textId="77777777" w:rsidR="00AB1F6E" w:rsidRDefault="00AB1F6E" w:rsidP="00DB28CB"/>
    <w:p w14:paraId="522F5BD5" w14:textId="77777777" w:rsidR="00AB1F6E" w:rsidRDefault="00AB1F6E" w:rsidP="00DB28CB"/>
    <w:p w14:paraId="27E8FEE8" w14:textId="4F217918" w:rsidR="00DB28CB" w:rsidRPr="000F29CA" w:rsidRDefault="00DB28CB" w:rsidP="00DB28CB">
      <w:pPr>
        <w:rPr>
          <w:b/>
          <w:bCs/>
        </w:rPr>
      </w:pPr>
      <w:r w:rsidRPr="00DB28CB">
        <w:t xml:space="preserve">According to the </w:t>
      </w:r>
      <w:r w:rsidRPr="000F29CA">
        <w:rPr>
          <w:i/>
          <w:iCs/>
        </w:rPr>
        <w:t>Interim Measures for Special Additional Deductions for Individual Income Tax</w:t>
      </w:r>
      <w:r w:rsidRPr="00DB28CB">
        <w:t xml:space="preserve"> implemented by the Chinese government starting from January 1, 2019, expenses on the following six items can be deducted before tax when calculating income tax:</w:t>
      </w:r>
    </w:p>
    <w:p w14:paraId="7D71F7A8" w14:textId="6909601E" w:rsidR="00A3350F" w:rsidRDefault="00A3350F" w:rsidP="00DB28CB">
      <w:pPr>
        <w:rPr>
          <w:rFonts w:asciiTheme="minorHAnsi" w:eastAsiaTheme="minorEastAsia" w:hAnsiTheme="minorHAnsi"/>
        </w:rPr>
      </w:pPr>
      <w:r>
        <w:fldChar w:fldCharType="begin"/>
      </w:r>
      <w:r>
        <w:instrText xml:space="preserve"> LINK Excel.Sheet.12 "E:\\Research Interest\\LifeycleCN\\</w:instrText>
      </w:r>
      <w:r>
        <w:instrText>中国历次个税改革</w:instrText>
      </w:r>
      <w:r>
        <w:instrText xml:space="preserve">.xlsx" "Sheet3!R1C1:R10C5" \a \f 4 \h  \* MERGEFORMAT </w:instrText>
      </w:r>
      <w:r>
        <w:fldChar w:fldCharType="separat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2"/>
        <w:gridCol w:w="2140"/>
        <w:gridCol w:w="2018"/>
        <w:gridCol w:w="1243"/>
        <w:gridCol w:w="2353"/>
      </w:tblGrid>
      <w:tr w:rsidR="000F29CA" w:rsidRPr="00A3350F" w14:paraId="6026BB6D" w14:textId="77777777" w:rsidTr="000F29CA">
        <w:trPr>
          <w:trHeight w:val="83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D2154" w14:textId="4526D2CE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Item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451B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Scope of Application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F5D7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Deduction (RMB)</w:t>
            </w:r>
          </w:p>
        </w:tc>
        <w:tc>
          <w:tcPr>
            <w:tcW w:w="2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F6BE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b/>
                <w:bCs/>
                <w:color w:val="000000"/>
                <w:kern w:val="0"/>
                <w:szCs w:val="21"/>
              </w:rPr>
              <w:t>Notice</w:t>
            </w:r>
          </w:p>
        </w:tc>
      </w:tr>
      <w:tr w:rsidR="000F29CA" w:rsidRPr="00A3350F" w14:paraId="7E98D768" w14:textId="77777777" w:rsidTr="000F29CA">
        <w:trPr>
          <w:trHeight w:val="165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48F12DB9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Children’s education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6773E5FA" w14:textId="67FA048D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From pre-school education</w:t>
            </w:r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 xml:space="preserve"> (3 years old)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to academic education</w:t>
            </w:r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>Phd</w:t>
            </w:r>
            <w:proofErr w:type="spellEnd"/>
            <w:r w:rsidR="00205410">
              <w:rPr>
                <w:rFonts w:eastAsia="DengXian" w:cs="SimSu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FCFC"/>
            <w:vAlign w:val="center"/>
            <w:hideMark/>
          </w:tcPr>
          <w:p w14:paraId="644A8481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12,000/year/child 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19CA3D28" w14:textId="71C32A1A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50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>/50 split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 xml:space="preserve">between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parents or 100% 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 xml:space="preserve">deducted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for one parent</w:t>
            </w:r>
          </w:p>
        </w:tc>
      </w:tr>
      <w:tr w:rsidR="000F29CA" w:rsidRPr="00A3350F" w14:paraId="227C42C1" w14:textId="77777777" w:rsidTr="000F29CA">
        <w:trPr>
          <w:trHeight w:val="557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CB39B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Continuing education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320D7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Academic education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FC8A6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4800/year (up to 2 years)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E15B67" w14:textId="77777777" w:rsidR="00A3350F" w:rsidRPr="00A3350F" w:rsidRDefault="00A3350F" w:rsidP="00A3350F">
            <w:pPr>
              <w:widowControl/>
              <w:spacing w:line="240" w:lineRule="auto"/>
              <w:ind w:firstLineChars="100" w:firstLine="210"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A3350F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F29CA" w:rsidRPr="00A3350F" w14:paraId="2F811FF6" w14:textId="77777777" w:rsidTr="000F29CA">
        <w:trPr>
          <w:trHeight w:val="8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19B2C5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38EBDC13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Vocational education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FCFC"/>
            <w:vAlign w:val="center"/>
            <w:hideMark/>
          </w:tcPr>
          <w:p w14:paraId="4B669AB2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3,600/year (on the year of obtaining the certificate)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hideMark/>
          </w:tcPr>
          <w:p w14:paraId="3A4977AE" w14:textId="77777777" w:rsidR="00A3350F" w:rsidRPr="00A3350F" w:rsidRDefault="00A3350F" w:rsidP="00A3350F">
            <w:pPr>
              <w:widowControl/>
              <w:spacing w:line="240" w:lineRule="auto"/>
              <w:ind w:firstLineChars="100" w:firstLine="210"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A3350F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F29CA" w:rsidRPr="00A3350F" w14:paraId="2C095B25" w14:textId="77777777" w:rsidTr="000F29CA">
        <w:trPr>
          <w:trHeight w:val="27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3DA5E" w14:textId="2631CFEC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bookmarkStart w:id="1" w:name="RANGE!A5"/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Serious illness care</w:t>
            </w:r>
            <w:bookmarkEnd w:id="1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CEBE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Expenses exceeding the limit of social medical insurance reimbursement by over RMB 15,000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255F4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Up to 80,000/year, depending on the actual expenses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286075" w14:textId="77777777" w:rsidR="00A3350F" w:rsidRPr="00A3350F" w:rsidRDefault="00A3350F" w:rsidP="00A3350F">
            <w:pPr>
              <w:widowControl/>
              <w:spacing w:line="240" w:lineRule="auto"/>
              <w:ind w:firstLineChars="100" w:firstLine="210"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 w:rsidRPr="00A3350F"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F29CA" w:rsidRPr="00A3350F" w14:paraId="7AAF8281" w14:textId="77777777" w:rsidTr="000F29CA">
        <w:trPr>
          <w:trHeight w:val="165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7DFA70D5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Mortgage interest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0BC785C8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Loan interest for the first-time purchase of a home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FCFC"/>
            <w:vAlign w:val="center"/>
            <w:hideMark/>
          </w:tcPr>
          <w:p w14:paraId="0063FA70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12,000/year (up to 20 years)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C"/>
            <w:vAlign w:val="center"/>
            <w:hideMark/>
          </w:tcPr>
          <w:p w14:paraId="168B57AF" w14:textId="1814D1D9" w:rsidR="00A3350F" w:rsidRPr="00A3350F" w:rsidRDefault="00017039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017039">
              <w:rPr>
                <w:rFonts w:eastAsia="DengXian" w:cs="SimSun"/>
                <w:color w:val="000000"/>
                <w:kern w:val="0"/>
                <w:szCs w:val="21"/>
              </w:rPr>
              <w:t>50/50 split between the couple, or 100% deducted by one of them</w:t>
            </w:r>
          </w:p>
        </w:tc>
      </w:tr>
      <w:tr w:rsidR="000F29CA" w:rsidRPr="00A3350F" w14:paraId="7F25009A" w14:textId="77777777" w:rsidTr="000F29CA">
        <w:trPr>
          <w:trHeight w:val="3564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8455" w14:textId="52975D67" w:rsidR="00A3350F" w:rsidRPr="00A3350F" w:rsidRDefault="00CF306E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>
              <w:rPr>
                <w:rFonts w:eastAsia="DengXian" w:cs="SimSun"/>
                <w:color w:val="000000"/>
                <w:kern w:val="0"/>
                <w:szCs w:val="21"/>
              </w:rPr>
              <w:lastRenderedPageBreak/>
              <w:t>Housing rent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78B78" w14:textId="78DB845C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>
              <w:rPr>
                <w:rFonts w:eastAsia="DengXian" w:cs="SimSun"/>
                <w:color w:val="000000"/>
                <w:kern w:val="0"/>
                <w:szCs w:val="21"/>
              </w:rPr>
              <w:t>Rental expense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>s for taxpayers (or the taxpayers' spouses) having no house in the city where they work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E4539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Municipalities directly under the central government, provincial capitals, cities under separate state planning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27240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18,000/year</w:t>
            </w:r>
          </w:p>
        </w:tc>
        <w:tc>
          <w:tcPr>
            <w:tcW w:w="2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52286" w14:textId="32937517" w:rsid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Couples 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work</w:t>
            </w:r>
            <w:r w:rsidR="00CF306E">
              <w:rPr>
                <w:rFonts w:eastAsia="DengXian" w:cs="SimSun"/>
                <w:color w:val="000000"/>
                <w:kern w:val="0"/>
                <w:szCs w:val="21"/>
              </w:rPr>
              <w:t xml:space="preserve">ing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in 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two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cities </w:t>
            </w:r>
            <w:r w:rsidR="00017039">
              <w:rPr>
                <w:rFonts w:eastAsia="DengXian" w:cs="SimSun"/>
                <w:color w:val="000000"/>
                <w:kern w:val="0"/>
                <w:szCs w:val="21"/>
              </w:rPr>
              <w:t>claim the</w:t>
            </w:r>
            <w:r w:rsidR="002174A7">
              <w:rPr>
                <w:rFonts w:eastAsia="DengXian" w:cs="SimSun"/>
                <w:color w:val="000000"/>
                <w:kern w:val="0"/>
                <w:szCs w:val="21"/>
              </w:rPr>
              <w:t xml:space="preserve"> 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deduct</w:t>
            </w:r>
            <w:r w:rsidR="002174A7">
              <w:rPr>
                <w:rFonts w:eastAsia="DengXian" w:cs="SimSun"/>
                <w:color w:val="000000"/>
                <w:kern w:val="0"/>
                <w:szCs w:val="21"/>
              </w:rPr>
              <w:t>ion</w:t>
            </w: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 xml:space="preserve"> separatel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y.</w:t>
            </w:r>
          </w:p>
          <w:p w14:paraId="5F696661" w14:textId="77777777" w:rsidR="002174A7" w:rsidRPr="002174A7" w:rsidRDefault="002174A7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</w:p>
          <w:p w14:paraId="0D25D33A" w14:textId="082D1EB8" w:rsidR="002174A7" w:rsidRPr="00A3350F" w:rsidRDefault="002174A7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>
              <w:rPr>
                <w:rFonts w:eastAsia="DengXian" w:cs="SimSun"/>
                <w:color w:val="000000"/>
                <w:kern w:val="0"/>
                <w:szCs w:val="21"/>
              </w:rPr>
              <w:t>H</w:t>
            </w:r>
            <w:r w:rsidRPr="002174A7">
              <w:rPr>
                <w:rFonts w:eastAsia="DengXian" w:cs="SimSun"/>
                <w:color w:val="000000"/>
                <w:kern w:val="0"/>
                <w:szCs w:val="21"/>
              </w:rPr>
              <w:t xml:space="preserve">ousing rent 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and</w:t>
            </w:r>
            <w:r w:rsidRPr="002174A7">
              <w:rPr>
                <w:rFonts w:eastAsia="DengXian" w:cs="SimSun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="DengXian" w:cs="SimSun"/>
                <w:color w:val="000000"/>
                <w:kern w:val="0"/>
                <w:szCs w:val="21"/>
              </w:rPr>
              <w:t>mortgage</w:t>
            </w:r>
            <w:r w:rsidRPr="002174A7">
              <w:rPr>
                <w:rFonts w:eastAsia="DengXian" w:cs="SimSun"/>
                <w:color w:val="000000"/>
                <w:kern w:val="0"/>
                <w:szCs w:val="21"/>
              </w:rPr>
              <w:t xml:space="preserve"> interest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 xml:space="preserve"> cannot be deducted </w:t>
            </w:r>
            <w:r w:rsidR="000F29CA" w:rsidRPr="000F29CA">
              <w:rPr>
                <w:rFonts w:eastAsia="DengXian" w:cs="SimSun"/>
                <w:color w:val="000000"/>
                <w:kern w:val="0"/>
                <w:szCs w:val="21"/>
              </w:rPr>
              <w:t>simultaneously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.</w:t>
            </w:r>
          </w:p>
        </w:tc>
      </w:tr>
      <w:tr w:rsidR="000F29CA" w:rsidRPr="00A3350F" w14:paraId="6A490604" w14:textId="77777777" w:rsidTr="000F29CA">
        <w:trPr>
          <w:trHeight w:val="110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51E6A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C95C1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A17BA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Cities with over 1 million people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D3C45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13,200/year</w:t>
            </w:r>
          </w:p>
        </w:tc>
        <w:tc>
          <w:tcPr>
            <w:tcW w:w="2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FE0D17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</w:tr>
      <w:tr w:rsidR="000F29CA" w:rsidRPr="00A3350F" w14:paraId="360B6BE7" w14:textId="77777777" w:rsidTr="000F29CA">
        <w:trPr>
          <w:trHeight w:val="55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8BF6B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417EE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D7CF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Other cities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1EB93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9,600/year</w:t>
            </w:r>
          </w:p>
        </w:tc>
        <w:tc>
          <w:tcPr>
            <w:tcW w:w="2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75C44" w14:textId="77777777" w:rsidR="00A3350F" w:rsidRPr="00A3350F" w:rsidRDefault="00A3350F" w:rsidP="00A3350F">
            <w:pPr>
              <w:widowControl/>
              <w:spacing w:line="240" w:lineRule="auto"/>
              <w:jc w:val="left"/>
              <w:rPr>
                <w:rFonts w:eastAsia="DengXian" w:cs="SimSun"/>
                <w:color w:val="000000"/>
                <w:kern w:val="0"/>
                <w:szCs w:val="21"/>
              </w:rPr>
            </w:pPr>
          </w:p>
        </w:tc>
      </w:tr>
      <w:tr w:rsidR="000F29CA" w:rsidRPr="00A3350F" w14:paraId="740E14DD" w14:textId="77777777" w:rsidTr="000F29CA">
        <w:trPr>
          <w:trHeight w:val="165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75688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Support for elderly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F828A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Expenses for support parents aged 60 or above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FA799" w14:textId="77777777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24,000/year (total)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D6CA7" w14:textId="460039BB" w:rsidR="00A3350F" w:rsidRPr="00A3350F" w:rsidRDefault="00A3350F" w:rsidP="00A3350F">
            <w:pPr>
              <w:widowControl/>
              <w:spacing w:line="240" w:lineRule="auto"/>
              <w:rPr>
                <w:rFonts w:eastAsia="DengXian" w:cs="SimSun"/>
                <w:color w:val="000000"/>
                <w:kern w:val="0"/>
                <w:szCs w:val="21"/>
              </w:rPr>
            </w:pPr>
            <w:r w:rsidRPr="00A3350F">
              <w:rPr>
                <w:rFonts w:eastAsia="DengXian" w:cs="SimSun"/>
                <w:color w:val="000000"/>
                <w:kern w:val="0"/>
                <w:szCs w:val="21"/>
              </w:rPr>
              <w:t>Taxpayer shall share the total amount with siblings</w:t>
            </w:r>
            <w:r w:rsidR="000F29CA">
              <w:rPr>
                <w:rFonts w:eastAsia="DengXian" w:cs="SimSun"/>
                <w:color w:val="000000"/>
                <w:kern w:val="0"/>
                <w:szCs w:val="21"/>
              </w:rPr>
              <w:t>.</w:t>
            </w:r>
          </w:p>
        </w:tc>
      </w:tr>
    </w:tbl>
    <w:p w14:paraId="114BF1CD" w14:textId="5E0412B1" w:rsidR="00DB28CB" w:rsidRDefault="00A3350F" w:rsidP="00DB28CB">
      <w:r>
        <w:fldChar w:fldCharType="end"/>
      </w:r>
    </w:p>
    <w:p w14:paraId="5D4DFD2C" w14:textId="06450663" w:rsidR="000F29CA" w:rsidRDefault="00017039" w:rsidP="00DB28CB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2022, other two items were added in the list of pre-tax deductions: The first is “nursing </w:t>
      </w:r>
      <w:r w:rsidR="00205410">
        <w:rPr>
          <w:rFonts w:eastAsiaTheme="minorEastAsia"/>
        </w:rPr>
        <w:t xml:space="preserve">children under 3 years old”. Parents of children under 3 years old can claim a deduction of RMB </w:t>
      </w:r>
      <w:r w:rsidR="00205410" w:rsidRPr="00A3350F">
        <w:rPr>
          <w:rFonts w:eastAsia="DengXian" w:cs="SimSun"/>
          <w:color w:val="000000"/>
          <w:kern w:val="0"/>
          <w:szCs w:val="21"/>
        </w:rPr>
        <w:t>12,000</w:t>
      </w:r>
      <w:r w:rsidR="00205410">
        <w:rPr>
          <w:rFonts w:eastAsia="DengXian" w:cs="SimSun"/>
          <w:color w:val="000000"/>
          <w:kern w:val="0"/>
          <w:szCs w:val="21"/>
        </w:rPr>
        <w:t xml:space="preserve"> per year for each </w:t>
      </w:r>
      <w:r w:rsidR="00205410" w:rsidRPr="00A3350F">
        <w:rPr>
          <w:rFonts w:eastAsia="DengXian" w:cs="SimSun"/>
          <w:color w:val="000000"/>
          <w:kern w:val="0"/>
          <w:szCs w:val="21"/>
        </w:rPr>
        <w:t>child</w:t>
      </w:r>
      <w:r w:rsidR="00205410">
        <w:rPr>
          <w:rFonts w:eastAsiaTheme="minorEastAsia"/>
        </w:rPr>
        <w:t xml:space="preserve">. This amount can be either split equally by parents or 100% deducted by one parent. The second is “private pension”. </w:t>
      </w:r>
      <w:r w:rsidR="00B51085" w:rsidRPr="00B51085">
        <w:rPr>
          <w:rFonts w:eastAsiaTheme="minorEastAsia"/>
        </w:rPr>
        <w:t xml:space="preserve">People who have already paid social insurance can invest up to </w:t>
      </w:r>
      <w:r w:rsidR="00B51085">
        <w:rPr>
          <w:rFonts w:eastAsiaTheme="minorEastAsia"/>
        </w:rPr>
        <w:t xml:space="preserve">RMB </w:t>
      </w:r>
      <w:r w:rsidR="00B51085" w:rsidRPr="00B51085">
        <w:rPr>
          <w:rFonts w:eastAsiaTheme="minorEastAsia"/>
        </w:rPr>
        <w:t>12,000 per year in their p</w:t>
      </w:r>
      <w:r w:rsidR="00B51085">
        <w:rPr>
          <w:rFonts w:eastAsiaTheme="minorEastAsia"/>
        </w:rPr>
        <w:t>rivate</w:t>
      </w:r>
      <w:r w:rsidR="00B51085" w:rsidRPr="00B51085">
        <w:rPr>
          <w:rFonts w:eastAsiaTheme="minorEastAsia"/>
        </w:rPr>
        <w:t xml:space="preserve"> pension accounts</w:t>
      </w:r>
      <w:r w:rsidR="00F56A2B">
        <w:rPr>
          <w:rFonts w:eastAsiaTheme="minorEastAsia"/>
        </w:rPr>
        <w:t>, which can be deducted from income tax. When they start withdrawing money from private pension accounts, the money will be taxed at the lowest individual income tax rate, i.e. 3%.</w:t>
      </w:r>
    </w:p>
    <w:p w14:paraId="2112A89B" w14:textId="77777777" w:rsidR="00F56A2B" w:rsidRPr="00017039" w:rsidRDefault="00F56A2B" w:rsidP="00DB28CB">
      <w:pPr>
        <w:rPr>
          <w:rFonts w:eastAsiaTheme="minorEastAsia"/>
        </w:rPr>
      </w:pPr>
    </w:p>
    <w:sectPr w:rsidR="00F56A2B" w:rsidRPr="00017039" w:rsidSect="00A3350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85"/>
    <w:rsid w:val="00017039"/>
    <w:rsid w:val="000F29CA"/>
    <w:rsid w:val="00205410"/>
    <w:rsid w:val="002174A7"/>
    <w:rsid w:val="00953785"/>
    <w:rsid w:val="009A30D7"/>
    <w:rsid w:val="009B45C3"/>
    <w:rsid w:val="00A3350F"/>
    <w:rsid w:val="00AB1F6E"/>
    <w:rsid w:val="00B20AE3"/>
    <w:rsid w:val="00B51085"/>
    <w:rsid w:val="00C118DC"/>
    <w:rsid w:val="00CF306E"/>
    <w:rsid w:val="00DB28CB"/>
    <w:rsid w:val="00E409C7"/>
    <w:rsid w:val="00E91D72"/>
    <w:rsid w:val="00ED47D2"/>
    <w:rsid w:val="00F5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826B"/>
  <w15:chartTrackingRefBased/>
  <w15:docId w15:val="{2B8A3D24-B8A8-4A0F-A4CB-853F1730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CB"/>
    <w:pPr>
      <w:widowControl w:val="0"/>
      <w:spacing w:line="300" w:lineRule="auto"/>
      <w:jc w:val="both"/>
    </w:pPr>
    <w:rPr>
      <w:rFonts w:ascii="Candara" w:eastAsia="Microsoft JhengHei" w:hAnsi="Candara"/>
    </w:rPr>
  </w:style>
  <w:style w:type="paragraph" w:styleId="Heading3">
    <w:name w:val="heading 3"/>
    <w:basedOn w:val="Normal"/>
    <w:link w:val="Heading3Char"/>
    <w:uiPriority w:val="9"/>
    <w:qFormat/>
    <w:rsid w:val="00DB28CB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8CB"/>
    <w:rPr>
      <w:rFonts w:ascii="SimSun" w:eastAsia="SimSun" w:hAnsi="SimSun" w:cs="SimSu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ZARK (PGR)</dc:creator>
  <cp:keywords/>
  <dc:description/>
  <cp:lastModifiedBy>student</cp:lastModifiedBy>
  <cp:revision>4</cp:revision>
  <dcterms:created xsi:type="dcterms:W3CDTF">2023-03-04T23:36:00Z</dcterms:created>
  <dcterms:modified xsi:type="dcterms:W3CDTF">2023-03-06T05:18:00Z</dcterms:modified>
</cp:coreProperties>
</file>