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Sheets 6-Piece — PPC audit review</w:t>
      </w:r>
    </w:p>
    <w:p>
      <w:pPr>
        <w:spacing w:after="240"/>
      </w:pPr>
      <w:r>
        <w:rPr>
          <w:i/>
          <w:iCs/>
          <w:color w:val="595959"/>
        </w:rPr>
        <w:t xml:space="preserve">29 September 2026 · Amazon US · every number checked against the source data</w:t>
      </w:r>
    </w:p>
    <w:p>
      <w:pPr>
        <w:pStyle w:val="Heading1"/>
        <w:spacing w:after="120" w:before="280"/>
      </w:pPr>
      <w:r>
        <w:t xml:space="preserve">The answers in brief</w:t>
      </w:r>
    </w:p>
    <w:p>
      <w:pPr>
        <w:pStyle w:val="ListParagraph"/>
        <w:numPr>
          <w:ilvl w:val="0"/>
          <w:numId w:val="2"/>
        </w:numPr>
        <w:spacing w:after="80"/>
      </w:pPr>
      <w:r>
        <w:t xml:space="preserve">Sales fell by more than half from 26 August. The family sold 1,653 units in August and 607 in 1–28 September (53 → 22 a day). Our ad impressions fell from 43,610 to 15,623 a day, and ad spend from $330 to $90 a day. Three things happened at the same time: the titles were cut from about 190 characters to 73 on 26 Aug (Silky, Bed Sheets, Bedding Set, Wrinkle-Free, 15-inch Deep Pocket and the colour were dropped), 21 Twin children are now titled '4 Pc', and several ranking campaigns advertise children that are out of stock. Bids and budgets did not change from 30 Aug (the history the tool reaches).</w:t>
      </w:r>
    </w:p>
    <w:p>
      <w:pPr>
        <w:pStyle w:val="ListParagraph"/>
        <w:numPr>
          <w:ilvl w:val="0"/>
          <w:numId w:val="2"/>
        </w:numPr>
        <w:spacing w:after="80"/>
      </w:pPr>
      <w:r>
        <w:t xml:space="preserve">So the first fix is the listing, not the ads. Put the search words back in the titles (satin bed sheets, silky, 6 piece, deep pocket, colour) and correct the Twin titles to 6 Pc. Until then, clicks convert worse: on 7 of the head terms our listing converts at under half of our usual rate against the market, so they are held at today's clicks, not pushed.</w:t>
      </w:r>
    </w:p>
    <w:p>
      <w:pPr>
        <w:pStyle w:val="ListParagraph"/>
        <w:numPr>
          <w:ilvl w:val="0"/>
          <w:numId w:val="2"/>
        </w:numPr>
        <w:spacing w:after="80"/>
      </w:pPr>
      <w:r>
        <w:t xml:space="preserve">The audit's cuts toward break-even are not followed on ranking terms. Of its 58 price, modifier and budget cuts, 19 are on ranking terms: 16 are rejected and 3 changed. Of the 39 on other terms, 10 become one −15% step with a rank guard, 0 are accepted as they are, and 29 are not made.</w:t>
      </w:r>
    </w:p>
    <w:p>
      <w:pPr>
        <w:pStyle w:val="ListParagraph"/>
        <w:numPr>
          <w:ilvl w:val="0"/>
          <w:numId w:val="2"/>
        </w:numPr>
        <w:spacing w:after="80"/>
      </w:pPr>
      <w:r>
        <w:t xml:space="preserve">Ranking runs on the Black children: Queen: Queen Black, King: King Black, Full: Full Black, Twin: Twin Black. King Black is restocked (736 sellable, 72 in FC transfer), so the King ranking campaigns move to it from Red King (11 left) and Stripe Blue King (0). The audit's child moves (86) are judged one by one: 0 accepted, 10 changed, 76 rejected.</w:t>
      </w:r>
    </w:p>
    <w:p>
      <w:pPr>
        <w:pStyle w:val="ListParagraph"/>
        <w:numPr>
          <w:ilvl w:val="0"/>
          <w:numId w:val="2"/>
        </w:numPr>
        <w:spacing w:after="80"/>
      </w:pPr>
      <w:r>
        <w:t xml:space="preserve">The ranking plan: 18 terms are pushed and 19 held (maintain). Every term already has an exact campaign, so no new campaign is built. This product's own data shows purchase share rising with rank only up to the top 20 (7 terms at rank 11–20 take a median 4.1% of purchases; there is no evidence yet above rank 10), so the push target is the top 20, not the top 5 the audit set.</w:t>
      </w:r>
    </w:p>
    <w:p>
      <w:pPr>
        <w:pStyle w:val="ListParagraph"/>
        <w:numPr>
          <w:ilvl w:val="0"/>
          <w:numId w:val="2"/>
        </w:numPr>
        <w:spacing w:after="80"/>
      </w:pPr>
      <w:r>
        <w:t xml:space="preserve">Top of search, for every exact campaign: 35 ranking and 182 other exact campaigns go top-of-search only (900% modifier, base bid = top-of-search price ÷ 10, rest of search and product pages 0%). No ranking term is bid below what it bids today (a CPC is what the winning bid paid, so bidding at the CPC would lose auctions we win now). Pushed terms go up to the campaign's own 90-day top-of-search CPC where today's bid is lower — today's bids buy almost no top-of-search share.</w:t>
      </w:r>
    </w:p>
    <w:p>
      <w:pPr>
        <w:pStyle w:val="ListParagraph"/>
        <w:numPr>
          <w:ilvl w:val="0"/>
          <w:numId w:val="2"/>
        </w:numPr>
        <w:spacing w:after="80"/>
      </w:pPr>
      <w:r>
        <w:t xml:space="preserve">Back-up ranking child: every ranking campaign gets the back-up's product ad loaded PAUSED and switches when the preferred child falls under 14 days of stock: Queen: Sea Teal Queen then Rosewood Queen; King: Champagne King; Full: Full White; Twin: Sea Teal Twin then Twin Purple.</w:t>
      </w:r>
    </w:p>
    <w:p>
      <w:pPr>
        <w:pStyle w:val="ListParagraph"/>
        <w:numPr>
          <w:ilvl w:val="0"/>
          <w:numId w:val="2"/>
        </w:numPr>
        <w:spacing w:after="80"/>
      </w:pPr>
      <w:r>
        <w:t xml:space="preserve">LTSF: the S6 sheet charges $867.76 on 741 aged units (column V). The top SKU is Ivory King ($150.38). Non-ranking traffic moves to an LTSF SKU only where that SKU converts (at least half the ranking child's rate); Stripe Full Gold, Full White, Stripe Queen Blue clear through the LTSF campaigns, their own searches and promos instead.</w:t>
      </w:r>
    </w:p>
    <w:p>
      <w:pPr>
        <w:pStyle w:val="ListParagraph"/>
        <w:numPr>
          <w:ilvl w:val="0"/>
          <w:numId w:val="2"/>
        </w:numPr>
        <w:spacing w:after="80"/>
      </w:pPr>
      <w:r>
        <w:t xml:space="preserve">Stock: Queen Black (563 counted, 300 more in a plan never shipped) runs out around 2026-12-01 at the plan's pace and needs about 876 units to reach 31 Jan. King Black covers past 31 Jan. Full Black runs out around 2027-01-10.</w:t>
      </w:r>
    </w:p>
    <w:p>
      <w:pPr>
        <w:pStyle w:val="ListParagraph"/>
        <w:numPr>
          <w:ilvl w:val="0"/>
          <w:numId w:val="2"/>
        </w:numPr>
        <w:spacing w:after="80"/>
      </w:pPr>
      <w:r>
        <w:t xml:space="preserve">Money, stated plainly: this product's net result was −$1,204 in the last 30 days, and break-even ACoS on its best sellers is only 9% (Queen Black) to 26% (King Black). The plan raises ad spend from $3,117 to about $4,707 a month (still well below August's $10,603); direct net goes to about −$2,461. The return is the organic rank the push buys into Q4 (last year December ran ×3.048 of September). The push size is an owner decision; the Push-cost tab lists every term.</w:t>
      </w:r>
    </w:p>
    <w:p>
      <w:pPr>
        <w:pStyle w:val="Heading1"/>
        <w:spacing w:after="120" w:before="280"/>
      </w:pPr>
      <w:r>
        <w:t xml:space="preserve">1. Product</w:t>
      </w:r>
    </w:p>
    <w:p>
      <w:pPr>
        <w:spacing w:after="120"/>
      </w:pPr>
      <w:r>
        <w:t xml:space="preserve">The family has 112 SKUs over four sizes and 30 colours. In the 30 days to 28 Sep it sold 659 units for $21,091, spent $3,117 on ads (TACoS 14.8%) and made −$1,204 net (-5.7%). Refunds were 9.7% of sales. 566 units were organic and 92 came from paid ads (Sellerboard same-SKU attribution).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ads/unit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 FC transfer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Inbound shipped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r>
    </w:tbl>
    <w:p>
      <w:pPr>
        <w:spacing w:after="120"/>
      </w:pPr>
    </w:p>
    <w:p>
      <w:pPr>
        <w:spacing w:after="120"/>
      </w:pPr>
      <w:r>
        <w:t xml:space="preserve">Full and Twin lose money before any advertising at the size level. Their Black children do not (Full Black $3.65/unit, Twin Black $4.68/unit): the losses sit in slow colours carrying storage, refunds and low realised prices. Break-even is per child throughout this review.</w:t>
      </w:r>
    </w:p>
    <w:p>
      <w:pPr>
        <w:spacing w:after="120"/>
      </w:pPr>
      <w:r>
        <w:t xml:space="preserve">Twelve months: 2026-03: 1,573 units, ads $7,001, net −$78; 2026-04: 1,494 units, ads $7,162, net −$2,670; 2026-05: 1,111 units, ads $7,389, net −$2,924; 2026-06: 1,858 units, ads $11,278, net −$10,646; 2026-07: 1,906 units, ads $9,713, net −$5,910; 2026-08: 1,653 units, ads $10,603, net −$5,420; 2026-09: 607 units, ads $2,803, net −$1,136. Last year's Q4 ran ×1.179 (Oct), ×1.903 (Nov) and ×3.048 (Dec) of September's units. The product has lost money in most months; the months with the most ad spend lost the most.</w:t>
      </w:r>
    </w:p>
    <w:p>
      <w:pPr>
        <w:pStyle w:val="Heading1"/>
        <w:spacing w:after="120" w:before="280"/>
      </w:pPr>
      <w:r>
        <w:t xml:space="preserve">2. What changed from 26 August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per 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 Aug (12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43,610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Aug–10 Sep (16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11–27 Sep (17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r>
    </w:tbl>
    <w:p>
      <w:pPr>
        <w:spacing w:after="120"/>
      </w:pPr>
    </w:p>
    <w:p>
      <w:pPr>
        <w:pStyle w:val="ListParagraph"/>
        <w:numPr>
          <w:ilvl w:val="0"/>
          <w:numId w:val="2"/>
        </w:numPr>
        <w:spacing w:after="80"/>
      </w:pPr>
      <w:r>
        <w:t xml:space="preserve">Units: 1,653 in August, 607 in 1–28 September (Sellerboard). ASINsight traffic on our listings: 79,737 (2026-08-06) → 27,122 (2026-09-28); keywords we show on: 800 → 508.</w:t>
      </w:r>
    </w:p>
    <w:p>
      <w:pPr>
        <w:pStyle w:val="ListParagraph"/>
        <w:numPr>
          <w:ilvl w:val="0"/>
          <w:numId w:val="2"/>
        </w:numPr>
        <w:spacing w:after="80"/>
      </w:pPr>
      <w:r>
        <w:t xml:space="preserve">Title, 26 Aug (Data Dive, B0C7FX1GFS): before "DECOLURE Satin Bed Sheets - 6 Piece Luxury Silky Queen Size Bedding Set - Softer Than Silk, Wrinkle-Free with 15” Deep Pocket Fitted Sheet, Perfect for Hair &amp; Skin, Gifts for Women (Black)" — after "DECOLURE Satin Sheets Queen Size | Softer Than Silk | Luxury 6 Pc Bed Set". The same rewrite ran across the family. The words dropped are ones shoppers search for (satin bed sheets, silky, bedding set, deep pocket, colour).</w:t>
      </w:r>
    </w:p>
    <w:p>
      <w:pPr>
        <w:pStyle w:val="ListParagraph"/>
        <w:numPr>
          <w:ilvl w:val="0"/>
          <w:numId w:val="2"/>
        </w:numPr>
        <w:spacing w:after="80"/>
      </w:pPr>
      <w:r>
        <w:t xml:space="preserve">21 Twin children are titled "… Luxury 4 Pc Bed Set" since the rewrite, on a 6-piece product.</w:t>
      </w:r>
    </w:p>
    <w:p>
      <w:pPr>
        <w:pStyle w:val="ListParagraph"/>
        <w:numPr>
          <w:ilvl w:val="0"/>
          <w:numId w:val="2"/>
        </w:numPr>
        <w:spacing w:after="80"/>
      </w:pPr>
      <w:r>
        <w:t xml:space="preserve">Organic rank on the head terms (Rank Radar, median 12–25 Aug → 15–28 Sep): silk sheets 38.0 → 55.0; satin sheets 31.5 → 45.0; silk sheets queen 30.0 → 92.5; satin sheets queen size 29.5 → 41.5; silk sheets king 93.5 → 35.5; king size silk sheets set 37.5 → 5.5. Queen and generic terms slipped; some King terms rose.</w:t>
      </w:r>
    </w:p>
    <w:p>
      <w:pPr>
        <w:pStyle w:val="ListParagraph"/>
        <w:numPr>
          <w:ilvl w:val="0"/>
          <w:numId w:val="2"/>
        </w:numPr>
        <w:spacing w:after="80"/>
      </w:pPr>
      <w:r>
        <w:t xml:space="preserve">Bids and budgets: the Sellerboard history (30 Aug–29 Sep) shows no bid or budget change on the campaigns checked (D-S6-SP-king silk sheets-(Silk)-HSV-Exact-Rank: $50 every day; D-S6-SP-AUTO-CATCH ALL: $80 every day; queen silk sheet set (exact): $1.91 every day, no change; satin sheets queen size (exact): $1.09 every day, no change). On 30 Aug their trailing CPC was well above today's bid, so bids or top-of-search modifiers were higher before 30 Aug. Check the Seller Central change history for 20–30 Aug.</w:t>
      </w:r>
    </w:p>
    <w:p>
      <w:pPr>
        <w:pStyle w:val="ListParagraph"/>
        <w:numPr>
          <w:ilvl w:val="0"/>
          <w:numId w:val="2"/>
        </w:numPr>
        <w:spacing w:after="80"/>
      </w:pPr>
      <w:r>
        <w:t xml:space="preserve">Ranking campaigns spent about $133/day in July–August and $24/day now. 5 ranking campaigns advertise a child with 30 units or fewer (Red King, Stripe King Blue); an ad on an out-of-stock child does not serve.</w:t>
      </w:r>
    </w:p>
    <w:p>
      <w:pPr>
        <w:pStyle w:val="ListParagraph"/>
        <w:numPr>
          <w:ilvl w:val="0"/>
          <w:numId w:val="2"/>
        </w:numPr>
        <w:spacing w:after="80"/>
      </w:pPr>
      <w:r>
        <w:t xml:space="preserve">Deals: the July Best Deal ended 13 Aug and the August Lightning deal ran 16 Aug. Coming up: 2026-09-30 Lightning Deal; 2026-10-07 Lightning Deal · Prime Big Deal Days; 2026-10-12 Lightning Deal; 2026-10-24 Lightning Deal.</w:t>
      </w:r>
    </w:p>
    <w:p>
      <w:pPr>
        <w:pStyle w:val="ListParagraph"/>
        <w:numPr>
          <w:ilvl w:val="0"/>
          <w:numId w:val="2"/>
        </w:numPr>
        <w:spacing w:after="80"/>
      </w:pPr>
      <w:r>
        <w:t xml:space="preserve">Reading: the fall starts on the day of the title rewrite and deepens as ads stop serving. The rewrite and the stock gaps explain it better than anything in the bids. Restore the title keywords before judging the ads on September.</w:t>
      </w:r>
    </w:p>
    <w:p>
      <w:pPr>
        <w:pStyle w:val="Heading1"/>
        <w:spacing w:after="120" w:before="280"/>
      </w:pPr>
      <w:r>
        <w:t xml:space="preserve">3. Market</w:t>
      </w:r>
    </w:p>
    <w:p>
      <w:pPr>
        <w:spacing w:after="120"/>
      </w:pPr>
      <w:r>
        <w:t xml:space="preserve">Amazon Search Query Performance (via Data Dive) for the terms we track shows the market directly: searches, clicks and purchases for everyone, and our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CVR</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1,565,124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1,101,553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22,656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1,362,074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r>
    </w:tbl>
    <w:p>
      <w:pPr>
        <w:spacing w:after="120"/>
      </w:pPr>
    </w:p>
    <w:p>
      <w:pPr>
        <w:spacing w:after="120"/>
      </w:pPr>
      <w:r>
        <w:t xml:space="preserve">On the same 116 terms, searches were 1,525,712 in Q4-2025, 1,084,793 in Q2 and 1,193,199 in Q3. Our purchase share went 1.04% → 0.88% → 0.78% and our conversion 6.4% → 5.8% → 4.4%, against the market's 4.5% in Q3. Our ad CPC: 2026-04 $0.89, 2026-05 $0.8, 2026-06 $0.8, 2026-07 $1.02, 2026-08 $1.05, 2026-09 $0.91.</w:t>
      </w:r>
    </w:p>
    <w:p>
      <w:pPr>
        <w:spacing w:after="120"/>
      </w:pPr>
      <w:r>
        <w:t xml:space="preserve">Scope note: the US Rank Radar that feeds SQP tracks one ASIN (see Conflicts), so "our share" is that ASIN's share, not the whole family's.</w:t>
      </w:r>
    </w:p>
    <w:p>
      <w:pPr>
        <w:pStyle w:val="Heading1"/>
        <w:spacing w:after="120" w:before="280"/>
      </w:pPr>
      <w:r>
        <w:t xml:space="preserve">4.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Lead listing price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keywords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On the head terms: 'silk sheets': we are #68 organic / #12 sponsored; BEDELITE #1, MR&amp;HM #2, CozyLux #9, Love's cabin #11. 'satin sheets': we are #59 organic / #7 sponsored; BEDELITE #1, MR&amp;HM #2, Love's cabin #3, CozyLux #5. 'silk sheets queen': we are #94 organic / #19 sponsored; BEDELITE #1, MR&amp;HM #2, Love's cabin #8, P Pothuiny #13. 'satin sheets queen size': we are #46 organic / #16 sponsored; BEDELITE #1, MR&amp;HM #2, Love's cabin #3, CozyLux #7.</w:t>
      </w:r>
    </w:p>
    <w:p>
      <w:pPr>
        <w:spacing w:after="120"/>
      </w:pPr>
      <w:r>
        <w:t xml:space="preserve">BEDELITE leads the head terms with organic, sponsored, Sponsored Brands, SB video and Amazon's Choice at once. Most rivals sell 4-piece sets; the 6-piece sellers found are MR&amp;HM, P Pothuiny, CozyLux, GOLAL, Love's cabin, Lanest Housing, Bedsure and Madison Park (titles checked by search). The "4 pillowcases" point is our clearest difference from the 4-piece leaders — and the Twin titles now hide it.</w:t>
      </w:r>
    </w:p>
    <w:p>
      <w:pPr>
        <w:pStyle w:val="Heading1"/>
        <w:spacing w:after="120" w:before="280"/>
      </w:pPr>
      <w:r>
        <w:t xml:space="preserve">5. Competitor video — can we make one like theirs?</w:t>
      </w:r>
    </w:p>
    <w:p>
      <w:pPr>
        <w:spacing w:after="120"/>
      </w:pPr>
      <w:r>
        <w:t xml:space="preserve">What can be verified: Amazon, YouTube and TikTok could not be opened from this environment, so no video was watched and no competitor SB video creative was seen. Titles and URLs come from search results; everything else is marked unconfirmed.</w:t>
      </w:r>
    </w:p>
    <w:p>
      <w:pPr>
        <w:pStyle w:val="ListParagraph"/>
        <w:numPr>
          <w:ilvl w:val="0"/>
          <w:numId w:val="2"/>
        </w:numPr>
        <w:spacing w:after="80"/>
      </w:pPr>
      <w:r>
        <w:t xml:space="preserve">No competitor has a confirmed video made for a 6-piece set. The videos found are general satin-sheet showcases and how-to demos (MR&amp;HM on Amazon Live and YouTube; P Pothuiny on Amazon Live, most likely a 6-piece set but unconfirmed). The only video found that names the 6-piece set is ours: a creator TikTok (@dona_chiviz).</w:t>
      </w:r>
    </w:p>
    <w:p>
      <w:pPr>
        <w:pStyle w:val="ListParagraph"/>
        <w:numPr>
          <w:ilvl w:val="0"/>
          <w:numId w:val="2"/>
        </w:numPr>
        <w:spacing w:after="80"/>
      </w:pPr>
      <w:r>
        <w:t xml:space="preserve">SB video presence (ASINsight, addressable searches): Juicy Couture on 114 searches, BEDELITE on 17 head searches, our listings on 32. Sellerboard shows $0 SB video spend on S6 SKUs in 30 days, so our SB video slots come from another campaign — check which one.</w:t>
      </w:r>
    </w:p>
    <w:p>
      <w:pPr>
        <w:pStyle w:val="ListParagraph"/>
        <w:numPr>
          <w:ilvl w:val="0"/>
          <w:numId w:val="2"/>
        </w:numPr>
        <w:spacing w:after="80"/>
      </w:pPr>
      <w:r>
        <w:t xml:space="preserve">Yes, we can make one. Concept: "the set with 4 pillowcases". 15–30 s: count the 6 pieces on screen (1 flat, 1 fitted, 4 pillowcases); a bed dressed with four pillows (a shot a 4-piece set cannot show); sheen and drape; the 15" deep pocket going over a mattress corner; a hair-and-skin cue; wrinkle-free; end card with our colours and four sizes.</w:t>
      </w:r>
    </w:p>
    <w:p>
      <w:pPr>
        <w:pStyle w:val="ListParagraph"/>
        <w:numPr>
          <w:ilvl w:val="0"/>
          <w:numId w:val="2"/>
        </w:numPr>
        <w:spacing w:after="80"/>
      </w:pPr>
      <w:r>
        <w:t xml:space="preserve">Claims we can use (our 6-piece titles): 6 Piece, Softer Than Silk, Wrinkle-Free, 15" Deep Pocket, Perfect for Hair &amp; Skin. Check before use: OEKO-TEX, hypoallergenic, cool to the touch, corner straps on current stock. Do not borrow competitor thread counts or certificates.</w:t>
      </w:r>
    </w:p>
    <w:p>
      <w:pPr>
        <w:pStyle w:val="ListParagraph"/>
        <w:numPr>
          <w:ilvl w:val="0"/>
          <w:numId w:val="2"/>
        </w:numPr>
        <w:spacing w:after="80"/>
      </w:pPr>
      <w:r>
        <w:t xml:space="preserve">Check in Seller Central: whether B0C7FX1GFS (Queen Black) and B0C7FXXS6R (King Black) have a video in the image block; ask @dona_chiviz for usage rights as a stopgap creative.</w:t>
      </w:r>
    </w:p>
    <w:p>
      <w:pPr>
        <w:pStyle w:val="Heading1"/>
        <w:spacing w:after="120" w:before="280"/>
      </w:pPr>
      <w:r>
        <w:t xml:space="preserve">6. Keywords</w:t>
      </w:r>
    </w:p>
    <w:p>
      <w:pPr>
        <w:spacing w:after="120"/>
      </w:pPr>
      <w:r>
        <w:t xml:space="preserve">11,342 search terms had ad spend in 90 days or are tracked in SQP. 30-day spend by type: Core satin/silk $2,327; ASIN (product page) $1,535; Adjacent: generic bedding $348; Other product $249; Mixed (other product words) $52; Brand (own) $43. Each term gets one action in the Keywords tab: No change 11253; Negative exact 27; Harvest candidate 20; Ranking – maintain 19; Ranking – push 18; Exact on LTSF child 5.</w:t>
      </w:r>
    </w:p>
    <w:p>
      <w:pPr>
        <w:spacing w:after="120"/>
      </w:pPr>
      <w:r>
        <w:t xml:space="preserve">The negative-exact list covers only terms that cannot be justified: another product, Spanish or French, a competitor's brand, or at least 20 clicks with no order (the chance of that at our 8.4% paid conversion is under 5%). Colour searches that match an LTSF SKU are bought exact on that SKU.</w:t>
      </w:r>
    </w:p>
    <w:p>
      <w:pPr>
        <w:pStyle w:val="Heading1"/>
        <w:spacing w:after="120" w:before="280"/>
      </w:pPr>
      <w:r>
        <w:t xml:space="preserve">7. Ranking opportunity</w:t>
      </w:r>
    </w:p>
    <w:p>
      <w:pPr>
        <w:spacing w:after="120"/>
      </w:pPr>
      <w:r>
        <w:t xml:space="preserve">From this product's own data, organic rank against purchase share (SQP Q3 × Rank Radar median rank, terms with ≥60 purchases): rank 1-3: median — (0 terms); rank 4-5: median — (0 terms); rank 6-10: median 4.0% (1 terms); rank 11-20: median 4.1% (7 terms); rank 21-40: median 0.8% (31 terms). A rank band is used as a target only when at least 3 of our terms sit in it, so the target is the top 20; terms already in the top 20 are held. Ranking terms are the core satin/silk terms that together hold 80% of the market's purchases, where we are ranked and the size's ranking child has stock. Clicks needed = today's clicks + the missing purchases ÷ our paid conversion on the term, capped at 5.9% of the market's clicks (our best observed click share).</w:t>
      </w:r>
    </w:p>
    <w:p>
      <w:pPr>
        <w:spacing w:after="120"/>
      </w:pPr>
      <w:r>
        <w:t xml:space="preserve">Conversion gate: a push works through sales. Where our listing converts at less than half of our usual rate against the market (our Q3 index is 0.982 × market; the gate is 0.491), bought clicks do not turn into the sales that move rank. Those terms are held at today's clicks until the listing is fixed: satin sheets (0.49), silk sheets queen (0.43), satin sheets queen size (0.38), black silk sheets (0.14), silk sheets full (0.34), satin sheets full (0.28), black silk sheets queen (0.34).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share Q3</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 vs market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now → target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Top-of-search CPC</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 → 11.7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 → 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 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 → 0.8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 → 0.6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sheets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r>
    </w:tbl>
    <w:p>
      <w:pPr>
        <w:spacing w:after="120"/>
      </w:pPr>
    </w:p>
    <w:p>
      <w:pPr>
        <w:pStyle w:val="Heading1"/>
        <w:spacing w:after="120" w:before="280"/>
      </w:pPr>
      <w:r>
        <w:t xml:space="preserve">8. 'Silk sheets' — the biggest term</w:t>
      </w:r>
    </w:p>
    <w:p>
      <w:pPr>
        <w:pStyle w:val="ListParagraph"/>
        <w:numPr>
          <w:ilvl w:val="0"/>
          <w:numId w:val="2"/>
        </w:numPr>
        <w:spacing w:after="80"/>
      </w:pPr>
      <w:r>
        <w:t xml:space="preserve">Market: 267,582 searches and 3,316 purchases in Q3 (36.44/day), the biggest term we track. Our purchase share: 0.09% (Q4-2025), 0.13% (Q2), 0.48% (Q3). We convert at 1.08 × the market on it.</w:t>
      </w:r>
    </w:p>
    <w:p>
      <w:pPr>
        <w:pStyle w:val="ListParagraph"/>
        <w:numPr>
          <w:ilvl w:val="0"/>
          <w:numId w:val="2"/>
        </w:numPr>
        <w:spacing w:after="80"/>
      </w:pPr>
      <w:r>
        <w:t xml:space="preserve">The audit: 'OUT · taper', plan '70 → 5 by 2026-12-21'. Its focus list was Satin, Satin|Queen, Satin|Full, Satin|Twin — Silk and King were outside it, so silk sheets was tapered by rule, not on its data.</w:t>
      </w:r>
    </w:p>
    <w:p>
      <w:pPr>
        <w:pStyle w:val="ListParagraph"/>
        <w:numPr>
          <w:ilvl w:val="0"/>
          <w:numId w:val="2"/>
        </w:numPr>
        <w:spacing w:after="80"/>
      </w:pPr>
      <w:r>
        <w:t xml:space="preserve">Rank 58 (7-day median; Q3 range 11–90; ASINsight 68, Command Center 70).</w:t>
      </w:r>
    </w:p>
    <w:p>
      <w:pPr>
        <w:pStyle w:val="ListParagraph"/>
        <w:numPr>
          <w:ilvl w:val="0"/>
          <w:numId w:val="2"/>
        </w:numPr>
        <w:spacing w:after="80"/>
      </w:pPr>
      <w:r>
        <w:t xml:space="preserve">Our exact campaign: D-S6-silk sheets - [Silk] - Exact - Ran - DO - SATIN-KING-BLACK-6-PCS (ID 14819849596401), advertising Queen Black, $20/day budget 3% used, top-of-search impression share 0.14%. Bid $0.67: 0.7 paid clicks a day of the market's 1,229. Over 90 days this campaign bought 270 clicks at $1.65.</w:t>
      </w:r>
    </w:p>
    <w:p>
      <w:pPr>
        <w:pStyle w:val="ListParagraph"/>
        <w:numPr>
          <w:ilvl w:val="0"/>
          <w:numId w:val="2"/>
        </w:numPr>
        <w:spacing w:after="80"/>
      </w:pPr>
      <w:r>
        <w:t xml:space="preserve">Decision: push to the top 20. Top-of-search only, base bid $0.17, top-of-search price $1.7 (the campaign's 90-day top-of-search CPC), budget $24/day for 11.7 clicks a day. Cost over today $18.96/day for +1.29 orders/day. Stock: Queen Black to about 2026-12-01 at the plan's pace.</w:t>
      </w:r>
    </w:p>
    <w:p>
      <w:pPr>
        <w:pStyle w:val="Heading1"/>
        <w:spacing w:after="120" w:before="280"/>
      </w:pPr>
      <w:r>
        <w:t xml:space="preserve">9. The audit's recommendations — judged on each campaign's objective</w:t>
      </w:r>
    </w:p>
    <w:p>
      <w:pPr>
        <w:spacing w:after="120"/>
      </w:pPr>
      <w:r>
        <w:t xml:space="preserve">Every non-cosmetic decision in the audit (237; renames and retags excluded) was re-judged on the campaign's objective and its second-order effects: the share of our paid traffic on the term it carries, the term's rank and trend, the change in clicks, orders, sales, spend and profit, TACoS, the child's stock and LTSF status, and the competitors around us. Verdicts: REJECT 163; ACCEPT 41; MODIFY 28; REVIEW 5. Each verdict is read from the final action on the campaign, so the review, the campaign tab and this document agree.</w:t>
      </w:r>
    </w:p>
    <w:p>
      <w:pPr>
        <w:pStyle w:val="ListParagraph"/>
        <w:numPr>
          <w:ilvl w:val="0"/>
          <w:numId w:val="2"/>
        </w:numPr>
        <w:spacing w:after="80"/>
      </w:pPr>
      <w:r>
        <w:t xml:space="preserve">Cuts toward break-even: 58. On ranking terms they are rejected. Example: 'king size silk sheet set' 2.05 → 1.74: the campaign carries 100% of our paid clicks on the term; the cut saves about $1.35/day and loses 0.07 orders/day on a term we are trying to climb.</w:t>
      </w:r>
    </w:p>
    <w:p>
      <w:pPr>
        <w:pStyle w:val="ListParagraph"/>
        <w:numPr>
          <w:ilvl w:val="0"/>
          <w:numId w:val="2"/>
        </w:numPr>
        <w:spacing w:after="80"/>
      </w:pPr>
      <w:r>
        <w:t xml:space="preserve">On non-ranking terms the direction is often right but not the size: one −15% step, re-read after 7 days, stop if the term's organic rank slips 3 places. Most of the budget cuts would not bind anyway — those campaigns spend well below the new budget.</w:t>
      </w:r>
    </w:p>
    <w:p>
      <w:pPr>
        <w:pStyle w:val="ListParagraph"/>
        <w:numPr>
          <w:ilvl w:val="0"/>
          <w:numId w:val="2"/>
        </w:numPr>
        <w:spacing w:after="80"/>
      </w:pPr>
      <w:r>
        <w:t xml:space="preserve">Child moves (audit "hero" and "serving child" rules): Full Black → Full White: 29; Twin Black → White Twin: 16; Red King → King Black: 10; Sea Teal Full → Full White: 5; Ivory Twin → White Twin: 5; Stripe Twin White → White Twin: 5. Ranking campaigns stay on (or move to) the preferred Black child; non-ranking ones go to an LTSF SKU only where it converts and is not a back-up; Twin campaigns stay on Twin Black (Twin White is not an LTSF SKU and sold 0 units in 30 days).</w:t>
      </w:r>
    </w:p>
    <w:p>
      <w:pPr>
        <w:pStyle w:val="ListParagraph"/>
        <w:numPr>
          <w:ilvl w:val="0"/>
          <w:numId w:val="2"/>
        </w:numPr>
        <w:spacing w:after="80"/>
      </w:pPr>
      <w:r>
        <w:t xml:space="preserve">Rules from other products: 88 audit decisions cite other products' corrections (B4 84, B6 4). Each was re-decided on this product's data.</w:t>
      </w:r>
    </w:p>
    <w:p>
      <w:pPr>
        <w:pStyle w:val="ListParagraph"/>
        <w:numPr>
          <w:ilvl w:val="0"/>
          <w:numId w:val="2"/>
        </w:numPr>
        <w:spacing w:after="80"/>
      </w:pPr>
      <w:r>
        <w:t xml:space="preserve">Pauses, revivals and new builds: a duplicate is paused only where another campaign owns the term on the preferred child; a paused campaign is revived only where it owns a ranking term; nothing new is built because every ranking term already has a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606"/>
        <w:gridCol w:w="1300"/>
        <w:gridCol w:w="693"/>
        <w:gridCol w:w="1386"/>
        <w:gridCol w:w="3295"/>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Audit change</w:t>
            </w:r>
          </w:p>
        </w:tc>
        <w:tc>
          <w:tcPr>
            <w:tcW w:type="dxa" w:w="1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138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Final action</w:t>
            </w:r>
          </w:p>
        </w:tc>
        <w:tc>
          <w:tcPr>
            <w:tcW w:type="dxa" w:w="32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(final decision on the campaign)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D-S6-SP-king size silk sheet set-(Silk)-VLSV-Exa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 → 1.74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$0.26 with TOS 900% → top-of-search price $2.6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SATIN-KING-BLACK-6-PCS drops under 14 days of stock (or goes out of stock): enable SATIN-CHAMPAGNE-KING-6PCS, pause SATIN-KING-BLACK-6-PCS and set this campaign to maintain level (the back-up cannot carry the push). Switch</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D-S6-SP-red satin sheets king-(Satin)-LSV-Exact-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 → ENABLED</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66.6% vs break-even 19.5% on 8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20</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$40.0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 → 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D-S6-SP-satin sheets king-(Satin)-HSV-Exact-Rank</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 → 1.08</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$0.28 with TOS 900% → top-of-search price $2.8</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Advertises SATIN-RED-KING-6PCS; the King ranking child is SATIN-KING-BLACK-6-PCS (highest profit per top-of-search click among proven sellers (≥10% of the size) with ≥60 days of stock at push pace). Add the SATIN-KING-BLACK-6-PCS product ad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 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$20.0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SATIN-SEA-TEAL-QUEEN-6PCS, pause SATIN-QUEEN-BLACK-6-PCS. Switch back when SATIN-QUEEN-BLACK-6-PCS has ≥30 days of stock. Second back-up: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 51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SATIN-SEA-TEAL-QUEEN-6PCS, pause SATIN-QUEEN-BLACK-6-PCS. Switch back when SATIN-QUEEN-BLACK-6-PCS has ≥30 days of stock. Second back-up: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silk sheet set-(Silk)-LSV-Exact-Ra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 1.34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$0.26 with TOS 900% → top-of-search price $2.6</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child: If SATIN-QUEEN-BLACK-6-PCS drops under 14 days of stock (or goes out of stock): enable SATIN-SEA-TEAL-QUEEN-6PCS, pause SATIN-QUEEN-BLACK-6-PCS. Switch back when SATIN-QUEEN-BLACK-6-PCS has ≥30 days of stock. Second back-up: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19.48 → 9.74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$19.0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114</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 modifier → 900%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D-S6-silk king size sheets - [Silk|King] - Exact</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 → 1.21</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base $0.3 with TOS 900% → top-of-search price $3.0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50.9% vs break-even 25.9% on 3 orders (30 days): one −15% step, re-read after 7 days, stop stepping if organic rank slips ≥3 places | Top-of-search clicks only (all exac</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D-S6-SP-queen size sheet set silk-(Silk)-HSV-Exa</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138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 → $10.0</w:t>
            </w:r>
          </w:p>
        </w:tc>
        <w:tc>
          <w:tcPr>
            <w:tcW w:type="dxa" w:w="32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58.3% vs break-even 9.0% on 5 orders (90 days): one −15% step, re-read after 7 days, stop stepping if organic rank slips ≥3 places | Move off SATIN-QUEEN-BLACK-6-PCS (Qu</w:t>
            </w:r>
          </w:p>
        </w:tc>
      </w:tr>
    </w:tbl>
    <w:p>
      <w:pPr>
        <w:spacing w:after="120"/>
      </w:pPr>
    </w:p>
    <w:p>
      <w:pPr>
        <w:pStyle w:val="Heading1"/>
        <w:spacing w:after="120" w:before="280"/>
      </w:pPr>
      <w:r>
        <w:t xml:space="preserve">10. Campaigns</w:t>
      </w:r>
    </w:p>
    <w:p>
      <w:pPr>
        <w:spacing w:after="120"/>
      </w:pPr>
      <w:r>
        <w:t xml:space="preserve">All 386 campaign IDs found in any source were checked: the audit export, Command Center (30 and 90 days, with placements), Sellerboard (live budget, utilisation, top-of-search share and bids) and Data Dive (the ASINs each campaign advertises). 357 are enabled. 165 advertise a different child from the one their name says; the actual child is used throughout. 12 advertise other products (4-piece LTSF, fitted sheet, bamboo) and are left to those audits. Roles: Long-tail exact (non-ranking) 148; Discovery / LTSF clearance 109; Colour exact 37; Ranking – push 18; Ranking – maintain 17; Other product (out of scope) 12; Sponsored Brands 9; Brand / listing defence 9; Off-core exact 8; Duplicate of a ranking owner 5; Sponsored Display 5; Sponsored Brands video 4; Product targeting 4; Colour exact (LTSF) 1.</w:t>
      </w:r>
    </w:p>
    <w:p>
      <w:pPr>
        <w:spacing w:after="120"/>
      </w:pPr>
      <w:r>
        <w:t xml:space="preserve">Spend and click share. Today: ranking 19% of spend, 9% of clicks. Plan: 48% of spend ($88 of $182/day) and 26% of clicks; with LTSF clearance and brand defence ring-fenced, ranking is 78% of the remaining keyword spend. Reaching 80% of ALL spend needs non-ranking at $22/day, which would stop the LTSF clearance — left as an owner decision. Discovery clicks are cheap, so click share trails spend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Spend/day plan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now</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Orders/day plan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Other product (out of scope)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Brand / listing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Display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bl>
    <w:p>
      <w:pPr>
        <w:spacing w:after="120"/>
      </w:pPr>
    </w:p>
    <w:p>
      <w:pPr>
        <w:pStyle w:val="Heading1"/>
        <w:spacing w:after="120" w:before="280"/>
      </w:pPr>
      <w:r>
        <w:t xml:space="preserve">11. Placements — ranking close to 100% top of search</w:t>
      </w:r>
    </w:p>
    <w:p>
      <w:pPr>
        <w:spacing w:after="120"/>
      </w:pPr>
      <w:r>
        <w:t xml:space="preserve">How it is set: modifier 900% (the maximum), base bid = top-of-search price ÷ 10, rest of search and product pages 0%, bidding "Dynamic bids - down only". Rest of search and product pages then see only the small base bid, so nearly all clicks come from the top row. Ranking terms: the top-of-search bid is never set below today's effective top-of-search bid (bid × current modifier) — a CPC is the price a winning bid paid, so bidding at the CPC would lose auctions we win today. Pushed terms: the higher of today's bid, today's top-of-search CPC and the campaign's own 90-day top-of-search CPC; base bids round up to the cent. Held terms and other exact campaigns keep today's effective top-of-search bid (less the −15% step where one applies). Where a pushed campaign still buys fewer clicks than its target with budget left, raise the top-of-search price 10% a week.</w:t>
      </w:r>
    </w:p>
    <w:p>
      <w:pPr>
        <w:spacing w:after="120"/>
      </w:pPr>
      <w:r>
        <w:t xml:space="preserve">217 of the 222 enabled exact campaigns go top-of-search only. The one exception allowed is a campaign whose own 90-day data shows top of search converting significantly worse (both sides ≥20 clicks, 95% test). None meets it. 5 enabled exact campaigns have no clicks in 90 days and no bid in any source, so there is nothing to price; set them the same way when next edited. Second-order effect: non-ranking exact campaigns lose their rest-of-search and product-page clicks; the plan counts only their top-of-search clicks at top-of-search conversion.</w:t>
      </w:r>
    </w:p>
    <w:p>
      <w:pPr>
        <w:pStyle w:val="Heading1"/>
        <w:spacing w:after="120" w:before="280"/>
      </w:pPr>
      <w:r>
        <w:t xml:space="preserve">12. Preferred variation and back-up</w:t>
      </w:r>
    </w:p>
    <w:p>
      <w:pPr>
        <w:spacing w:after="120"/>
      </w:pPr>
      <w:r>
        <w:t xml:space="preserve">Rule, from this product's data: among children selling at least 10% of the size's units, the one with the most profit per top-of-search click (profit before ads per unit × top-of-search conversion), among those with at least 60 days of stock at the pace the ranking traffic adds.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Chosen</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at push pace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per TOS click</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Queen (push) → Rosewood Queen (push)</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 (maintain only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 (push (small seller, estimate))</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Twin (push) → Twin Purple (push)</w:t>
            </w:r>
          </w:p>
        </w:tc>
      </w:tr>
    </w:tbl>
    <w:p>
      <w:pPr>
        <w:spacing w:after="120"/>
      </w:pPr>
    </w:p>
    <w:p>
      <w:pPr>
        <w:spacing w:after="120"/>
      </w:pPr>
      <w:r>
        <w:t xml:space="preserve">Every ranking campaign carries the back-up product ad, loaded PAUSED. When the preferred child falls under 14 days of stock or goes out, enable the back-up and pause the preferred; switch back at 30 days or more. Back-up rule: another child with positive profit per top-of-search click and at least 5% of the size's units (3% if none, flagged as an estimate); 60+ days at push pace can carry the push, 30–59 days the maintain level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Preferred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Sea Teal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Rosewood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Champagne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White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Sea Teal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2027-01-30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Note: Sea Teal Twin (Twin back-up #1) is projected to sell out on its own (2026-12-22) before the switch would be needed, so the next back-up in the chain applies.</w:t>
      </w:r>
    </w:p>
    <w:p>
      <w:pPr>
        <w:spacing w:after="120"/>
      </w:pPr>
      <w:r>
        <w:t xml:space="preserve">King: King Black is restocked (736 sellable; Data Dive still showed 258 on 23 Sep, before the receipt). It replaces Red King (11 left) and Stripe Blue King (0) on every King ranking campaign. Its own back-up is thin, so King's back-up is marked an estimate.</w:t>
      </w:r>
    </w:p>
    <w:p>
      <w:pPr>
        <w:pStyle w:val="Heading1"/>
        <w:spacing w:after="120" w:before="280"/>
      </w:pPr>
      <w:r>
        <w:t xml:space="preserve">13. LTSF — the aged-stock view</w:t>
      </w:r>
    </w:p>
    <w:p>
      <w:pPr>
        <w:spacing w:after="120"/>
      </w:pPr>
      <w:r>
        <w:t xml:space="preserve">Source: the LTSF Google Sheet, S6 rows (tab 'Sheet3'), column V (Total AIS Charge): $867.76 on 741 aged units; the sheet's own header totals match. The snapshot is 15 Jul with sales to 27 Aug, so aged units left today are estimated as aged − sheet sales − 30-day pace × 33 days (oldest sell first). Two sheet rows carry SKU labels that do not match the SKU on their ASIN; they are read by ASIN (see Conflicts).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(90 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$150.38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8.31</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Gold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Blue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Blush Pink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Red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$36.59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12.68</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Gray</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6.13</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Full</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Dark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$22.87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w:t>
            </w:r>
          </w:p>
        </w:tc>
      </w:tr>
    </w:tbl>
    <w:p>
      <w:pPr>
        <w:spacing w:after="120"/>
      </w:pPr>
    </w:p>
    <w:p>
      <w:pPr>
        <w:pStyle w:val="ListParagraph"/>
        <w:numPr>
          <w:ilvl w:val="0"/>
          <w:numId w:val="2"/>
        </w:numPr>
        <w:spacing w:after="80"/>
      </w:pPr>
      <w:r>
        <w:t xml:space="preserve">Generic non-ranking traffic goes to a size's LTSF SKU only if that SKU converts at least half as well as the ranking child and is not the size's back-up ranking child. Targets: King: Ivory King; Full: none; Queen: Stripe Queen Red; Twin: none. Not routed: Stripe Full Gold (converts under half the ranking child, 2.04% vs guard 4.4%); Full White (back-up ranking child — its stock is kept for the ranking terms); Stripe Queen Blue (converts under half the ranking child, 3.78% vs guard 4.17%).</w:t>
      </w:r>
    </w:p>
    <w:p>
      <w:pPr>
        <w:pStyle w:val="ListParagraph"/>
        <w:numPr>
          <w:ilvl w:val="0"/>
          <w:numId w:val="2"/>
        </w:numPr>
        <w:spacing w:after="80"/>
      </w:pPr>
      <w:r>
        <w:t xml:space="preserve">'DCS-SP-Auto/LTSF-Def-Multi LTSF SKUs' ($270 in 30 days, 14 ASINs advertised): add Ivory King, Stripe Full Gold, Stripe Queen Blue, Stripe Queen Red, Stripe Queen White, Full White, Full Lavender, Twin Blue; pause 12 product ads that are not on the LTSF sheet or are estimated cleared.</w:t>
      </w:r>
    </w:p>
    <w:p>
      <w:pPr>
        <w:pStyle w:val="ListParagraph"/>
        <w:numPr>
          <w:ilvl w:val="0"/>
          <w:numId w:val="2"/>
        </w:numPr>
        <w:spacing w:after="80"/>
      </w:pPr>
      <w:r>
        <w:t xml:space="preserve">'DECOLURE-SATIN 6PCS-LTSF Campaigns' ($685 in 30 days, 68 ASINs advertised): add Full White; pause 53 product ads that are not on the LTSF sheet or are estimated cleared.</w:t>
      </w:r>
    </w:p>
    <w:p>
      <w:pPr>
        <w:pStyle w:val="ListParagraph"/>
        <w:numPr>
          <w:ilvl w:val="0"/>
          <w:numId w:val="2"/>
        </w:numPr>
        <w:spacing w:after="80"/>
      </w:pPr>
      <w:r>
        <w:t xml:space="preserve">Colour searches go exact on their LTSF SKU where the colour matches exactly (stripes only on "stripe" searches). Ranking terms stay on the Black children; the two objectives do not share campaigns.</w:t>
      </w:r>
    </w:p>
    <w:p>
      <w:pPr>
        <w:pStyle w:val="ListParagraph"/>
        <w:numPr>
          <w:ilvl w:val="0"/>
          <w:numId w:val="2"/>
        </w:numPr>
        <w:spacing w:after="80"/>
      </w:pPr>
      <w:r>
        <w:t xml:space="preserve">When a routed LTSF SKU is down to 14 days of stock (aged units sold through), move the ad back or on to the size's next LTSF SKU (rule in each campaign row).</w:t>
      </w:r>
    </w:p>
    <w:p>
      <w:pPr>
        <w:pStyle w:val="ListParagraph"/>
        <w:numPr>
          <w:ilvl w:val="0"/>
          <w:numId w:val="2"/>
        </w:numPr>
        <w:spacing w:after="80"/>
      </w:pPr>
      <w:r>
        <w:t xml:space="preserve">The sheet marks most rows "Run Promo". A promotion clears aged stock faster than ads on a SKU that converts under 4%; plan the promo alongside the Lightning deals on 30 Sep and 7 Oct.</w:t>
      </w:r>
    </w:p>
    <w:p>
      <w:pPr>
        <w:pStyle w:val="Heading1"/>
        <w:spacing w:after="120" w:before="280"/>
      </w:pPr>
      <w:r>
        <w:t xml:space="preserve">14.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 counted</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Units/day now</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Plan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(today's pace)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(plan)</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Short to 31 Jan (plan)</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2027-01-10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876</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Queen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Twin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 + 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 Queen Red</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Purple</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(not reordered)</w:t>
            </w:r>
          </w:p>
        </w:tc>
      </w:tr>
    </w:tbl>
    <w:p>
      <w:pPr>
        <w:spacing w:after="120"/>
      </w:pPr>
    </w:p>
    <w:p>
      <w:pPr>
        <w:spacing w:after="120"/>
      </w:pPr>
      <w:r>
        <w:t xml:space="preserve">Stock counted = sellable + FC transfer + inbound already shipped (Sellerboard, 29 Sep), projected with last year's monthly lift. Queen Black has 300 units in a shipment plan that was never shipped: ship it now. An LTSF SKU running out under the plan is the goal (its aged stock is sold), not a reorder signal.</w:t>
      </w:r>
    </w:p>
    <w:p>
      <w:pPr>
        <w:pStyle w:val="Heading1"/>
        <w:spacing w:after="120" w:before="280"/>
      </w:pPr>
      <w:r>
        <w:t xml:space="preserve">15. Financials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Margin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Now (30 days)</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$21,091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$24,358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Brand defence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Direct ad effects only (30-day equivalent). Organic sales gained from better rank are not counted — they are the return the push is buying. August for comparison: 1,653 units, ads $10,603, net −$5,420. Break-even ACoS is per child from Sellerboard (profit before ads ÷ sales, 30 days, with realised prices, refunds, storage and inbound fees); it is lower than the audit's 23.6% (see Conflicts).</w:t>
      </w:r>
    </w:p>
    <w:p>
      <w:pPr>
        <w:pStyle w:val="Heading1"/>
        <w:spacing w:after="120" w:before="280"/>
      </w:pPr>
      <w:r>
        <w:t xml:space="preserve">16. Final action — in this order</w:t>
      </w:r>
    </w:p>
    <w:p>
      <w:pPr>
        <w:pStyle w:val="ListParagraph"/>
        <w:numPr>
          <w:ilvl w:val="0"/>
          <w:numId w:val="2"/>
        </w:numPr>
        <w:spacing w:after="80"/>
      </w:pPr>
      <w:r>
        <w:t xml:space="preserve">1. Listing: restore the search words in the titles (satin bed sheets, silky, 6 piece, bedding set, 15" deep pocket, colour) and correct the Twin titles from "4 Pc" to "6 Pc". Check the Seller Central change history for 20–30 Aug.</w:t>
      </w:r>
    </w:p>
    <w:p>
      <w:pPr>
        <w:pStyle w:val="ListParagraph"/>
        <w:numPr>
          <w:ilvl w:val="0"/>
          <w:numId w:val="2"/>
        </w:numPr>
        <w:spacing w:after="80"/>
      </w:pPr>
      <w:r>
        <w:t xml:space="preserve">2. Stock: ship the 300-unit Queen Black plan now and reorder about 876 Queen Black units to reach 31 Jan at the plan's pace.</w:t>
      </w:r>
    </w:p>
    <w:p>
      <w:pPr>
        <w:pStyle w:val="ListParagraph"/>
        <w:numPr>
          <w:ilvl w:val="0"/>
          <w:numId w:val="2"/>
        </w:numPr>
        <w:spacing w:after="80"/>
      </w:pPr>
      <w:r>
        <w:t xml:space="preserve">3. Ranking owners (Campaigns tab, "Ranking – push/maintain"): move the product ad to the preferred Black child where needed; set TOS 900% / ROS 0% / PP 0%, the base bid and budget shown, bidding "down only"; load the back-up child's ad PAUSED.</w:t>
      </w:r>
    </w:p>
    <w:p>
      <w:pPr>
        <w:pStyle w:val="ListParagraph"/>
        <w:numPr>
          <w:ilvl w:val="0"/>
          <w:numId w:val="2"/>
        </w:numPr>
        <w:spacing w:after="80"/>
      </w:pPr>
      <w:r>
        <w:t xml:space="preserve">4. Pause the duplicate exact campaigns listed. Every other enabled exact campaign: TOS 900% / ROS 0% / PP 0% with the base bids shown.</w:t>
      </w:r>
    </w:p>
    <w:p>
      <w:pPr>
        <w:pStyle w:val="ListParagraph"/>
        <w:numPr>
          <w:ilvl w:val="0"/>
          <w:numId w:val="2"/>
        </w:numPr>
        <w:spacing w:after="80"/>
      </w:pPr>
      <w:r>
        <w:t xml:space="preserve">5. LTSF: fix the LTSF campaigns' product ads, move non-ranking traffic to the LTSF SKUs listed, set colour exacts on their LTSF SKU, and run the promos the sheet calls for.</w:t>
      </w:r>
    </w:p>
    <w:p>
      <w:pPr>
        <w:pStyle w:val="ListParagraph"/>
        <w:numPr>
          <w:ilvl w:val="0"/>
          <w:numId w:val="2"/>
        </w:numPr>
        <w:spacing w:after="80"/>
      </w:pPr>
      <w:r>
        <w:t xml:space="preserve">6. Non-ranking: one −15% step where ACoS is above the child's break-even; re-read after 7 clean days; stop if the term's organic rank slips 3 places. Add the negative exacts from the Keywords tab.</w:t>
      </w:r>
    </w:p>
    <w:p>
      <w:pPr>
        <w:pStyle w:val="ListParagraph"/>
        <w:numPr>
          <w:ilvl w:val="0"/>
          <w:numId w:val="2"/>
        </w:numPr>
        <w:spacing w:after="80"/>
      </w:pPr>
      <w:r>
        <w:t xml:space="preserve">7. Daily for two weeks: ranking clicks against target, top-of-search share, rank on each push term, days of cover on every preferred child (under 14 → switch to the back-up). Re-test the held terms after the title fix.</w:t>
      </w:r>
    </w:p>
    <w:p>
      <w:pPr>
        <w:pStyle w:val="ListParagraph"/>
        <w:numPr>
          <w:ilvl w:val="0"/>
          <w:numId w:val="2"/>
        </w:numPr>
        <w:spacing w:after="80"/>
      </w:pPr>
      <w:r>
        <w:t xml:space="preserve">Everything in 3–6 is in the Bulk upload tab of the action plan, with campaign, ad group and keyword IDs where Sellerboard provides them.</w:t>
      </w:r>
    </w:p>
    <w:p>
      <w:pPr>
        <w:pStyle w:val="Heading2"/>
        <w:spacing w:after="80" w:before="200"/>
      </w:pPr>
      <w:r>
        <w:t xml:space="preserve">Owner decisions (the data cannot make these)</w:t>
      </w:r>
    </w:p>
    <w:p>
      <w:pPr>
        <w:pStyle w:val="ListParagraph"/>
        <w:numPr>
          <w:ilvl w:val="0"/>
          <w:numId w:val="2"/>
        </w:numPr>
        <w:spacing w:after="80"/>
      </w:pPr>
      <w:r>
        <w:t xml:space="preserve">The push size. The full push costs about $1,620 more a month for $3,659 of ad sales (direct profit −$1,188), on a product that already loses money. Starting after the title fix is the cheaper order. The Push-cost tab lets you drop terms.</w:t>
      </w:r>
    </w:p>
    <w:p>
      <w:pPr>
        <w:pStyle w:val="ListParagraph"/>
        <w:numPr>
          <w:ilvl w:val="0"/>
          <w:numId w:val="2"/>
        </w:numPr>
        <w:spacing w:after="80"/>
      </w:pPr>
      <w:r>
        <w:t xml:space="preserve">The spend-share definition: ranking at 80–90% of ALL spend would stop LTSF clearance and brand defence; ranking at about 80% of the remaining keyword spend keeps them.</w:t>
      </w:r>
    </w:p>
    <w:p>
      <w:pPr>
        <w:pStyle w:val="ListParagraph"/>
        <w:numPr>
          <w:ilvl w:val="0"/>
          <w:numId w:val="2"/>
        </w:numPr>
        <w:spacing w:after="80"/>
      </w:pPr>
      <w:r>
        <w:t xml:space="preserve">If the Queen Black reorder cannot land before about 2026-12-01, stop the Queen push two weeks earlier; rank built on stock that runs out in peak season is lost.</w:t>
      </w:r>
    </w:p>
    <w:p>
      <w:pPr>
        <w:pStyle w:val="ListParagraph"/>
        <w:numPr>
          <w:ilvl w:val="0"/>
          <w:numId w:val="2"/>
        </w:numPr>
        <w:spacing w:after="80"/>
      </w:pPr>
      <w:r>
        <w:t xml:space="preserve">The step size on non-ranking campaigns (−15% a week here) and the conversion gate (half our usual conversion index) are settings, not numbers the data fixes.</w:t>
      </w:r>
    </w:p>
    <w:p>
      <w:pPr>
        <w:pStyle w:val="Heading1"/>
        <w:spacing w:after="120" w:before="280"/>
      </w:pPr>
      <w:r>
        <w:t xml:space="preserve">17.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SATIN-QUEEN-BLACK-6-PCS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$7/unit (list price $29.95, fee date 2026-03-30) vs Sellerboard profit before ads $2.71/unit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SATIN-ROSEWOOD-QUEEN-6PCS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$8.78/unit (list price $31.95, fee date 2026-03-30) vs Sellerboard profit before ads $4.84/unit (realised price $31.95,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SATIN-RED-KING-6PCS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$23.86/unit (list price $51.95, fee date 2026-03-10) vs Sellerboard profit before ads $6.41/unit (realised price $32.89,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SATIN-KING-BLACK-6-PCS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$9.18/unit (list price $33.95, fee date 2026-03-30) vs Sellerboard profit before ads $8.78/unit (realised price $33.95,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SATIN-FULL-BLACK-6PCS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$7.5/unit (list price $29.95, fee date 2026-03-30) vs Sellerboard profit before ads $3.65/unit (realised price $29.95,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23.6% (contribution $7.53/unit, 'profitability' source) vs Sellerboard 30 d: profit before ads $1,913 on $21,091 sales = 9.1% (refunds 9.7%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SATIN-QUEEN-BLACK-6-PCS (B0C7FX1GFS)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400 sellable, 157 in FC transfer, 6 shipped inbound, 300 in plans with no shipment vs Data Dive 23 Sep: 303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SATIN-KING-BLACK-6-PCS (B0C7FXXS6R)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736 sellable, 72 in FC transfer, 0 shipped inbound, 0 in plans with no shipment vs Data Dive 23 Sep: 258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SATIN-FULL-BLACK-6PCS (B0C7FMM2QN)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94 sellable, 48 in FC transfer, 18 shipped inbound, 0 in plans with no shipment vs Data Dive 23 Sep: 120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SATIN-TWIN-BLACK-6PCS (B0C7F622QD)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90 sellable, 0 in FC transfer, 6 shipped inbound, 0 in plans with no shipment vs Data Dive 23 Sep: 165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$2,953; Sellerboard spend on S6 products $3,117 vs Command Center campaign rows $4,587; Sellerboard PPC campaigns $5,056; Data Dive campaigns $3,970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$4,555 on 156 matched campaigns vs Command Center $4,587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304 / $9,961 (30 d, 7-day attribution) vs Sellerboard PPC units 92 / $2,986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S6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campaigns (e.g. 'DECOLURE - SATIN 4 - LTSF Campaign', $1,220 in 30 days) vs Data Dive product ads: none of their ASINs is an S6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S6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tracking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Sheets Set 6pcs' tracks B0CRF7S2TH vs S6 catalog (Command Center, 112 children; Sellerboard 118 SKUs)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Ranks used for trend and targets; Amazon SQP "our share" read as that ASIN's share, not the family's — push sizes are capped by the market click share cap</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(scope noted) — re-point the radar to B0C7FX1GFS (Queen Black)</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58, today 58 vs Command Center crawl 70; ASINsight 68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63, today 58 vs Command Center crawl 65; ASINsight 59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89, today 89 vs Command Center crawl 89; ASINsight 94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B0D9QQWYP4 vs Data Dive catalog: B0HDTF4MN2 (in Data Dive B0D9QQWYP4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 — two SKUs, two ASINs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SATIN-STONEGREY-KING-6PCS = B0C7FLGJS8 / SATIN-STONEGREY-6PC-KING = B0HF5BK6Y9 vs Command Center lists only SATIN-STONEGREY-6PC-KING (B0HF5BK6Y9); all Stone Grey King ads run on B0C7FLGJS8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Both kept; decisions follow the ASIN the ads actually show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BAMBOO-QUEEN-OLIVE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BAMBOO-QUEEN-OLIVE on B0C7FFM7L9 (QUEEN, $10.69 AIS, 39 units) vs Catalog: B0C7FFM7L9 is SATIN-TWIN-BLUE-6PCS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SATIN-TWIN-GREY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SATIN-TWIN-GREY on B0C7FJ461D (TWIN, $0.11 AIS, 1 units) vs Catalog: B0C7FJ461D is SATIN-QUEEN-BLUE-6PCS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titles say "4 Pc"</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 Twin children titled '… Luxury 4 Pc Bed Set' since the 26 Aug title rewrite vs Product is a 6-piece set (Command Center product 31, SKU names 6PCS)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Listing fix: correct the Twin titles to 6 Pc (a shopper looking for 6 pieces may skip them)</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(listing)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 audit decisions cite the B4 corrections, 4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SATIN-RED-KING-6PCS (RED), serving SATIN-KING-BLACK-6-PCS; Queen: hero SATIN-WHITE-QUEEN-6PCS (GREEN), serving SATIN-QUEEN-BLACK-6-PCS; Full: hero SATIN-6PC-FULL-WHITE (GREEN), serving SATIN-FULL-BLACK-6PCS; Twin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(S6 tab):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Data notes: Command Center target-level detail (per-target top-of-search share) was pulled for the 16 largest exact campaigns (68% of exact spend); the rest use the audit export and Sellerboard for bids and modifiers. Data Dive FC stock covers the 9 main children; listing-change history for the new parent covers the latest 50 changes.</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2026-09-30T06:38:17.028Z</dcterms:created>
  <dcterms:modified xsi:type="dcterms:W3CDTF">2026-09-30T06:38:17.028Z</dcterms:modified>
</cp:coreProperties>
</file>

<file path=docProps/custom.xml><?xml version="1.0" encoding="utf-8"?>
<Properties xmlns="http://schemas.openxmlformats.org/officeDocument/2006/custom-properties" xmlns:vt="http://schemas.openxmlformats.org/officeDocument/2006/docPropsVTypes"/>
</file>