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15 days of Available stock (82 units) against a 27 October arrival, so Queen ranking moves to the next seller with healthy stock. (4) Auto, Broad and Phrase campaigns advertise the size’s LTSF SKU, never White — the LTSF list is still to come (the tools reachable here carry no inventory age); every Auto/Broad/Phrase campaign on White is flagged now and the SKU is named once the list is in. (5) King joins B4’s focus for a King White push — but only on the King terms the push actually needs and can carry (A.2); every other King campaign stays in maintenance.</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Contribution is the child’s at what it actually sold for in the last 30 days, not at list price — Queen Light Blue lists at $79.99 but sold at $68.31, which takes about $10 off every unit. A push must be sized, dated, ceilinged, predicted and funded, and it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What the run does. </w:t>
      </w:r>
      <w:r>
        <w:rPr>
          <w:b w:val="0"/>
        </w:rPr>
        <w:t>It keeps pushing: of 274 ranking campaigns read, 124 sit above their ceiling today, and the run raises the top-of-search price on 16 — 13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$3.61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$3.71 → $3.61</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$6.04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$6.04 → $6.04</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$3.46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$3.80 → $3.46</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$4.16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$4.16 → $4.16</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$5.62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$7.08 → $7.08</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 The one exception now is the funded King White push in A.2.</w:t>
      </w:r>
    </w:p>
    <w:p>
      <w:pPr>
        <w:pStyle w:val="Heading1"/>
      </w:pPr>
      <w:r>
        <w:t>A.2 King White push — only the terms that need it</w:t>
      </w:r>
    </w:p>
    <w:p>
      <w:pPr>
        <w:spacing w:after="80"/>
      </w:pPr>
      <w:r>
        <w:rPr>
          <w:b/>
          <w:color w:val="1F3A5F"/>
        </w:rPr>
        <w:t xml:space="preserve">The decision. </w:t>
      </w:r>
      <w:r>
        <w:rPr>
          <w:b w:val="0"/>
        </w:rPr>
        <w:t>King White is B4’s best-selling King child (220 units in 30 days) with 298 units Available — 29 days at 10.3 a day, well over the 7-day line for normal PPC — plus 1,448 in FC transfer and 948 inbound behind it, and it beats the market on click-through and conversion on its main King terms. It is added to the focus for a funded push — not across all 108 King ranking campaigns, but only where the push is needed and can pay for itself: the term advertises King White; CTR ≥ 1.1× and CVR ≥ 3× the market on a readable sample; rank short of target; real demand behind it; the required clicks exist in the auction; and the loss per order is one the unit can carry. The velocity window is the push itself — budget and stock — until the 26 October deal adds a deal.</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val="clear" w:color="auto" w:fill="1F3A5F"/>
          </w:tcPr>
          <w:p>
            <w:r/>
            <w:r>
              <w:rPr>
                <w:b/>
                <w:color w:val="FFFFFF"/>
                <w:sz w:val="15"/>
              </w:rPr>
            </w:r>
          </w:p>
        </w:tc>
        <w:tc>
          <w:tcPr>
            <w:tcW w:type="dxa" w:w="3855"/>
            <w:shd w:val="clear" w:color="auto" w:fill="1F3A5F"/>
          </w:tcPr>
          <w:p>
            <w:r/>
            <w:r>
              <w:rPr>
                <w:b/>
                <w:color w:val="FFFFFF"/>
                <w:sz w:val="15"/>
              </w:rPr>
              <w:t>Bamboo Sheets King-[Bamboo|King]-(MSV)-Exact-(Ra</w:t>
            </w:r>
          </w:p>
        </w:tc>
        <w:tc>
          <w:tcPr>
            <w:tcW w:type="dxa" w:w="3855"/>
            <w:shd w:val="clear" w:color="auto" w:fill="1F3A5F"/>
          </w:tcPr>
          <w:p>
            <w:r/>
            <w:r>
              <w:rPr>
                <w:b/>
                <w:color w:val="FFFFFF"/>
                <w:sz w:val="15"/>
              </w:rPr>
              <w:t>Bamboo Sheets King Size-(HSV)-Exact-(Ranking)-DO</w:t>
            </w:r>
          </w:p>
        </w:tc>
      </w:tr>
      <w:tr>
        <w:tc>
          <w:tcPr>
            <w:tcW w:type="dxa" w:w="2381"/>
          </w:tcPr>
          <w:p>
            <w:r/>
            <w:r>
              <w:rPr>
                <w:b w:val="0"/>
                <w:sz w:val="15"/>
              </w:rPr>
              <w:t>Stage</w:t>
            </w:r>
          </w:p>
        </w:tc>
        <w:tc>
          <w:tcPr>
            <w:tcW w:type="dxa" w:w="3855"/>
          </w:tcPr>
          <w:p>
            <w:r/>
            <w:r>
              <w:rPr>
                <w:b w:val="0"/>
                <w:sz w:val="15"/>
              </w:rPr>
              <w:t>Push now</w:t>
            </w:r>
          </w:p>
        </w:tc>
        <w:tc>
          <w:tcPr>
            <w:tcW w:type="dxa" w:w="3855"/>
          </w:tcPr>
          <w:p>
            <w:r/>
            <w:r>
              <w:rPr>
                <w:b w:val="0"/>
                <w:sz w:val="15"/>
              </w:rPr>
              <w:t>Fix the mix first, then push</w:t>
            </w:r>
          </w:p>
        </w:tc>
      </w:tr>
      <w:tr>
        <w:tc>
          <w:tcPr>
            <w:tcW w:type="dxa" w:w="2381"/>
            <w:shd w:val="clear" w:color="auto" w:fill="F2F5F9"/>
          </w:tcPr>
          <w:p>
            <w:r/>
            <w:r>
              <w:rPr>
                <w:b w:val="0"/>
                <w:sz w:val="15"/>
              </w:rPr>
              <w:t>Rank 08-28 → 09-14 → now · target</w:t>
            </w:r>
          </w:p>
        </w:tc>
        <w:tc>
          <w:tcPr>
            <w:tcW w:type="dxa" w:w="3855"/>
            <w:shd w:val="clear" w:color="auto" w:fill="F2F5F9"/>
          </w:tcPr>
          <w:p>
            <w:r/>
            <w:r>
              <w:rPr>
                <w:b w:val="0"/>
                <w:sz w:val="15"/>
              </w:rPr>
              <w:t>25 → 30 → 22 · 8</w:t>
            </w:r>
          </w:p>
        </w:tc>
        <w:tc>
          <w:tcPr>
            <w:tcW w:type="dxa" w:w="3855"/>
            <w:shd w:val="clear" w:color="auto" w:fill="F2F5F9"/>
          </w:tcPr>
          <w:p>
            <w:r/>
            <w:r>
              <w:rPr>
                <w:b w:val="0"/>
                <w:sz w:val="15"/>
              </w:rPr>
              <w:t>28 → 26 → 25 · 10</w:t>
            </w:r>
          </w:p>
        </w:tc>
      </w:tr>
      <w:tr>
        <w:tc>
          <w:tcPr>
            <w:tcW w:type="dxa" w:w="2381"/>
          </w:tcPr>
          <w:p>
            <w:r/>
            <w:r>
              <w:rPr>
                <w:b w:val="0"/>
                <w:sz w:val="15"/>
              </w:rPr>
              <w:t>TOS CTR vs market · TOS CVR vs market</w:t>
            </w:r>
          </w:p>
        </w:tc>
        <w:tc>
          <w:tcPr>
            <w:tcW w:type="dxa" w:w="3855"/>
          </w:tcPr>
          <w:p>
            <w:r/>
            <w:r>
              <w:rPr>
                <w:b w:val="0"/>
                <w:sz w:val="15"/>
              </w:rPr>
              <w:t>3.72% vs 1.77% · 19.7% vs 3.64%</w:t>
            </w:r>
          </w:p>
        </w:tc>
        <w:tc>
          <w:tcPr>
            <w:tcW w:type="dxa" w:w="3855"/>
          </w:tcPr>
          <w:p>
            <w:r/>
            <w:r>
              <w:rPr>
                <w:b w:val="0"/>
                <w:sz w:val="15"/>
              </w:rPr>
              <w:t>4.17% vs 1.77% · 15.4% vs 3.64%</w:t>
            </w:r>
          </w:p>
        </w:tc>
      </w:tr>
      <w:tr>
        <w:tc>
          <w:tcPr>
            <w:tcW w:type="dxa" w:w="2381"/>
            <w:shd w:val="clear" w:color="auto" w:fill="F2F5F9"/>
          </w:tcPr>
          <w:p>
            <w:r/>
            <w:r>
              <w:rPr>
                <w:b w:val="0"/>
                <w:sz w:val="15"/>
              </w:rPr>
              <w:t>Mix (30 days) TOS / PP</w:t>
            </w:r>
          </w:p>
        </w:tc>
        <w:tc>
          <w:tcPr>
            <w:tcW w:type="dxa" w:w="3855"/>
            <w:shd w:val="clear" w:color="auto" w:fill="F2F5F9"/>
          </w:tcPr>
          <w:p>
            <w:r/>
            <w:r>
              <w:rPr>
                <w:b w:val="0"/>
                <w:sz w:val="15"/>
              </w:rPr>
              <w:t>87% / 11%</w:t>
            </w:r>
          </w:p>
        </w:tc>
        <w:tc>
          <w:tcPr>
            <w:tcW w:type="dxa" w:w="3855"/>
            <w:shd w:val="clear" w:color="auto" w:fill="F2F5F9"/>
          </w:tcPr>
          <w:p>
            <w:r/>
            <w:r>
              <w:rPr>
                <w:b w:val="0"/>
                <w:sz w:val="15"/>
              </w:rPr>
              <w:t>34% / 63% (14 days: 7% TOS)</w:t>
            </w:r>
          </w:p>
        </w:tc>
      </w:tr>
      <w:tr>
        <w:tc>
          <w:tcPr>
            <w:tcW w:type="dxa" w:w="2381"/>
          </w:tcPr>
          <w:p>
            <w:r/>
            <w:r>
              <w:rPr>
                <w:b w:val="0"/>
                <w:sz w:val="15"/>
              </w:rPr>
              <w:t>Required TOS clicks/day · delivered (14d) · TOS impr. share</w:t>
            </w:r>
          </w:p>
        </w:tc>
        <w:tc>
          <w:tcPr>
            <w:tcW w:type="dxa" w:w="3855"/>
          </w:tcPr>
          <w:p>
            <w:r/>
            <w:r>
              <w:rPr>
                <w:b w:val="0"/>
                <w:sz w:val="15"/>
              </w:rPr>
              <w:t>10.1 · 4.5 · 2.3%</w:t>
            </w:r>
          </w:p>
        </w:tc>
        <w:tc>
          <w:tcPr>
            <w:tcW w:type="dxa" w:w="3855"/>
          </w:tcPr>
          <w:p>
            <w:r/>
            <w:r>
              <w:rPr>
                <w:b w:val="0"/>
                <w:sz w:val="15"/>
              </w:rPr>
              <w:t>59.4 · 0.6 · 0.9%</w:t>
            </w:r>
          </w:p>
        </w:tc>
      </w:tr>
      <w:tr>
        <w:tc>
          <w:tcPr>
            <w:tcW w:type="dxa" w:w="2381"/>
            <w:shd w:val="clear" w:color="auto" w:fill="F2F5F9"/>
          </w:tcPr>
          <w:p>
            <w:r/>
            <w:r>
              <w:rPr>
                <w:b w:val="0"/>
                <w:sz w:val="15"/>
              </w:rPr>
              <w:t>Binding gap → lift</w:t>
            </w:r>
          </w:p>
        </w:tc>
        <w:tc>
          <w:tcPr>
            <w:tcW w:type="dxa" w:w="3855"/>
            <w:shd w:val="clear" w:color="auto" w:fill="F2F5F9"/>
          </w:tcPr>
          <w:p>
            <w:r/>
            <w:r>
              <w:rPr>
                <w:b w:val="0"/>
                <w:sz w:val="15"/>
              </w:rPr>
              <w:t>rank 2.75× (delivery 2.25×, priced: budget intact, share low) → 0.875</w:t>
            </w:r>
          </w:p>
        </w:tc>
        <w:tc>
          <w:tcPr>
            <w:tcW w:type="dxa" w:w="3855"/>
            <w:shd w:val="clear" w:color="auto" w:fill="F2F5F9"/>
          </w:tcPr>
          <w:p>
            <w:r/>
            <w:r>
              <w:rPr>
                <w:b w:val="0"/>
                <w:sz w:val="15"/>
              </w:rPr>
              <w:t>rank 2.5× → 0.75 (the delivery gap is a mix problem, not priced)</w:t>
            </w:r>
          </w:p>
        </w:tc>
      </w:tr>
      <w:tr>
        <w:tc>
          <w:tcPr>
            <w:tcW w:type="dxa" w:w="2381"/>
          </w:tcPr>
          <w:p>
            <w:r/>
            <w:r>
              <w:rPr>
                <w:b w:val="0"/>
                <w:sz w:val="15"/>
              </w:rPr>
              <w:t>Ceiling → gap wants → market bound</w:t>
            </w:r>
          </w:p>
        </w:tc>
        <w:tc>
          <w:tcPr>
            <w:tcW w:type="dxa" w:w="3855"/>
          </w:tcPr>
          <w:p>
            <w:r/>
            <w:r>
              <w:rPr>
                <w:b w:val="0"/>
                <w:sz w:val="15"/>
              </w:rPr>
              <w:t>$5.62 → $10.54 → $7.08 (term TOS CPC $6.16 + 15%)</w:t>
            </w:r>
          </w:p>
        </w:tc>
        <w:tc>
          <w:tcPr>
            <w:tcW w:type="dxa" w:w="3855"/>
          </w:tcPr>
          <w:p>
            <w:r/>
            <w:r>
              <w:rPr>
                <w:b w:val="0"/>
                <w:sz w:val="15"/>
              </w:rPr>
              <w:t>$3.97 → $6.95 → $5.47 (term TOS CPC $4.76 + 15%)</w:t>
            </w:r>
          </w:p>
        </w:tc>
      </w:tr>
      <w:tr>
        <w:tc>
          <w:tcPr>
            <w:tcW w:type="dxa" w:w="2381"/>
            <w:shd w:val="clear" w:color="auto" w:fill="F2F5F9"/>
          </w:tcPr>
          <w:p>
            <w:r/>
            <w:r>
              <w:rPr>
                <w:b w:val="0"/>
                <w:sz w:val="15"/>
              </w:rPr>
              <w:t>Target TOS price · binds on · loss per order</w:t>
            </w:r>
          </w:p>
        </w:tc>
        <w:tc>
          <w:tcPr>
            <w:tcW w:type="dxa" w:w="3855"/>
            <w:shd w:val="clear" w:color="auto" w:fill="F2F5F9"/>
          </w:tcPr>
          <w:p>
            <w:r/>
            <w:r>
              <w:rPr>
                <w:b w:val="0"/>
                <w:sz w:val="15"/>
              </w:rPr>
              <w:t>$7.08 · market bound · $7.41 (cost per order $35.93 vs $28.52 contribution)</w:t>
            </w:r>
          </w:p>
        </w:tc>
        <w:tc>
          <w:tcPr>
            <w:tcW w:type="dxa" w:w="3855"/>
            <w:shd w:val="clear" w:color="auto" w:fill="F2F5F9"/>
          </w:tcPr>
          <w:p>
            <w:r/>
            <w:r>
              <w:rPr>
                <w:b w:val="0"/>
                <w:sz w:val="15"/>
              </w:rPr>
              <w:t>$5.47 · market bound · $9.80 (cost per order $35.58 vs $25.78)</w:t>
            </w:r>
          </w:p>
        </w:tc>
      </w:tr>
      <w:tr>
        <w:tc>
          <w:tcPr>
            <w:tcW w:type="dxa" w:w="2381"/>
          </w:tcPr>
          <w:p>
            <w:r/>
            <w:r>
              <w:rPr>
                <w:b w:val="0"/>
                <w:sz w:val="15"/>
              </w:rPr>
              <w:t>This write</w:t>
            </w:r>
          </w:p>
        </w:tc>
        <w:tc>
          <w:tcPr>
            <w:tcW w:type="dxa" w:w="3855"/>
          </w:tcPr>
          <w:p>
            <w:r/>
            <w:r>
              <w:rPr>
                <w:b w:val="0"/>
                <w:sz w:val="15"/>
              </w:rPr>
              <w:t>TOS $6.41 → $7.08 (+10%, one write reaches the bound); base $1.88 held; modifier 241% → 277%</w:t>
            </w:r>
          </w:p>
        </w:tc>
        <w:tc>
          <w:tcPr>
            <w:tcW w:type="dxa" w:w="3855"/>
          </w:tcPr>
          <w:p>
            <w:r/>
            <w:r>
              <w:rPr>
                <w:b w:val="0"/>
                <w:sz w:val="15"/>
              </w:rPr>
              <w:t>base $1.60 → $1.20 (−25%, product pages carry orders); TOS held at $4.96 — modifier 210% → 313%</w:t>
            </w:r>
          </w:p>
        </w:tc>
      </w:tr>
      <w:tr>
        <w:tc>
          <w:tcPr>
            <w:tcW w:type="dxa" w:w="2381"/>
            <w:shd w:val="clear" w:color="auto" w:fill="F2F5F9"/>
          </w:tcPr>
          <w:p>
            <w:r/>
            <w:r>
              <w:rPr>
                <w:b w:val="0"/>
                <w:sz w:val="15"/>
              </w:rPr>
              <w:t>Budget</w:t>
            </w:r>
          </w:p>
        </w:tc>
        <w:tc>
          <w:tcPr>
            <w:tcW w:type="dxa" w:w="3855"/>
            <w:shd w:val="clear" w:color="auto" w:fill="F2F5F9"/>
          </w:tcPr>
          <w:p>
            <w:r/>
            <w:r>
              <w:rPr>
                <w:b w:val="0"/>
                <w:sz w:val="15"/>
              </w:rPr>
              <w:t>$54 → $73/day ($508/week)</w:t>
            </w:r>
          </w:p>
        </w:tc>
        <w:tc>
          <w:tcPr>
            <w:tcW w:type="dxa" w:w="3855"/>
            <w:shd w:val="clear" w:color="auto" w:fill="F2F5F9"/>
          </w:tcPr>
          <w:p>
            <w:r/>
            <w:r>
              <w:rPr>
                <w:b w:val="0"/>
                <w:sz w:val="15"/>
              </w:rPr>
              <w:t>unchanged until entry; at target the requirement costs $325/day</w:t>
            </w:r>
          </w:p>
        </w:tc>
      </w:tr>
      <w:tr>
        <w:tc>
          <w:tcPr>
            <w:tcW w:type="dxa" w:w="2381"/>
          </w:tcPr>
          <w:p>
            <w:r/>
            <w:r>
              <w:rPr>
                <w:b w:val="0"/>
                <w:sz w:val="15"/>
              </w:rPr>
              <w:t>Loss ceiling</w:t>
            </w:r>
          </w:p>
        </w:tc>
        <w:tc>
          <w:tcPr>
            <w:tcW w:type="dxa" w:w="3855"/>
          </w:tcPr>
          <w:p>
            <w:r/>
            <w:r>
              <w:rPr>
                <w:b w:val="0"/>
                <w:sz w:val="15"/>
              </w:rPr>
              <w:t>$508/week spend at risk; expected loss about $104/week at the requirement</w:t>
            </w:r>
          </w:p>
        </w:tc>
        <w:tc>
          <w:tcPr>
            <w:tcW w:type="dxa" w:w="3855"/>
          </w:tcPr>
          <w:p>
            <w:r/>
            <w:r>
              <w:rPr>
                <w:b w:val="0"/>
                <w:sz w:val="15"/>
              </w:rPr>
              <w:t>set at entry</w:t>
            </w:r>
          </w:p>
        </w:tc>
      </w:tr>
      <w:tr>
        <w:tc>
          <w:tcPr>
            <w:tcW w:type="dxa" w:w="2381"/>
            <w:shd w:val="clear" w:color="auto" w:fill="F2F5F9"/>
          </w:tcPr>
          <w:p>
            <w:r/>
            <w:r>
              <w:rPr>
                <w:b w:val="0"/>
                <w:sz w:val="15"/>
              </w:rPr>
              <w:t>Prediction</w:t>
            </w:r>
          </w:p>
        </w:tc>
        <w:tc>
          <w:tcPr>
            <w:tcW w:type="dxa" w:w="3855"/>
            <w:shd w:val="clear" w:color="auto" w:fill="F2F5F9"/>
          </w:tcPr>
          <w:p>
            <w:r/>
            <w:r>
              <w:rPr>
                <w:b w:val="0"/>
                <w:sz w:val="15"/>
              </w:rPr>
              <w:t>rank 22 → 15 by 12 Oct; 8 by the end of the 26 Oct deal</w:t>
            </w:r>
          </w:p>
        </w:tc>
        <w:tc>
          <w:tcPr>
            <w:tcW w:type="dxa" w:w="3855"/>
            <w:shd w:val="clear" w:color="auto" w:fill="F2F5F9"/>
          </w:tcPr>
          <w:p>
            <w:r/>
            <w:r>
              <w:rPr>
                <w:b w:val="0"/>
                <w:sz w:val="15"/>
              </w:rPr>
              <w:t>rank 25 → 10 once top of search carries ≥70% of clicks</w:t>
            </w:r>
          </w:p>
        </w:tc>
      </w:tr>
      <w:tr>
        <w:tc>
          <w:tcPr>
            <w:tcW w:type="dxa" w:w="2381"/>
          </w:tcPr>
          <w:p>
            <w:r/>
            <w:r>
              <w:rPr>
                <w:b w:val="0"/>
                <w:sz w:val="15"/>
              </w:rPr>
              <w:t>Dated</w:t>
            </w:r>
          </w:p>
        </w:tc>
        <w:tc>
          <w:tcPr>
            <w:tcW w:type="dxa" w:w="3855"/>
          </w:tcPr>
          <w:p>
            <w:r/>
            <w:r>
              <w:rPr>
                <w:b w:val="0"/>
                <w:sz w:val="15"/>
              </w:rPr>
              <w:t>read 5 Oct; checkpoint 12 Oct</w:t>
            </w:r>
          </w:p>
        </w:tc>
        <w:tc>
          <w:tcPr>
            <w:tcW w:type="dxa" w:w="3855"/>
          </w:tcPr>
          <w:p>
            <w:r/>
            <w:r>
              <w:rPr>
                <w:b w:val="0"/>
                <w:sz w:val="15"/>
              </w:rPr>
              <w:t>read 5 Oct: mix; entry once TOS ≥ 70% for 7 days</w:t>
            </w:r>
          </w:p>
        </w:tc>
      </w:tr>
      <w:tr>
        <w:tc>
          <w:tcPr>
            <w:tcW w:type="dxa" w:w="2381"/>
            <w:shd w:val="clear" w:color="auto" w:fill="F2F5F9"/>
          </w:tcPr>
          <w:p>
            <w:r/>
            <w:r>
              <w:rPr>
                <w:b w:val="0"/>
                <w:sz w:val="15"/>
              </w:rPr>
              <w:t>What reverses it</w:t>
            </w:r>
          </w:p>
        </w:tc>
        <w:tc>
          <w:tcPr>
            <w:tcW w:type="dxa" w:w="3855"/>
            <w:shd w:val="clear" w:color="auto" w:fill="F2F5F9"/>
          </w:tcPr>
          <w:p>
            <w:r/>
            <w:r>
              <w:rPr>
                <w:b w:val="0"/>
                <w:sz w:val="15"/>
              </w:rPr>
              <w:t>at 12 Oct: delivery under 70% of 10.1/day → fix delivery (budget, bid-strategy suppression), never a price cut; delivery met and rank no better than 22 → stop, back to the $5.62 ceiling</w:t>
            </w:r>
          </w:p>
        </w:tc>
        <w:tc>
          <w:tcPr>
            <w:tcW w:type="dxa" w:w="3855"/>
            <w:shd w:val="clear" w:color="auto" w:fill="F2F5F9"/>
          </w:tcPr>
          <w:p>
            <w:r/>
            <w:r>
              <w:rPr>
                <w:b w:val="0"/>
                <w:sz w:val="15"/>
              </w:rPr>
              <w:t>mix does not reach 70% TOS after the base cut → second base step, then fixed bidding; the push is not entered</w:t>
            </w:r>
          </w:p>
        </w:tc>
      </w:tr>
    </w:tbl>
    <w:p>
      <w:pPr>
        <w:spacing w:after="40"/>
      </w:pPr>
    </w:p>
    <w:p>
      <w:pPr>
        <w:spacing w:after="80"/>
      </w:pPr>
      <w:r>
        <w:rPr>
          <w:b/>
          <w:color w:val="1F3A5F"/>
        </w:rPr>
        <w:t xml:space="preserve">Also on “bamboo sheets king”. </w:t>
      </w:r>
      <w:r>
        <w:rPr>
          <w:b w:val="0"/>
        </w:rPr>
        <w:t>Negative-exact the term in “LTSF-ALL-Broad-(Clearance)” (10 of its 50 clicks) and the VHSV Broad (1) so the exact row earns the rank credit, and check the down-only bid strategy is not pulling top of search back on the funded row (framework §10) before any second raise.</w:t>
      </w:r>
    </w:p>
    <w:p>
      <w:pPr>
        <w:spacing w:after="80"/>
      </w:pPr>
      <w:r>
        <w:rPr>
          <w:b/>
          <w:color w:val="1F3A5F"/>
        </w:rPr>
        <w:t xml:space="preserve">“Bamboo sheets king size” — a funding decision at the 5 October read. </w:t>
      </w:r>
      <w:r>
        <w:rPr>
          <w:b w:val="0"/>
        </w:rPr>
        <w:t>It is the King term with the most traffic after the flagship (42,636 impressions in 30 days), but it takes 63% of its clicks on product pages, so a push would pay for the wrong placement. Fix the mix first. At entry the requirement is 59.4 top-of-search clicks a day — $325/day at $5.47. If that cannot be funded, it runs at the budget that can be, with the shortfall stated — not at a budget that cannot deliver it.</w:t>
      </w:r>
    </w:p>
    <w:p>
      <w:pPr>
        <w:spacing w:after="80"/>
      </w:pPr>
      <w:r>
        <w:rPr>
          <w:b/>
          <w:color w:val="1F3A5F"/>
        </w:rPr>
        <w:t xml:space="preserve">The King terms that were considered and left out. </w:t>
      </w:r>
      <w:r>
        <w:rPr>
          <w:b w:val="0"/>
        </w:rPr>
        <w:t>Everything else on King White — the terms collapsing, with no rank on file, dead or thin — stays in maintenance as the register shows.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928"/>
            <w:shd w:val="clear" w:color="auto" w:fill="1F3A5F"/>
          </w:tcPr>
          <w:p>
            <w:r/>
            <w:r>
              <w:rPr>
                <w:b/>
                <w:color w:val="FFFFFF"/>
                <w:sz w:val="15"/>
              </w:rPr>
              <w:t>Term</w:t>
            </w:r>
          </w:p>
        </w:tc>
        <w:tc>
          <w:tcPr>
            <w:tcW w:type="dxa" w:w="1020"/>
            <w:shd w:val="clear" w:color="auto" w:fill="1F3A5F"/>
          </w:tcPr>
          <w:p>
            <w:r/>
            <w:r>
              <w:rPr>
                <w:b/>
                <w:color w:val="FFFFFF"/>
                <w:sz w:val="15"/>
              </w:rPr>
              <w:t>Rank / target</w:t>
            </w:r>
          </w:p>
        </w:tc>
        <w:tc>
          <w:tcPr>
            <w:tcW w:type="dxa" w:w="680"/>
            <w:shd w:val="clear" w:color="auto" w:fill="1F3A5F"/>
          </w:tcPr>
          <w:p>
            <w:r/>
            <w:r>
              <w:rPr>
                <w:b/>
                <w:color w:val="FFFFFF"/>
                <w:sz w:val="15"/>
              </w:rPr>
              <w:t>CTR ok</w:t>
            </w:r>
          </w:p>
        </w:tc>
        <w:tc>
          <w:tcPr>
            <w:tcW w:type="dxa" w:w="680"/>
            <w:shd w:val="clear" w:color="auto" w:fill="1F3A5F"/>
          </w:tcPr>
          <w:p>
            <w:r/>
            <w:r>
              <w:rPr>
                <w:b/>
                <w:color w:val="FFFFFF"/>
                <w:sz w:val="15"/>
              </w:rPr>
              <w:t>CVR ok</w:t>
            </w:r>
          </w:p>
        </w:tc>
        <w:tc>
          <w:tcPr>
            <w:tcW w:type="dxa" w:w="907"/>
            <w:shd w:val="clear" w:color="auto" w:fill="1F3A5F"/>
          </w:tcPr>
          <w:p>
            <w:r/>
            <w:r>
              <w:rPr>
                <w:b/>
                <w:color w:val="FFFFFF"/>
                <w:sz w:val="15"/>
              </w:rPr>
              <w:t>Spend 30d</w:t>
            </w:r>
          </w:p>
        </w:tc>
        <w:tc>
          <w:tcPr>
            <w:tcW w:type="dxa" w:w="4876"/>
            <w:shd w:val="clear" w:color="auto" w:fill="1F3A5F"/>
          </w:tcPr>
          <w:p>
            <w:r/>
            <w:r>
              <w:rPr>
                <w:b/>
                <w:color w:val="FFFFFF"/>
                <w:sz w:val="15"/>
              </w:rPr>
              <w:t>Why not in the push</w:t>
            </w:r>
          </w:p>
        </w:tc>
      </w:tr>
      <w:tr>
        <w:tc>
          <w:tcPr>
            <w:tcW w:type="dxa" w:w="1928"/>
          </w:tcPr>
          <w:p>
            <w:r/>
            <w:r>
              <w:rPr>
                <w:b w:val="0"/>
                <w:sz w:val="15"/>
              </w:rPr>
              <w:t>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yes</w:t>
            </w:r>
          </w:p>
        </w:tc>
        <w:tc>
          <w:tcPr>
            <w:tcW w:type="dxa" w:w="907"/>
          </w:tcPr>
          <w:p>
            <w:r/>
            <w:r>
              <w:rPr>
                <w:b w:val="0"/>
                <w:sz w:val="15"/>
              </w:rPr>
              <w:t>$7,164</w:t>
            </w:r>
          </w:p>
        </w:tc>
        <w:tc>
          <w:tcPr>
            <w:tcW w:type="dxa" w:w="4876"/>
          </w:tcPr>
          <w:p>
            <w:r/>
            <w:r>
              <w:rPr>
                <w:b w:val="0"/>
                <w:sz w:val="15"/>
              </w:rPr>
              <w:t>Not pushed — maintenance at the ceiling. Head term: 66 top-of-search clicks a day at the $7.39 market bound is about $490/day, losing about $30 an order — more than a whole unit’s contribution. The deal already paid for it: $4,309 in 13 days at 81% ACoS moved it 38 → 30. Push it again with the 26 October deal, when a deal carries the velocity.</w:t>
            </w:r>
          </w:p>
        </w:tc>
      </w:tr>
      <w:tr>
        <w:tc>
          <w:tcPr>
            <w:tcW w:type="dxa" w:w="1928"/>
            <w:shd w:val="clear" w:color="auto" w:fill="F2F5F9"/>
          </w:tcPr>
          <w:p>
            <w:r/>
            <w:r>
              <w:rPr>
                <w:b w:val="0"/>
                <w:sz w:val="15"/>
              </w:rPr>
              <w:t>cooling sheets king</w:t>
            </w:r>
          </w:p>
        </w:tc>
        <w:tc>
          <w:tcPr>
            <w:tcW w:type="dxa" w:w="1020"/>
            <w:shd w:val="clear" w:color="auto" w:fill="F2F5F9"/>
          </w:tcPr>
          <w:p>
            <w:r/>
            <w:r>
              <w:rPr>
                <w:b w:val="0"/>
                <w:sz w:val="15"/>
              </w:rPr>
              <w:t>36 / 12</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$124</w:t>
            </w:r>
          </w:p>
        </w:tc>
        <w:tc>
          <w:tcPr>
            <w:tcW w:type="dxa" w:w="4876"/>
            <w:shd w:val="clear" w:color="auto" w:fill="F2F5F9"/>
          </w:tcPr>
          <w:p>
            <w:r/>
            <w:r>
              <w:rPr>
                <w:b w:val="0"/>
                <w:sz w:val="15"/>
              </w:rPr>
              <w:t>Not pushed. Half its clicks go to product pages, the requirement (16.2/day) is above the 13.5 the auction holds, and at the $6.10 bound it would lose about $22 an order on a 12.4% conversion. Fix the mix at maintenance.</w:t>
            </w:r>
          </w:p>
        </w:tc>
      </w:tr>
      <w:tr>
        <w:tc>
          <w:tcPr>
            <w:tcW w:type="dxa" w:w="1928"/>
          </w:tcPr>
          <w:p>
            <w:r/>
            <w:r>
              <w:rPr>
                <w:b w:val="0"/>
                <w:sz w:val="15"/>
              </w:rPr>
              <w:t>king size cooling sheets</w:t>
            </w:r>
          </w:p>
        </w:tc>
        <w:tc>
          <w:tcPr>
            <w:tcW w:type="dxa" w:w="1020"/>
          </w:tcPr>
          <w:p>
            <w:r/>
            <w:r>
              <w:rPr>
                <w:b w:val="0"/>
                <w:sz w:val="15"/>
              </w:rPr>
              <w:t>42 / 11</w:t>
            </w:r>
          </w:p>
        </w:tc>
        <w:tc>
          <w:tcPr>
            <w:tcW w:type="dxa" w:w="680"/>
          </w:tcPr>
          <w:p>
            <w:r/>
            <w:r>
              <w:rPr>
                <w:b w:val="0"/>
                <w:sz w:val="15"/>
              </w:rPr>
              <w:t>yes</w:t>
            </w:r>
          </w:p>
        </w:tc>
        <w:tc>
          <w:tcPr>
            <w:tcW w:type="dxa" w:w="680"/>
          </w:tcPr>
          <w:p>
            <w:r/>
            <w:r>
              <w:rPr>
                <w:b w:val="0"/>
                <w:sz w:val="15"/>
              </w:rPr>
              <w:t>yes</w:t>
            </w:r>
          </w:p>
        </w:tc>
        <w:tc>
          <w:tcPr>
            <w:tcW w:type="dxa" w:w="907"/>
          </w:tcPr>
          <w:p>
            <w:r/>
            <w:r>
              <w:rPr>
                <w:b w:val="0"/>
                <w:sz w:val="15"/>
              </w:rPr>
              <w:t>$205</w:t>
            </w:r>
          </w:p>
        </w:tc>
        <w:tc>
          <w:tcPr>
            <w:tcW w:type="dxa" w:w="4876"/>
          </w:tcPr>
          <w:p>
            <w:r/>
            <w:r>
              <w:rPr>
                <w:b w:val="0"/>
                <w:sz w:val="15"/>
              </w:rPr>
              <w:t>Not pushed. Passes CTR and CVR, but the demand is small (48 searches a month) and it sits at 42 against 11 — little rank value for the money.</w:t>
            </w:r>
          </w:p>
        </w:tc>
      </w:tr>
      <w:tr>
        <w:tc>
          <w:tcPr>
            <w:tcW w:type="dxa" w:w="1928"/>
            <w:shd w:val="clear" w:color="auto" w:fill="F2F5F9"/>
          </w:tcPr>
          <w:p>
            <w:r/>
            <w:r>
              <w:rPr>
                <w:b w:val="0"/>
                <w:sz w:val="15"/>
              </w:rPr>
              <w:t>bamboo king size sheets set</w:t>
            </w:r>
          </w:p>
        </w:tc>
        <w:tc>
          <w:tcPr>
            <w:tcW w:type="dxa" w:w="1020"/>
            <w:shd w:val="clear" w:color="auto" w:fill="F2F5F9"/>
          </w:tcPr>
          <w:p>
            <w:r/>
            <w:r>
              <w:rPr>
                <w:b w:val="0"/>
                <w:sz w:val="15"/>
              </w:rPr>
              <w:t>18 / 8</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$143</w:t>
            </w:r>
          </w:p>
        </w:tc>
        <w:tc>
          <w:tcPr>
            <w:tcW w:type="dxa" w:w="4876"/>
            <w:shd w:val="clear" w:color="auto" w:fill="F2F5F9"/>
          </w:tcPr>
          <w:p>
            <w:r/>
            <w:r>
              <w:rPr>
                <w:b w:val="0"/>
                <w:sz w:val="15"/>
              </w:rPr>
              <w:t>Not pushed. Passes CTR and CVR, but 21 searches a month — not needed for King ranking.</w:t>
            </w:r>
          </w:p>
        </w:tc>
      </w:tr>
      <w:tr>
        <w:tc>
          <w:tcPr>
            <w:tcW w:type="dxa" w:w="1928"/>
          </w:tcPr>
          <w:p>
            <w:r/>
            <w:r>
              <w:rPr>
                <w:b w:val="0"/>
                <w:sz w:val="15"/>
              </w:rPr>
              <w:t>king bed 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w:t>
            </w:r>
          </w:p>
        </w:tc>
        <w:tc>
          <w:tcPr>
            <w:tcW w:type="dxa" w:w="907"/>
          </w:tcPr>
          <w:p>
            <w:r/>
            <w:r>
              <w:rPr>
                <w:b w:val="0"/>
                <w:sz w:val="15"/>
              </w:rPr>
              <w:t>$88</w:t>
            </w:r>
          </w:p>
        </w:tc>
        <w:tc>
          <w:tcPr>
            <w:tcW w:type="dxa" w:w="4876"/>
          </w:tcPr>
          <w:p>
            <w:r/>
            <w:r>
              <w:rPr>
                <w:b w:val="0"/>
                <w:sz w:val="15"/>
              </w:rPr>
              <w:t>Not pushed. Under 15 top-of-search clicks in 90 days, so conversion against the market is not read yet.</w:t>
            </w:r>
          </w:p>
        </w:tc>
      </w:tr>
      <w:tr>
        <w:tc>
          <w:tcPr>
            <w:tcW w:type="dxa" w:w="1928"/>
            <w:shd w:val="clear" w:color="auto" w:fill="F2F5F9"/>
          </w:tcPr>
          <w:p>
            <w:r/>
            <w:r>
              <w:rPr>
                <w:b w:val="0"/>
                <w:sz w:val="15"/>
              </w:rPr>
              <w:t>king size bamboo sheets</w:t>
            </w:r>
          </w:p>
        </w:tc>
        <w:tc>
          <w:tcPr>
            <w:tcW w:type="dxa" w:w="1020"/>
            <w:shd w:val="clear" w:color="auto" w:fill="F2F5F9"/>
          </w:tcPr>
          <w:p>
            <w:r/>
            <w:r>
              <w:rPr>
                <w:b w:val="0"/>
                <w:sz w:val="15"/>
              </w:rPr>
              <w:t>33 / 11</w:t>
            </w:r>
          </w:p>
        </w:tc>
        <w:tc>
          <w:tcPr>
            <w:tcW w:type="dxa" w:w="680"/>
            <w:shd w:val="clear" w:color="auto" w:fill="F2F5F9"/>
          </w:tcPr>
          <w:p>
            <w:r/>
            <w:r>
              <w:rPr>
                <w:b w:val="0"/>
                <w:sz w:val="15"/>
              </w:rPr>
              <w:t>yes</w:t>
            </w:r>
          </w:p>
        </w:tc>
        <w:tc>
          <w:tcPr>
            <w:tcW w:type="dxa" w:w="680"/>
            <w:shd w:val="clear" w:color="auto" w:fill="F2F5F9"/>
          </w:tcPr>
          <w:p>
            <w:r/>
            <w:r>
              <w:rPr>
                <w:b w:val="0"/>
                <w:sz w:val="15"/>
              </w:rPr>
              <w:t>—</w:t>
            </w:r>
          </w:p>
        </w:tc>
        <w:tc>
          <w:tcPr>
            <w:tcW w:type="dxa" w:w="907"/>
            <w:shd w:val="clear" w:color="auto" w:fill="F2F5F9"/>
          </w:tcPr>
          <w:p>
            <w:r/>
            <w:r>
              <w:rPr>
                <w:b w:val="0"/>
                <w:sz w:val="15"/>
              </w:rPr>
              <w:t>$70</w:t>
            </w:r>
          </w:p>
        </w:tc>
        <w:tc>
          <w:tcPr>
            <w:tcW w:type="dxa" w:w="4876"/>
            <w:shd w:val="clear" w:color="auto" w:fill="F2F5F9"/>
          </w:tcPr>
          <w:p>
            <w:r/>
            <w:r>
              <w:rPr>
                <w:b w:val="0"/>
                <w:sz w:val="15"/>
              </w:rPr>
              <w:t>Not pushed. 11 clicks, no orders — conversion not read.</w:t>
            </w:r>
          </w:p>
        </w:tc>
      </w:tr>
      <w:tr>
        <w:tc>
          <w:tcPr>
            <w:tcW w:type="dxa" w:w="1928"/>
          </w:tcPr>
          <w:p>
            <w:r/>
            <w:r>
              <w:rPr>
                <w:b w:val="0"/>
                <w:sz w:val="15"/>
              </w:rPr>
              <w:t>cooling sheets</w:t>
            </w:r>
          </w:p>
        </w:tc>
        <w:tc>
          <w:tcPr>
            <w:tcW w:type="dxa" w:w="1020"/>
          </w:tcPr>
          <w:p>
            <w:r/>
            <w:r>
              <w:rPr>
                <w:b w:val="0"/>
                <w:sz w:val="15"/>
              </w:rPr>
              <w:t>47 / 11</w:t>
            </w:r>
          </w:p>
        </w:tc>
        <w:tc>
          <w:tcPr>
            <w:tcW w:type="dxa" w:w="680"/>
          </w:tcPr>
          <w:p>
            <w:r/>
            <w:r>
              <w:rPr>
                <w:b w:val="0"/>
                <w:sz w:val="15"/>
              </w:rPr>
              <w:t>—</w:t>
            </w:r>
          </w:p>
        </w:tc>
        <w:tc>
          <w:tcPr>
            <w:tcW w:type="dxa" w:w="680"/>
          </w:tcPr>
          <w:p>
            <w:r/>
            <w:r>
              <w:rPr>
                <w:b w:val="0"/>
                <w:sz w:val="15"/>
              </w:rPr>
              <w:t>—</w:t>
            </w:r>
          </w:p>
        </w:tc>
        <w:tc>
          <w:tcPr>
            <w:tcW w:type="dxa" w:w="907"/>
          </w:tcPr>
          <w:p>
            <w:r/>
            <w:r>
              <w:rPr>
                <w:b w:val="0"/>
                <w:sz w:val="15"/>
              </w:rPr>
              <w:t>$0</w:t>
            </w:r>
          </w:p>
        </w:tc>
        <w:tc>
          <w:tcPr>
            <w:tcW w:type="dxa" w:w="4876"/>
          </w:tcPr>
          <w:p>
            <w:r/>
            <w:r>
              <w:rPr>
                <w:b w:val="0"/>
                <w:sz w:val="15"/>
              </w:rPr>
              <w:t>Not pushed. The King child takes under 30% of its clicks at top of search, and CTR/CVR are not readable on it.</w:t>
            </w:r>
          </w:p>
        </w:tc>
      </w:tr>
    </w:tbl>
    <w:p>
      <w:pPr>
        <w:spacing w:after="40"/>
      </w:pPr>
    </w:p>
    <w:p>
      <w:pPr>
        <w:spacing w:after="80"/>
      </w:pPr>
      <w:r>
        <w:rPr>
          <w:b/>
          <w:color w:val="1F3A5F"/>
        </w:rPr>
        <w:t xml:space="preserve">Stock and the engine flag. </w:t>
      </w:r>
      <w:r>
        <w:rPr>
          <w:b w:val="0"/>
        </w:rPr>
        <w:t>The push adds about two King White units a day. PPC intensity is judged on Available stock only. King White has 298 Available — 29 days at today’s 10.3 a day, about 24 days with the push’s extra two a day — so it runs normally; its 1,461 reserved (1,448 FC transfer, 13 FC processing, 6 customer orders) are not counted for PPC, only for replenishment. The engine counts 228 units (22 days) and still marks the 26 King campaigns “held on a RED hero”; on its own count that is over the 7-day line, so the flag is wrong. Override it on these two campaigns, or the engine will hold the push. Re-check Available at the 5 October read: if it has fallen under 7 days before the transfers land, the push holds.</w:t>
      </w:r>
    </w:p>
    <w:p>
      <w:pPr>
        <w:pStyle w:val="Heading1"/>
      </w:pPr>
      <w:r>
        <w:t>A.3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 29 days; reserved 1461 (1448 FC transfer, 13 processing, 6 customer orders); 948 inbound</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 15 days; reserved 46 (41 FC transfer, 5 processing, 5 customer orders); 786 inbound</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 57 days</w:t>
            </w:r>
          </w:p>
        </w:tc>
      </w:tr>
      <w:tr>
        <w:tc>
          <w:tcPr>
            <w:tcW w:type="dxa" w:w="907"/>
          </w:tcPr>
          <w:p>
            <w:r/>
            <w:r>
              <w:rPr>
                <w:b w:val="0"/>
                <w:sz w:val="15"/>
              </w:rPr>
              <w:t>Cal King</w:t>
            </w:r>
          </w:p>
        </w:tc>
        <w:tc>
          <w:tcPr>
            <w:tcW w:type="dxa" w:w="4309"/>
          </w:tcPr>
          <w:p>
            <w:r/>
            <w:r>
              <w:rPr>
                <w:b w:val="0"/>
                <w:sz w:val="15"/>
              </w:rPr>
              <w:t>36 units (#1 in size); 43 Available = 28 days; reserved 2 (0 FC transfer, 2 processing, 1 customer orders); 120 inbound</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 0 days; reserved 1 (0 FC transfer, 1 processing, 1 customer orders); 210 inbound</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 70 days</w:t>
            </w:r>
          </w:p>
        </w:tc>
      </w:tr>
      <w:tr>
        <w:tc>
          <w:tcPr>
            <w:tcW w:type="dxa" w:w="907"/>
          </w:tcPr>
          <w:p>
            <w:r/>
            <w:r>
              <w:rPr>
                <w:b w:val="0"/>
                <w:sz w:val="15"/>
              </w:rPr>
              <w:t>Twin</w:t>
            </w:r>
          </w:p>
        </w:tc>
        <w:tc>
          <w:tcPr>
            <w:tcW w:type="dxa" w:w="4309"/>
          </w:tcPr>
          <w:p>
            <w:r/>
            <w:r>
              <w:rPr>
                <w:b w:val="0"/>
                <w:sz w:val="15"/>
              </w:rPr>
              <w:t>31 units (#1 in size); 0 Available = 0 days; reserved 154 (154 FC transfer, 0 processing, 2 customer orders); 48 inbound</w:t>
            </w:r>
          </w:p>
        </w:tc>
        <w:tc>
          <w:tcPr>
            <w:tcW w:type="dxa" w:w="1928"/>
          </w:tcPr>
          <w:p>
            <w:r/>
            <w:r>
              <w:rPr>
                <w:b w:val="0"/>
                <w:sz w:val="15"/>
              </w:rPr>
              <w:t>Burgundy-New (1)</w:t>
            </w:r>
          </w:p>
        </w:tc>
        <w:tc>
          <w:tcPr>
            <w:tcW w:type="dxa" w:w="3288"/>
          </w:tcPr>
          <w:p>
            <w:r/>
            <w:r>
              <w:rPr>
                <w:b w:val="0"/>
                <w:sz w:val="15"/>
              </w:rPr>
              <w:t>Navyblue — 16 units, 57 Available = 80 days</w:t>
            </w:r>
          </w:p>
        </w:tc>
      </w:tr>
    </w:tbl>
    <w:p>
      <w:pPr>
        <w:spacing w:after="40"/>
      </w:pPr>
    </w:p>
    <w:p>
      <w:pPr>
        <w:spacing w:after="80"/>
      </w:pPr>
      <w:r>
        <w:rPr>
          <w:b w:val="0"/>
          <w:color w:val="555555"/>
          <w:sz w:val="16"/>
        </w:rPr>
        <w:t>Units are Sellerboard’s 30-day units by child (08-29 → 09-27); stock is Sellerboard on 28 September. PPC is judged on Available stock only (days = Available ÷ weighted velocity): under 5 days with reserved mostly FC transfer → throttle; under 5 days with reserved mostly customer orders → stockout risk; 7+ days → normal. Reserved FC transfer and FC processing count only for replenishment; customer orders never count.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Twin → Burgundy and 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King White has 298 Available (29 days), over the 7-day line, so King ranking stays on White and runs normally; the engine’s “held on a RED hero” flag on 26 King campaigns (the engine-check failure) is wrong even on its own 228-unit count (22 days). Twin White has 0 Available: its 154 reserved are FC transfers, sellable in about 3–10 days. Under the reserved-inventory rule that is a throttle, so Twin ranking comes off White now and runs on Navy Blue (57 available, 80 days) until the transfers show as Available, then goes back to White. The run’s choice of Burgundy is still wrong — Navy Blue is the better seller with the stock.</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Available stock covers 15 days against a 27 October arrival. Pushing it through PPC drains stock it needs to keep selling; ranking moves to Light Blue (71 units, 202 Available = 57 days, 102 inbound)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94 ranking campaigns advertise a child other than the size’s ranking SKU (the register names each). Re-point them by hand — the loader skips every swap — and date the switch back to White on each arrival.</w:t>
      </w:r>
    </w:p>
    <w:p>
      <w:pPr>
        <w:pStyle w:val="Heading1"/>
      </w:pPr>
      <w:r>
        <w:t>A.4 Stock — PPC runs on Available units only</w:t>
      </w:r>
    </w:p>
    <w:p>
      <w:pPr>
        <w:spacing w:after="80"/>
      </w:pPr>
      <w:r>
        <w:rPr>
          <w:b/>
          <w:color w:val="1F3A5F"/>
        </w:rPr>
        <w:t xml:space="preserve">The rule (28 September guideline). </w:t>
      </w:r>
      <w:r>
        <w:rPr>
          <w:b w:val="0"/>
        </w:rPr>
        <w:t>Ads can only sell Available units. PPC intensity is judged on Available ÷ daily sales. Under 5 days with reserved mostly FC transfer → throttle: pause ranking and aggressive top-of-search campaigns, cut broad and low-efficiency spend, keep branded and proven exact winners on a lower budget, scale back once the transfers show as Available. Under 5 days with reserved mostly customer orders → stockout risk: cut hard, branded defence only, push replenishment. 7+ days → normal. Customer orders are never stock; FC transfer and FC processing count for replenishment only.</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948"/>
            <w:shd w:val="clear" w:color="auto" w:fill="1F3A5F"/>
          </w:tcPr>
          <w:p>
            <w:r/>
            <w:r>
              <w:rPr>
                <w:b/>
                <w:color w:val="FFFFFF"/>
                <w:sz w:val="15"/>
              </w:rPr>
              <w:t>Campaign</w:t>
            </w:r>
          </w:p>
        </w:tc>
        <w:tc>
          <w:tcPr>
            <w:tcW w:type="dxa" w:w="1474"/>
            <w:shd w:val="clear" w:color="auto" w:fill="1F3A5F"/>
          </w:tcPr>
          <w:p>
            <w:r/>
            <w:r>
              <w:rPr>
                <w:b/>
                <w:color w:val="FFFFFF"/>
                <w:sz w:val="15"/>
              </w:rPr>
              <w:t>Advertised SKU</w:t>
            </w:r>
          </w:p>
        </w:tc>
        <w:tc>
          <w:tcPr>
            <w:tcW w:type="dxa" w:w="1020"/>
            <w:shd w:val="clear" w:color="auto" w:fill="1F3A5F"/>
          </w:tcPr>
          <w:p>
            <w:r/>
            <w:r>
              <w:rPr>
                <w:b/>
                <w:color w:val="FFFFFF"/>
                <w:sz w:val="15"/>
              </w:rPr>
              <w:t>Available · days</w:t>
            </w:r>
          </w:p>
        </w:tc>
        <w:tc>
          <w:tcPr>
            <w:tcW w:type="dxa" w:w="1474"/>
            <w:shd w:val="clear" w:color="auto" w:fill="1F3A5F"/>
          </w:tcPr>
          <w:p>
            <w:r/>
            <w:r>
              <w:rPr>
                <w:b/>
                <w:color w:val="FFFFFF"/>
                <w:sz w:val="15"/>
              </w:rPr>
              <w:t>Reserved (transfer / processing / orders)</w:t>
            </w:r>
          </w:p>
        </w:tc>
        <w:tc>
          <w:tcPr>
            <w:tcW w:type="dxa" w:w="680"/>
            <w:shd w:val="clear" w:color="auto" w:fill="1F3A5F"/>
          </w:tcPr>
          <w:p>
            <w:r/>
            <w:r>
              <w:rPr>
                <w:b/>
                <w:color w:val="FFFFFF"/>
                <w:sz w:val="15"/>
              </w:rPr>
              <w:t>Spend 7d</w:t>
            </w:r>
          </w:p>
        </w:tc>
        <w:tc>
          <w:tcPr>
            <w:tcW w:type="dxa" w:w="2835"/>
            <w:shd w:val="clear" w:color="auto" w:fill="1F3A5F"/>
          </w:tcPr>
          <w:p>
            <w:r/>
            <w:r>
              <w:rPr>
                <w:b/>
                <w:color w:val="FFFFFF"/>
                <w:sz w:val="15"/>
              </w:rPr>
              <w:t>Decision</w:t>
            </w:r>
          </w:p>
        </w:tc>
      </w:tr>
      <w:tr>
        <w:tc>
          <w:tcPr>
            <w:tcW w:type="dxa" w:w="2948"/>
          </w:tcPr>
          <w:p>
            <w:r/>
            <w:r>
              <w:rPr>
                <w:b w:val="0"/>
                <w:sz w:val="15"/>
              </w:rPr>
              <w:t>Purple Bamboo Sheets-(VLSV)-Exact-(Ranking)-DO-B</w:t>
            </w:r>
          </w:p>
        </w:tc>
        <w:tc>
          <w:tcPr>
            <w:tcW w:type="dxa" w:w="1474"/>
          </w:tcPr>
          <w:p>
            <w:r/>
            <w:r>
              <w:rPr>
                <w:b w:val="0"/>
                <w:sz w:val="15"/>
              </w:rPr>
              <w:t>QUEEN-PURPLE</w:t>
            </w:r>
          </w:p>
        </w:tc>
        <w:tc>
          <w:tcPr>
            <w:tcW w:type="dxa" w:w="1020"/>
          </w:tcPr>
          <w:p>
            <w:r/>
            <w:r>
              <w:rPr>
                <w:b w:val="0"/>
                <w:sz w:val="15"/>
              </w:rPr>
              <w:t>0 · 0.0</w:t>
            </w:r>
          </w:p>
        </w:tc>
        <w:tc>
          <w:tcPr>
            <w:tcW w:type="dxa" w:w="1474"/>
          </w:tcPr>
          <w:p>
            <w:r/>
            <w:r>
              <w:rPr>
                <w:b w:val="0"/>
                <w:sz w:val="15"/>
              </w:rPr>
              <w:t>10 / 1 / 2</w:t>
            </w:r>
          </w:p>
        </w:tc>
        <w:tc>
          <w:tcPr>
            <w:tcW w:type="dxa" w:w="680"/>
          </w:tcPr>
          <w:p>
            <w:r/>
            <w:r>
              <w:rPr>
                <w:b w:val="0"/>
                <w:sz w:val="15"/>
              </w:rPr>
              <w:t>$4</w:t>
            </w:r>
          </w:p>
        </w:tc>
        <w:tc>
          <w:tcPr>
            <w:tcW w:type="dxa" w:w="2835"/>
          </w:tcPr>
          <w:p>
            <w:r/>
            <w:r>
              <w:rPr>
                <w:b w:val="0"/>
                <w:sz w:val="15"/>
              </w:rPr>
              <w:t>pause until the transfers show as Available</w:t>
            </w:r>
          </w:p>
        </w:tc>
      </w:tr>
      <w:tr>
        <w:tc>
          <w:tcPr>
            <w:tcW w:type="dxa" w:w="2948"/>
            <w:shd w:val="clear" w:color="auto" w:fill="F2F5F9"/>
          </w:tcPr>
          <w:p>
            <w:r/>
            <w:r>
              <w:rPr>
                <w:b w:val="0"/>
                <w:sz w:val="15"/>
              </w:rPr>
              <w:t>Cooling Sheets Full Size-[Cooling|Full]-(MSV)-Ex</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$13</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Twin Cooling Sheets-[Cooling|Twin]-(LSV)-Exact-(</w:t>
            </w:r>
          </w:p>
        </w:tc>
        <w:tc>
          <w:tcPr>
            <w:tcW w:type="dxa" w:w="1474"/>
          </w:tcPr>
          <w:p>
            <w:r/>
            <w:r>
              <w:rPr>
                <w:b w:val="0"/>
                <w:sz w:val="15"/>
              </w:rPr>
              <w:t>TWIN-WHITE</w:t>
            </w:r>
          </w:p>
        </w:tc>
        <w:tc>
          <w:tcPr>
            <w:tcW w:type="dxa" w:w="1020"/>
          </w:tcPr>
          <w:p>
            <w:r/>
            <w:r>
              <w:rPr>
                <w:b w:val="0"/>
                <w:sz w:val="15"/>
              </w:rPr>
              <w:t>0 · 0.0</w:t>
            </w:r>
          </w:p>
        </w:tc>
        <w:tc>
          <w:tcPr>
            <w:tcW w:type="dxa" w:w="1474"/>
          </w:tcPr>
          <w:p>
            <w:r/>
            <w:r>
              <w:rPr>
                <w:b w:val="0"/>
                <w:sz w:val="15"/>
              </w:rPr>
              <w:t>154 / 0 / 2</w:t>
            </w:r>
          </w:p>
        </w:tc>
        <w:tc>
          <w:tcPr>
            <w:tcW w:type="dxa" w:w="680"/>
          </w:tcPr>
          <w:p>
            <w:r/>
            <w:r>
              <w:rPr>
                <w:b w:val="0"/>
                <w:sz w:val="15"/>
              </w:rPr>
              <w:t>$6</w:t>
            </w:r>
          </w:p>
        </w:tc>
        <w:tc>
          <w:tcPr>
            <w:tcW w:type="dxa" w:w="2835"/>
          </w:tcPr>
          <w:p>
            <w:r/>
            <w:r>
              <w:rPr>
                <w:b w:val="0"/>
                <w:sz w:val="15"/>
              </w:rPr>
              <w:t>stop advertising BAMBOO-TWIN-WHITE here; re-point to BAMBOO-TWIN-NAVYBLUE, which has Available stock; back to BAMBOO-TWIN-WHITE once the transfers show as Available</w:t>
            </w:r>
          </w:p>
        </w:tc>
      </w:tr>
      <w:tr>
        <w:tc>
          <w:tcPr>
            <w:tcW w:type="dxa" w:w="2948"/>
            <w:shd w:val="clear" w:color="auto" w:fill="F2F5F9"/>
          </w:tcPr>
          <w:p>
            <w:r/>
            <w:r>
              <w:rPr>
                <w:b w:val="0"/>
                <w:sz w:val="15"/>
              </w:rPr>
              <w:t>Full Size Bed Sheets Bamboo-[Bamboo|Full]-(LSV)-</w:t>
            </w:r>
          </w:p>
        </w:tc>
        <w:tc>
          <w:tcPr>
            <w:tcW w:type="dxa" w:w="1474"/>
            <w:shd w:val="clear" w:color="auto" w:fill="F2F5F9"/>
          </w:tcPr>
          <w:p>
            <w:r/>
            <w:r>
              <w:rPr>
                <w:b w:val="0"/>
                <w:sz w:val="15"/>
              </w:rPr>
              <w:t>FULL-WHITE</w:t>
            </w:r>
          </w:p>
        </w:tc>
        <w:tc>
          <w:tcPr>
            <w:tcW w:type="dxa" w:w="1020"/>
            <w:shd w:val="clear" w:color="auto" w:fill="F2F5F9"/>
          </w:tcPr>
          <w:p>
            <w:r/>
            <w:r>
              <w:rPr>
                <w:b w:val="0"/>
                <w:sz w:val="15"/>
              </w:rPr>
              <w:t>0 · 0.0</w:t>
            </w:r>
          </w:p>
        </w:tc>
        <w:tc>
          <w:tcPr>
            <w:tcW w:type="dxa" w:w="1474"/>
            <w:shd w:val="clear" w:color="auto" w:fill="F2F5F9"/>
          </w:tcPr>
          <w:p>
            <w:r/>
            <w:r>
              <w:rPr>
                <w:b w:val="0"/>
                <w:sz w:val="15"/>
              </w:rPr>
              <w:t>0 / 1 / 1</w:t>
            </w:r>
          </w:p>
        </w:tc>
        <w:tc>
          <w:tcPr>
            <w:tcW w:type="dxa" w:w="680"/>
            <w:shd w:val="clear" w:color="auto" w:fill="F2F5F9"/>
          </w:tcPr>
          <w:p>
            <w:r/>
            <w:r>
              <w:rPr>
                <w:b w:val="0"/>
                <w:sz w:val="15"/>
              </w:rPr>
              <w:t>$0</w:t>
            </w:r>
          </w:p>
        </w:tc>
        <w:tc>
          <w:tcPr>
            <w:tcW w:type="dxa" w:w="2835"/>
            <w:shd w:val="clear" w:color="auto" w:fill="F2F5F9"/>
          </w:tcPr>
          <w:p>
            <w:r/>
            <w:r>
              <w:rPr>
                <w:b w:val="0"/>
                <w:sz w:val="15"/>
              </w:rPr>
              <w:t>cut hard: stop advertising BAMBOO-FULL-WHITE; re-point to BAMBOO-FULL-OLIVE</w:t>
            </w:r>
          </w:p>
        </w:tc>
      </w:tr>
      <w:tr>
        <w:tc>
          <w:tcPr>
            <w:tcW w:type="dxa" w:w="2948"/>
          </w:tcPr>
          <w:p>
            <w:r/>
            <w:r>
              <w:rPr>
                <w:b w:val="0"/>
                <w:sz w:val="15"/>
              </w:rPr>
              <w:t>Bamboo Fitted Sheet Full-(VLSV)-Exact-(Ranking)-</w:t>
            </w:r>
          </w:p>
        </w:tc>
        <w:tc>
          <w:tcPr>
            <w:tcW w:type="dxa" w:w="1474"/>
          </w:tcPr>
          <w:p>
            <w:r/>
            <w:r>
              <w:rPr>
                <w:b w:val="0"/>
                <w:sz w:val="15"/>
              </w:rPr>
              <w:t>FULL-WHITE</w:t>
            </w:r>
          </w:p>
        </w:tc>
        <w:tc>
          <w:tcPr>
            <w:tcW w:type="dxa" w:w="1020"/>
          </w:tcPr>
          <w:p>
            <w:r/>
            <w:r>
              <w:rPr>
                <w:b w:val="0"/>
                <w:sz w:val="15"/>
              </w:rPr>
              <w:t>0 · 0.0</w:t>
            </w:r>
          </w:p>
        </w:tc>
        <w:tc>
          <w:tcPr>
            <w:tcW w:type="dxa" w:w="1474"/>
          </w:tcPr>
          <w:p>
            <w:r/>
            <w:r>
              <w:rPr>
                <w:b w:val="0"/>
                <w:sz w:val="15"/>
              </w:rPr>
              <w:t>0 / 1 / 1</w:t>
            </w:r>
          </w:p>
        </w:tc>
        <w:tc>
          <w:tcPr>
            <w:tcW w:type="dxa" w:w="680"/>
          </w:tcPr>
          <w:p>
            <w:r/>
            <w:r>
              <w:rPr>
                <w:b w:val="0"/>
                <w:sz w:val="15"/>
              </w:rPr>
              <w:t>$0</w:t>
            </w:r>
          </w:p>
        </w:tc>
        <w:tc>
          <w:tcPr>
            <w:tcW w:type="dxa" w:w="2835"/>
          </w:tcPr>
          <w:p>
            <w:r/>
            <w:r>
              <w:rPr>
                <w:b w:val="0"/>
                <w:sz w:val="15"/>
              </w:rPr>
              <w:t>cut hard: stop advertising BAMBOO-FULL-WHITE; re-point to BAMBOO-FULL-OLIVE</w:t>
            </w:r>
          </w:p>
        </w:tc>
      </w:tr>
      <w:tr>
        <w:tc>
          <w:tcPr>
            <w:tcW w:type="dxa" w:w="2948"/>
            <w:shd w:val="clear" w:color="auto" w:fill="F2F5F9"/>
          </w:tcPr>
          <w:p>
            <w:r/>
            <w:r>
              <w:rPr>
                <w:b w:val="0"/>
                <w:sz w:val="15"/>
              </w:rPr>
              <w:t>BAMBOO-KING-WHITE-6PCS_SP_Exact_PAT_Defensive</w:t>
            </w:r>
          </w:p>
        </w:tc>
        <w:tc>
          <w:tcPr>
            <w:tcW w:type="dxa" w:w="1474"/>
            <w:shd w:val="clear" w:color="auto" w:fill="F2F5F9"/>
          </w:tcPr>
          <w:p>
            <w:r/>
            <w:r>
              <w:rPr>
                <w:b w:val="0"/>
                <w:sz w:val="15"/>
              </w:rPr>
              <w:t>TWIN-WHITE</w:t>
            </w:r>
          </w:p>
        </w:tc>
        <w:tc>
          <w:tcPr>
            <w:tcW w:type="dxa" w:w="1020"/>
            <w:shd w:val="clear" w:color="auto" w:fill="F2F5F9"/>
          </w:tcPr>
          <w:p>
            <w:r/>
            <w:r>
              <w:rPr>
                <w:b w:val="0"/>
                <w:sz w:val="15"/>
              </w:rPr>
              <w:t>0 · 0.0</w:t>
            </w:r>
          </w:p>
        </w:tc>
        <w:tc>
          <w:tcPr>
            <w:tcW w:type="dxa" w:w="1474"/>
            <w:shd w:val="clear" w:color="auto" w:fill="F2F5F9"/>
          </w:tcPr>
          <w:p>
            <w:r/>
            <w:r>
              <w:rPr>
                <w:b w:val="0"/>
                <w:sz w:val="15"/>
              </w:rPr>
              <w:t>154 / 0 / 2</w:t>
            </w:r>
          </w:p>
        </w:tc>
        <w:tc>
          <w:tcPr>
            <w:tcW w:type="dxa" w:w="680"/>
            <w:shd w:val="clear" w:color="auto" w:fill="F2F5F9"/>
          </w:tcPr>
          <w:p>
            <w:r/>
            <w:r>
              <w:rPr>
                <w:b w:val="0"/>
                <w:sz w:val="15"/>
              </w:rPr>
              <w:t>$4</w:t>
            </w:r>
          </w:p>
        </w:tc>
        <w:tc>
          <w:tcPr>
            <w:tcW w:type="dxa" w:w="2835"/>
            <w:shd w:val="clear" w:color="auto" w:fill="F2F5F9"/>
          </w:tcPr>
          <w:p>
            <w:r/>
            <w:r>
              <w:rPr>
                <w:b w:val="0"/>
                <w:sz w:val="15"/>
              </w:rPr>
              <w:t>keep on a lower budget (branded / proven exact only)</w:t>
            </w:r>
          </w:p>
        </w:tc>
      </w:tr>
    </w:tbl>
    <w:p>
      <w:pPr>
        <w:spacing w:after="40"/>
      </w:pPr>
    </w:p>
    <w:p>
      <w:pPr>
        <w:spacing w:after="80"/>
      </w:pPr>
      <w:r>
        <w:rPr>
          <w:b/>
          <w:color w:val="1F3A5F"/>
        </w:rPr>
        <w:t xml:space="preserve">What the run does. </w:t>
      </w:r>
      <w:r>
        <w:rPr>
          <w:b w:val="0"/>
        </w:rPr>
        <w:t>It keeps these campaigns spending on children customers cannot buy today — $27 in the last 7 days. Every other advertised child has 7+ days of Available stock; the ranking SKUs are all clear (King White 29 days, Cal King White 28, Queen Light Blue 57, Full Olive 70, Twin Navy Blue 80). Queen White has 15 days Available — over the line; Queen stays on Light Blue on the organic-sales decision, not on stock.</w:t>
      </w:r>
    </w:p>
    <w:p>
      <w:pPr>
        <w:pStyle w:val="Heading1"/>
      </w:pPr>
      <w:r>
        <w:t>A.5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A.6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data shows. </w:t>
      </w:r>
      <w:r>
        <w:rPr>
          <w:b w:val="0"/>
        </w:rPr>
        <w:t>97 ranking campaigns carry a term with a DataRova target (target rank and units). 0 deliver 70% or more of their requirement; 29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16.2</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12.7</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13.6</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Bamboo Sheets Deep Pocket-[Bamboo]-(LSV)-Exact-(Ra</w:t>
            </w:r>
          </w:p>
        </w:tc>
        <w:tc>
          <w:tcPr>
            <w:tcW w:type="dxa" w:w="1361"/>
            <w:shd w:val="clear" w:color="auto" w:fill="F2F5F9"/>
          </w:tcPr>
          <w:p>
            <w:r/>
            <w:r>
              <w:rPr>
                <w:b w:val="0"/>
                <w:sz w:val="15"/>
              </w:rPr>
              <w:t>1 · 32</w:t>
            </w:r>
          </w:p>
        </w:tc>
        <w:tc>
          <w:tcPr>
            <w:tcW w:type="dxa" w:w="1247"/>
            <w:shd w:val="clear" w:color="auto" w:fill="F2F5F9"/>
          </w:tcPr>
          <w:p>
            <w:r/>
            <w:r>
              <w:rPr>
                <w:b w:val="0"/>
                <w:sz w:val="15"/>
              </w:rPr>
              <w:t>7.3</w:t>
            </w:r>
          </w:p>
        </w:tc>
        <w:tc>
          <w:tcPr>
            <w:tcW w:type="dxa" w:w="1247"/>
            <w:shd w:val="clear" w:color="auto" w:fill="F2F5F9"/>
          </w:tcPr>
          <w:p>
            <w:r/>
            <w:r>
              <w:rPr>
                <w:b w:val="0"/>
                <w:sz w:val="15"/>
              </w:rPr>
              <w:t>0.7</w:t>
            </w:r>
          </w:p>
        </w:tc>
        <w:tc>
          <w:tcPr>
            <w:tcW w:type="dxa" w:w="1247"/>
            <w:shd w:val="clear" w:color="auto" w:fill="F2F5F9"/>
          </w:tcPr>
          <w:p>
            <w:r/>
            <w:r>
              <w:rPr>
                <w:b w:val="0"/>
                <w:sz w:val="15"/>
              </w:rPr>
              <w:t>11.4%</w:t>
            </w:r>
          </w:p>
        </w:tc>
        <w:tc>
          <w:tcPr>
            <w:tcW w:type="dxa" w:w="1474"/>
            <w:shd w:val="clear" w:color="auto" w:fill="F2F5F9"/>
          </w:tcPr>
          <w:p>
            <w:r/>
            <w:r>
              <w:rPr>
                <w:b w:val="0"/>
                <w:sz w:val="15"/>
              </w:rPr>
              <w:t>6.3</w:t>
            </w:r>
          </w:p>
        </w:tc>
      </w:tr>
      <w:tr>
        <w:tc>
          <w:tcPr>
            <w:tcW w:type="dxa" w:w="3685"/>
          </w:tcPr>
          <w:p>
            <w:r/>
            <w:r>
              <w:rPr>
                <w:b w:val="0"/>
                <w:sz w:val="15"/>
              </w:rPr>
              <w:t>Green Bamboo Sheets-[Bamboo]-(LSV)-Exact-(Ranking)</w:t>
            </w:r>
          </w:p>
        </w:tc>
        <w:tc>
          <w:tcPr>
            <w:tcW w:type="dxa" w:w="1361"/>
          </w:tcPr>
          <w:p>
            <w:r/>
            <w:r>
              <w:rPr>
                <w:b w:val="0"/>
                <w:sz w:val="15"/>
              </w:rPr>
              <w:t>1 · 20</w:t>
            </w:r>
          </w:p>
        </w:tc>
        <w:tc>
          <w:tcPr>
            <w:tcW w:type="dxa" w:w="1247"/>
          </w:tcPr>
          <w:p>
            <w:r/>
            <w:r>
              <w:rPr>
                <w:b w:val="0"/>
                <w:sz w:val="15"/>
              </w:rPr>
              <w:t>7.3</w:t>
            </w:r>
          </w:p>
        </w:tc>
        <w:tc>
          <w:tcPr>
            <w:tcW w:type="dxa" w:w="1247"/>
          </w:tcPr>
          <w:p>
            <w:r/>
            <w:r>
              <w:rPr>
                <w:b w:val="0"/>
                <w:sz w:val="15"/>
              </w:rPr>
              <w:t>0.4</w:t>
            </w:r>
          </w:p>
        </w:tc>
        <w:tc>
          <w:tcPr>
            <w:tcW w:type="dxa" w:w="1247"/>
          </w:tcPr>
          <w:p>
            <w:r/>
            <w:r>
              <w:rPr>
                <w:b w:val="0"/>
                <w:sz w:val="15"/>
              </w:rPr>
              <w:t>7.4%</w:t>
            </w:r>
          </w:p>
        </w:tc>
        <w:tc>
          <w:tcPr>
            <w:tcW w:type="dxa" w:w="1474"/>
          </w:tcPr>
          <w:p>
            <w:r/>
            <w:r>
              <w:rPr>
                <w:b w:val="0"/>
                <w:sz w:val="15"/>
              </w:rPr>
              <w:t>5.8</w:t>
            </w:r>
          </w:p>
        </w:tc>
      </w:tr>
      <w:tr>
        <w:tc>
          <w:tcPr>
            <w:tcW w:type="dxa" w:w="3685"/>
            <w:shd w:val="clear" w:color="auto" w:fill="F2F5F9"/>
          </w:tcPr>
          <w:p>
            <w:r/>
            <w:r>
              <w:rPr>
                <w:b w:val="0"/>
                <w:sz w:val="15"/>
              </w:rPr>
              <w:t>California King Bamboo Sheet Sets-(LSV)-Exact-(Ran</w:t>
            </w:r>
          </w:p>
        </w:tc>
        <w:tc>
          <w:tcPr>
            <w:tcW w:type="dxa" w:w="1361"/>
            <w:shd w:val="clear" w:color="auto" w:fill="F2F5F9"/>
          </w:tcPr>
          <w:p>
            <w:r/>
            <w:r>
              <w:rPr>
                <w:b w:val="0"/>
                <w:sz w:val="15"/>
              </w:rPr>
              <w:t>4 · 16</w:t>
            </w:r>
          </w:p>
        </w:tc>
        <w:tc>
          <w:tcPr>
            <w:tcW w:type="dxa" w:w="1247"/>
            <w:shd w:val="clear" w:color="auto" w:fill="F2F5F9"/>
          </w:tcPr>
          <w:p>
            <w:r/>
            <w:r>
              <w:rPr>
                <w:b w:val="0"/>
                <w:sz w:val="15"/>
              </w:rPr>
              <w:t>12.7</w:t>
            </w:r>
          </w:p>
        </w:tc>
        <w:tc>
          <w:tcPr>
            <w:tcW w:type="dxa" w:w="1247"/>
            <w:shd w:val="clear" w:color="auto" w:fill="F2F5F9"/>
          </w:tcPr>
          <w:p>
            <w:r/>
            <w:r>
              <w:rPr>
                <w:b w:val="0"/>
                <w:sz w:val="15"/>
              </w:rPr>
              <w:t>0.1</w:t>
            </w:r>
          </w:p>
        </w:tc>
        <w:tc>
          <w:tcPr>
            <w:tcW w:type="dxa" w:w="1247"/>
            <w:shd w:val="clear" w:color="auto" w:fill="F2F5F9"/>
          </w:tcPr>
          <w:p>
            <w:r/>
            <w:r>
              <w:rPr>
                <w:b w:val="0"/>
                <w:sz w:val="15"/>
              </w:rPr>
              <w:t>2.0%</w:t>
            </w:r>
          </w:p>
        </w:tc>
        <w:tc>
          <w:tcPr>
            <w:tcW w:type="dxa" w:w="1474"/>
            <w:shd w:val="clear" w:color="auto" w:fill="F2F5F9"/>
          </w:tcPr>
          <w:p>
            <w:r/>
            <w:r>
              <w:rPr>
                <w:b w:val="0"/>
                <w:sz w:val="15"/>
              </w:rPr>
              <w:t>3.5</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A.7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27 ranking campaigns take under 30% of their clicks at top of search, and 33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$4.96</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$1.92</w:t>
            </w:r>
          </w:p>
        </w:tc>
        <w:tc>
          <w:tcPr>
            <w:tcW w:type="dxa" w:w="1701"/>
          </w:tcPr>
          <w:p>
            <w:r/>
            <w:r>
              <w:rPr>
                <w:b w:val="0"/>
                <w:sz w:val="15"/>
              </w:rPr>
              <w:t>$8.74 → $4.47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$1.97</w:t>
            </w:r>
          </w:p>
        </w:tc>
        <w:tc>
          <w:tcPr>
            <w:tcW w:type="dxa" w:w="1701"/>
          </w:tcPr>
          <w:p>
            <w:r/>
            <w:r>
              <w:rPr>
                <w:b w:val="0"/>
                <w:sz w:val="15"/>
              </w:rPr>
              <w:t>$5.97 → $3.37</w:t>
            </w:r>
          </w:p>
        </w:tc>
        <w:tc>
          <w:tcPr>
            <w:tcW w:type="dxa" w:w="2041"/>
          </w:tcPr>
          <w:p>
            <w:r/>
            <w:r>
              <w:rPr>
                <w:b w:val="0"/>
                <w:sz w:val="15"/>
              </w:rPr>
              <w:t>tos 136→165; bid 2.53→2.25</w:t>
            </w:r>
          </w:p>
        </w:tc>
      </w:tr>
      <w:tr>
        <w:tc>
          <w:tcPr>
            <w:tcW w:type="dxa" w:w="3402"/>
            <w:shd w:val="clear" w:color="auto" w:fill="F2F5F9"/>
          </w:tcPr>
          <w:p>
            <w:r/>
            <w:r>
              <w:rPr>
                <w:b w:val="0"/>
                <w:sz w:val="15"/>
              </w:rPr>
              <w:t>Bamboo Viscose Sheets King-[Bamboo|King]-(VLSV)-Ex</w:t>
            </w:r>
          </w:p>
        </w:tc>
        <w:tc>
          <w:tcPr>
            <w:tcW w:type="dxa" w:w="794"/>
            <w:shd w:val="clear" w:color="auto" w:fill="F2F5F9"/>
          </w:tcPr>
          <w:p>
            <w:r/>
            <w:r>
              <w:rPr>
                <w:b w:val="0"/>
                <w:sz w:val="15"/>
              </w:rPr>
              <w:t>17</w:t>
            </w:r>
          </w:p>
        </w:tc>
        <w:tc>
          <w:tcPr>
            <w:tcW w:type="dxa" w:w="1247"/>
            <w:shd w:val="clear" w:color="auto" w:fill="F2F5F9"/>
          </w:tcPr>
          <w:p>
            <w:r/>
            <w:r>
              <w:rPr>
                <w:b w:val="0"/>
                <w:sz w:val="15"/>
              </w:rPr>
              <w:t>35% / 65%</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3.17→2.85; bid 3.17→2.85</w:t>
            </w:r>
          </w:p>
        </w:tc>
      </w:tr>
    </w:tbl>
    <w:p>
      <w:pPr>
        <w:spacing w:after="40"/>
      </w:pPr>
    </w:p>
    <w:p>
      <w:pPr>
        <w:pStyle w:val="Heading1"/>
      </w:pPr>
      <w:r>
        <w:t>A.8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A.9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(33.3%).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7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100 Bamboo-(VLSV)-Broad-(Discovery)-DO-BAMBOO-QU</w:t>
            </w:r>
          </w:p>
        </w:tc>
        <w:tc>
          <w:tcPr>
            <w:tcW w:type="dxa" w:w="1134"/>
            <w:shd w:val="clear" w:color="auto" w:fill="F2F5F9"/>
          </w:tcPr>
          <w:p>
            <w:r/>
            <w:r>
              <w:rPr>
                <w:b w:val="0"/>
                <w:sz w:val="15"/>
              </w:rPr>
              <w:t>Discovery</w:t>
            </w:r>
          </w:p>
        </w:tc>
        <w:tc>
          <w:tcPr>
            <w:tcW w:type="dxa" w:w="1247"/>
            <w:shd w:val="clear" w:color="auto" w:fill="F2F5F9"/>
          </w:tcPr>
          <w:p>
            <w:r/>
            <w:r>
              <w:rPr>
                <w:b w:val="0"/>
                <w:sz w:val="15"/>
              </w:rPr>
              <w:t>156 / 16</w:t>
            </w:r>
          </w:p>
        </w:tc>
        <w:tc>
          <w:tcPr>
            <w:tcW w:type="dxa" w:w="1361"/>
            <w:shd w:val="clear" w:color="auto" w:fill="F2F5F9"/>
          </w:tcPr>
          <w:p>
            <w:r/>
            <w:r>
              <w:rPr>
                <w:b w:val="0"/>
                <w:sz w:val="15"/>
              </w:rPr>
              <w:t>31% (39%)</w:t>
            </w:r>
          </w:p>
        </w:tc>
        <w:tc>
          <w:tcPr>
            <w:tcW w:type="dxa" w:w="1928"/>
            <w:shd w:val="clear" w:color="auto" w:fill="F2F5F9"/>
          </w:tcPr>
          <w:p>
            <w:r/>
            <w:r>
              <w:rPr>
                <w:b w:val="0"/>
                <w:sz w:val="15"/>
              </w:rPr>
              <w:t>bid 1.5→1.35; bid 2.1→1.89</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B07YKCZHGK-(PAT)-Targeting-(Conversion)-DO-BAMBO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74 / 6</w:t>
            </w:r>
          </w:p>
        </w:tc>
        <w:tc>
          <w:tcPr>
            <w:tcW w:type="dxa" w:w="1361"/>
            <w:shd w:val="clear" w:color="auto" w:fill="F2F5F9"/>
          </w:tcPr>
          <w:p>
            <w:r/>
            <w:r>
              <w:rPr>
                <w:b w:val="0"/>
                <w:sz w:val="15"/>
              </w:rPr>
              <w:t>33% (46%)</w:t>
            </w:r>
          </w:p>
        </w:tc>
        <w:tc>
          <w:tcPr>
            <w:tcW w:type="dxa" w:w="1928"/>
            <w:shd w:val="clear" w:color="auto" w:fill="F2F5F9"/>
          </w:tcPr>
          <w:p>
            <w:r/>
            <w:r>
              <w:rPr>
                <w:b w:val="0"/>
                <w:sz w:val="15"/>
              </w:rPr>
              <w:t>bid 2→1.5; bid 2.02→1.5</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King Sheets Bamboo-(MSV)-Broad-(DISC)-DO-BAMBOO-</w:t>
            </w:r>
          </w:p>
        </w:tc>
        <w:tc>
          <w:tcPr>
            <w:tcW w:type="dxa" w:w="1134"/>
          </w:tcPr>
          <w:p>
            <w:r/>
            <w:r>
              <w:rPr>
                <w:b w:val="0"/>
                <w:sz w:val="15"/>
              </w:rPr>
              <w:t>Discovery</w:t>
            </w:r>
          </w:p>
        </w:tc>
        <w:tc>
          <w:tcPr>
            <w:tcW w:type="dxa" w:w="1247"/>
          </w:tcPr>
          <w:p>
            <w:r/>
            <w:r>
              <w:rPr>
                <w:b w:val="0"/>
                <w:sz w:val="15"/>
              </w:rPr>
              <w:t>83 / 6</w:t>
            </w:r>
          </w:p>
        </w:tc>
        <w:tc>
          <w:tcPr>
            <w:tcW w:type="dxa" w:w="1361"/>
          </w:tcPr>
          <w:p>
            <w:r/>
            <w:r>
              <w:rPr>
                <w:b w:val="0"/>
                <w:sz w:val="15"/>
              </w:rPr>
              <w:t>28% (34%)</w:t>
            </w:r>
          </w:p>
        </w:tc>
        <w:tc>
          <w:tcPr>
            <w:tcW w:type="dxa" w:w="1928"/>
          </w:tcPr>
          <w:p>
            <w:r/>
            <w:r>
              <w:rPr>
                <w:b w:val="0"/>
                <w:sz w:val="15"/>
              </w:rPr>
              <w:t>bid 1.3→1.17; bid 1.6→1.44</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Bamboo Sheets King Size-(HSV)-Broad-(DISC)-DO-BA</w:t>
            </w:r>
          </w:p>
        </w:tc>
        <w:tc>
          <w:tcPr>
            <w:tcW w:type="dxa" w:w="1134"/>
            <w:shd w:val="clear" w:color="auto" w:fill="F2F5F9"/>
          </w:tcPr>
          <w:p>
            <w:r/>
            <w:r>
              <w:rPr>
                <w:b w:val="0"/>
                <w:sz w:val="15"/>
              </w:rPr>
              <w:t>Discovery</w:t>
            </w:r>
          </w:p>
        </w:tc>
        <w:tc>
          <w:tcPr>
            <w:tcW w:type="dxa" w:w="1247"/>
            <w:shd w:val="clear" w:color="auto" w:fill="F2F5F9"/>
          </w:tcPr>
          <w:p>
            <w:r/>
            <w:r>
              <w:rPr>
                <w:b w:val="0"/>
                <w:sz w:val="15"/>
              </w:rPr>
              <w:t>30 / 4</w:t>
            </w:r>
          </w:p>
        </w:tc>
        <w:tc>
          <w:tcPr>
            <w:tcW w:type="dxa" w:w="1361"/>
            <w:shd w:val="clear" w:color="auto" w:fill="F2F5F9"/>
          </w:tcPr>
          <w:p>
            <w:r/>
            <w:r>
              <w:rPr>
                <w:b w:val="0"/>
                <w:sz w:val="15"/>
              </w:rPr>
              <w:t>16% (31%)</w:t>
            </w:r>
          </w:p>
        </w:tc>
        <w:tc>
          <w:tcPr>
            <w:tcW w:type="dxa" w:w="1928"/>
            <w:shd w:val="clear" w:color="auto" w:fill="F2F5F9"/>
          </w:tcPr>
          <w:p>
            <w:r/>
            <w:r>
              <w:rPr>
                <w:b w:val="0"/>
                <w:sz w:val="15"/>
              </w:rPr>
              <w:t>bid 0.97→0.87; bid 1.9→1.71</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B06X9GC2H3-(PAT)-Targeting-(Conversion)-DO-BAMBO</w:t>
            </w:r>
          </w:p>
        </w:tc>
        <w:tc>
          <w:tcPr>
            <w:tcW w:type="dxa" w:w="1134"/>
          </w:tcPr>
          <w:p>
            <w:r/>
            <w:r>
              <w:rPr>
                <w:b w:val="0"/>
                <w:sz w:val="15"/>
              </w:rPr>
              <w:t>Conversions</w:t>
            </w:r>
          </w:p>
        </w:tc>
        <w:tc>
          <w:tcPr>
            <w:tcW w:type="dxa" w:w="1247"/>
          </w:tcPr>
          <w:p>
            <w:r/>
            <w:r>
              <w:rPr>
                <w:b w:val="0"/>
                <w:sz w:val="15"/>
              </w:rPr>
              <w:t>0 / 0</w:t>
            </w:r>
          </w:p>
        </w:tc>
        <w:tc>
          <w:tcPr>
            <w:tcW w:type="dxa" w:w="1361"/>
          </w:tcPr>
          <w:p>
            <w:r/>
            <w:r>
              <w:rPr>
                <w:b w:val="0"/>
                <w:sz w:val="15"/>
              </w:rPr>
              <w:t>— (—)</w:t>
            </w:r>
          </w:p>
        </w:tc>
        <w:tc>
          <w:tcPr>
            <w:tcW w:type="dxa" w:w="1928"/>
          </w:tcPr>
          <w:p>
            <w:r/>
            <w:r>
              <w:rPr>
                <w:b w:val="0"/>
                <w:sz w:val="15"/>
              </w:rPr>
              <w:t>tos 24→22</w:t>
            </w:r>
          </w:p>
        </w:tc>
        <w:tc>
          <w:tcPr>
            <w:tcW w:type="dxa" w:w="2721"/>
          </w:tcPr>
          <w:p>
            <w:r/>
            <w:r>
              <w:rPr>
                <w:b w:val="0"/>
                <w:sz w:val="15"/>
              </w:rPr>
              <w:t>hold at today’s values — no readable conversion rate</w:t>
            </w:r>
          </w:p>
        </w:tc>
      </w:tr>
    </w:tbl>
    <w:p>
      <w:pPr>
        <w:spacing w:after="40"/>
      </w:pPr>
    </w:p>
    <w:p>
      <w:pPr>
        <w:pStyle w:val="Heading1"/>
      </w:pPr>
      <w:r>
        <w:t>A.10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A.3 are manual.</w:t>
      </w:r>
    </w:p>
    <w:p>
      <w:pPr>
        <w:pStyle w:val="ListBullet"/>
        <w:spacing w:after="40"/>
      </w:pPr>
      <w:r>
        <w:rPr>
          <w:b/>
        </w:rPr>
        <w:t>Engine check, 2 failures</w:t>
      </w:r>
      <w:r>
        <w:rPr>
          <w:b w:val="0"/>
        </w:rPr>
        <w:t>: the 26 King campaigns “on a RED hero” (see A.2 and A.3 — King White has 29 days of Available stock),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66.0/45.4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$3.71 (then $3.61); mod 100%.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42.8/3.9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SHORT OF TARGET (45 vs 6). TOS $6.69 → $6.04; mod 223%.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15 days Available against a 27 Oct arrival and sells on its own; Light Blue is the next seller with 57 days Available). ! RUN PRICE: the run</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INSIDE ITS CEILING — ACoS 34%. hold; nothing moves, including the top-of-search modifier. retag Ranking → Discovery. negative-exact the ranking terms it buys (they belong to their exact campaigns). ! OBJECTIVE: tagged Ranking but a Broad campaign is Discovery by the standard. ! SKU: Broad campaign advertises the White ranking SKU BAMBOO-KING-WHITE; it should advertise an LTSF SKU (list pending). ! SEARCH TERM: buys 1 exact ranking terms (1 clicks, $3 in 30d) — “cooling sheets queen” 1</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5.9/0.1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20.1/4.0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$3.80 (then $3.46); mod 309%. advertise BAMBOO-QUEEN-LIGHTBLUE. negative-exact “bamboo cooling sheets” in LTSF-ALL-Broad-(Clearance)-DO-AGED-ALL, bamboo sheets queen size-[Bamboo|Queen]-. ! SKU: ranking campaign advertises BAMBOO-QUEEN-WHITE; the size’s ranking SKU is BAMBOO-QUEEN-LIGHTBLUE (Queen White has 15 days Available against a 27 Oct arrival and sells on its own; Light Blue is the next seller with 57 days Available). ! RUN PRICE: the run takes top of search 7.61 → 8.26</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5.3/3.6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$4.16; mod 278%. negative-exact “bamboo sheets full size” in LTSF-ALL-Broad-(Clearance)-DO-AGED-ALL. ! RUN PRICE: the run takes top of search 4.96 → 4.96; the framework read gives 4.16.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10.1/4.5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KING WHITE PUSH — funded (22 → 8). TOS $6.41 → $7.08; mod 277%.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4.8/2.9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59.4/0.6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$4.96; base $1.60 → $1.20; mod 313%. negative-exact “bamboo sheets king size” in LTSF-ALL-Broad-(Clearance)-DO-AGED-ALL, bamboo sheets california king-[Bamboo|Ca, Bamboo Sheets-(VHSV)-Broad-(DISC)-DO-BAM. ! SEARCH TERM: “bamboo sheets king size” — 12 of its 162 clicks (30d) go to LTSF-ALL-Broad-(Clearance)-DO-AGED-ALL (10), bamboo sheets california king-[Bamboo|Ca (1), Bamboo Sheets-(VHSV)-Broad-(DISC)-DO-BAM (1)</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10.0/0.0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15 days Available against a 27 Oct arrival and sells on its own; Light Blue is the next seller with 57 days Available). ! RUN: swaps this campaig</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33%. base down 25% (CPC $2.36 → $1.77); the ceiling is $1.55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7.2/2.1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$4.73; mod 294%. negative-exact “king size cooling sheets” in LTSF-ALL-Broad-(Clearance)-DO-AGED-ALL. ! RUN PRICE: the run takes top of search 5.93 → 5.46; the framework read gives 4.73.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$5.96; mod 150%.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2.1/1.1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$4.47; base $2.40 → $1.92; mod 133%. ! RUN PRICE: the run takes top of search 8.74 → 8.73; the framework read gives 4.47.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$3.69);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6.1/1.3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$4.66; mod 138%.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16.2/0.6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$3.37; base $2.53 → $1.97; mod 71%. ! TRAFFIC: needs 16.2 top-of-search clicks/day; winning every auction at today’s volume would give ~13.5 — the requirement is above what the auction holds. ! RUN PRICE: the run takes top of search 5.97 → 5.96; the framework read gives 3.37.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2.9/1.2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$4.06; mod 276%.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$4.55 (then $3.49); mod 82%.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RUN PRICE: the run takes top of search 9.10 → 8.45; the frame</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STOCK THROTTLE — 0 available (0.0 days); 10 reserved are FC transfers. pause until the transfers show as Available</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2.9/0.3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6.1/0.8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$4.68; mod 159%.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12.7/0.7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 xml:space="preserve">SHORT OF TARGET (8 vs 5). TOS $10.35 → $5.18 (then $1.93); mod 68%. negative-exact “cal king bamboo sheet set” in LTSF-ALL-Broad-(Clearance)-DO-AGED-ALL. ! RUN: swaps this campaign BAMBOO-CALIFKING-WHITE → BAMBOO-CALIFKING-BURGUNDY-NEW; the ranking SKU for the size is BAMBOO-CALIFKING-WHITE. ! TRAFFIC: needs 12.7 top-of-search clicks/day; winning every auction at today’s volume would give ~4.3 — the requirement is above what the auction holds. ! SEARCH TERM: “cal king bamboo sheet set” — 2 of its 9 clicks (30d) go </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6.8/0.0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negative-exact “cooling sheets full” in LTSF-ALL-Broad-(Clearance)-DO-AGED-ALL, DECOLURE - B4 - QUEEN OLIVE - PRIME CAMP. ! SKU: ranking campaign advertises BAMBOO-FULL-WHITE; the size’s ranking SKU is BAMBOO-FULL-OLIVE (Full White has 0 available; Olive is the size’s top seller with 70 days available). ! RUN: swaps this campaign BA</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4.8/0.2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STOCK THROTTLE — 0 available (0.0 days); 154 reserved are FC transfers. stop advertising BAMBOO-TWIN-WHITE here; re-point to BAMBOO-TWIN-NAVYBLUE, which has Available stock; back to BAMBOO-TWIN-WHITE once the transfers show as Available. advertise BAMBOO-TWIN-NAVYBLUE. negative-exact “twin cooling sheets” in LTSF-ALL-Broad-(Clearance)-DO-AGED-ALL. ! SKU: ranking campaign advertises BAMBOO-TWIN-WHITE; the size’s ranking SKU is BAMBOO-TWIN-NAVYBLUE (Twin White has 0 available — its 154 reserved are FC transfers, sell</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2.6/0.7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$4.68; mod 212%</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$3.89; mod 148%</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7.4/1.1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BAMBOO-TWIN-NAVYBLUE. negative-exact “bamboo sheets twin”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RUN: swaps this campaign BAMBOO-TWIN-WHITE → BAMBOO-TWIN-</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13.6/0.8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$3.89; mod 148%. negative-exact “deep pocket bamboo sheets” in LTSF-ALL-Broad-(Clearance)-DO-AGED-ALL. ! TRAFFIC: needs 13.6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2.9/0.4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BAMBOO-TWIN-NAVYBLUE. negative-exact “twin bamboo sheets” in LTSF-ALL-Broad-(Clearance)-DO-AGED-ALL. ! SKU: ranking campaign advertises BAMBOO-TWIN-BURGUNDY-NEW; the size’s ranking SKU is BAMBOO-TWIN-NAVYBLUE (Twin White has 0 available — its 154 reserved are FC transfers, sellable in about 3–10 days; Navy Blue carries it (80 days available) until they show as Available, then back to White). ! SEARCH TERM: “twin bamboo sheets” — 3 of its 41 clicks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33%.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5.3/0.4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$5.66; base $2.09 → $1.67; mod 239%. advertise BAMBOO-QUEEN-LIGHTBLUE. negative-exact “bamboo deep pocket queen sheets” in LTSF-ALL-Broad-(Clearance)-DO-AGED-ALL.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$4.20; base $2.60 → $1.95; mod 115%. ! RUN PRICE: the run takes top of search 6.42 → 6.41; the framework read gives 4.20</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7.3/0.7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$3.89; mod 159%. negative-exact “bamboo sheets deep pocket” in bamboo sheets queen size-[Bamboo|Queen]-. ! TRAFFIC: needs 7.3 top-of-search clicks/day; winning every auction at today’s volume would give ~6.3 — the requirement is above what the auction holds.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7.3/0.4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$3.63; mod 131%. advertise the Green child of the size. negative-exact “green bamboo sheets” in LTSF-ALL-Broad-(Clearance)-DO-AGED-ALL, DECOLURE - B4 - QUEEN OLIVE - PRIME CAMP. ! SKU: the term names Green but the campaign advertises BAMBOO-KING-OLIVE. ! TRAFFIC: needs 7.3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1.7/0.3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$4.31; mod 48%. ! RUN PRICE: the run takes top of search 5.87 → 6.51; the framework read gives 4.31.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12.7/0.1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$2.90 (then $1.93); base $2.70 → $2.32; mod 25%. ! RUN: swaps this campaign BAMBOO-CALIFKING-WHITE → BAMBOO-CALIFKING-BURGUNDY-NEW; the ranking SKU for the size is BAMBOO-CALIFKING-WHITE. ! TRAFFIC: needs 12.7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2.6/0.4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$4.79; mod 60%</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12.7/0.4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$2.30 (then $2.01); mod 69%.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2.30. ! SEARCH TERM: “bamboo sheets california king” — 2 of its 9 clicks (30d) go to LTSF-ALL-Broad-(C</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12.5/0.0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$2.20; base $1.02 → $0.77; mod 187%.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2.20.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$3.09; mod 3%</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6.1/0.4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$4.97 (then $4.68); mod 154%. negative-exact “bamboo sheet set king” in LTSF-ALL-Broad-(Clearance)-DO-AGED-ALL. ! TRAFFIC: needs 6.1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7.3/0.4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$3.89; mod 148%. ! TRAFFIC: needs 7.3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6.1/0.3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$4.68; mod 139%. ! TRAFFIC: needs 6.1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6.4/0.4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$3.82; mod 181%. ! RUN: swaps this campaign BAMBOO-CALIFKING-WHITE → BAMBOO-CALIFKING-BURGUNDY-NEW; the ranking SKU for the size is BAMBOO-CALIFKING-WHITE</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$5.66; mod 110%.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6.6/0.4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$4.32; mod 54%. ! TRAFFIC: needs 6.6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1.0/0.3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$3.89; mod 148%</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7.3/0.4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$3.89; mod 148%</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$4.82 (then $4.68); mod 83%</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6.1/0.3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$4.68; mod 198%. ! TRAFFIC: needs 6.1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6.6/0.2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$4.32; mod 88%. rest-of-search modifier → 0%. ! ROS modifier 25% not earned (framework §8: 15+ rest-of-search clicks converting at or above product pages). ! RUN PRICE: the run takes top of search 6.09 → 12.07; the framework read gives 4.32</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12.7/0.4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12.7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6.0/0.2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$4.79; mod 139%. ! TRAFFIC: needs 6.0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5.3/0.2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$5.40; mod 92%.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at or above pr</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6.1/0.3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$4.68; mod 212%. ! TRAFFIC: needs 6.1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$3.37; mod 77%.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6.6/0.3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$3.88; mod 94%. ! RUN PRICE: the run takes top of search 4.60 → 8.04; the framework read gives 3.88</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5.3/0.0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15 days Available against a 27 Oct arrival and sells on its own; Light Blue is the next seller with 57 days Available).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$3.09 (then $2.77); base $2.50 → $2.15; mod 44%.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$3.82; mod 53%.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$3.82; mod 232%</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6.8/0.2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$5.08; base $1.47 → $1.10; mod 360%.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7.3/0.3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$3.89; mod 148%</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6.1/0.2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$4.68; base $1.57 → $1.41; mod 231%. ! TRAFFIC: needs 6.1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5.3/0.2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$3.82; base $2.50 → $2.00; mod 91%</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$2.41 (then $1.93); mod 144%. ! RUN: swaps this campaign BAMBOO-CALIFKING-WHITE → BAMBOO-CALIFKING-BURGUNDY-NEW; the ranking SKU for the size is BAMBOO-CALIFKING-WHITE. ! RUN PRICE: the run takes top of search 4.82 → 6.03; the framework read gives 2.41</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$5.86; mod 193%.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$2.66 (then $1.93); base $1.50 → $1.12; mod 137%.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$3.82; base $1.38 → $1.03; mod 269%.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6.0/0.0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$4.79; mod 199%</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$3.47; mod 102%. advertise BAMBOO-QUEEN-LIGHTBLUE. ! SKU: ranking campaign advertises BAMBOO-QUEEN-OLIVE; the size’s ranking SKU is BAMBOO-QUEEN-LIGHTBLUE (Queen White has 15 days Available against a 27 Oct arrival and sells on its own; Light Blue is the next seller with 57 days Available). ! RUN PRICE: the run takes top of search 2.67 → 2.96; the framework read gives 3.47</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5.2/0.1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(then $3.89); mod 166%. ! TRAFFIC: needs 5.2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7.3/0.1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$4.10; mod 211%.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7.3 top-of-search clicks/day; winning every auct</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$3.72; base $1.43 → $1.14; mod 225%.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12.7/0.2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$2.40 (then $2.01); base $1.36 → $1.09; mod 121%. ! TRAFFIC: needs 12.7 top-of-search clicks/day; winning every auction at today’s volume would give ~2.4 — the requirement is above what the auction holds. ! RUN PRICE: the run takes top of search 4.80 → 5.32; the framework read gives 2.40</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$3.34; mod 27%</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6.0/0.2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$4.79; mod 152%. ! TRAFFIC: needs 6.0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41.1/0.0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$3.06 (then $2.77); mod 53%.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7.3/0.1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$3.89; mod 148%. ! TRAFFIC: needs 7.3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$3.89; mod 55%</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$3.20; base $1.36 → $0.88; mod 262%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19.9/0.1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$3.89; mod 224%. ! TRAFFIC: needs 19.9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$4.68; mod 146%</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$2.38 (then $1.93); base $1.90 → $1.52; mod 56%. ! RUN PRICE: the run takes top of search 4.75 → 5.95; the framework read gives 2.38</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55.3/0.1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11.0/0.0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$3.89; base $1.44 → $1.15; mod 237%</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25.0/0.2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14.7/0.1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$4.10; mod 105%.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14.7 top-of-search clicks/day; winning every au</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$3.89; mod 105%</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7.3/0.1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$3.91; mod 161%. advertise BAMBOO-KING-WHITE. ! SKU: ranking campaign advertises BAMBOO-KING-CREME; the size’s ranking SKU is BAMBOO-KING-WHITE. ! TRAFFIC: needs 7.3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$5.66; mod 162%.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6.5/0.0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$4.45; mod 193%.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$3.66; mod 93%.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$4.23; mod 218%.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5.3/0.1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$5.66; mod 198%.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5.3 top-of-search clicks/day; winning every auct</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$3.89; mod 105%.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$2.77; base $2.00 → $1.80; mod 54%.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5.3/0.1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$5.66; base $1.90 → $1.52; mod 272%. advertise BAMBOO-QUEEN-LIGHTBLUE. ! SKU: ranking campaign advertises BAMBOO-QUEEN-WHITE; the size’s ranking SKU is BAMBOO-QUEEN-LIGHTBLUE (Queen White has 15 days Available against a 27 Oct arrival and sells on its own; Light Blue is the next seller with 57 days Available). ! TRAFFIC: needs 5.3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6.1/0.1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$5.66; mod 277%.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TRAFFIC: needs 6.1 top-of-search clicks/day; winning every auct</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7.1/0.0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$2.55; base $1.27 → $0.95; mod 168%. ! RUN PRICE: the run takes top of search 2.55 → 3.19; the framework read gives 2.55</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1.5/0.1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KEYWORD: “cool sheets for hot sleepers” i</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6.0/0.1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$4.16; mod 160%</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$4.68; mod 223%</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1.0/0.0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$3.91; mod 74%.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22.0/0.1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 ! TRAFFIC: needs 22.0 top-of-search clicks/day; winning every auction at today’s volume would give ~19.5 — the requirement is above what the auction holds</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$5.86; mod 205%.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1.9/0.0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$3.62; mod 90%.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4.8/0.0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$3.89; mod 105%</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$3.91; mod 106%.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4.0/0.0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$3.24; base $1.92 → $1.25; mod 159%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5.2/0.0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$4.79; mod 149%.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7.0/0.0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$4.65; mod 258%</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7.3/0.1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7.3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8.1/0.0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$1.69; mod 68%</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$3.91; mod 106%.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$3.91; mod 106%.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$4.10; base $2.83 → $2.12; mod 93%.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$4.75; base $1.90 → $1.52; mod 212%.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5.3/0.1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$3.11; mod 95%.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$3.89; mod 94%</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5.2/0.0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$2.96; base $1.90 → $1.52; mod 95%.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$3.91; base $1.90 → $1.23; mod 217%.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5.5/0.0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1.9/0.0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BAMBOO-TWIN-NAVYBLUE. ! SKU: ranking campaign advertises BAMBOO-TWIN-BURGUNDY-NEW;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5.3/0.0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12.6/0.0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$3.04; mod 60%</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$4.56,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STOCKOUT RISK — 0 available (0.0 days); reserved is customer orders or nothing. cut hard: stop advertising BAMBOO-FULL-WHITE; re-point to BAMBOO-FULL-OLIVE. advertise BAMBOO-FULL-OLIVE. ! SKU: ranking campaign advertises BAMBOO-FULL-WHITE; the size’s ranking SKU is BAMBOO-FULL-OLIVE (Full White has 0 available; Olive is the size’s top seller with 70 days available)</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$3.89; mod 70%</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$3.89; mod 94%</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$4.10; mod 47%.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$3.59; base $1.90 → $1.42; mod 152%</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$3.89; mod 94%</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$4.10; mod 116%.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$4.10; base $2.28 → $1.71; mod 140%.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$3.89; mod 74%</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$3.89; mod 105%</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9.2/0.0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$3.51; base $2.28 → $1.82; mod 92%</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$4.68; mod 212%</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9.2/0.0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$3.98; mod 109%</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$3.89; base $1.90 → $1.52; mod 156%</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12.7/0.0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$1.93; mod 95%.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$3.89; mod 105%</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$4.79; mod 139%</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66.5/0.0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$4.50; mod 147%</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13.5/0.0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$2.96; mod 147%</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6.5/0.0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$4.38; mod 131%.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10.5/0.0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$3.09; mod 93%</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$2.77; mod 46%.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0.8/0.0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has 0 available; Olive is the size’s top seller with 70 days available)</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$3.54; mod 254%. advertise BAMBOO-FULL-OLIVE. ! SKU: ranking campaign advertises BAMBOO-FULL-LIGHTBLUE; the size’s ranking SKU is BAMBOO-FULL-OLIVE (Full White has 0 available; Olive is the size’s top seller with 70 days available)</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$2.77; mod 46%.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6.1/0.0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$4.68; mod 146%.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$3.89; mod 105%</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$4.79,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$3.89; mod 105%</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$3.89; mod 105%</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$3.09; mod 72%</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$3.89; mod 148%</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$5.86,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$5.86, no premium — push conditions missing: velocity, ctr, cvr.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$4.10; mod 116%.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4.9/0.0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$3.98; mod 109%</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$3.89; mod 102%</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 ! ROS modifier 20% not earned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$3.89; mod 105%</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15 days Available against a 27 Oct arrival and sells on its own; Light Blue is the next seller with 57 days Available).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$4.10; mod 105%.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$3.89; base $1.90 → $1.52; mod 156%</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$3.21,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$3.21, no premium — push conditions missing: velocity, ctr, cvr. advertise BAMBOO-TWIN-NAVYBLUE. ! SKU: ranking campaign advertises BAMBOO-TWIN-LIGHTBLUE; the size’s ranking SKU is BAMBOO-TWIN-NAVYBLUE (Twin White has 0 available — its 154 reserved are FC transfers, sellable in about 3–10 days; Navy Blue carries it (80 days available) until they show as Available, then back to White)</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$3.89; base $1.90 → $1.52; mod 156%</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$3.57; base $1.90 → $1.52; mod 135%</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INSIDE ITS CEILING — ACoS 33%. hold; nothing moves, including the top-of-search modifier. ! RUN: cuts a campaign that is inside its ceiling (bid 2→1.5, bid 2.02→1.5, bid 2→1.5) — hold instead</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15 days Available against a 27 Oct arrival and sells on i</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has 0 available; Olive is the size’s top seller with 70 days available)</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15 days Available against a 27 Oct arrival and sells on its own; Light B</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15 days Available against a 27 Oct arrival and sells on its own; Light Blue is the next seller with 57 days Available)</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INSIDE ITS CEILING — ACoS 31%.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1.5→1.35, bid 2.1→1.89, bid 0.68→0.61) — hold instead. ! SEARCH TERM: buys 3 exact ranking terms (20 clicks, $36 in 30d) — “bamboo sheets” 13, “bamboo sheets queen size” 5,</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negative-exact the ranking terms it buys (they belong to their exact campaigns). ! SKU: Broad campaign advertises the White ranking SKU BAMBOO-QUEEN-WHITE; it should advertise an LTSF SKU (list pending). ! SEARCH TERM: buys 4 exact ranking terms (31 clicks, $86 in 30d) — “bamboo sheets queen size” 19, “bamboo sheets” 9, “bamboo cooling sheets” 2, “bamboo sheets deep pocket” 1</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INSIDE ITS CEILING — ACoS 35%.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(tos 38→34) — hold instead.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33%. base down 16% (CPC $2.09 → $1.75); the ceiling is $1.75 a click. negative-exact the ranking terms it buys (they belong to their exact campaigns). ! SKU: Broad campaign advertises the White ranking SKU BAMBOO-CALIFKING-WHITE; it should advertise an LTSF SKU (list pending). ! SEARCH TERM: buys 3 exact ranking terms (5 clicks, $11 in 30d) — “bamboo sheets” 2, “california king bamboo sheets” 2, “bamboo sheets king size” 1</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it should advertise an LTSF SKU (list pending)</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STOCK THROTTLE — 0 available (0.0 days); 154 reserved are FC transfers. keep on a lower budget (branded / proven exact only)</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