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Consolidated review of the 29 September PPC audit: Decolure Satin Sheets 4 Piece (US)</w:t>
      </w:r>
    </w:p>
    <w:p>
      <w:pPr>
        <w:spacing w:after="120"/>
      </w:pPr>
      <w:r>
        <w:t xml:space="preserve">Audit run 20260929-6050bf68 · 29 September 2026 · combines two independent reviews of the same audit. Review A is our corrections document and decisions workbook. Review B is the second PPC manager's audit review, review workbook and action plan. Where both found the same thing, this keeps the better-supported version; where they differ, it gives the call and the reason. The campaign-by-campaign result is in </w:t>
      </w:r>
      <w:r>
        <w:rPr>
          <w:i/>
          <w:iCs/>
        </w:rPr>
        <w:t xml:space="preserve">Satin4_US_audit_20260929_consolidated.xlsx</w:t>
      </w:r>
      <w:r>
        <w:t xml:space="preserve">.</w:t>
      </w:r>
    </w:p>
    <w:p>
      <w:pPr>
        <w:pStyle w:val="Heading1"/>
      </w:pPr>
      <w:r>
        <w:t xml:space="preserve">Summary</w:t>
      </w:r>
    </w:p>
    <w:p>
      <w:pPr>
        <w:spacing w:after="120"/>
      </w:pPr>
      <w:r>
        <w:t xml:space="preserve">The two reviews reached most of the same conclusions from different angles. Both reject the audit's colour switches on the ranking campaigns, its cuts on the ranking terms, and its circular pauses, and both check the rows that cite the team's B4 and B6 corrections against this product's data. Both price on Sellerboard's realised margin, and both keep Queen, Full and Twin ranking on their Black colours. Of the audit's 381 decisions that change price, state, colour or structure, both say "don't load as written" on 238 and "load" on 18. Many of the rest differ only in how the same price is reached.</w:t>
      </w:r>
    </w:p>
    <w:p>
      <w:pPr>
        <w:spacing w:after="120"/>
      </w:pPr>
      <w:r>
        <w:t xml:space="preserve">Each review also found things the other missed:</w:t>
      </w:r>
    </w:p>
    <w:p>
      <w:pPr>
        <w:pStyle w:val="ListParagraph"/>
        <w:numPr>
          <w:ilvl w:val="0"/>
          <w:numId w:val="2"/>
        </w:numPr>
      </w:pPr>
      <w:r>
        <w:rPr>
          <w:b/>
          <w:bCs/>
        </w:rPr>
        <w:t xml:space="preserve">Review B</w:t>
      </w:r>
      <w:r>
        <w:t xml:space="preserve">: the LTSF view, back-up ranking colours, a seasonality-based reorder, the case for King Black, and a single top-of-search-only setting for every exact campaign.</w:t>
      </w:r>
    </w:p>
    <w:p>
      <w:pPr>
        <w:pStyle w:val="ListParagraph"/>
        <w:numPr>
          <w:ilvl w:val="0"/>
          <w:numId w:val="2"/>
        </w:numPr>
      </w:pPr>
      <w:r>
        <w:rPr>
          <w:b/>
          <w:bCs/>
        </w:rPr>
        <w:t xml:space="preserve">Review A</w:t>
      </w:r>
      <w:r>
        <w:t xml:space="preserve">: the three October deals and what they do to margin, like-for-like conversion on each term, and the causes of the rank drops.</w:t>
      </w:r>
    </w:p>
    <w:p>
      <w:pPr>
        <w:spacing w:after="120"/>
      </w:pPr>
      <w:r>
        <w:t xml:space="preserve">The consolidated calls:</w:t>
      </w:r>
    </w:p>
    <w:p>
      <w:pPr>
        <w:pStyle w:val="ListParagraph"/>
        <w:numPr>
          <w:ilvl w:val="0"/>
          <w:numId w:val="3"/>
        </w:numPr>
      </w:pPr>
      <w:r>
        <w:rPr>
          <w:b/>
          <w:bCs/>
        </w:rPr>
        <w:t xml:space="preserve">Ranking: no price cuts on the ranking terms, and exact campaigns go top of search only</w:t>
      </w:r>
      <w:r>
        <w:t xml:space="preserve"> (Review B's setting: boost 900%, base bid = the top-of-search bid ÷ 10, rest of search and product pages 0%, down-only bidding). The top-of-search bid is today's </w:t>
      </w:r>
      <w:r>
        <w:rPr>
          <w:i/>
          <w:iCs/>
        </w:rPr>
        <w:t xml:space="preserve">effective bid</w:t>
      </w:r>
      <w:r>
        <w:t xml:space="preserve"> (base × (1 + boost)), not the cost per click. Down-only bidding pays at or below the bid, so a bid set at the average cost per click loses the auctions that clear above it. On 20 ranking keywords Review B's bases would have cut the bid by 4–90% ("king size silk sheets" $4.60 → $3.40, "satin bed sheets full" $4.56 → $3.20). Every live keyword in those campaigns gets a base, not only the one the plan names; left at today's base, a keyword would bid 10 times today at the top. Where the engine flags a ranking bid above its market bound (the campaign's own 90-day top-of-search cost per click + 15%), it is held, not cut, and left to Joseph, as the engine itself does. The engine flags 4 live ranking keywords and the paused Twin exact this plan restarts; it flags 4 more keywords outside the ranking set, which come down to the bound (Section 4.2). The setting goes out in two waves: the 70 ranking campaigns now, the 220 other exact campaigns after the 16 Oct read (Section 4.2).</w:t>
      </w:r>
    </w:p>
    <w:p>
      <w:pPr>
        <w:pStyle w:val="ListParagraph"/>
        <w:numPr>
          <w:ilvl w:val="0"/>
          <w:numId w:val="3"/>
        </w:numPr>
      </w:pPr>
      <w:r>
        <w:rPr>
          <w:b/>
          <w:bCs/>
        </w:rPr>
        <w:t xml:space="preserve">Push volume only where our listing converts at or near the market's rate</w:t>
      </w:r>
      <w:r>
        <w:t xml:space="preserve"> (Review A's gate on Review B's term list and click sizing). That keeps 26 of Review B's 36 push terms, stages "silk sheets" (call 3), and holds 9 Queen terms (8 campaigns) at today's bid: no cut and no increase. On those 9 we convert at 40–85% of the market's rate (search-query data, 30 Aug–26 Sep). The hold has a cap and a date: the 8 campaigns spend no more than their $72 a day of the last 30 days, Brand Management decides the Queen offer by 10 Oct, and they are re-scored on 16 Oct.</w:t>
      </w:r>
    </w:p>
    <w:p>
      <w:pPr>
        <w:pStyle w:val="ListParagraph"/>
        <w:numPr>
          <w:ilvl w:val="0"/>
          <w:numId w:val="3"/>
        </w:numPr>
      </w:pPr>
      <w:r>
        <w:rPr>
          <w:b/>
          <w:bCs/>
        </w:rPr>
        <w:t xml:space="preserve">"silk sheets" is fixed, then pushed on evidence.</w:t>
      </w:r>
      <w:r>
        <w:t xml:space="preserve"> Both reviews move it to Queen Black. Review B's diagnosis stands: the slide from rank 8–11 to 27 came with a $20 budget that is 100% used, a 0.94% top-of-search share and the wrong colour. Fix those now and raise the budget to $25. Scale to Review B's $44 a day only if Queen Black converts at 11% or better at the top on 7–15 Oct.</w:t>
      </w:r>
    </w:p>
    <w:p>
      <w:pPr>
        <w:pStyle w:val="ListParagraph"/>
        <w:numPr>
          <w:ilvl w:val="0"/>
          <w:numId w:val="3"/>
        </w:numPr>
      </w:pPr>
      <w:r>
        <w:rPr>
          <w:b/>
          <w:bCs/>
        </w:rPr>
        <w:t xml:space="preserve">King ranking moves to King Black</w:t>
      </w:r>
      <w:r>
        <w:t xml:space="preserve"> (Review B). It earns $9.09 a unit against King Grey's $4.93, converts 12.0% of sessions against 8.2%, and has 2,867 units counting its FC transfer. Its top-of-search conversion is still an estimate, so read it after its first 50 top-of-search clicks.</w:t>
      </w:r>
    </w:p>
    <w:p>
      <w:pPr>
        <w:pStyle w:val="ListParagraph"/>
        <w:numPr>
          <w:ilvl w:val="0"/>
          <w:numId w:val="3"/>
        </w:numPr>
      </w:pPr>
      <w:r>
        <w:rPr>
          <w:b/>
          <w:bCs/>
        </w:rPr>
        <w:t xml:space="preserve">LTSF comes first for everything that isn't ranking</w:t>
      </w:r>
      <w:r>
        <w:t xml:space="preserve"> (Review B). Non-ranking Queen traffic, 94 campaigns, moves from Queen Black to Queen Grey, the #1 LTSF SKU ($448.95 of the $1,632.92 charge, about 888 aged units). Queen Grey passes the same test that rejects Stone Grey, but only while its aged units last. It converts at 11.2% of paid clicks against Queen Black's 14.3%, and is clicked at 0.36% against 0.65% (4,022 against 26,434 clicks, 90 days). With the storage it avoids, it earns about $1.12 a click against Queen Black's $0.72. When the aged units clear (about 5 Dec), those campaigns go back to Queen Black, not on to Stone Grey. The two LTSF campaigns get their product ads fixed, and Queen Black's loss-making non-ranking spend comes off the colour the push needs.</w:t>
      </w:r>
    </w:p>
    <w:p>
      <w:pPr>
        <w:pStyle w:val="ListParagraph"/>
        <w:numPr>
          <w:ilvl w:val="0"/>
          <w:numId w:val="3"/>
        </w:numPr>
      </w:pPr>
      <w:r>
        <w:rPr>
          <w:b/>
          <w:bCs/>
        </w:rPr>
        <w:t xml:space="preserve">Deal days are held, not pushed</w:t>
      </w:r>
      <w:r>
        <w:t xml:space="preserve"> (Review A; Review B has no deal calendar). The Lightning Deal on 1 Oct (unconfirmed), the Prime Lightning Deal on 6 Oct and the Best Deal on 16–28 Oct leave Queen Black about $1.89 and King Grey about $1.38 of profit a unit. No price raises on deal days; no conversion read from them.</w:t>
      </w:r>
    </w:p>
    <w:p>
      <w:pPr>
        <w:pStyle w:val="ListParagraph"/>
        <w:numPr>
          <w:ilvl w:val="0"/>
          <w:numId w:val="3"/>
        </w:numPr>
      </w:pPr>
      <w:r>
        <w:rPr>
          <w:b/>
          <w:bCs/>
        </w:rPr>
        <w:t xml:space="preserve">Stock is the binding constraint, and the orders are late</w:t>
      </w:r>
      <w:r>
        <w:t xml:space="preserve"> (Review B's dates, with Q4 seasonality). Full Black runs out about 5–13 Nov and Queen Black about 26–27 Nov, with nothing inbound. At a 45-day lead time, both orders should already have gone. Reorder about 2,589 Full Black, 2,692 Queen Black and 313 Twin Black, and load Review B's back-up ads paused now.</w:t>
      </w:r>
    </w:p>
    <w:p>
      <w:pPr>
        <w:pStyle w:val="ListParagraph"/>
        <w:numPr>
          <w:ilvl w:val="0"/>
          <w:numId w:val="3"/>
        </w:numPr>
      </w:pPr>
      <w:r>
        <w:rPr>
          <w:b/>
          <w:bCs/>
        </w:rPr>
        <w:t xml:space="preserve">Non-ranking campaigns come down in −15% steps, with a guard</w:t>
      </w:r>
      <w:r>
        <w:t xml:space="preserve"> (Review B). Re-read after 7 clean days, and stop if the term's rank slips 3 places. Release the 103 campaigns the audit froze as "not serving" into that process (Review A).</w:t>
      </w:r>
    </w:p>
    <w:p>
      <w:pPr>
        <w:pStyle w:val="ListParagraph"/>
        <w:numPr>
          <w:ilvl w:val="0"/>
          <w:numId w:val="3"/>
        </w:numPr>
      </w:pPr>
      <w:r>
        <w:rPr>
          <w:b/>
          <w:bCs/>
        </w:rPr>
        <w:t xml:space="preserve">One exact owner per term, isolated by negatives</w:t>
      </w:r>
      <w:r>
        <w:t xml:space="preserve"> (both reviews). One correction to Review A: keep both "silk sheets queen" campaigns, because each owns its own keyword. Negate "silk sheets queen" in the "queen size" campaign instead of pausing the exact owner.</w:t>
      </w:r>
    </w:p>
    <w:p>
      <w:pPr>
        <w:pStyle w:val="ListParagraph"/>
        <w:numPr>
          <w:ilvl w:val="0"/>
          <w:numId w:val="3"/>
        </w:numPr>
      </w:pPr>
      <w:r>
        <w:rPr>
          <w:b/>
          <w:bCs/>
        </w:rPr>
        <w:t xml:space="preserve">The money.</w:t>
      </w:r>
      <w:r>
        <w:t xml:space="preserve"> Review B's plan adds about $188 a day of ad spend and takes net profit from $3,853 to about $210 a month before any organic gain. The consolidated plan adds about $104 a day, and direct net profit is about $2,100 a month (Section 5). Which lane governs Satin, maintenance or push, is still your decision.</w:t>
      </w:r>
    </w:p>
    <w:p>
      <w:pPr>
        <w:pStyle w:val="Heading1"/>
      </w:pPr>
      <w:r>
        <w:t xml:space="preserve">How to read this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680"/>
        <w:gridCol w:w="9360"/>
      </w:tblGrid>
      <w:tr>
        <w:trPr>
          <w:tblHeader/>
        </w:trPr>
        <w:tc>
          <w:tcPr>
            <w:tcW w:type="dxa" w:w="46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93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it means here</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A · Review B</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our corrections document and decisions workbook. B: the second PPC manager's audit review, review workbook and action plan.</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only</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B's setting for exact campaigns: top-of-search boost 900% (Amazon's maximum), base bid = the effective top-of-search bid ÷ 10, rest-of-search and product-page boosts 0%, bidding "Dynamic – down only". The top-of-search bid stays where it is; the other placements see only the small base bid.</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Effective top-of-search bid</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Base bid × (1 + top-of-search boost): the most we pay at the top. With down-only bidding the cost per click is at or below it, so it is the figure to hold. "Cost per click" means what was actually paid on average.</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Market bound</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engine's own read: the campaign's top-of-search cost per click over 90 days + 15% (for example "king size silk sheets": $3.69 on 123 clicks, bound $4.24). No write climbs past it. A ranking bid already above it is held, not cut, and goes to a person to decide, which is the engine's own rule ("does not climb past it and does not cut it").</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Like-for-like conversion</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Amazon's search query data: our listing's purchases ÷ clicks against the whole market's, same weeks (30 Aug–26 Sep). Ad-reported conversion credits any colour bought within 7 days and runs 3–4 times higher, so it is compared only with other ad figures.</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Rank-share curve</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B's link between organic rank and share of purchases, from our own search-query data (Q3): rank 1–3 about 10.4%, 4–5 about 6.2%, 6–10 about 3.6%, 11–20 about 1.8%. It sets the clicks a term needs to reach the next rank band.</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Profit per unit</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Sellerboard profit before ads (after product cost, fees, refunds and storage). Full price for pricing forward; deal price on deal days.</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LTSF</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Long-term storage and aged-inventory surcharge. Selling an aged unit avoids its charge, so a colour's clearance break-even can be higher than its selling break-even (Queen Grey: 34% against 11%).</w:t>
            </w:r>
          </w:p>
        </w:tc>
      </w:tr>
      <w:tr>
        <w:trPr>
          <w:tblHeader w:val="off"/>
        </w:trPr>
        <w:tc>
          <w:tcPr>
            <w:tcW w:type="dxa" w:w="46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Windows</w:t>
            </w:r>
          </w:p>
        </w:tc>
        <w:tc>
          <w:tcPr>
            <w:tcW w:type="dxa" w:w="9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Every figure carries its date range; figures are compared only on the same days.</w:t>
            </w:r>
          </w:p>
        </w:tc>
      </w:tr>
    </w:tbl>
    <w:p/>
    <w:p>
      <w:pPr>
        <w:pStyle w:val="Heading1"/>
      </w:pPr>
      <w:r>
        <w:t xml:space="preserve">1. How the two reviews compare</w:t>
      </w:r>
    </w:p>
    <w:p>
      <w:pPr>
        <w:spacing w:after="120"/>
      </w:pPr>
      <w:r>
        <w:t xml:space="preserve">On the 381 decisions of the audit that change price, state, colour or structure (renames and objective tags excluded):</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178"/>
        <w:gridCol w:w="2005"/>
        <w:gridCol w:w="2005"/>
        <w:gridCol w:w="2005"/>
        <w:gridCol w:w="2005"/>
        <w:gridCol w:w="1842"/>
      </w:tblGrid>
      <w:tr>
        <w:trPr>
          <w:tblHeader/>
        </w:trPr>
        <w:tc>
          <w:tcPr>
            <w:tcW w:type="dxa" w:w="417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A \ Review B</w:t>
            </w:r>
          </w:p>
        </w:tc>
        <w:tc>
          <w:tcPr>
            <w:tcW w:type="dxa" w:w="20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Accept</w:t>
            </w:r>
          </w:p>
        </w:tc>
        <w:tc>
          <w:tcPr>
            <w:tcW w:type="dxa" w:w="20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Modify</w:t>
            </w:r>
          </w:p>
        </w:tc>
        <w:tc>
          <w:tcPr>
            <w:tcW w:type="dxa" w:w="20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Reject</w:t>
            </w:r>
          </w:p>
        </w:tc>
        <w:tc>
          <w:tcPr>
            <w:tcW w:type="dxa" w:w="200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w:t>
            </w:r>
          </w:p>
        </w:tc>
        <w:tc>
          <w:tcPr>
            <w:tcW w:type="dxa" w:w="18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Total</w:t>
            </w:r>
          </w:p>
        </w:tc>
      </w:tr>
      <w:tr>
        <w:trPr>
          <w:tblHeader w:val="off"/>
        </w:trPr>
        <w:tc>
          <w:tcPr>
            <w:tcW w:type="dxa" w:w="41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Load as written</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79</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w:t>
            </w:r>
          </w:p>
        </w:tc>
        <w:tc>
          <w:tcPr>
            <w:tcW w:type="dxa" w:w="18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120</w:t>
            </w:r>
          </w:p>
        </w:tc>
      </w:tr>
      <w:tr>
        <w:trPr>
          <w:tblHeader w:val="off"/>
        </w:trPr>
        <w:tc>
          <w:tcPr>
            <w:tcW w:type="dxa" w:w="41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Change</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8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w:t>
            </w:r>
          </w:p>
        </w:tc>
      </w:tr>
      <w:tr>
        <w:trPr>
          <w:tblHeader w:val="off"/>
        </w:trPr>
        <w:tc>
          <w:tcPr>
            <w:tcW w:type="dxa" w:w="41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8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76</w:t>
            </w:r>
          </w:p>
        </w:tc>
      </w:tr>
      <w:tr>
        <w:trPr>
          <w:tblHeader w:val="off"/>
        </w:trPr>
        <w:tc>
          <w:tcPr>
            <w:tcW w:type="dxa" w:w="41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Reject</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56</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85</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w:t>
            </w:r>
          </w:p>
        </w:tc>
        <w:tc>
          <w:tcPr>
            <w:tcW w:type="dxa" w:w="18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142</w:t>
            </w:r>
          </w:p>
        </w:tc>
      </w:tr>
      <w:tr>
        <w:trPr>
          <w:tblHeader w:val="off"/>
        </w:trPr>
        <w:tc>
          <w:tcPr>
            <w:tcW w:type="dxa" w:w="417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Total</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77</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249</w:t>
            </w:r>
          </w:p>
        </w:tc>
        <w:tc>
          <w:tcPr>
            <w:tcW w:type="dxa" w:w="200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w:t>
            </w:r>
          </w:p>
        </w:tc>
        <w:tc>
          <w:tcPr>
            <w:tcW w:type="dxa" w:w="18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381</w:t>
            </w:r>
          </w:p>
        </w:tc>
      </w:tr>
    </w:tbl>
    <w:p/>
    <w:p>
      <w:pPr>
        <w:spacing w:after="120"/>
      </w:pPr>
      <w:r>
        <w:t xml:space="preserve">What the table hides:</w:t>
      </w:r>
    </w:p>
    <w:p>
      <w:pPr>
        <w:pStyle w:val="ListParagraph"/>
        <w:numPr>
          <w:ilvl w:val="0"/>
          <w:numId w:val="2"/>
        </w:numPr>
      </w:pPr>
      <w:r>
        <w:rPr>
          <w:b/>
          <w:bCs/>
        </w:rPr>
        <w:t xml:space="preserve">Most of the 79 "A loads, B rejects" rows reach the same price.</w:t>
      </w:r>
      <w:r>
        <w:t xml:space="preserve"> Review B rejects the audit's base cuts and writes its top-of-search-only setting instead. On "king size silk sheets" the audit writes a $3.46 top-of-search price and Review B writes $3.40. The disagreement is how the price is reached, not what it is. The 31 bid, 5 top-of-search and 11 budget rows in this group are resolved by the setting (Section 4.2).</w:t>
      </w:r>
    </w:p>
    <w:p>
      <w:pPr>
        <w:pStyle w:val="ListParagraph"/>
        <w:numPr>
          <w:ilvl w:val="0"/>
          <w:numId w:val="2"/>
        </w:numPr>
      </w:pPr>
      <w:r>
        <w:rPr>
          <w:b/>
          <w:bCs/>
        </w:rPr>
        <w:t xml:space="preserve">The 21 "A holds, B accepts" rows are the sweep negatives and the folds.</w:t>
      </w:r>
      <w:r>
        <w:t xml:space="preserve"> Review B itemises the negative terms from the keyword data (zero-order terms), which Review A could not verify from the audit export. Review B's itemised list resolves those holds.</w:t>
      </w:r>
    </w:p>
    <w:p>
      <w:pPr>
        <w:pStyle w:val="ListParagraph"/>
        <w:numPr>
          <w:ilvl w:val="0"/>
          <w:numId w:val="2"/>
        </w:numPr>
      </w:pPr>
      <w:r>
        <w:rPr>
          <w:b/>
          <w:bCs/>
        </w:rPr>
        <w:t xml:space="preserve">The rows that cite the team's own rules</w:t>
      </w:r>
      <w:r>
        <w:t xml:space="preserve"> (173 cite the B4 corrections, 35 the B6 corrections, loaded into the engine on 28 Sep) apply those rules as written. Both reviews check them against this product's data. Where the result is wrong, the fault is in the data under the rule (the impressions feed reads 0 on spending campaigns) or in a test the rule lacks (the revive rule has no ACoS test), not in the rule itself (appendix).</w:t>
      </w:r>
    </w:p>
    <w:p>
      <w:pPr>
        <w:pStyle w:val="Heading1"/>
      </w:pPr>
      <w:r>
        <w:t xml:space="preserve">2. Where the two reviews agree</w:t>
      </w:r>
    </w:p>
    <w:p>
      <w:pPr>
        <w:spacing w:after="120"/>
      </w:pPr>
      <w:r>
        <w:t xml:space="preserve">Where both found the same thing, the consolidated plan keeps the version with the better support: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119"/>
        <w:gridCol w:w="3800"/>
        <w:gridCol w:w="5121"/>
      </w:tblGrid>
      <w:tr>
        <w:trPr>
          <w:tblHeader/>
        </w:trPr>
        <w:tc>
          <w:tcPr>
            <w:tcW w:type="dxa" w:w="511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Finding</w:t>
            </w:r>
          </w:p>
        </w:tc>
        <w:tc>
          <w:tcPr>
            <w:tcW w:type="dxa" w:w="3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Kept from</w:t>
            </w:r>
          </w:p>
        </w:tc>
        <w:tc>
          <w:tcPr>
            <w:tcW w:type="dxa" w:w="51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 that version</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audit's "hero rule" colour switches are wrong: 79 Queen Black campaigns to Stone Grey, Full Black to Rosewood, Twin to Blush Pink</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with A's size-map diagnosis</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tests the switch on conversion (Stone Grey 4.8% on 21 clicks against Queen Black's 18.2% at the top) and on LTSF. A explains why the engine made it: its size map files 105 colours as "unsized".</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 cuts toward break-even on the terms that hold rank</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quantifies each rejected cut (for example "satin sheets queen size": saves $6.94 a day, loses about 0.47 orders a day and the rank they hold). A had allowed a −15% class cut on the Queen head terms; that is withdrawn (Section 4.3).</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Break-even from Sellerboard's realised margin, not the engine's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 use Sellerboard. A also separates full-price from deal-price margin and shows the audit's window includes 6 deal days (22 Aug–4 Sep deal).</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one instance of each term the paired pauses would turn off</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Identical call; A names the four pairs and which half to keep.</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One exact owner per term; pause true duplicates</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for duplicates, A for isolation negatives</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finds 11 duplicate owners from live data. A lists the negative-exact terms per campaign (29 campaigns) so the owner gets the traffic. Together they close the leak.</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engine's test orders and forecast are overstated</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reprices the tests (32 orders a week, not 105). B doesn't build them at all; both hold them.</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ranking can't be pushed on Twin Black's stock</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plus A's diagnosis</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92 units, 37 days at push pace. A found why the Twin terms collapsed on 24–29 Sep (Section 4.8).</w:t>
            </w:r>
          </w:p>
        </w:tc>
      </w:tr>
      <w:tr>
        <w:trPr>
          <w:tblHeader w:val="off"/>
        </w:trPr>
        <w:tc>
          <w:tcPr>
            <w:tcW w:type="dxa" w:w="511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rows citing the B4 and B6 corrections are checked against this product's data</w:t>
            </w:r>
          </w:p>
        </w:tc>
        <w:tc>
          <w:tcPr>
            <w:tcW w:type="dxa" w:w="3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w:t>
            </w:r>
          </w:p>
        </w:tc>
        <w:tc>
          <w:tcPr>
            <w:tcW w:type="dxa" w:w="51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rules stand. Two need fixing underneath: the "not serving" hold fires because the impressions feed reads 0 on 103 campaigns that spent (for example $279, $226 and $205 in 14 days), and the revive rule needs an ACoS test.</w:t>
            </w:r>
          </w:p>
        </w:tc>
      </w:tr>
    </w:tbl>
    <w:p/>
    <w:p>
      <w:pPr>
        <w:pStyle w:val="Heading1"/>
      </w:pPr>
      <w:r>
        <w:t xml:space="preserve">3. Where they differ, and the call</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600"/>
        <w:gridCol w:w="2860"/>
        <w:gridCol w:w="2860"/>
        <w:gridCol w:w="2860"/>
        <w:gridCol w:w="2860"/>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Topic</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A</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Review B</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Consolidated call</w:t>
            </w:r>
          </w:p>
        </w:tc>
        <w:tc>
          <w:tcPr>
            <w:tcW w:type="dxa" w:w="286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How wide the push is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 terms (King, Full, small Queen); the Queen head terms held</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 push terms, 33 maintain; +$7,540 a month on push</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B's term list and click sizing, gated by A's conversion test: 26 pushed, "silk sheets" staged, 9 Queen terms held at today's presence</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Pushing where our listing converts at half the market's rate buys orders that lose money and a rank the rivals hold on price. B's own note on "silk sheets" says the same ("a shopper searching silk finds a satin sheet"). Where we convert at the market's rate or better, B's sizing is the better-grounded method.</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Placement setting</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Base −25% a step, boost raised to hold the top price (bids-doc caps)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only at 900% in one write, on every exact campaign; top-of-search price = today's cost per click on the term</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B's setting, on the effective bid, in two waves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 moves almost all clicks to the top in one clean write, which is what an exact campaign is for; A's step caps protect product-page orders that on ranking campaigns run at 43–76% ACoS. But the price must be the effective bid, not the cost per click, or the setting cuts the ranking terms it is meant to protect. And it goes out in two waves, so the first can be read (7–15 Oct) before it reaches the other 220 campaigns.</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 / "satin sheets queen" price</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Take the −15% ($3.82 → $3.24)</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$3.90 at top of search only; push to 21.8 clicks a day</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effective bid ($3.82 / $3.87; base $0.39) at top of search only; no push</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 of our deeper analyses (rank-drop and competitor) found no PPC cause for the slide, and conversion is half the market's. Holding protects the rank; pushing wouldn't hold it.</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Low score; swap to Queen Black; cut top of search 25%</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Queen Black, top of search only, $44 a day, 7 → 17 clicks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Fix now (Queen Black, top of search only, budget $20 → $25); scale to $44 on evidence</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B's diagnosis is right (budget-capped, 0.94% share, wrong colour). But its own data shows our conversion at about half the market's. One clean read on Queen Black decides it.</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$2.30 and $70</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27 → 38.5 clicks a day, budget $100</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Our conversion and click-through there are at the market's rate; B's +11.5 clicks a day, from the rank-share curve, is a measured step, not A's full plan of +38.</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ranking colour</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Grey on the pushed terms; colour left for you</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 on every King ranking campaign</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 with a read</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Profit $9.09 against $4.93 a unit, 12.0% against 8.2% unit session rate, and 2,867 units. Its top-of-search conversion is the size average, not its own, so read it after 50 clicks and switch back if it falls below King Grey's 20%.</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Non-ranking Queen traffic</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on Queen Black</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Move to Queen Grey (LTSF #1)</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Each aged Queen Grey unit sold avoids about $6.82 of storage and surcharge, which lifts its clearance break-even to 34%. It also takes loss-making spend off the ranking colour.</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Step size on non-ranking cuts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 break-even, at most 25% a step</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 a step, 7-day re-read, stop if rank slips 3</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 are within the bids doc. B's adds a rank guard, and with three deals in October a smaller step is the safer read.</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Stock-out dates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~30 Dec, Full Black ~4 Dec (clean pace plus deal pace)</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 ~26–27 Nov, Full Black ~5–13 Nov (last year's Q4 lift)</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Last year's units ran 1.87 times September's in November and 2.49 times in December; A's pace had no Q4 lift. The earlier dates are the ones to plan on.</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Deals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Three October deals; deal-price margin; hold prices on deal days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covered</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deals are on the calendar. At the Lightning Deal price, Queen Black breaks even at 7.5% ACoS and King Grey at 4.8%, so B's "raise 10% when short" step must pause on deal days.</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 owners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Pause 100830568607053 as a duplicate</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 campaigns own a keyword: "silk sheets queen" and "silk sheets queen size"</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100830568607053 is the only campaign with the exact keyword "silk sheets queen". The other buys the term only as a close variant. Negate the term there instead.</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Colour switches that change the size (ten audit rows)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Reject 1938; move red and dark green from Queen to King or Full</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Accept 1938 (to Queen Grey) for LTSF</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One stated rule, applied to all ten (Section 4.4)</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 size-named term always advertises its named size. A colour-named term with no size advertises its colour in that colour's best-selling size with stock, and may change size when that runs out. "grey satin king sheet set" advertises Queen Black today, so it goes to King Grey, not Queen Grey.</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Revives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Keep 25 of 35 paused (all above break-even)</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Revive only a paused owner of a ranking term, or an LTSF colour</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B's rule, with A's pricing</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Reviving a ranking owner or an LTSF colour has a reason beyond its past ACoS. The rest stay paused. Anything revived starts at the top-of-search-only setting or at its break-even.</w:t>
            </w:r>
          </w:p>
        </w:tc>
      </w:tr>
      <w:tr>
        <w:trPr>
          <w:tblHeader w:val="off"/>
        </w:trPr>
        <w:tc>
          <w:tcPr>
            <w:tcW w:type="dxa" w:w="26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 drops</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Causes found per term (paused Twin exact, featured-offer loss, clicks lost on "silk sheets queen")</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slide after the June deal and the 17 Jul price change; "Silky" removed from the title on 25 Aug</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w:t>
            </w:r>
          </w:p>
        </w:tc>
        <w:tc>
          <w:tcPr>
            <w:tcW w:type="dxa" w:w="28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They cover different terms, and none of the findings conflict.</w:t>
            </w:r>
          </w:p>
        </w:tc>
      </w:tr>
    </w:tbl>
    <w:p/>
    <w:p>
      <w:pPr>
        <w:pStyle w:val="Heading1"/>
      </w:pPr>
      <w:r>
        <w:t xml:space="preserve">4. The consolidated plan</w:t>
      </w:r>
    </w:p>
    <w:p>
      <w:pPr>
        <w:pStyle w:val="Heading2"/>
      </w:pPr>
      <w:r>
        <w:t xml:space="preserve">4.1 Goals and the lane</w:t>
      </w:r>
    </w:p>
    <w:p>
      <w:pPr>
        <w:spacing w:after="120"/>
      </w:pPr>
      <w:r>
        <w:t xml:space="preserve">The audit runs Satin in the maintenance lane by operator ruling (21 Sep). Erik's direction asks for a ranking push. Both reviews leave the size of the investment to you, and they frame it differently:</w:t>
      </w:r>
    </w:p>
    <w:p>
      <w:pPr>
        <w:pStyle w:val="ListParagraph"/>
        <w:numPr>
          <w:ilvl w:val="0"/>
          <w:numId w:val="2"/>
        </w:numPr>
      </w:pPr>
      <w:r>
        <w:rPr>
          <w:b/>
          <w:bCs/>
        </w:rPr>
        <w:t xml:space="preserve">Review B</w:t>
      </w:r>
      <w:r>
        <w:t xml:space="preserve"> sets a spend-share goal: ranking from 46% of spend today to 67% (83% once LTSF clearance and brand defence are counted apart). It accepts net profit falling to about $210 a month, as an investment ahead of Q4, when last year's units ran 1.87 times September's in November and 2.49 times in December.</w:t>
      </w:r>
    </w:p>
    <w:p>
      <w:pPr>
        <w:pStyle w:val="ListParagraph"/>
        <w:numPr>
          <w:ilvl w:val="0"/>
          <w:numId w:val="2"/>
        </w:numPr>
      </w:pPr>
      <w:r>
        <w:rPr>
          <w:b/>
          <w:bCs/>
        </w:rPr>
        <w:t xml:space="preserve">Review A</w:t>
      </w:r>
      <w:r>
        <w:t xml:space="preserve"> sets a margin goal (at least 8% after ads on full-price days by the 12 Nov read) and pushes only where the listing wins.</w:t>
      </w:r>
    </w:p>
    <w:p>
      <w:pPr>
        <w:spacing w:after="120"/>
      </w:pPr>
      <w:r>
        <w:t xml:space="preserve">Consolidated goals:</w:t>
      </w:r>
    </w:p>
    <w:p>
      <w:pPr>
        <w:pStyle w:val="ListParagraph"/>
        <w:numPr>
          <w:ilvl w:val="0"/>
          <w:numId w:val="2"/>
        </w:numPr>
      </w:pPr>
      <w:r>
        <w:rPr>
          <w:b/>
          <w:bCs/>
        </w:rPr>
        <w:t xml:space="preserve">Rank</w:t>
      </w:r>
      <w:r>
        <w:t xml:space="preserve">: Review B's targets for the pushed terms (the next rank band on the rank-share curve), read on 16 Oct (pre-Best-Deal) and 12 Nov (first clean read).</w:t>
      </w:r>
    </w:p>
    <w:p>
      <w:pPr>
        <w:pStyle w:val="ListParagraph"/>
        <w:numPr>
          <w:ilvl w:val="0"/>
          <w:numId w:val="2"/>
        </w:numPr>
      </w:pPr>
      <w:r>
        <w:rPr>
          <w:b/>
          <w:bCs/>
        </w:rPr>
        <w:t xml:space="preserve">Spend</w:t>
      </w:r>
      <w:r>
        <w:t xml:space="preserve">: ranking takes most of the spend, as in Review B, with the 9 Queen terms held until the offer is fixed. That puts ranking at about 64% of all spend in week 1 ($479 of about $751 a day, from Review B's week-1 figures less the held Queen terms and the staged "silk sheets").</w:t>
      </w:r>
    </w:p>
    <w:p>
      <w:pPr>
        <w:pStyle w:val="ListParagraph"/>
        <w:numPr>
          <w:ilvl w:val="0"/>
          <w:numId w:val="2"/>
        </w:numPr>
      </w:pPr>
      <w:r>
        <w:rPr>
          <w:b/>
          <w:bCs/>
        </w:rPr>
        <w:t xml:space="preserve">Margin</w:t>
      </w:r>
      <w:r>
        <w:t xml:space="preserve">: direct net profit stays positive (about $2,100 a month on the consolidated plan, before organic gains). Check it weekly; if it turns negative for two weeks, trim the push from the bottom of the term list up.</w:t>
      </w:r>
    </w:p>
    <w:p>
      <w:pPr>
        <w:pStyle w:val="ListParagraph"/>
        <w:numPr>
          <w:ilvl w:val="0"/>
          <w:numId w:val="2"/>
        </w:numPr>
      </w:pPr>
      <w:r>
        <w:rPr>
          <w:b/>
          <w:bCs/>
        </w:rPr>
        <w:t xml:space="preserve">Stock</w:t>
      </w:r>
      <w:r>
        <w:t xml:space="preserve">: no push on a colour that can't be restocked in time (Section 4.5).</w:t>
      </w:r>
    </w:p>
    <w:p>
      <w:pPr>
        <w:pStyle w:val="Heading2"/>
      </w:pPr>
      <w:r>
        <w:t xml:space="preserve">4.2 One setting for every exact campaign: top of search only, on the bid, in two waves</w:t>
      </w:r>
    </w:p>
    <w:p>
      <w:pPr>
        <w:spacing w:after="120"/>
      </w:pPr>
      <w:r>
        <w:t xml:space="preserve">Adopt Review B's setting on the enabled exact campaigns: top-of-search boost 900%, base bid = the effective top-of-search bid ÷ 10, rest of search and product pages 0%, bidding "Dynamic – down only". Two corrections to how it is priced and when it goes out:</w:t>
      </w:r>
    </w:p>
    <w:p>
      <w:pPr>
        <w:pStyle w:val="ListParagraph"/>
        <w:numPr>
          <w:ilvl w:val="0"/>
          <w:numId w:val="2"/>
        </w:numPr>
      </w:pPr>
      <w:r>
        <w:rPr>
          <w:b/>
          <w:bCs/>
        </w:rPr>
        <w:t xml:space="preserve">Price on the bid, not the cost per click.</w:t>
      </w:r>
      <w:r>
        <w:t xml:space="preserve"> The effective top-of-search bid (base × (1 + boost)) is what we offer; the cost per click is what we paid on average, and with down-only bidding it sits below the bid (for example "satin sheets queen" $3.01 against $3.87). A bid set at the average cost per click loses the auctions that cleared above it, about half of them.</w:t>
      </w:r>
    </w:p>
    <w:p>
      <w:pPr>
        <w:pStyle w:val="ListParagraph"/>
        <w:numPr>
          <w:ilvl w:val="1"/>
          <w:numId w:val="2"/>
        </w:numPr>
      </w:pPr>
      <w:r>
        <w:t xml:space="preserve">On 20 ranking keywords Review B's bases would have lowered the bid by 4–90%: "king size silk sheets" $4.60 → $3.40, "satin bed sheets full" $4.56 → $3.20, "king size satin sheet set" $3.90 → $3.00, "full satin sheets set" $4.40 → $3.50, "silk sheets full size" $2.56 → $2.20.</w:t>
      </w:r>
    </w:p>
    <w:p>
      <w:pPr>
        <w:pStyle w:val="ListParagraph"/>
        <w:numPr>
          <w:ilvl w:val="1"/>
          <w:numId w:val="2"/>
        </w:numPr>
      </w:pPr>
      <w:r>
        <w:t xml:space="preserve">The consolidated workbook sets every base from the effective bid, and no ranking keyword is cut.</w:t>
      </w:r>
    </w:p>
    <w:p>
      <w:pPr>
        <w:pStyle w:val="ListParagraph"/>
        <w:numPr>
          <w:ilvl w:val="1"/>
          <w:numId w:val="2"/>
        </w:numPr>
      </w:pPr>
      <w:r>
        <w:rPr>
          <w:b/>
          <w:bCs/>
        </w:rPr>
        <w:t xml:space="preserve">Every live keyword is priced, not only the one in the plan's bid column.</w:t>
      </w:r>
      <w:r>
        <w:t xml:space="preserve"> In 4 wave-1 campaigns the plan priced one keyword (in two of them, a paused one) and left 14 live keywords at today's base. At 900% those would bid 10 times today at the top (for example "king satin sheets set" in the "king satin sheet set" campaign: $2.35 base, $23.50 at the top). The workbook gives each its effective bid ÷ 10. Paused keywords get no write.</w:t>
      </w:r>
    </w:p>
    <w:p>
      <w:pPr>
        <w:pStyle w:val="ListParagraph"/>
        <w:numPr>
          <w:ilvl w:val="1"/>
          <w:numId w:val="2"/>
        </w:numPr>
      </w:pPr>
      <w:r>
        <w:rPr>
          <w:b/>
          <w:bCs/>
        </w:rPr>
        <w:t xml:space="preserve">The engine flags 9 keywords above its market bound.</w:t>
      </w:r>
      <w:r>
        <w:t xml:space="preserve"> It neither climbs nor cuts them and marks each one for a person (team document §6 / §8). The ranking ones are held for Joseph; the others come down to the bound for him to confirm:</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051"/>
        <w:gridCol w:w="2115"/>
        <w:gridCol w:w="833"/>
        <w:gridCol w:w="1474"/>
        <w:gridCol w:w="3333"/>
        <w:gridCol w:w="4234"/>
      </w:tblGrid>
      <w:tr>
        <w:trPr>
          <w:tblHeader/>
        </w:trPr>
        <w:tc>
          <w:tcPr>
            <w:tcW w:type="dxa" w:w="205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Keyword</w:t>
            </w:r>
          </w:p>
        </w:tc>
        <w:tc>
          <w:tcPr>
            <w:tcW w:type="dxa" w:w="211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Campaign</w:t>
            </w:r>
          </w:p>
        </w:tc>
        <w:tc>
          <w:tcPr>
            <w:tcW w:type="dxa" w:w="8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Wave</w:t>
            </w:r>
          </w:p>
        </w:tc>
        <w:tc>
          <w:tcPr>
            <w:tcW w:type="dxa" w:w="147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 of search now</w:t>
            </w:r>
          </w:p>
        </w:tc>
        <w:tc>
          <w:tcPr>
            <w:tcW w:type="dxa" w:w="333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Engine bound</w:t>
            </w:r>
          </w:p>
        </w:tc>
        <w:tc>
          <w:tcPr>
            <w:tcW w:type="dxa" w:w="423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Call (Joseph decides)</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[Silk|King] ranking</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$4.60</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$4.24 (own cost per click $3.69 on 123 clicks)</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Campaigns holding 30%+ of top-of-search share pay $5.18, and its clicks halved at the same bid (Section 4.8), so a cut would be the wrong direction</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twin</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[Silk|Twin] ranking</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$3.52</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$3.49</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sheet silk</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sheet silk" ranking</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$3.66</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$3.42 (own cost per click $2.98 on 44 clicks)</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silk sheet set queen</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sheet silk" ranking</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$3.80</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$3.42</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0 clicks in 90 days, so it costs nothing either way</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twin bed sheets</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[Silk|Twin] ranking, paused</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Restart</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$5.16</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$3.90</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Restart at $5.16 to win back the rank lost after the pause (8 → 100), or at the bound ($0.97 base at 300%); Section 4.8</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silk sheet set</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[Silk|King]</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$5.50</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$4.17</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one of the ranking terms. ACoS 58% against 15% break-even: to the bound now ($2.75 → $2.08 base, $4.16)</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sheets silk</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[Silk|Twin]</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$4.15</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$3.13</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one of the ranking terms. ACoS 88% against 31%: to the bound now ($1.66 → $1.25 base, $3.12)</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satin sheet sets</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Grey exact</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$7.04</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$4.46</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ACoS 101% against 31%: −25% now ($1.76 → $1.32 base, $5.28), then to the bound</w:t>
            </w:r>
          </w:p>
        </w:tc>
      </w:tr>
      <w:tr>
        <w:trPr>
          <w:tblHeader w:val="off"/>
        </w:trPr>
        <w:tc>
          <w:tcPr>
            <w:tcW w:type="dxa" w:w="205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gold silk sheets</w:t>
            </w:r>
          </w:p>
        </w:tc>
        <w:tc>
          <w:tcPr>
            <w:tcW w:type="dxa" w:w="211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Gold colour exact</w:t>
            </w:r>
          </w:p>
        </w:tc>
        <w:tc>
          <w:tcPr>
            <w:tcW w:type="dxa" w:w="8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w:t>
            </w:r>
          </w:p>
        </w:tc>
        <w:tc>
          <w:tcPr>
            <w:tcW w:type="dxa" w:w="147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$1.59</w:t>
            </w:r>
          </w:p>
        </w:tc>
        <w:tc>
          <w:tcPr>
            <w:tcW w:type="dxa" w:w="333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$1.57</w:t>
            </w:r>
          </w:p>
        </w:tc>
        <w:tc>
          <w:tcPr>
            <w:tcW w:type="dxa" w:w="423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Colour term: to the bound ($0.59 → $0.58 base, $1.57)</w:t>
            </w:r>
          </w:p>
        </w:tc>
      </w:tr>
    </w:tbl>
    <w:p/>
    <w:p>
      <w:pPr>
        <w:pStyle w:val="ListParagraph"/>
        <w:numPr>
          <w:ilvl w:val="1"/>
          <w:numId w:val="2"/>
        </w:numPr>
      </w:pPr>
      <w:r>
        <w:t xml:space="preserve">"king silk sheet set" and "twin sheets silk" sit in campaigns named for ranking, but neither is one of the 69 ranking terms (the plan classes both as long-tail), so they go top of search only in wave 2. Their cut to the bound is on today's setting and doesn't wait for it.</w:t>
      </w:r>
    </w:p>
    <w:p>
      <w:pPr>
        <w:pStyle w:val="ListParagraph"/>
        <w:numPr>
          <w:ilvl w:val="1"/>
          <w:numId w:val="2"/>
        </w:numPr>
      </w:pPr>
      <w:r>
        <w:t xml:space="preserve">"silk sheet" is not on the list. It is a paused keyword with 0 clicks in the "queen sheet silk" campaign ($3.17 base at 100%), so there is nothing to hold; the $3.42 bound and $2.98 cost per click belong to that campaign's live keyword "queen sheet silk". It is also the term the plan maintains through that campaign, so it has no live exact owner (Section 6).</w:t>
      </w:r>
    </w:p>
    <w:p>
      <w:pPr>
        <w:pStyle w:val="ListParagraph"/>
        <w:numPr>
          <w:ilvl w:val="1"/>
          <w:numId w:val="2"/>
        </w:numPr>
      </w:pPr>
      <w:r>
        <w:rPr>
          <w:b/>
          <w:bCs/>
        </w:rPr>
        <w:t xml:space="preserve">Rounding.</w:t>
      </w:r>
      <w:r>
        <w:t xml:space="preserve"> At 900% the top-of-search price moves in $0.10 steps. Bases round up (never a cut) unless that would cross the engine's bound; on the ranking keywords above the bound they round down (never a climb).</w:t>
      </w:r>
    </w:p>
    <w:p>
      <w:pPr>
        <w:pStyle w:val="ListParagraph"/>
        <w:numPr>
          <w:ilvl w:val="0"/>
          <w:numId w:val="2"/>
        </w:numPr>
      </w:pPr>
      <w:r>
        <w:rPr>
          <w:b/>
          <w:bCs/>
        </w:rPr>
        <w:t xml:space="preserve">Two waves, because the deals leave few clean days to read.</w:t>
      </w:r>
    </w:p>
    <w:p>
      <w:pPr>
        <w:pStyle w:val="ListParagraph"/>
        <w:numPr>
          <w:ilvl w:val="1"/>
          <w:numId w:val="2"/>
        </w:numPr>
      </w:pPr>
      <w:r>
        <w:rPr>
          <w:b/>
          <w:bCs/>
        </w:rPr>
        <w:t xml:space="preserve">Wave 1, now: the 70 ranking campaigns</w:t>
      </w:r>
      <w:r>
        <w:t xml:space="preserve"> (push, maintain, held and staged terms).</w:t>
      </w:r>
    </w:p>
    <w:p>
      <w:pPr>
        <w:pStyle w:val="ListParagraph"/>
        <w:numPr>
          <w:ilvl w:val="1"/>
          <w:numId w:val="2"/>
        </w:numPr>
      </w:pPr>
      <w:r>
        <w:t xml:space="preserve">Review B counts 64 ranking campaigns (35 push, 29 maintain). The 6 more are Twin ranking-term campaigns it classes "size on hold (stock)" but still gives the top-of-search-only setting. With the 220 others, the total stays 290.</w:t>
      </w:r>
    </w:p>
    <w:p>
      <w:pPr>
        <w:pStyle w:val="ListParagraph"/>
        <w:numPr>
          <w:ilvl w:val="1"/>
          <w:numId w:val="2"/>
        </w:numPr>
      </w:pPr>
      <w:r>
        <w:rPr>
          <w:b/>
          <w:bCs/>
        </w:rPr>
        <w:t xml:space="preserve">Read on 7–15 Oct</w:t>
      </w:r>
      <w:r>
        <w:t xml:space="preserve">, the only clean days before the Best Deal: orders, top-of-search share and clicks against target. Spend, clicks and share are final on day one; orders settle by 22 Oct.</w:t>
      </w:r>
    </w:p>
    <w:p>
      <w:pPr>
        <w:pStyle w:val="ListParagraph"/>
        <w:numPr>
          <w:ilvl w:val="1"/>
          <w:numId w:val="2"/>
        </w:numPr>
      </w:pPr>
      <w:r>
        <w:rPr>
          <w:b/>
          <w:bCs/>
        </w:rPr>
        <w:t xml:space="preserve">Wave 2, from 16 Oct if wave 1 held its orders: the other 220 exact campaigns.</w:t>
      </w:r>
      <w:r>
        <w:t xml:space="preserve"> Their own first clean read is 29 Oct–11 Nov.</w:t>
      </w:r>
    </w:p>
    <w:p>
      <w:pPr>
        <w:pStyle w:val="ListParagraph"/>
        <w:numPr>
          <w:ilvl w:val="1"/>
          <w:numId w:val="2"/>
        </w:numPr>
      </w:pPr>
      <w:r>
        <w:t xml:space="preserve">Until wave 2, those campaigns take only the −15% step (on their current setting) where ACoS is above their colour's break-even.</w:t>
      </w:r>
    </w:p>
    <w:p>
      <w:pPr>
        <w:pStyle w:val="ListParagraph"/>
        <w:numPr>
          <w:ilvl w:val="0"/>
          <w:numId w:val="2"/>
        </w:numPr>
      </w:pPr>
      <w:r>
        <w:rPr>
          <w:b/>
          <w:bCs/>
        </w:rPr>
        <w:t xml:space="preserve">Other exact campaigns</w:t>
      </w:r>
      <w:r>
        <w:t xml:space="preserve"> keep today's effective bid, less the −15% step where it applies.</w:t>
      </w:r>
    </w:p>
    <w:p>
      <w:pPr>
        <w:pStyle w:val="ListParagraph"/>
        <w:numPr>
          <w:ilvl w:val="0"/>
          <w:numId w:val="2"/>
        </w:numPr>
      </w:pPr>
      <w:r>
        <w:rPr>
          <w:b/>
          <w:bCs/>
        </w:rPr>
        <w:t xml:space="preserve">Trade-off</w:t>
      </w:r>
      <w:r>
        <w:t xml:space="preserve">: the non-ranking exact campaigns lose their product-page and rest-of-search clicks. Top of search converts at 20.0% against 12.7% on product pages (Command Center, 31 Aug–29 Sep), so their orders fall less than their clicks.</w:t>
      </w:r>
    </w:p>
    <w:p>
      <w:pPr>
        <w:pStyle w:val="ListParagraph"/>
        <w:numPr>
          <w:ilvl w:val="0"/>
          <w:numId w:val="2"/>
        </w:numPr>
      </w:pPr>
      <w:r>
        <w:rPr>
          <w:b/>
          <w:bCs/>
        </w:rPr>
        <w:t xml:space="preserve">Exception</w:t>
      </w:r>
      <w:r>
        <w:t xml:space="preserve">: a campaign whose own 90-day data shows top of search converting significantly worse. Review B tested every campaign and found none.</w:t>
      </w:r>
    </w:p>
    <w:p>
      <w:pPr>
        <w:pStyle w:val="Heading2"/>
      </w:pPr>
      <w:r>
        <w:t xml:space="preserve">4.3 Ranking terms: Review B's set, gated on conversion</w:t>
      </w:r>
    </w:p>
    <w:p>
      <w:pPr>
        <w:spacing w:after="120"/>
      </w:pPr>
      <w:r>
        <w:t xml:space="preserve">Review B chose the ranking terms from the market: the core satin and silk terms that hold 80% of purchases, where we rank and the size's ranking colour has stock (36 push, 33 maintain). Its click targets come from the rank-share curve, capped at 11.5% of the market's clicks. The consolidated plan keeps that method and adds one gate from Review A: push volume only where our listing converts at 0.9 times the market's rate or better on the same weeks. Where Review A has no measure for a term, Review B's call stands.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689"/>
        <w:gridCol w:w="1055"/>
        <w:gridCol w:w="1741"/>
        <w:gridCol w:w="1213"/>
        <w:gridCol w:w="2111"/>
        <w:gridCol w:w="1213"/>
        <w:gridCol w:w="2480"/>
        <w:gridCol w:w="2538"/>
      </w:tblGrid>
      <w:tr>
        <w:trPr>
          <w:tblHeader/>
        </w:trPr>
        <w:tc>
          <w:tcPr>
            <w:tcW w:type="dxa" w:w="168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105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Ranking colour</w:t>
            </w:r>
          </w:p>
        </w:tc>
        <w:tc>
          <w:tcPr>
            <w:tcW w:type="dxa" w:w="174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Market purchases a day (Q3)</w:t>
            </w:r>
          </w:p>
        </w:tc>
        <w:tc>
          <w:tcPr>
            <w:tcW w:type="dxa" w:w="12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 now → target</w:t>
            </w:r>
          </w:p>
        </w:tc>
        <w:tc>
          <w:tcPr>
            <w:tcW w:type="dxa" w:w="211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Paid clicks a day now → B's target</w:t>
            </w:r>
          </w:p>
        </w:tc>
        <w:tc>
          <w:tcPr>
            <w:tcW w:type="dxa" w:w="121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Top-of-search CPC</w:t>
            </w:r>
          </w:p>
        </w:tc>
        <w:tc>
          <w:tcPr>
            <w:tcW w:type="dxa" w:w="24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Our conversion ÷ market's (like-for-like)</w:t>
            </w:r>
          </w:p>
        </w:tc>
        <w:tc>
          <w:tcPr>
            <w:tcW w:type="dxa" w:w="253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Call</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36.44</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 → ≤10</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7.1 → 17.0</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$2.12</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0.36×</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Stage: fix now, scale on the 7–15 Oct read</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30.14</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27.0 → 38.5</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$2.16</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1.01×</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21.85</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 ≤10</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9.6 → 9.6</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0.98×</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15.37</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17.2 → 21.8</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$3.52</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0.49×</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silk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11.23</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 ≤10</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5.1 → 5.9</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$1.88</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0.74×</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full</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10.71</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 → 6.7</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$2.52</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1.67×</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9.87</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 → ≤10</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 → 5.7</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$1.65</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0.43×</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full</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7.20</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5.5 → 7.6</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$3.21</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1.44×</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satin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7.13</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 → 2.9</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$1.57</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1.75×</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7.02</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 → ≤10</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 → 3.4</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$1.48</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1.32×</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silk sheets set</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6.63</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 → 2.2</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$1.79</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0.85×</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 queen</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6.14</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 → ≤10</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 → 1.6</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$1.68</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0.40×</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queen bed sheets set</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5.92</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 ≤10</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 → 2.7</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$1.93</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0.51×</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king</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4.98</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6.9 → 8.4</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$2.51</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0.96×</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satin sheet set</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4.86</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 2.6</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$1.89</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0.57×</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bed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4.37</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 → ≤10</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 → 1.6</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$0.84</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silk sheets queen</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3.85</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 → 2.2</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$2.00</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silk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3.64</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 → 3.3</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$1.79</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satin sheets queen</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3.18</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 → 1.1</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$1.81</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bed sheets queen</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2.91</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1.5 → 1.5</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$1.77</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2.04×</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queen sheets set</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2.79</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2.5 → 3.1</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$2.03</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0.78×</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bed sheets full</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2.78</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≤3</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 → 1.8</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$1.96</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0.99×</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2.77</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8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4.2 → 4.3</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$3.53</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1.23×</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2.73</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3.4 → 4.0</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$3.01</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0.58×</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today's presence (no push, no cut)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size silk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2.64</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 → 2.0</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$2.18</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silk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2.49</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13 → ≤10</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 → 3.1</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$3.82</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size silk sheets set</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2.45</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0.3 → 0.3</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$1.86</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size satin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2.40</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0.4 → 0.8</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$1.48</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satin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2.33</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 → 3.2</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$2.31</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silk sheets full</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2.30</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1.2 → 1.7</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$1.61</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black satin sheets full</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2.15</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 1.0</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$2.45</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satin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2.14</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3.9 → 4.1</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$2.48</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queen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1.99</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 → ≤10</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0.9 → 0.9</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$1.78</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satin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1.95</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 → ≤3</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2.0 → 2.5</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$2.83</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full size</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1.76</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0.8 → 0.9</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$2.97</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r>
        <w:trPr>
          <w:tblHeader w:val="off"/>
        </w:trPr>
        <w:tc>
          <w:tcPr>
            <w:tcW w:type="dxa" w:w="168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full size bed sheets</w:t>
            </w:r>
          </w:p>
        </w:tc>
        <w:tc>
          <w:tcPr>
            <w:tcW w:type="dxa" w:w="105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174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1.73</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 → ≤5</w:t>
            </w:r>
          </w:p>
        </w:tc>
        <w:tc>
          <w:tcPr>
            <w:tcW w:type="dxa" w:w="211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0.2 → 0.6</w:t>
            </w:r>
          </w:p>
        </w:tc>
        <w:tc>
          <w:tcPr>
            <w:tcW w:type="dxa" w:w="121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$1.00</w:t>
            </w:r>
          </w:p>
        </w:tc>
        <w:tc>
          <w:tcPr>
            <w:tcW w:type="dxa" w:w="24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not measured</w:t>
            </w:r>
          </w:p>
        </w:tc>
        <w:tc>
          <w:tcPr>
            <w:tcW w:type="dxa" w:w="253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Push (B's target)</w:t>
            </w:r>
          </w:p>
        </w:tc>
      </w:tr>
    </w:tbl>
    <w:p/>
    <w:p>
      <w:pPr>
        <w:spacing w:after="120"/>
      </w:pPr>
      <w:r>
        <w:rPr>
          <w:i/>
          <w:iCs/>
        </w:rPr>
        <w:t xml:space="preserve">Market purchases, ranks, clicks and costs: Review B (search-query data Q3, Rank Radar 7-day median, Command Center 30 days). Conversion ratio: Review A (search-query data for B0839MKJMV, 30 Aug–26 Sep). The 33 maintain terms keep today's top-of-search presence under the top-of-search-only setting.</w:t>
      </w:r>
    </w:p>
    <w:p>
      <w:pPr>
        <w:pStyle w:val="ListParagraph"/>
        <w:numPr>
          <w:ilvl w:val="0"/>
          <w:numId w:val="2"/>
        </w:numPr>
      </w:pPr>
      <w:r>
        <w:rPr>
          <w:b/>
          <w:bCs/>
        </w:rPr>
        <w:t xml:space="preserve">The 26 pushed terms</w:t>
      </w:r>
      <w:r>
        <w:t xml:space="preserve"> go from 87 to 114 top-of-search clicks a day, at about $262 a day of target cost (Review B's figures).</w:t>
      </w:r>
    </w:p>
    <w:p>
      <w:pPr>
        <w:pStyle w:val="ListParagraph"/>
        <w:numPr>
          <w:ilvl w:val="0"/>
          <w:numId w:val="2"/>
        </w:numPr>
      </w:pPr>
      <w:r>
        <w:rPr>
          <w:b/>
          <w:bCs/>
        </w:rPr>
        <w:t xml:space="preserve">The 9 held Queen terms</w:t>
      </w:r>
      <w:r>
        <w:t xml:space="preserve"> keep today's effective bid under the top-of-search-only setting. There is no cut, which withdraws Review A's −15% on "satin sheets queen size", and no push.</w:t>
      </w:r>
    </w:p>
    <w:p>
      <w:pPr>
        <w:pStyle w:val="ListParagraph"/>
        <w:numPr>
          <w:ilvl w:val="1"/>
          <w:numId w:val="2"/>
        </w:numPr>
      </w:pPr>
      <w:r>
        <w:rPr>
          <w:b/>
          <w:bCs/>
        </w:rPr>
        <w:t xml:space="preserve">What holds them back is the offer</w:t>
      </w:r>
      <w:r>
        <w:t xml:space="preserve">: rivals at #1–2 sell at $17.99–19.99 against our $29.95, and our search-query conversion there is 40–85% of the market's.</w:t>
      </w:r>
    </w:p>
    <w:p>
      <w:pPr>
        <w:pStyle w:val="ListParagraph"/>
        <w:numPr>
          <w:ilvl w:val="1"/>
          <w:numId w:val="2"/>
        </w:numPr>
      </w:pPr>
      <w:r>
        <w:rPr>
          <w:b/>
          <w:bCs/>
        </w:rPr>
        <w:t xml:space="preserve">The hold has a cap and a date.</w:t>
      </w:r>
      <w:r>
        <w:t xml:space="preserve"> The 8 campaigns together spend no more than $72 a day, their average over the last 30 days. Brand Management decides the Queen offer (price, main image, title) by 10 Oct, so the Best Deal price can be part of it.</w:t>
      </w:r>
    </w:p>
    <w:p>
      <w:pPr>
        <w:pStyle w:val="ListParagraph"/>
        <w:numPr>
          <w:ilvl w:val="1"/>
          <w:numId w:val="2"/>
        </w:numPr>
      </w:pPr>
      <w:r>
        <w:rPr>
          <w:b/>
          <w:bCs/>
        </w:rPr>
        <w:t xml:space="preserve">They are re-scored on 16 Oct and again on 12 Nov.</w:t>
      </w:r>
      <w:r>
        <w:t xml:space="preserve"> If there is no decision by 10 Oct, they stay capped and are not pushed into Q4.</w:t>
      </w:r>
    </w:p>
    <w:p>
      <w:pPr>
        <w:pStyle w:val="ListParagraph"/>
        <w:numPr>
          <w:ilvl w:val="1"/>
          <w:numId w:val="2"/>
        </w:numPr>
      </w:pPr>
      <w:r>
        <w:t xml:space="preserve">The top-of-search-only setting already stops the product-page clicks that ran at 43–76% ACoS on these campaigns.</w:t>
      </w:r>
    </w:p>
    <w:p>
      <w:pPr>
        <w:pStyle w:val="ListParagraph"/>
        <w:numPr>
          <w:ilvl w:val="0"/>
          <w:numId w:val="2"/>
        </w:numPr>
      </w:pPr>
      <w:r>
        <w:rPr>
          <w:b/>
          <w:bCs/>
        </w:rPr>
        <w:t xml:space="preserve">"silk sheets"</w:t>
      </w:r>
      <w:r>
        <w:t xml:space="preserve">: move the ad to Queen Black and set top of search only at today's effective bid ($2.25; base $0.23 gives $2.30), with the budget from $20 to $25 so it stops capping out.</w:t>
      </w:r>
    </w:p>
    <w:p>
      <w:pPr>
        <w:pStyle w:val="ListParagraph"/>
        <w:numPr>
          <w:ilvl w:val="1"/>
          <w:numId w:val="2"/>
        </w:numPr>
      </w:pPr>
      <w:r>
        <w:rPr>
          <w:b/>
          <w:bCs/>
        </w:rPr>
        <w:t xml:space="preserve">The two conversion figures measure different things.</w:t>
      </w:r>
      <w:r>
        <w:t xml:space="preserve"> The exact campaign converts 17.8% of paid clicks (21 orders on 118 clicks, the audit's 90-day read). That is ad attribution: any colour bought within 7 days, from an ad showing Queen Grey. The search-query figure (0.36 times the market) is Queen Black's own page on the term, mostly organic clicks at rank 27. Neither measures Queen Black ads on the term, which is why the read below decides it.</w:t>
      </w:r>
    </w:p>
    <w:p>
      <w:pPr>
        <w:pStyle w:val="ListParagraph"/>
        <w:numPr>
          <w:ilvl w:val="1"/>
          <w:numId w:val="2"/>
        </w:numPr>
      </w:pPr>
      <w:r>
        <w:t xml:space="preserve">Check that the live title still carries the "silky" and "silk" wording that the 25 Aug title change removed (Review B).</w:t>
      </w:r>
    </w:p>
    <w:p>
      <w:pPr>
        <w:pStyle w:val="ListParagraph"/>
        <w:numPr>
          <w:ilvl w:val="1"/>
          <w:numId w:val="2"/>
        </w:numPr>
      </w:pPr>
      <w:r>
        <w:t xml:space="preserve">Read Queen Black's top-of-search conversion on the term over 7–15 Oct. At 11% or better (Review B's paid conversion for the term), scale to Review B's $44 a day and 17 clicks a day.</w:t>
      </w:r>
    </w:p>
    <w:p>
      <w:pPr>
        <w:pStyle w:val="ListParagraph"/>
        <w:numPr>
          <w:ilvl w:val="0"/>
          <w:numId w:val="2"/>
        </w:numPr>
      </w:pPr>
      <w:r>
        <w:rPr>
          <w:b/>
          <w:bCs/>
        </w:rPr>
        <w:t xml:space="preserve">"silk sheets queen"</w:t>
      </w:r>
      <w:r>
        <w:t xml:space="preserve">: keep both campaigns. 100830568607053 owns the keyword "silk sheets queen"; 40865602759529 owns "silk sheets queen size". Negate "silk sheets queen" in 40865602759529 so the term goes to its exact owner. The rank fell 6 → 10 when its clicks fell from 8 Sep (Review A); Review B's budget ($15 → $24) puts them back.</w:t>
      </w:r>
    </w:p>
    <w:p>
      <w:pPr>
        <w:pStyle w:val="ListParagraph"/>
        <w:numPr>
          <w:ilvl w:val="0"/>
          <w:numId w:val="2"/>
        </w:numPr>
      </w:pPr>
      <w:r>
        <w:rPr>
          <w:b/>
          <w:bCs/>
        </w:rPr>
        <w:t xml:space="preserve">Tuning</w:t>
      </w:r>
      <w:r>
        <w:t xml:space="preserve"> (Review B's rule, with Review A's deal guard):</w:t>
      </w:r>
    </w:p>
    <w:p>
      <w:pPr>
        <w:pStyle w:val="ListParagraph"/>
        <w:numPr>
          <w:ilvl w:val="1"/>
          <w:numId w:val="2"/>
        </w:numPr>
      </w:pPr>
      <w:r>
        <w:t xml:space="preserve">Each morning, where a pushed term buys fewer clicks than its target and its budget isn't spent, raise the top-of-search price 10%.</w:t>
      </w:r>
    </w:p>
    <w:p>
      <w:pPr>
        <w:pStyle w:val="ListParagraph"/>
        <w:numPr>
          <w:ilvl w:val="1"/>
          <w:numId w:val="2"/>
        </w:numPr>
      </w:pPr>
      <w:r>
        <w:t xml:space="preserve">Don't raise on deal days (1 Oct, 6 Oct, 16–28 Oct).</w:t>
      </w:r>
    </w:p>
    <w:p>
      <w:pPr>
        <w:pStyle w:val="ListParagraph"/>
        <w:numPr>
          <w:ilvl w:val="1"/>
          <w:numId w:val="2"/>
        </w:numPr>
      </w:pPr>
      <w:r>
        <w:t xml:space="preserve">Stop a term whose rank hasn't moved by the 16 Oct read.</w:t>
      </w:r>
    </w:p>
    <w:p>
      <w:pPr>
        <w:pStyle w:val="Heading2"/>
      </w:pPr>
      <w:r>
        <w:t xml:space="preserve">4.4 Ranking colours and back-ups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127"/>
        <w:gridCol w:w="2254"/>
        <w:gridCol w:w="3894"/>
        <w:gridCol w:w="6765"/>
      </w:tblGrid>
      <w:tr>
        <w:trPr>
          <w:tblHeader/>
        </w:trPr>
        <w:tc>
          <w:tcPr>
            <w:tcW w:type="dxa" w:w="11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Size</w:t>
            </w:r>
          </w:p>
        </w:tc>
        <w:tc>
          <w:tcPr>
            <w:tcW w:type="dxa" w:w="225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Ranking colour</w:t>
            </w:r>
          </w:p>
        </w:tc>
        <w:tc>
          <w:tcPr>
            <w:tcW w:type="dxa" w:w="389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Back-up (loaded paused now)</w:t>
            </w:r>
          </w:p>
        </w:tc>
        <w:tc>
          <w:tcPr>
            <w:tcW w:type="dxa" w:w="67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Call</w:t>
            </w:r>
          </w:p>
        </w:tc>
      </w:tr>
      <w:tr>
        <w:trPr>
          <w:tblHeader w:val="off"/>
        </w:trPr>
        <w:tc>
          <w:tcPr>
            <w:tcW w:type="dxa" w:w="1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w:t>
            </w:r>
          </w:p>
        </w:tc>
        <w:tc>
          <w:tcPr>
            <w:tcW w:type="dxa" w:w="2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38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Grey (maintain level only)</w:t>
            </w:r>
          </w:p>
        </w:tc>
        <w:tc>
          <w:tcPr>
            <w:tcW w:type="dxa" w:w="6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 reviews. Switch when Queen Black drops under 14 days; switch back at 30. Stone Grey, Review B's second back-up, is only a back-up once it passes the conversion test that Queen Grey passes (4.8% on 21 clicks today).</w:t>
            </w:r>
          </w:p>
        </w:tc>
      </w:tr>
      <w:tr>
        <w:trPr>
          <w:tblHeader w:val="off"/>
        </w:trPr>
        <w:tc>
          <w:tcPr>
            <w:tcW w:type="dxa" w:w="1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w:t>
            </w:r>
          </w:p>
        </w:tc>
        <w:tc>
          <w:tcPr>
            <w:tcW w:type="dxa" w:w="2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38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Grey (maintain level only)</w:t>
            </w:r>
          </w:p>
        </w:tc>
        <w:tc>
          <w:tcPr>
            <w:tcW w:type="dxa" w:w="6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Both reviews.</w:t>
            </w:r>
          </w:p>
        </w:tc>
      </w:tr>
      <w:tr>
        <w:trPr>
          <w:tblHeader w:val="off"/>
        </w:trPr>
        <w:tc>
          <w:tcPr>
            <w:tcW w:type="dxa" w:w="1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w:t>
            </w:r>
          </w:p>
        </w:tc>
        <w:tc>
          <w:tcPr>
            <w:tcW w:type="dxa" w:w="2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King Black</w:t>
            </w:r>
          </w:p>
        </w:tc>
        <w:tc>
          <w:tcPr>
            <w:tcW w:type="dxa" w:w="38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Red, then King Grey</w:t>
            </w:r>
          </w:p>
        </w:tc>
        <w:tc>
          <w:tcPr>
            <w:tcW w:type="dxa" w:w="6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B: $9.09 profit a unit against King Grey's $4.93, 12.0% unit session rate against 8.2%, 2,867 units. Its top-of-search conversion is still an estimate; read it after 50 clicks and switch back if it falls below King Grey's 20%. This settles Review A's open King decision.</w:t>
            </w:r>
          </w:p>
        </w:tc>
      </w:tr>
      <w:tr>
        <w:trPr>
          <w:tblHeader w:val="off"/>
        </w:trPr>
        <w:tc>
          <w:tcPr>
            <w:tcW w:type="dxa" w:w="11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w:t>
            </w:r>
          </w:p>
        </w:tc>
        <w:tc>
          <w:tcPr>
            <w:tcW w:type="dxa" w:w="225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 held</w:t>
            </w:r>
          </w:p>
        </w:tc>
        <w:tc>
          <w:tcPr>
            <w:tcW w:type="dxa" w:w="38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Pink</w:t>
            </w:r>
          </w:p>
        </w:tc>
        <w:tc>
          <w:tcPr>
            <w:tcW w:type="dxa" w:w="67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ranking is held on stock (92 units, 37 days at push pace), and its collapse needs a listing check first (Section 4.8).</w:t>
            </w:r>
          </w:p>
        </w:tc>
      </w:tr>
    </w:tbl>
    <w:p/>
    <w:p>
      <w:pPr>
        <w:spacing w:after="120"/>
      </w:pPr>
      <w:r>
        <w:rPr>
          <w:b/>
          <w:bCs/>
        </w:rPr>
        <w:t xml:space="preserve">The rule for colour switches, applied to all ten audit rows that change size:</w:t>
      </w:r>
    </w:p>
    <w:p>
      <w:pPr>
        <w:pStyle w:val="ListParagraph"/>
        <w:numPr>
          <w:ilvl w:val="0"/>
          <w:numId w:val="2"/>
        </w:numPr>
      </w:pPr>
      <w:r>
        <w:rPr>
          <w:b/>
          <w:bCs/>
        </w:rPr>
        <w:t xml:space="preserve">A size-named term always advertises its named size</w:t>
      </w:r>
      <w:r>
        <w:t xml:space="preserve"> (in that size's ranking colour, or its own colour if the term names one).</w:t>
      </w:r>
    </w:p>
    <w:p>
      <w:pPr>
        <w:pStyle w:val="ListParagraph"/>
        <w:numPr>
          <w:ilvl w:val="0"/>
          <w:numId w:val="2"/>
        </w:numPr>
      </w:pPr>
      <w:r>
        <w:rPr>
          <w:b/>
          <w:bCs/>
        </w:rPr>
        <w:t xml:space="preserve">A colour-named term with no size</w:t>
      </w:r>
      <w:r>
        <w:t xml:space="preserve"> advertises the colour it names, in that colour's best-selling size with at least 30 days of cover. It may change size when that runs out.</w:t>
      </w:r>
    </w:p>
    <w:p>
      <w:pPr>
        <w:pStyle w:val="ListParagraph"/>
        <w:numPr>
          <w:ilvl w:val="0"/>
          <w:numId w:val="2"/>
        </w:numPr>
      </w:pPr>
      <w:r>
        <w:rPr>
          <w:b/>
          <w:bCs/>
        </w:rPr>
        <w:t xml:space="preserve">Otherwise, no switch.</w:t>
      </w:r>
      <w:r>
        <w:t xml:space="preserve"> LTSF colours take the searches for their own colour (grey → Queen Grey, green → Full Dark Green; Review B).</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325"/>
        <w:gridCol w:w="2832"/>
        <w:gridCol w:w="2410"/>
        <w:gridCol w:w="3494"/>
        <w:gridCol w:w="3979"/>
      </w:tblGrid>
      <w:tr>
        <w:trPr>
          <w:tblHeader/>
        </w:trPr>
        <w:tc>
          <w:tcPr>
            <w:tcW w:type="dxa" w:w="13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Audit row</w:t>
            </w:r>
          </w:p>
        </w:tc>
        <w:tc>
          <w:tcPr>
            <w:tcW w:type="dxa" w:w="283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24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Audit move</w:t>
            </w:r>
          </w:p>
        </w:tc>
        <w:tc>
          <w:tcPr>
            <w:tcW w:type="dxa" w:w="349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Call</w:t>
            </w:r>
          </w:p>
        </w:tc>
        <w:tc>
          <w:tcPr>
            <w:tcW w:type="dxa" w:w="397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Why</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1804, 1825, 1956</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"red satin sheet(s)"</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Red → King Red</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Load (audit's row)</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Colour term, no size; Queen Red has 34 units and runs out about 10 Oct; King Red has 262 plus 402 inbound</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1837, 1921</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"green satin sheets", "green silk sheets"</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Dark Green → King Sage Green</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Switch kept, colour corrected</w:t>
            </w:r>
            <w:r>
              <w:rPr>
                <w:sz w:val="17"/>
                <w:szCs w:val="17"/>
              </w:rPr>
              <w:t xml:space="preserve"> to Full Dark Green</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Dark Green has 6 units (out about 2 Oct); Full Dark Green is the same shade and LTSF #5</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1842, 1877</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"blue satin sheets" (exact, phrase)</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Blue → Queen Navy Blue</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Switch kept, colour corrected</w:t>
            </w:r>
            <w:r>
              <w:rPr>
                <w:sz w:val="17"/>
                <w:szCs w:val="17"/>
              </w:rPr>
              <w:t xml:space="preserve"> to Queen Blue</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The colour named is Blue; Queen Blue is its best-selling size with cover (1.10 units a day, 269 days) against Twin Blue's 0.33</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1876</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"light blue satin sheets"</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Baby Blue → Queen Navy Blue</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Reject</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Light blue isn't navy; Full Baby Blue is Baby Blue's best seller (1.07 a day, 135 days)</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1924</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"double bed sheets sets satin"</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 Full Rosewood</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Reject</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"Double" is Full size, and the campaign already advertises Full Black, the Full ranking colour</w:t>
            </w:r>
          </w:p>
        </w:tc>
      </w:tr>
      <w:tr>
        <w:trPr>
          <w:tblHeader w:val="off"/>
        </w:trPr>
        <w:tc>
          <w:tcPr>
            <w:tcW w:type="dxa" w:w="13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1938</w:t>
            </w:r>
          </w:p>
        </w:tc>
        <w:tc>
          <w:tcPr>
            <w:tcW w:type="dxa" w:w="283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"grey satin king sheet set"</w:t>
            </w:r>
          </w:p>
        </w:tc>
        <w:tc>
          <w:tcPr>
            <w:tcW w:type="dxa" w:w="24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 Queen Grey</w:t>
            </w:r>
          </w:p>
        </w:tc>
        <w:tc>
          <w:tcPr>
            <w:tcW w:type="dxa" w:w="349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bCs/>
                <w:sz w:val="17"/>
                <w:szCs w:val="17"/>
              </w:rPr>
              <w:t xml:space="preserve">Change to King Grey</w:t>
            </w:r>
          </w:p>
        </w:tc>
        <w:tc>
          <w:tcPr>
            <w:tcW w:type="dxa" w:w="397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Size-named: it advertises Queen Black today, the wrong size already; the rule puts it on King Grey, not Queen Grey</w:t>
            </w:r>
          </w:p>
        </w:tc>
      </w:tr>
    </w:tbl>
    <w:p/>
    <w:p>
      <w:pPr>
        <w:spacing w:after="120"/>
      </w:pPr>
      <w:r>
        <w:rPr>
          <w:i/>
          <w:iCs/>
        </w:rPr>
        <w:t xml:space="preserve">Stock and pace: Sellerboard, 29 Sep and 30 Aug–29 Sep. Each switch is a manual product-ad change.</w:t>
      </w:r>
    </w:p>
    <w:p>
      <w:pPr>
        <w:pStyle w:val="Heading2"/>
      </w:pPr>
      <w:r>
        <w:t xml:space="preserve">4.5 Stock and reorders</w:t>
      </w:r>
    </w:p>
    <w:p>
      <w:pPr>
        <w:spacing w:after="120"/>
      </w:pPr>
      <w:r>
        <w:t xml:space="preserve">Review B's dates, which apply last year's Q4 lift, are the ones to plan 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310"/>
        <w:gridCol w:w="3643"/>
        <w:gridCol w:w="2665"/>
        <w:gridCol w:w="3376"/>
        <w:gridCol w:w="2046"/>
      </w:tblGrid>
      <w:tr>
        <w:trPr>
          <w:tblHeader/>
        </w:trPr>
        <w:tc>
          <w:tcPr>
            <w:tcW w:type="dxa" w:w="231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Colour</w:t>
            </w:r>
          </w:p>
        </w:tc>
        <w:tc>
          <w:tcPr>
            <w:tcW w:type="dxa" w:w="3643"/>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Stock counted (Sellerboard, 29 Sep)</w:t>
            </w:r>
          </w:p>
        </w:tc>
        <w:tc>
          <w:tcPr>
            <w:tcW w:type="dxa" w:w="266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Runs out at today's pace</w:t>
            </w:r>
          </w:p>
        </w:tc>
        <w:tc>
          <w:tcPr>
            <w:tcW w:type="dxa" w:w="337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Under the plan</w:t>
            </w:r>
          </w:p>
        </w:tc>
        <w:tc>
          <w:tcPr>
            <w:tcW w:type="dxa" w:w="204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Reorder to 31 Jan</w:t>
            </w:r>
          </w:p>
        </w:tc>
      </w:tr>
      <w:tr>
        <w:trPr>
          <w:tblHeader w:val="off"/>
        </w:trP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Full Black</w:t>
            </w:r>
          </w:p>
        </w:tc>
        <w:tc>
          <w:tcPr>
            <w:tcW w:type="dxa" w:w="36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748</w:t>
            </w:r>
          </w:p>
        </w:tc>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13 Nov</w:t>
            </w:r>
          </w:p>
        </w:tc>
        <w:tc>
          <w:tcPr>
            <w:tcW w:type="dxa" w:w="33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 Nov</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2,589</w:t>
            </w:r>
          </w:p>
        </w:tc>
      </w:tr>
      <w:tr>
        <w:trPr>
          <w:tblHeader w:val="off"/>
        </w:trP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36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1,846</w:t>
            </w:r>
          </w:p>
        </w:tc>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26 Nov</w:t>
            </w:r>
          </w:p>
        </w:tc>
        <w:tc>
          <w:tcPr>
            <w:tcW w:type="dxa" w:w="33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27 Nov</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2,692</w:t>
            </w:r>
          </w:p>
        </w:tc>
      </w:tr>
      <w:tr>
        <w:trPr>
          <w:tblHeader w:val="off"/>
        </w:trP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w:t>
            </w:r>
          </w:p>
        </w:tc>
        <w:tc>
          <w:tcPr>
            <w:tcW w:type="dxa" w:w="36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92</w:t>
            </w:r>
          </w:p>
        </w:tc>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3 Nov</w:t>
            </w:r>
          </w:p>
        </w:tc>
        <w:tc>
          <w:tcPr>
            <w:tcW w:type="dxa" w:w="33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6 Nov</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313</w:t>
            </w:r>
          </w:p>
        </w:tc>
      </w:tr>
      <w:tr>
        <w:trPr>
          <w:tblHeader w:val="off"/>
        </w:trP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Black</w:t>
            </w:r>
          </w:p>
        </w:tc>
        <w:tc>
          <w:tcPr>
            <w:tcW w:type="dxa" w:w="36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2,867</w:t>
            </w:r>
          </w:p>
        </w:tc>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after 31 Jan</w:t>
            </w:r>
          </w:p>
        </w:tc>
        <w:tc>
          <w:tcPr>
            <w:tcW w:type="dxa" w:w="33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after 31 Jan</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none</w:t>
            </w:r>
          </w:p>
        </w:tc>
      </w:tr>
      <w:tr>
        <w:trPr>
          <w:tblHeader w:val="off"/>
        </w:trPr>
        <w:tc>
          <w:tcPr>
            <w:tcW w:type="dxa" w:w="231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Grey (LTSF #1)</w:t>
            </w:r>
          </w:p>
        </w:tc>
        <w:tc>
          <w:tcPr>
            <w:tcW w:type="dxa" w:w="3643"/>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1,152</w:t>
            </w:r>
          </w:p>
        </w:tc>
        <w:tc>
          <w:tcPr>
            <w:tcW w:type="dxa" w:w="266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after 31 Jan</w:t>
            </w:r>
          </w:p>
        </w:tc>
        <w:tc>
          <w:tcPr>
            <w:tcW w:type="dxa" w:w="337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5 Dec (cleared as planned)</w:t>
            </w:r>
          </w:p>
        </w:tc>
        <w:tc>
          <w:tcPr>
            <w:tcW w:type="dxa" w:w="204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r>
    </w:tbl>
    <w:p/>
    <w:p>
      <w:pPr>
        <w:pStyle w:val="ListParagraph"/>
        <w:numPr>
          <w:ilvl w:val="0"/>
          <w:numId w:val="2"/>
        </w:numPr>
      </w:pPr>
      <w:r>
        <w:rPr>
          <w:b/>
          <w:bCs/>
        </w:rPr>
        <w:t xml:space="preserve">The orders are late.</w:t>
      </w:r>
      <w:r>
        <w:t xml:space="preserve"> Sellerboard's lead time is about 45 days (30 production, 10 transit, 5 receiving), and it shows no purchase order for Queen Black or Full Black. Both orders should be placed today. If they can't land by about 5 Nov (Full) and 27 Nov (Queen), stop that size's push about two weeks before its runout (Review B). Rank bought on stock that runs out in peak season is lost.</w:t>
      </w:r>
    </w:p>
    <w:p>
      <w:pPr>
        <w:pStyle w:val="ListParagraph"/>
        <w:numPr>
          <w:ilvl w:val="0"/>
          <w:numId w:val="2"/>
        </w:numPr>
      </w:pPr>
      <w:r>
        <w:rPr>
          <w:b/>
          <w:bCs/>
        </w:rPr>
        <w:t xml:space="preserve">Confirm Queen Black's count</w:t>
      </w:r>
      <w:r>
        <w:t xml:space="preserve"> in Manage FBA Inventory before sizing the order. Sellerboard shows 1,807 sellable on 29 Sep; Data Dive showed 2,328 on 23 Sep.</w:t>
      </w:r>
    </w:p>
    <w:p>
      <w:pPr>
        <w:pStyle w:val="ListParagraph"/>
        <w:numPr>
          <w:ilvl w:val="0"/>
          <w:numId w:val="2"/>
        </w:numPr>
      </w:pPr>
      <w:r>
        <w:rPr>
          <w:b/>
          <w:bCs/>
        </w:rPr>
        <w:t xml:space="preserve">King Red's 402 units</w:t>
      </w:r>
      <w:r>
        <w:t xml:space="preserve"> have shown as inbound since 28 Aug with no arrival date; chase them (Review A).</w:t>
      </w:r>
    </w:p>
    <w:p>
      <w:pPr>
        <w:pStyle w:val="Heading2"/>
      </w:pPr>
      <w:r>
        <w:t xml:space="preserve">4.6 Deals: hold, don't push</w:t>
      </w:r>
    </w:p>
    <w:p>
      <w:pPr>
        <w:spacing w:after="120"/>
      </w:pPr>
      <w:r>
        <w:t xml:space="preserve">Review B has no deal calendar. Review A's findings stand:</w:t>
      </w:r>
    </w:p>
    <w:p>
      <w:pPr>
        <w:pStyle w:val="ListParagraph"/>
        <w:numPr>
          <w:ilvl w:val="0"/>
          <w:numId w:val="2"/>
        </w:numPr>
      </w:pPr>
      <w:r>
        <w:rPr>
          <w:b/>
          <w:bCs/>
        </w:rPr>
        <w:t xml:space="preserve">The calendar.</w:t>
      </w:r>
      <w:r>
        <w:t xml:space="preserve"> Lightning Deal on 1 Oct: booked, not confirmed. Prime Lightning Deal on 6 Oct: accepted. Best Deal on 16–28 Oct: in the audit's calendar only.</w:t>
      </w:r>
    </w:p>
    <w:p>
      <w:pPr>
        <w:pStyle w:val="ListParagraph"/>
        <w:numPr>
          <w:ilvl w:val="0"/>
          <w:numId w:val="2"/>
        </w:numPr>
      </w:pPr>
      <w:r>
        <w:rPr>
          <w:b/>
          <w:bCs/>
        </w:rPr>
        <w:t xml:space="preserve">The price floor.</w:t>
      </w:r>
      <w:r>
        <w:t xml:space="preserve"> If the 1 Oct deal runs at about 15% off, the 6 Oct Prime price must go at least 5% below the 30-day low, about 19% off list.</w:t>
      </w:r>
    </w:p>
    <w:p>
      <w:pPr>
        <w:pStyle w:val="ListParagraph"/>
        <w:numPr>
          <w:ilvl w:val="0"/>
          <w:numId w:val="2"/>
        </w:numPr>
      </w:pPr>
      <w:r>
        <w:rPr>
          <w:b/>
          <w:bCs/>
        </w:rPr>
        <w:t xml:space="preserve">What deal days leave per unit</w:t>
      </w:r>
      <w:r>
        <w:t xml:space="preserve"> (Lightning Deal price): Queen Black $1.89 (break-even ACoS 7.5%), King Grey $1.38 (4.8%), King Red $2.31 (8.0%), Full Black $4.08 (16.0%).</w:t>
      </w:r>
    </w:p>
    <w:p>
      <w:pPr>
        <w:pStyle w:val="ListParagraph"/>
        <w:numPr>
          <w:ilvl w:val="0"/>
          <w:numId w:val="2"/>
        </w:numPr>
      </w:pPr>
      <w:r>
        <w:rPr>
          <w:b/>
          <w:bCs/>
        </w:rPr>
        <w:t xml:space="preserve">The last deal</w:t>
      </w:r>
      <w:r>
        <w:t xml:space="preserve"> (22 Aug–4 Sep) doubled sessions, not conversion. Its rank lift came from the badge, not the ads.</w:t>
      </w:r>
    </w:p>
    <w:p>
      <w:pPr>
        <w:spacing w:after="120"/>
      </w:pPr>
      <w:r>
        <w:t xml:space="preserve">So on deal days, hold the plan's prices and budgets, make no raises (the 10% tuning step pauses), and read nothing from the deal days. The 12 Nov read uses 29 Oct–11 Nov only.</w:t>
      </w:r>
    </w:p>
    <w:p>
      <w:pPr>
        <w:pStyle w:val="Heading2"/>
      </w:pPr>
      <w:r>
        <w:t xml:space="preserve">4.7 LTSF</w:t>
      </w:r>
    </w:p>
    <w:p>
      <w:pPr>
        <w:spacing w:after="120"/>
      </w:pPr>
      <w:r>
        <w:t xml:space="preserve">All from Review B, whose LTSF sheet ($1,632.92 on 3,121 units, checked row by row) Review A didn't have:</w:t>
      </w:r>
    </w:p>
    <w:p>
      <w:pPr>
        <w:pStyle w:val="ListParagraph"/>
        <w:numPr>
          <w:ilvl w:val="0"/>
          <w:numId w:val="2"/>
        </w:numPr>
      </w:pPr>
      <w:r>
        <w:rPr>
          <w:b/>
          <w:bCs/>
        </w:rPr>
        <w:t xml:space="preserve">Priority: Queen Grey</w:t>
      </w:r>
      <w:r>
        <w:t xml:space="preserve">, $448.95 of the charge with about 888 aged units left. Each one sold avoids about $6.82 of storage and surcharge, more than its $3.15 profit before ads, so its clearance break-even is 34%, not 11%.</w:t>
      </w:r>
    </w:p>
    <w:p>
      <w:pPr>
        <w:pStyle w:val="ListParagraph"/>
        <w:numPr>
          <w:ilvl w:val="0"/>
          <w:numId w:val="2"/>
        </w:numPr>
      </w:pPr>
      <w:r>
        <w:rPr>
          <w:b/>
          <w:bCs/>
        </w:rPr>
        <w:t xml:space="preserve">Non-ranking Queen traffic</w:t>
      </w:r>
      <w:r>
        <w:t xml:space="preserve"> (auto, broad, phrase, long-tail exact) moves from Queen Black to Queen Grey. Twin discovery moves to Sea Teal (LTSF #3).</w:t>
      </w:r>
    </w:p>
    <w:p>
      <w:pPr>
        <w:pStyle w:val="ListParagraph"/>
        <w:numPr>
          <w:ilvl w:val="0"/>
          <w:numId w:val="2"/>
        </w:numPr>
      </w:pPr>
      <w:r>
        <w:rPr>
          <w:b/>
          <w:bCs/>
        </w:rPr>
        <w:t xml:space="preserve">"DECOLURE – SATIN 4 – LTSF Campaign"</w:t>
      </w:r>
      <w:r>
        <w:t xml:space="preserve"> ($788 and 86 orders in 30 days) doesn't advertise Queen Grey. Add Queen Grey, Stripe Full Gold, Full Grey and Stone Grey Twin, and pause the 30 product ads that are not on the LTSF sheet or are estimated cleared.</w:t>
      </w:r>
    </w:p>
    <w:p>
      <w:pPr>
        <w:pStyle w:val="ListParagraph"/>
        <w:numPr>
          <w:ilvl w:val="0"/>
          <w:numId w:val="2"/>
        </w:numPr>
      </w:pPr>
      <w:r>
        <w:rPr>
          <w:b/>
          <w:bCs/>
        </w:rPr>
        <w:t xml:space="preserve">"DCS-SP-Auto/LTSF-Def-Multi LTSF SKUs"</w:t>
      </w:r>
      <w:r>
        <w:t xml:space="preserve">: add Queen Grey, Queen Stone Grey, Sea Teal Twin, Full Dark Green, Ivory Full and Twin Dark Green; pause Twin Grey, Stripe Twin Purple, Taupe King and Twin Lavender.</w:t>
      </w:r>
    </w:p>
    <w:p>
      <w:pPr>
        <w:pStyle w:val="ListParagraph"/>
        <w:numPr>
          <w:ilvl w:val="0"/>
          <w:numId w:val="2"/>
        </w:numPr>
      </w:pPr>
      <w:r>
        <w:rPr>
          <w:b/>
          <w:bCs/>
        </w:rPr>
        <w:t xml:space="preserve">Why Queen Grey passes where Stone Grey fails.</w:t>
      </w:r>
      <w:r>
        <w:t xml:space="preserve"> Both reviews reject Stone Grey for the ranking terms on conversion (4.8% on 21 clicks). The same test on Queen Grey, 90 days of paid data:</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1816"/>
        <w:gridCol w:w="1404"/>
        <w:gridCol w:w="1569"/>
        <w:gridCol w:w="1321"/>
        <w:gridCol w:w="2477"/>
        <w:gridCol w:w="3468"/>
        <w:gridCol w:w="1985"/>
      </w:tblGrid>
      <w:tr>
        <w:trPr>
          <w:tblHeader/>
        </w:trPr>
        <w:tc>
          <w:tcPr>
            <w:tcW w:type="dxa" w:w="181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Colour</w:t>
            </w:r>
          </w:p>
        </w:tc>
        <w:tc>
          <w:tcPr>
            <w:tcW w:type="dxa" w:w="140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Paid clicks</w:t>
            </w:r>
          </w:p>
        </w:tc>
        <w:tc>
          <w:tcPr>
            <w:tcW w:type="dxa" w:w="156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Click-through</w:t>
            </w:r>
          </w:p>
        </w:tc>
        <w:tc>
          <w:tcPr>
            <w:tcW w:type="dxa" w:w="1321"/>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Conversion</w:t>
            </w:r>
          </w:p>
        </w:tc>
        <w:tc>
          <w:tcPr>
            <w:tcW w:type="dxa" w:w="247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Profit a unit before ads</w:t>
            </w:r>
          </w:p>
        </w:tc>
        <w:tc>
          <w:tcPr>
            <w:tcW w:type="dxa" w:w="3468"/>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Storage and surcharge avoided a unit</w:t>
            </w:r>
          </w:p>
        </w:tc>
        <w:tc>
          <w:tcPr>
            <w:tcW w:type="dxa" w:w="198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Value a paid click</w:t>
            </w:r>
          </w:p>
        </w:tc>
      </w:tr>
      <w:tr>
        <w:trPr>
          <w:tblHeader w:val="off"/>
        </w:trPr>
        <w:tc>
          <w:tcPr>
            <w:tcW w:type="dxa" w:w="18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Black</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26,434</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0.65%</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14.3%</w:t>
            </w:r>
          </w:p>
        </w:tc>
        <w:tc>
          <w:tcPr>
            <w:tcW w:type="dxa" w:w="24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$5.03</w:t>
            </w:r>
          </w:p>
        </w:tc>
        <w:tc>
          <w:tcPr>
            <w:tcW w:type="dxa" w:w="34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19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$0.72</w:t>
            </w:r>
          </w:p>
        </w:tc>
      </w:tr>
      <w:tr>
        <w:trPr>
          <w:tblHeader w:val="off"/>
        </w:trPr>
        <w:tc>
          <w:tcPr>
            <w:tcW w:type="dxa" w:w="18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Grey</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4,022</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0.36%</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11.2%</w:t>
            </w:r>
          </w:p>
        </w:tc>
        <w:tc>
          <w:tcPr>
            <w:tcW w:type="dxa" w:w="24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$3.15</w:t>
            </w:r>
          </w:p>
        </w:tc>
        <w:tc>
          <w:tcPr>
            <w:tcW w:type="dxa" w:w="34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$6.82 (aged units only)</w:t>
            </w:r>
          </w:p>
        </w:tc>
        <w:tc>
          <w:tcPr>
            <w:tcW w:type="dxa" w:w="19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$1.12</w:t>
            </w:r>
          </w:p>
        </w:tc>
      </w:tr>
      <w:tr>
        <w:trPr>
          <w:tblHeader w:val="off"/>
        </w:trPr>
        <w:tc>
          <w:tcPr>
            <w:tcW w:type="dxa" w:w="18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Queen Stone Grey</w:t>
            </w:r>
          </w:p>
        </w:tc>
        <w:tc>
          <w:tcPr>
            <w:tcW w:type="dxa" w:w="140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21</w:t>
            </w:r>
          </w:p>
        </w:tc>
        <w:tc>
          <w:tcPr>
            <w:tcW w:type="dxa" w:w="156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1321"/>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4.8%</w:t>
            </w:r>
          </w:p>
        </w:tc>
        <w:tc>
          <w:tcPr>
            <w:tcW w:type="dxa" w:w="247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$2.94</w:t>
            </w:r>
          </w:p>
        </w:tc>
        <w:tc>
          <w:tcPr>
            <w:tcW w:type="dxa" w:w="3468"/>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$1.60</w:t>
            </w:r>
          </w:p>
        </w:tc>
        <w:tc>
          <w:tcPr>
            <w:tcW w:type="dxa" w:w="198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$0.22</w:t>
            </w:r>
          </w:p>
        </w:tc>
      </w:tr>
    </w:tbl>
    <w:p/>
    <w:p>
      <w:pPr>
        <w:spacing w:after="120"/>
        <w:ind w:left="360"/>
      </w:pPr>
      <w:r>
        <w:rPr>
          <w:i/>
          <w:iCs/>
        </w:rPr>
        <w:t xml:space="preserve">Command Center 90 days to 29 Sep, by advertised colour; profit Sellerboard 30 Aug–29 Sep; LTSF saving from the S4-LTSF sheet (Review B).</w:t>
      </w:r>
    </w:p>
    <w:p>
      <w:pPr>
        <w:spacing w:after="120"/>
        <w:ind w:left="360"/>
      </w:pPr>
      <w:r>
        <w:t xml:space="preserve">Queen Grey converts and is clicked less than Queen Black. Its lower click-through means the same bid buys fewer clicks, so expect fewer orders. But with the storage it avoids, each click is worth more, and it also takes non-ranking traffic off Queen Black, the colour that runs out first. The case rests on the aged units: without them a Queen Grey click is worth about $0.35.</w:t>
      </w:r>
    </w:p>
    <w:p>
      <w:pPr>
        <w:pStyle w:val="ListParagraph"/>
        <w:numPr>
          <w:ilvl w:val="0"/>
          <w:numId w:val="2"/>
        </w:numPr>
      </w:pPr>
      <w:r>
        <w:rPr>
          <w:b/>
          <w:bCs/>
        </w:rPr>
        <w:t xml:space="preserve">When Queen Grey's aged units clear</w:t>
      </w:r>
      <w:r>
        <w:t xml:space="preserve"> (about 5 Dec), move those campaigns back to Queen Black, not on to Stone Grey as Review B planned. Stone Grey fails the test. Give it a small budget to earn a read first if its aged units (about 235) still need clearing.</w:t>
      </w:r>
    </w:p>
    <w:p>
      <w:pPr>
        <w:pStyle w:val="ListParagraph"/>
        <w:numPr>
          <w:ilvl w:val="0"/>
          <w:numId w:val="2"/>
        </w:numPr>
      </w:pPr>
      <w:r>
        <w:rPr>
          <w:b/>
          <w:bCs/>
        </w:rPr>
        <w:t xml:space="preserve">Refresh the aged-inventory report</w:t>
      </w:r>
      <w:r>
        <w:t xml:space="preserve"> before the next review. The sheet's snapshot is from 15 Jul.</w:t>
      </w:r>
    </w:p>
    <w:p>
      <w:pPr>
        <w:pStyle w:val="Heading2"/>
      </w:pPr>
      <w:r>
        <w:t xml:space="preserve">4.8 Rank drops: fix the cause before the price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4129"/>
        <w:gridCol w:w="4542"/>
        <w:gridCol w:w="825"/>
        <w:gridCol w:w="4544"/>
      </w:tblGrid>
      <w:tr>
        <w:trPr>
          <w:tblHeader/>
        </w:trPr>
        <w:tc>
          <w:tcPr>
            <w:tcW w:type="dxa" w:w="4129"/>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Term</w:t>
            </w:r>
          </w:p>
        </w:tc>
        <w:tc>
          <w:tcPr>
            <w:tcW w:type="dxa" w:w="4542"/>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What happened</w:t>
            </w:r>
          </w:p>
        </w:tc>
        <w:tc>
          <w:tcPr>
            <w:tcW w:type="dxa" w:w="825"/>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Source</w:t>
            </w:r>
          </w:p>
        </w:tc>
        <w:tc>
          <w:tcPr>
            <w:tcW w:type="dxa" w:w="4544"/>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Move</w:t>
            </w:r>
          </w:p>
        </w:tc>
      </w:tr>
      <w:tr>
        <w:trPr>
          <w:tblHeader w:val="off"/>
        </w:trPr>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w:t>
            </w:r>
          </w:p>
        </w:tc>
        <w:tc>
          <w:tcPr>
            <w:tcW w:type="dxa" w:w="4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Rank 8–11 to mid-July, 20–41 by late July after the June deal ended and the 17 Jul price change; 27 now. One exact campaign, capped at $20, 0.94% top-of-search share, on Queen Grey. "Silky" was removed from the title on 25 Aug.</w:t>
            </w:r>
          </w:p>
        </w:tc>
        <w:tc>
          <w:tcPr>
            <w:tcW w:type="dxa" w:w="8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B</w:t>
            </w:r>
          </w:p>
        </w:tc>
        <w:tc>
          <w:tcPr>
            <w:tcW w:type="dxa" w:w="45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4.3</w:t>
            </w:r>
          </w:p>
        </w:tc>
      </w:tr>
      <w:tr>
        <w:trPr>
          <w:tblHeader w:val="off"/>
        </w:trPr>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twin bed sheets</w:t>
            </w:r>
          </w:p>
        </w:tc>
        <w:tc>
          <w:tcPr>
            <w:tcW w:type="dxa" w:w="4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Its exact campaign was paused outside the tuner; last served 22 Sep; 8 → 100 on 24 Sep</w:t>
            </w:r>
          </w:p>
        </w:tc>
        <w:tc>
          <w:tcPr>
            <w:tcW w:type="dxa" w:w="8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45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Restart 224280280721130 once the Twin listing check is clear. Its old price, $5.16, is above the engine's $3.90 bound: Joseph decides the price (Section 4.2)</w:t>
            </w:r>
          </w:p>
        </w:tc>
      </w:tr>
      <w:tr>
        <w:trPr>
          <w:tblHeader w:val="off"/>
        </w:trPr>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twin sheets, satin sheets twin, silk sheets twin</w:t>
            </w:r>
          </w:p>
        </w:tc>
        <w:tc>
          <w:tcPr>
            <w:tcW w:type="dxa" w:w="4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Twin Black intermittently lost its placement on 24–29 Sep. Stock held; no price, deal or indexing change; our sister brand held its Twin ranks. The 5 Sep title rewrite had already dropped about 12 top-10 terms.</w:t>
            </w:r>
          </w:p>
        </w:tc>
        <w:tc>
          <w:tcPr>
            <w:tcW w:type="dxa" w:w="8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45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Check Twin Black B0839L7PJL's featured offer and suppression in Seller Central; put "bed sheets", "silky" and "bedding set" back in its listing; don't load the Twin cuts</w:t>
            </w:r>
          </w:p>
        </w:tc>
      </w:tr>
      <w:tr>
        <w:trPr>
          <w:tblHeader w:val="off"/>
        </w:trPr>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queen</w:t>
            </w:r>
          </w:p>
        </w:tc>
        <w:tc>
          <w:tcPr>
            <w:tcW w:type="dxa" w:w="4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Its main exact lost about 70% of its clicks from 8 Sep; 6 → 10</w:t>
            </w:r>
          </w:p>
        </w:tc>
        <w:tc>
          <w:tcPr>
            <w:tcW w:type="dxa" w:w="8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45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Section 4.3</w:t>
            </w:r>
          </w:p>
        </w:tc>
      </w:tr>
      <w:tr>
        <w:trPr>
          <w:tblHeader w:val="off"/>
        </w:trPr>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silk sheets king</w:t>
            </w:r>
          </w:p>
        </w:tc>
        <w:tc>
          <w:tcPr>
            <w:tcW w:type="dxa" w:w="4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Its top-of-search exact stopped serving about 7 Sep (bid $0.50)</w:t>
            </w:r>
          </w:p>
        </w:tc>
        <w:tc>
          <w:tcPr>
            <w:tcW w:type="dxa" w:w="8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45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Top-of-search-only setting on King Black</w:t>
            </w:r>
          </w:p>
        </w:tc>
      </w:tr>
      <w:tr>
        <w:trPr>
          <w:tblHeader w:val="off"/>
        </w:trPr>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king size silk sheets set</w:t>
            </w:r>
          </w:p>
        </w:tc>
        <w:tc>
          <w:tcPr>
            <w:tcW w:type="dxa" w:w="4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Top-of-search clicks halved at the same bid: lost at auction</w:t>
            </w:r>
          </w:p>
        </w:tc>
        <w:tc>
          <w:tcPr>
            <w:tcW w:type="dxa" w:w="8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45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Top of search only at its effective bid, never at the cost per click, which is what lost the auctions. Its keyword "king size silk sheets" is held at $4.60, above the engine's $4.24 bound, for Joseph to decide (Section 4.2)</w:t>
            </w:r>
          </w:p>
        </w:tc>
      </w:tr>
      <w:tr>
        <w:trPr>
          <w:tblHeader w:val="off"/>
        </w:trPr>
        <w:tc>
          <w:tcPr>
            <w:tcW w:type="dxa" w:w="4129"/>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satin sheets queen size</w:t>
            </w:r>
          </w:p>
        </w:tc>
        <w:tc>
          <w:tcPr>
            <w:tcW w:type="dxa" w:w="4542"/>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4 → 7 is one day's read (7-day median 4 → 5); no PPC cause</w:t>
            </w:r>
          </w:p>
        </w:tc>
        <w:tc>
          <w:tcPr>
            <w:tcW w:type="dxa" w:w="825"/>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w:t>
            </w:r>
          </w:p>
        </w:tc>
        <w:tc>
          <w:tcPr>
            <w:tcW w:type="dxa" w:w="4544"/>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Hold (Section 4.3)</w:t>
            </w:r>
          </w:p>
        </w:tc>
      </w:tr>
    </w:tbl>
    <w:p/>
    <w:p>
      <w:pPr>
        <w:pStyle w:val="Heading2"/>
      </w:pPr>
      <w:r>
        <w:t xml:space="preserve">4.9 Non-ranking campaigns</w:t>
      </w:r>
    </w:p>
    <w:p>
      <w:pPr>
        <w:pStyle w:val="ListParagraph"/>
        <w:numPr>
          <w:ilvl w:val="0"/>
          <w:numId w:val="2"/>
        </w:numPr>
      </w:pPr>
      <w:r>
        <w:rPr>
          <w:b/>
          <w:bCs/>
        </w:rPr>
        <w:t xml:space="preserve">Step</w:t>
      </w:r>
      <w:r>
        <w:t xml:space="preserve">: Review B's −15% where ACoS is above the colour's break-even, re-read after 7 clean days, and stop if the term's rank slips 3 places. Most of the audit's 50% budget cuts would not bind anyway: those campaigns already spend below the new budget (Review B).</w:t>
      </w:r>
    </w:p>
    <w:p>
      <w:pPr>
        <w:pStyle w:val="ListParagraph"/>
        <w:numPr>
          <w:ilvl w:val="0"/>
          <w:numId w:val="2"/>
        </w:numPr>
      </w:pPr>
      <w:r>
        <w:rPr>
          <w:b/>
          <w:bCs/>
        </w:rPr>
        <w:t xml:space="preserve">Release the 103 campaigns the audit froze</w:t>
      </w:r>
      <w:r>
        <w:t xml:space="preserve"> as "not serving: 0 impressions in 90 days" (Review A). They spent $4,634 in the last 30 days (Command Center, 31 Aug–29 Sep); the Queen Black auto alone shows 893,445 impressions over 90 days. They enter the same −15% steps.</w:t>
      </w:r>
    </w:p>
    <w:p>
      <w:pPr>
        <w:pStyle w:val="ListParagraph"/>
        <w:numPr>
          <w:ilvl w:val="0"/>
          <w:numId w:val="2"/>
        </w:numPr>
      </w:pPr>
      <w:r>
        <w:rPr>
          <w:b/>
          <w:bCs/>
        </w:rPr>
        <w:t xml:space="preserve">Biggest over break-even</w:t>
      </w:r>
      <w:r>
        <w:t xml:space="preserve"> (Review A's list): the Queen Black auto (43.3% ACoS against 17.8%), the "satin sheets queen" broad (33.8%), the silk bedsheets exact (86.6%), TESTING-NEW-FEATURE (46.4%), the black silk sheets exact (40.4%). Under the plan, most of these move to Queen Grey for LTSF.</w:t>
      </w:r>
    </w:p>
    <w:p>
      <w:pPr>
        <w:pStyle w:val="ListParagraph"/>
        <w:numPr>
          <w:ilvl w:val="0"/>
          <w:numId w:val="2"/>
        </w:numPr>
      </w:pPr>
      <w:r>
        <w:rPr>
          <w:b/>
          <w:bCs/>
        </w:rPr>
        <w:t xml:space="preserve">Brand and defence</w:t>
      </w:r>
      <w:r>
        <w:t xml:space="preserve"> stay as they are. The brand broad runs at 11.2% ACoS; retag "royal opulence divatex" to Conversions (Review A).</w:t>
      </w:r>
    </w:p>
    <w:p>
      <w:pPr>
        <w:pStyle w:val="Heading2"/>
      </w:pPr>
      <w:r>
        <w:t xml:space="preserve">4.10 Structure, negatives and objectives</w:t>
      </w:r>
    </w:p>
    <w:p>
      <w:pPr>
        <w:pStyle w:val="ListParagraph"/>
        <w:numPr>
          <w:ilvl w:val="0"/>
          <w:numId w:val="2"/>
        </w:numPr>
      </w:pPr>
      <w:r>
        <w:rPr>
          <w:b/>
          <w:bCs/>
        </w:rPr>
        <w:t xml:space="preserve">Duplicates</w:t>
      </w:r>
      <w:r>
        <w:t xml:space="preserve">: pause Review B's 11 duplicate owners. Keep both "silk sheets queen" campaigns (Section 4.3).</w:t>
      </w:r>
    </w:p>
    <w:p>
      <w:pPr>
        <w:pStyle w:val="ListParagraph"/>
        <w:numPr>
          <w:ilvl w:val="0"/>
          <w:numId w:val="2"/>
        </w:numPr>
      </w:pPr>
      <w:r>
        <w:rPr>
          <w:b/>
          <w:bCs/>
        </w:rPr>
        <w:t xml:space="preserve">The four circular pairs</w:t>
      </w:r>
      <w:r>
        <w:t xml:space="preserve">: hold 1440, 1442, 2770 and 2772, and load their partners (both reviews).</w:t>
      </w:r>
    </w:p>
    <w:p>
      <w:pPr>
        <w:pStyle w:val="ListParagraph"/>
        <w:numPr>
          <w:ilvl w:val="0"/>
          <w:numId w:val="2"/>
        </w:numPr>
      </w:pPr>
      <w:r>
        <w:rPr>
          <w:b/>
          <w:bCs/>
        </w:rPr>
        <w:t xml:space="preserve">Negatives</w:t>
      </w:r>
      <w:r>
        <w:t xml:space="preserve">, all three lists:</w:t>
      </w:r>
    </w:p>
    <w:p>
      <w:pPr>
        <w:pStyle w:val="ListParagraph"/>
        <w:numPr>
          <w:ilvl w:val="1"/>
          <w:numId w:val="2"/>
        </w:numPr>
      </w:pPr>
      <w:r>
        <w:t xml:space="preserve">Review B's 35 negative-exact terms that can't be justified: another product, Spanish or French, competitor brands, or 20+ clicks with no order.</w:t>
      </w:r>
    </w:p>
    <w:p>
      <w:pPr>
        <w:pStyle w:val="ListParagraph"/>
        <w:numPr>
          <w:ilvl w:val="1"/>
          <w:numId w:val="2"/>
        </w:numPr>
      </w:pPr>
      <w:r>
        <w:t xml:space="preserve">Review A's isolation negatives, so each ranking term has one owner (29 campaigns).</w:t>
      </w:r>
    </w:p>
    <w:p>
      <w:pPr>
        <w:pStyle w:val="ListParagraph"/>
        <w:numPr>
          <w:ilvl w:val="1"/>
          <w:numId w:val="2"/>
        </w:numPr>
      </w:pPr>
      <w:r>
        <w:t xml:space="preserve">Our own ASIN "b0839mkjmv" (as a negative product target in the 4 conquest campaigns and 3 autos) and the chair-cover terms (in the satin ad group of the multi-SKU liquidation auto).</w:t>
      </w:r>
    </w:p>
    <w:p>
      <w:pPr>
        <w:pStyle w:val="ListParagraph"/>
        <w:numPr>
          <w:ilvl w:val="0"/>
          <w:numId w:val="2"/>
        </w:numPr>
      </w:pPr>
      <w:r>
        <w:rPr>
          <w:b/>
          <w:bCs/>
        </w:rPr>
        <w:t xml:space="preserve">Harvest</w:t>
      </w:r>
      <w:r>
        <w:t xml:space="preserve">: Review B's 22 harvest candidates, each added only to an existing campaign of the same size and objective.</w:t>
      </w:r>
    </w:p>
    <w:p>
      <w:pPr>
        <w:pStyle w:val="ListParagraph"/>
        <w:numPr>
          <w:ilvl w:val="0"/>
          <w:numId w:val="2"/>
        </w:numPr>
      </w:pPr>
      <w:r>
        <w:rPr>
          <w:b/>
          <w:bCs/>
        </w:rPr>
        <w:t xml:space="preserve">Objective tags and names</w:t>
      </w:r>
      <w:r>
        <w:t xml:space="preserve"> (Review A; Review B left them out):</w:t>
      </w:r>
    </w:p>
    <w:p>
      <w:pPr>
        <w:pStyle w:val="ListParagraph"/>
        <w:numPr>
          <w:ilvl w:val="1"/>
          <w:numId w:val="2"/>
        </w:numPr>
      </w:pPr>
      <w:r>
        <w:t xml:space="preserve">69 of the audit's 156 tags are wrong: colour terms tagged Ranking, competitor-product campaigns tagged Conversions.</w:t>
      </w:r>
    </w:p>
    <w:p>
      <w:pPr>
        <w:pStyle w:val="ListParagraph"/>
        <w:numPr>
          <w:ilvl w:val="1"/>
          <w:numId w:val="2"/>
        </w:numPr>
      </w:pPr>
      <w:r>
        <w:t xml:space="preserve">287 of its 399 renames are wrong.</w:t>
      </w:r>
    </w:p>
    <w:p>
      <w:pPr>
        <w:pStyle w:val="ListParagraph"/>
        <w:numPr>
          <w:ilvl w:val="1"/>
          <w:numId w:val="2"/>
        </w:numPr>
      </w:pPr>
      <w:r>
        <w:t xml:space="preserve">Black-colour terms on the Black ranking colours are ranking terms (Review B); other colour terms are Conversions.</w:t>
      </w:r>
    </w:p>
    <w:p>
      <w:pPr>
        <w:pStyle w:val="Heading2"/>
      </w:pPr>
      <w:r>
        <w:t xml:space="preserve">4.11 Tests, new campaigns, conquest and revives</w:t>
      </w:r>
    </w:p>
    <w:p>
      <w:pPr>
        <w:pStyle w:val="ListParagraph"/>
        <w:numPr>
          <w:ilvl w:val="0"/>
          <w:numId w:val="2"/>
        </w:numPr>
      </w:pPr>
      <w:r>
        <w:rPr>
          <w:b/>
          <w:bCs/>
        </w:rPr>
        <w:t xml:space="preserve">No new campaigns and no tests now.</w:t>
      </w:r>
      <w:r>
        <w:t xml:space="preserve"> Both reviews hold the audit's 21 builds and its tests (35 taken, 17 queued; the 35 are 16 keyword tests, 18 test slots turned into revives and 1 conquest): wrong colours, reads inside the deals, and (Review B) nothing unbought that needs a new campaign.</w:t>
      </w:r>
    </w:p>
    <w:p>
      <w:pPr>
        <w:pStyle w:val="ListParagraph"/>
        <w:numPr>
          <w:ilvl w:val="0"/>
          <w:numId w:val="2"/>
        </w:numPr>
      </w:pPr>
      <w:r>
        <w:rPr>
          <w:b/>
          <w:bCs/>
        </w:rPr>
        <w:t xml:space="preserve">Revives</w:t>
      </w:r>
      <w:r>
        <w:t xml:space="preserve">: revive a paused campaign only if it owns a ranking term or clears an LTSF colour (Review B's rule), and start it at the top-of-search-only setting or at its break-even (Review A). The other audit revives stay paused (Review A: every one ran above break-even over 90 days).</w:t>
      </w:r>
    </w:p>
    <w:p>
      <w:pPr>
        <w:pStyle w:val="ListParagraph"/>
        <w:numPr>
          <w:ilvl w:val="0"/>
          <w:numId w:val="2"/>
        </w:numPr>
      </w:pPr>
      <w:r>
        <w:rPr>
          <w:b/>
          <w:bCs/>
        </w:rPr>
        <w:t xml:space="preserve">Conquest</w:t>
      </w:r>
      <w:r>
        <w:t xml:space="preserve">: its spend fell from $3,201 to $134 a month with no logged decision, and the older conquest campaigns are missing from the audit's list (Review A). Find out who paused them before anything new is built.</w:t>
      </w:r>
    </w:p>
    <w:p>
      <w:pPr>
        <w:pStyle w:val="Heading2"/>
      </w:pPr>
      <w:r>
        <w:t xml:space="preserve">4.12 Sponsored Brands video</w:t>
      </w:r>
    </w:p>
    <w:p>
      <w:pPr>
        <w:spacing w:after="120"/>
      </w:pPr>
      <w:r>
        <w:t xml:space="preserve">Review B's research stands:</w:t>
      </w:r>
    </w:p>
    <w:p>
      <w:pPr>
        <w:pStyle w:val="ListParagraph"/>
        <w:numPr>
          <w:ilvl w:val="0"/>
          <w:numId w:val="2"/>
        </w:numPr>
      </w:pPr>
      <w:r>
        <w:rPr>
          <w:b/>
          <w:bCs/>
        </w:rPr>
        <w:t xml:space="preserve">BEDELITE</w:t>
      </w:r>
      <w:r>
        <w:t xml:space="preserve"> runs SB video on 17 head terms where it is also #1 organic with Amazon's Choice.</w:t>
      </w:r>
    </w:p>
    <w:p>
      <w:pPr>
        <w:pStyle w:val="ListParagraph"/>
        <w:numPr>
          <w:ilvl w:val="0"/>
          <w:numId w:val="2"/>
        </w:numPr>
      </w:pPr>
      <w:r>
        <w:rPr>
          <w:b/>
          <w:bCs/>
        </w:rPr>
        <w:t xml:space="preserve">Juicy Couture</w:t>
      </w:r>
      <w:r>
        <w:t xml:space="preserve"> runs SB video on 128 colour and print searches where we have none.</w:t>
      </w:r>
    </w:p>
    <w:p>
      <w:pPr>
        <w:spacing w:after="120"/>
      </w:pPr>
      <w:r>
        <w:t xml:space="preserve">Make two cuts, using only claims our listing makes:</w:t>
      </w:r>
    </w:p>
    <w:p>
      <w:pPr>
        <w:pStyle w:val="ListParagraph"/>
        <w:numPr>
          <w:ilvl w:val="0"/>
          <w:numId w:val="2"/>
        </w:numPr>
      </w:pPr>
      <w:r>
        <w:rPr>
          <w:b/>
          <w:bCs/>
        </w:rPr>
        <w:t xml:space="preserve">Head-term cut</w:t>
      </w:r>
      <w:r>
        <w:t xml:space="preserve"> (15–30 seconds): sheen and drape, the hair and skin cue, the 15" pocket and corner straps.</w:t>
      </w:r>
    </w:p>
    <w:p>
      <w:pPr>
        <w:pStyle w:val="ListParagraph"/>
        <w:numPr>
          <w:ilvl w:val="0"/>
          <w:numId w:val="2"/>
        </w:numPr>
      </w:pPr>
      <w:r>
        <w:rPr>
          <w:b/>
          <w:bCs/>
        </w:rPr>
        <w:t xml:space="preserve">Colour cut</w:t>
      </w:r>
      <w:r>
        <w:t xml:space="preserve">: pointed at the LTSF colours first.</w:t>
      </w:r>
    </w:p>
    <w:p>
      <w:pPr>
        <w:spacing w:after="120"/>
      </w:pPr>
      <w:r>
        <w:t xml:space="preserve">Check in Seller Central whether B0839MKJMV has a video in its main image block.</w:t>
      </w:r>
    </w:p>
    <w:p>
      <w:pPr>
        <w:pStyle w:val="Heading1"/>
      </w:pPr>
      <w:r>
        <w:t xml:space="preserve">5. What it costs</w:t>
      </w:r>
    </w:p>
    <w:p>
      <w:pPr>
        <w:spacing w:after="120"/>
      </w:pPr>
      <w:r>
        <w:t xml:space="preserve">Direct ad effect, 30-day equivalent. Organic gains from better rank are not counted; they are what the push buys.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5997"/>
        <w:gridCol w:w="3816"/>
        <w:gridCol w:w="4227"/>
      </w:tblGrid>
      <w:tr>
        <w:trPr>
          <w:tblHeader/>
        </w:trPr>
        <w:tc>
          <w:tcPr>
            <w:tcW w:type="dxa" w:w="599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tc>
        <w:tc>
          <w:tcPr>
            <w:tcW w:type="dxa" w:w="3816"/>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Ad spend a day, change</w:t>
            </w:r>
          </w:p>
        </w:tc>
        <w:tc>
          <w:tcPr>
            <w:tcW w:type="dxa" w:w="4227"/>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b/>
                <w:bCs/>
                <w:color w:val="FFFFFF"/>
                <w:sz w:val="17"/>
                <w:szCs w:val="17"/>
              </w:rPr>
              <w:t xml:space="preserve">Direct net profit a month</w:t>
            </w:r>
          </w:p>
        </w:tc>
      </w:tr>
      <w:tr>
        <w:trPr>
          <w:tblHeader w:val="off"/>
        </w:trPr>
        <w:tc>
          <w:tcPr>
            <w:tcW w:type="dxa" w:w="59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Today (Sellerboard, 30 days to 28 Sep)</w:t>
            </w:r>
          </w:p>
        </w:tc>
        <w:tc>
          <w:tcPr>
            <w:tcW w:type="dxa" w:w="38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$3,853</w:t>
            </w:r>
          </w:p>
        </w:tc>
      </w:tr>
      <w:tr>
        <w:trPr>
          <w:tblHeader w:val="off"/>
        </w:trPr>
        <w:tc>
          <w:tcPr>
            <w:tcW w:type="dxa" w:w="59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Review B's plan</w:t>
            </w:r>
          </w:p>
        </w:tc>
        <w:tc>
          <w:tcPr>
            <w:tcW w:type="dxa" w:w="38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+$188</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$210</w:t>
            </w:r>
          </w:p>
        </w:tc>
      </w:tr>
      <w:tr>
        <w:trPr>
          <w:tblHeader w:val="off"/>
        </w:trPr>
        <w:tc>
          <w:tcPr>
            <w:tcW w:type="dxa" w:w="599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Consolidated plan</w:t>
            </w:r>
          </w:p>
        </w:tc>
        <w:tc>
          <w:tcPr>
            <w:tcW w:type="dxa" w:w="38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+$104</w:t>
            </w:r>
          </w:p>
        </w:tc>
        <w:tc>
          <w:tcPr>
            <w:tcW w:type="dxa" w:w="4227"/>
            <w:tcBorders>
              <w:top w:val="single" w:color="BFBFBF" w:sz="4"/>
              <w:left w:val="single" w:color="BFBFBF" w:sz="4"/>
              <w:bottom w:val="single" w:color="BFBFBF" w:sz="4"/>
              <w:right w:val="single" w:color="BFBFBF" w:sz="4"/>
            </w:tcBorders>
            <w:tcMar>
              <w:top w:type="dxa" w:w="60"/>
              <w:left w:type="dxa" w:w="90"/>
              <w:bottom w:type="dxa" w:w="60"/>
              <w:right w:type="dxa" w:w="90"/>
            </w:tcMar>
          </w:tcPr>
          <w:p>
            <w:r>
              <w:rPr>
                <w:sz w:val="17"/>
                <w:szCs w:val="17"/>
              </w:rPr>
              <w:t xml:space="preserve">about $2,100</w:t>
            </w:r>
          </w:p>
        </w:tc>
      </w:tr>
    </w:tbl>
    <w:p/>
    <w:p>
      <w:pPr>
        <w:spacing w:after="120"/>
      </w:pPr>
      <w:r>
        <w:rPr>
          <w:i/>
          <w:iCs/>
        </w:rPr>
        <w:t xml:space="preserve">Built from Review B's per-campaign effects. The 9 held Queen terms (8 campaigns) are taken back to today's spend (−$61 a day of spend, +$46 a day of profit). "silk sheets" is staged at $25 instead of $44 (−$23 a day, +$18 a day of profit). Deal days cost more per push order than this shows, because the deal price leaves less profit per unit, but the no-raise rule keeps their spend at plan. If "silk sheets" scales after its read, add about $19 a day of spend and $18 a day of loss. Two timing effects: holding the 20 ranking keywords at their effective bid instead of Review B's lower price adds a little spend that Review B's figures don't include. And the other exact campaigns' part of the change arrives with wave 2 (from 16 Oct), not now.</w:t>
      </w:r>
    </w:p>
    <w:p>
      <w:pPr>
        <w:pStyle w:val="Heading1"/>
      </w:pPr>
      <w:r>
        <w:t xml:space="preserve">6. Needs a decision</w:t>
      </w:r>
    </w:p>
    <w:p>
      <w:pPr>
        <w:spacing w:after="120"/>
      </w:pPr>
      <w:r>
        <w:t xml:space="preserve">For Joseph, who set the maintenance lane by operator ruling on 21 Sep, and Erik, whose direction of 28–29 Sep asks for the push.</w:t>
      </w:r>
    </w:p>
    <w:p>
      <w:pPr>
        <w:pStyle w:val="ListParagraph"/>
        <w:numPr>
          <w:ilvl w:val="0"/>
          <w:numId w:val="4"/>
        </w:numPr>
      </w:pPr>
      <w:r>
        <w:rPr>
          <w:b/>
          <w:bCs/>
        </w:rPr>
        <w:t xml:space="preserve">The lane and the investment.</w:t>
      </w:r>
      <w:r>
        <w:t xml:space="preserve"> The consolidated plan pushes 26 terms, holds 9 Queen terms and stages "silk sheets": about +$104 a day of ad spend and about $2,100 a month of direct net profit. Review B's full plan (+$188 a day, about $210 a month) is the alternative; its Push-cost tab lists every term so you can add the held ones back one at a time.</w:t>
      </w:r>
    </w:p>
    <w:p>
      <w:pPr>
        <w:pStyle w:val="ListParagraph"/>
        <w:numPr>
          <w:ilvl w:val="0"/>
          <w:numId w:val="4"/>
        </w:numPr>
      </w:pPr>
      <w:r>
        <w:rPr>
          <w:b/>
          <w:bCs/>
        </w:rPr>
        <w:t xml:space="preserve">The 9 held Queen terms</w:t>
      </w:r>
      <w:r>
        <w:t xml:space="preserve">: hold until the Queen offer is fixed (recommended), or push them now at Review B's targets (+$61 a day, −$46 a day of profit).</w:t>
      </w:r>
    </w:p>
    <w:p>
      <w:pPr>
        <w:pStyle w:val="ListParagraph"/>
        <w:numPr>
          <w:ilvl w:val="0"/>
          <w:numId w:val="4"/>
        </w:numPr>
      </w:pPr>
      <w:r>
        <w:rPr>
          <w:b/>
          <w:bCs/>
        </w:rPr>
        <w:t xml:space="preserve">"silk sheets"</w:t>
      </w:r>
      <w:r>
        <w:t xml:space="preserve">: scale to $44 a day after the 7–15 Oct read if Queen Black converts at 11% or better at the top (recommended), or now.</w:t>
      </w:r>
    </w:p>
    <w:p>
      <w:pPr>
        <w:pStyle w:val="ListParagraph"/>
        <w:numPr>
          <w:ilvl w:val="0"/>
          <w:numId w:val="4"/>
        </w:numPr>
      </w:pPr>
      <w:r>
        <w:rPr>
          <w:b/>
          <w:bCs/>
        </w:rPr>
        <w:t xml:space="preserve">The reorders</w:t>
      </w:r>
      <w:r>
        <w:t xml:space="preserve">: about 2,692 Queen Black, 2,589 Full Black and 313 Twin Black, placed today. If they can't land before about 27 Nov (Queen) and 5 Nov (Full), stop that size's push two weeks earlier.</w:t>
      </w:r>
    </w:p>
    <w:p>
      <w:pPr>
        <w:pStyle w:val="ListParagraph"/>
        <w:numPr>
          <w:ilvl w:val="0"/>
          <w:numId w:val="4"/>
        </w:numPr>
      </w:pPr>
      <w:r>
        <w:rPr>
          <w:b/>
          <w:bCs/>
        </w:rPr>
        <w:t xml:space="preserve">The deals</w:t>
      </w:r>
      <w:r>
        <w:t xml:space="preserve">: confirm whether the 1 Oct Lightning Deal runs, and the prices and colours in each deal.</w:t>
      </w:r>
    </w:p>
    <w:p>
      <w:pPr>
        <w:pStyle w:val="ListParagraph"/>
        <w:numPr>
          <w:ilvl w:val="0"/>
          <w:numId w:val="4"/>
        </w:numPr>
      </w:pPr>
      <w:r>
        <w:rPr>
          <w:b/>
          <w:bCs/>
        </w:rPr>
        <w:t xml:space="preserve">The keywords above the engine's market bound</w:t>
      </w:r>
      <w:r>
        <w:t xml:space="preserve"> (Section 4.2 lists all 9):</w:t>
      </w:r>
    </w:p>
    <w:p>
      <w:pPr>
        <w:pStyle w:val="ListParagraph"/>
        <w:numPr>
          <w:ilvl w:val="1"/>
          <w:numId w:val="2"/>
        </w:numPr>
      </w:pPr>
      <w:r>
        <w:t xml:space="preserve">The 4 live ranking keywords: hold them (recommended, and the engine's own rule), or bring them down to the bound. The largest is "king size silk sheets", $4.60 against $4.24, where campaigns holding 30%+ share pay $5.18.</w:t>
      </w:r>
    </w:p>
    <w:p>
      <w:pPr>
        <w:pStyle w:val="ListParagraph"/>
        <w:numPr>
          <w:ilvl w:val="1"/>
          <w:numId w:val="2"/>
        </w:numPr>
      </w:pPr>
      <w:r>
        <w:t xml:space="preserve">"silk twin bed sheets": restart at its old $5.16 (recommended, to win back rank 8) or at the $3.90 bound.</w:t>
      </w:r>
    </w:p>
    <w:p>
      <w:pPr>
        <w:pStyle w:val="ListParagraph"/>
        <w:numPr>
          <w:ilvl w:val="1"/>
          <w:numId w:val="2"/>
        </w:numPr>
      </w:pPr>
      <w:r>
        <w:t xml:space="preserve">The 4 outside the ranking set ("king silk sheet set", "twin sheets silk", "twin satin sheet sets", "gold silk sheets"): confirm the cut to the bound (at most −25% a step).</w:t>
      </w:r>
    </w:p>
    <w:p>
      <w:pPr>
        <w:pStyle w:val="ListParagraph"/>
        <w:numPr>
          <w:ilvl w:val="1"/>
          <w:numId w:val="2"/>
        </w:numPr>
      </w:pPr>
      <w:r>
        <w:t xml:space="preserve">Two maintained terms have no live exact: "silk sheet" and "king size sheets set silk" are paused in the campaigns the plan gives them to. Unpause "silk sheet" at the $3.42 bound ($1.71 base at 100%, not its old $6.34) and "king size sheets set silk" at its old $1.98, or take both off the maintain list.</w:t>
      </w:r>
    </w:p>
    <w:p>
      <w:pPr>
        <w:pStyle w:val="ListParagraph"/>
        <w:numPr>
          <w:ilvl w:val="0"/>
          <w:numId w:val="4"/>
        </w:numPr>
      </w:pPr>
      <w:r>
        <w:rPr>
          <w:b/>
          <w:bCs/>
        </w:rPr>
        <w:t xml:space="preserve">Settings</w:t>
      </w:r>
      <w:r>
        <w:t xml:space="preserve"> (not fixed by the data): the −15% step on non-ranking campaigns; the back-up switch at 14 days of stock (and back at 30); a spend-share goal counted on all spend or with LTSF and brand defence set apart.</w:t>
      </w:r>
    </w:p>
    <w:p>
      <w:pPr>
        <w:pStyle w:val="Heading1"/>
      </w:pPr>
      <w:r>
        <w:t xml:space="preserve">7. Next steps</w:t>
      </w:r>
    </w:p>
    <w:p>
      <w:pPr>
        <w:pStyle w:val="ListParagraph"/>
        <w:numPr>
          <w:ilvl w:val="0"/>
          <w:numId w:val="5"/>
        </w:numPr>
      </w:pPr>
      <w:r>
        <w:rPr>
          <w:b/>
          <w:bCs/>
        </w:rPr>
        <w:t xml:space="preserve">Today (29–30 Sep):</w:t>
      </w:r>
    </w:p>
    <w:p>
      <w:pPr>
        <w:pStyle w:val="ListParagraph"/>
        <w:numPr>
          <w:ilvl w:val="1"/>
          <w:numId w:val="2"/>
        </w:numPr>
      </w:pPr>
      <w:r>
        <w:t xml:space="preserve">Place the reorders; confirm the Queen Black count; confirm the 1 Oct deal.</w:t>
      </w:r>
    </w:p>
    <w:p>
      <w:pPr>
        <w:pStyle w:val="ListParagraph"/>
        <w:numPr>
          <w:ilvl w:val="1"/>
          <w:numId w:val="2"/>
        </w:numPr>
      </w:pPr>
      <w:r>
        <w:t xml:space="preserve">Move the red and dark-green terms off the colours about to run out.</w:t>
      </w:r>
    </w:p>
    <w:p>
      <w:pPr>
        <w:pStyle w:val="ListParagraph"/>
        <w:numPr>
          <w:ilvl w:val="1"/>
          <w:numId w:val="2"/>
        </w:numPr>
      </w:pPr>
      <w:r>
        <w:t xml:space="preserve">Wave 1, the 70 ranking campaigns: product ad to the ranking colour (King to King Black); top-of-search-only setting with each base = today's effective top-of-search bid ÷ 10 (no ranking keyword cut; every live keyword priced, not only the one the plan names; the 4 above the engine's market bound held for a decision); budgets from the consolidated workbook; load the back-up product ads paused.</w:t>
      </w:r>
    </w:p>
    <w:p>
      <w:pPr>
        <w:pStyle w:val="ListParagraph"/>
        <w:numPr>
          <w:ilvl w:val="1"/>
          <w:numId w:val="2"/>
        </w:numPr>
      </w:pPr>
      <w:r>
        <w:t xml:space="preserve">Make the colour switches under the size rule (Section 4.4).</w:t>
      </w:r>
    </w:p>
    <w:p>
      <w:pPr>
        <w:pStyle w:val="ListParagraph"/>
        <w:numPr>
          <w:ilvl w:val="1"/>
          <w:numId w:val="2"/>
        </w:numPr>
      </w:pPr>
      <w:r>
        <w:t xml:space="preserve">Pause the duplicate owners; keep both "silk sheets queen" campaigns and add its negative.</w:t>
      </w:r>
    </w:p>
    <w:p>
      <w:pPr>
        <w:pStyle w:val="ListParagraph"/>
        <w:numPr>
          <w:ilvl w:val="1"/>
          <w:numId w:val="2"/>
        </w:numPr>
      </w:pPr>
      <w:r>
        <w:t xml:space="preserve">Hold the four circular pauses, every audit test and build, and the non-ranking revives.</w:t>
      </w:r>
    </w:p>
    <w:p>
      <w:pPr>
        <w:pStyle w:val="ListParagraph"/>
        <w:numPr>
          <w:ilvl w:val="0"/>
          <w:numId w:val="5"/>
        </w:numPr>
      </w:pPr>
      <w:r>
        <w:rPr>
          <w:b/>
          <w:bCs/>
        </w:rPr>
        <w:t xml:space="preserve">This week:</w:t>
      </w:r>
    </w:p>
    <w:p>
      <w:pPr>
        <w:pStyle w:val="ListParagraph"/>
        <w:numPr>
          <w:ilvl w:val="1"/>
          <w:numId w:val="2"/>
        </w:numPr>
      </w:pPr>
      <w:r>
        <w:t xml:space="preserve">The −15% step on the other exact campaigns above break-even, on their current setting.</w:t>
      </w:r>
    </w:p>
    <w:p>
      <w:pPr>
        <w:pStyle w:val="ListParagraph"/>
        <w:numPr>
          <w:ilvl w:val="1"/>
          <w:numId w:val="2"/>
        </w:numPr>
      </w:pPr>
      <w:r>
        <w:t xml:space="preserve">The LTSF product-ad fixes, and non-ranking Queen traffic to Queen Grey.</w:t>
      </w:r>
    </w:p>
    <w:p>
      <w:pPr>
        <w:pStyle w:val="ListParagraph"/>
        <w:numPr>
          <w:ilvl w:val="1"/>
          <w:numId w:val="2"/>
        </w:numPr>
      </w:pPr>
      <w:r>
        <w:t xml:space="preserve">The first −15% step on non-ranking campaigns above break-even, including the 103 released ones.</w:t>
      </w:r>
    </w:p>
    <w:p>
      <w:pPr>
        <w:pStyle w:val="ListParagraph"/>
        <w:numPr>
          <w:ilvl w:val="1"/>
          <w:numId w:val="2"/>
        </w:numPr>
      </w:pPr>
      <w:r>
        <w:t xml:space="preserve">All three negative lists and the harvest terms.</w:t>
      </w:r>
    </w:p>
    <w:p>
      <w:pPr>
        <w:pStyle w:val="ListParagraph"/>
        <w:numPr>
          <w:ilvl w:val="1"/>
          <w:numId w:val="2"/>
        </w:numPr>
      </w:pPr>
      <w:r>
        <w:t xml:space="preserve">The objective tags.</w:t>
      </w:r>
    </w:p>
    <w:p>
      <w:pPr>
        <w:pStyle w:val="ListParagraph"/>
        <w:numPr>
          <w:ilvl w:val="1"/>
          <w:numId w:val="2"/>
        </w:numPr>
      </w:pPr>
      <w:r>
        <w:t xml:space="preserve">The Twin Black listing check in Seller Central, then restart the "silk twin bed sheets" exact.</w:t>
      </w:r>
    </w:p>
    <w:p>
      <w:pPr>
        <w:pStyle w:val="ListParagraph"/>
        <w:numPr>
          <w:ilvl w:val="1"/>
          <w:numId w:val="2"/>
        </w:numPr>
      </w:pPr>
      <w:r>
        <w:t xml:space="preserve">The Queen offer to Brand Management, with a decision due 10 Oct.</w:t>
      </w:r>
    </w:p>
    <w:p>
      <w:pPr>
        <w:pStyle w:val="ListParagraph"/>
        <w:numPr>
          <w:ilvl w:val="0"/>
          <w:numId w:val="5"/>
        </w:numPr>
      </w:pPr>
      <w:r>
        <w:rPr>
          <w:b/>
          <w:bCs/>
        </w:rPr>
        <w:t xml:space="preserve">Every morning:</w:t>
      </w:r>
    </w:p>
    <w:p>
      <w:pPr>
        <w:pStyle w:val="ListParagraph"/>
        <w:numPr>
          <w:ilvl w:val="1"/>
          <w:numId w:val="2"/>
        </w:numPr>
      </w:pPr>
      <w:r>
        <w:t xml:space="preserve">Ranking clicks against target, and top-of-search share.</w:t>
      </w:r>
    </w:p>
    <w:p>
      <w:pPr>
        <w:pStyle w:val="ListParagraph"/>
        <w:numPr>
          <w:ilvl w:val="1"/>
          <w:numId w:val="2"/>
        </w:numPr>
      </w:pPr>
      <w:r>
        <w:t xml:space="preserve">Rank on each pushed term.</w:t>
      </w:r>
    </w:p>
    <w:p>
      <w:pPr>
        <w:pStyle w:val="ListParagraph"/>
        <w:numPr>
          <w:ilvl w:val="1"/>
          <w:numId w:val="2"/>
        </w:numPr>
      </w:pPr>
      <w:r>
        <w:t xml:space="preserve">Days of cover on every ranking colour.</w:t>
      </w:r>
    </w:p>
    <w:p>
      <w:pPr>
        <w:pStyle w:val="ListParagraph"/>
        <w:numPr>
          <w:ilvl w:val="1"/>
          <w:numId w:val="2"/>
        </w:numPr>
      </w:pPr>
      <w:r>
        <w:t xml:space="preserve">No raises on deal days.</w:t>
      </w:r>
    </w:p>
    <w:p>
      <w:pPr>
        <w:pStyle w:val="ListParagraph"/>
        <w:numPr>
          <w:ilvl w:val="0"/>
          <w:numId w:val="5"/>
        </w:numPr>
      </w:pPr>
      <w:r>
        <w:rPr>
          <w:b/>
          <w:bCs/>
        </w:rPr>
        <w:t xml:space="preserve">16 Oct, pre-Best-Deal read</w:t>
      </w:r>
      <w:r>
        <w:t xml:space="preserve"> (rank median 8–15 Oct; clicks and top-of-search share 7–15 Oct):</w:t>
      </w:r>
    </w:p>
    <w:p>
      <w:pPr>
        <w:pStyle w:val="ListParagraph"/>
        <w:numPr>
          <w:ilvl w:val="1"/>
          <w:numId w:val="2"/>
        </w:numPr>
      </w:pPr>
      <w:r>
        <w:t xml:space="preserve">If wave 1 held its orders and top-of-search share, load wave 2: the top-of-search-only setting on the other 220 exact campaigns.</w:t>
      </w:r>
    </w:p>
    <w:p>
      <w:pPr>
        <w:pStyle w:val="ListParagraph"/>
        <w:numPr>
          <w:ilvl w:val="1"/>
          <w:numId w:val="2"/>
        </w:numPr>
      </w:pPr>
      <w:r>
        <w:t xml:space="preserve">Re-score the 9 held Queen terms against the offer decision.</w:t>
      </w:r>
    </w:p>
    <w:p>
      <w:pPr>
        <w:pStyle w:val="ListParagraph"/>
        <w:numPr>
          <w:ilvl w:val="1"/>
          <w:numId w:val="2"/>
        </w:numPr>
      </w:pPr>
      <w:r>
        <w:t xml:space="preserve">Stop pushed terms that haven't moved.</w:t>
      </w:r>
    </w:p>
    <w:p>
      <w:pPr>
        <w:pStyle w:val="ListParagraph"/>
        <w:numPr>
          <w:ilvl w:val="1"/>
          <w:numId w:val="2"/>
        </w:numPr>
      </w:pPr>
      <w:r>
        <w:t xml:space="preserve">Decide "silk sheets" on its 7–15 Oct conversion.</w:t>
      </w:r>
    </w:p>
    <w:p>
      <w:pPr>
        <w:pStyle w:val="ListParagraph"/>
        <w:numPr>
          <w:ilvl w:val="1"/>
          <w:numId w:val="2"/>
        </w:numPr>
      </w:pPr>
      <w:r>
        <w:t xml:space="preserve">Read King Black's top-of-search conversion.</w:t>
      </w:r>
    </w:p>
    <w:p>
      <w:pPr>
        <w:pStyle w:val="ListParagraph"/>
        <w:numPr>
          <w:ilvl w:val="0"/>
          <w:numId w:val="5"/>
        </w:numPr>
      </w:pPr>
      <w:r>
        <w:rPr>
          <w:b/>
          <w:bCs/>
        </w:rPr>
        <w:t xml:space="preserve">12 Nov, first clean read</w:t>
      </w:r>
      <w:r>
        <w:t xml:space="preserve"> (29 Oct–11 Nov; orders and ACoS on 18 Nov):</w:t>
      </w:r>
    </w:p>
    <w:p>
      <w:pPr>
        <w:pStyle w:val="ListParagraph"/>
        <w:numPr>
          <w:ilvl w:val="1"/>
          <w:numId w:val="2"/>
        </w:numPr>
      </w:pPr>
      <w:r>
        <w:t xml:space="preserve">Grade the push and the steps.</w:t>
      </w:r>
    </w:p>
    <w:p>
      <w:pPr>
        <w:pStyle w:val="ListParagraph"/>
        <w:numPr>
          <w:ilvl w:val="1"/>
          <w:numId w:val="2"/>
        </w:numPr>
      </w:pPr>
      <w:r>
        <w:t xml:space="preserve">Re-score the 9 held Queen terms.</w:t>
      </w:r>
    </w:p>
    <w:p>
      <w:pPr>
        <w:pStyle w:val="ListParagraph"/>
        <w:numPr>
          <w:ilvl w:val="1"/>
          <w:numId w:val="2"/>
        </w:numPr>
      </w:pPr>
      <w:r>
        <w:t xml:space="preserve">Size the BFCM push only where stock covers it.</w:t>
      </w:r>
    </w:p>
    <w:p>
      <w:pPr>
        <w:pStyle w:val="ListParagraph"/>
        <w:numPr>
          <w:ilvl w:val="0"/>
          <w:numId w:val="5"/>
        </w:numPr>
      </w:pPr>
      <w:r>
        <w:rPr>
          <w:b/>
          <w:bCs/>
        </w:rPr>
        <w:t xml:space="preserve">About 5 Dec</w:t>
      </w:r>
      <w:r>
        <w:t xml:space="preserve">: as Queen Grey's aged units clear, move its campaigns back to Queen Black (not Stone Grey).</w:t>
      </w:r>
    </w:p>
    <w:p>
      <w:pPr>
        <w:pStyle w:val="Heading1"/>
      </w:pPr>
      <w:r>
        <w:t xml:space="preserve">Appendix: fixes for the engine, from both reviews</w:t>
      </w:r>
    </w:p>
    <w:p>
      <w:pPr>
        <w:spacing w:after="120"/>
      </w:pPr>
      <w:r>
        <w:t xml:space="preserve">The run applies the team's rules as written: 173 decisions cite the B4 corrections and 35 the B6 corrections, loaded into the engine on 28 Sep. Most of what went wrong comes from the data under the rules, not the rules. So the fixes below are to the engine's data and to tests the rules lack; the rules stay.</w:t>
      </w:r>
    </w:p>
    <w:p>
      <w:pPr>
        <w:pStyle w:val="ListParagraph"/>
        <w:numPr>
          <w:ilvl w:val="0"/>
          <w:numId w:val="2"/>
        </w:numPr>
      </w:pPr>
      <w:r>
        <w:rPr>
          <w:b/>
          <w:bCs/>
        </w:rPr>
        <w:t xml:space="preserve">The impressions feed.</w:t>
      </w:r>
      <w:r>
        <w:t xml:space="preserve"> It reads 0 impressions on campaigns that spent (for example $279, $226 and $205 in 14 days, with 1,513 and 2,718 clicks in 90 days). The "not serving" rule then fires correctly on false data and freezes 103 campaigns (119 rows). Fix the feed; the rule is right.</w:t>
      </w:r>
    </w:p>
    <w:p>
      <w:pPr>
        <w:pStyle w:val="ListParagraph"/>
        <w:numPr>
          <w:ilvl w:val="0"/>
          <w:numId w:val="2"/>
        </w:numPr>
      </w:pPr>
      <w:r>
        <w:rPr>
          <w:b/>
          <w:bCs/>
        </w:rPr>
        <w:t xml:space="preserve">The revive rule needs an ACoS test.</w:t>
      </w:r>
      <w:r>
        <w:t xml:space="preserve"> It revives on clicks and orders alone; every one of the 35 revives ran above break-even over 90 days (A). Add: revive only at or under the colour's break-even, or where the campaign owns a ranking term or clears an LTSF colour (B).</w:t>
      </w:r>
    </w:p>
    <w:p>
      <w:pPr>
        <w:pStyle w:val="ListParagraph"/>
        <w:numPr>
          <w:ilvl w:val="0"/>
          <w:numId w:val="2"/>
        </w:numPr>
      </w:pPr>
      <w:r>
        <w:rPr>
          <w:b/>
          <w:bCs/>
        </w:rPr>
        <w:t xml:space="preserve">The size map.</w:t>
      </w:r>
      <w:r>
        <w:t xml:space="preserve"> It files 105 colours as "unsized" (Queen Black among them), makes Stone Grey the Queen hero and White King (0 units) the King hero. Its own OFF/ONTO line shows the result: off Queen Black (26,596 paid clicks, 14.3% conversion), onto Stone Grey (21 clicks, "thin, not read") (A, B).</w:t>
      </w:r>
    </w:p>
    <w:p>
      <w:pPr>
        <w:pStyle w:val="ListParagraph"/>
        <w:numPr>
          <w:ilvl w:val="0"/>
          <w:numId w:val="2"/>
        </w:numPr>
      </w:pPr>
      <w:r>
        <w:rPr>
          <w:b/>
          <w:bCs/>
        </w:rPr>
        <w:t xml:space="preserve">Size-changing switches.</w:t>
      </w:r>
      <w:r>
        <w:t xml:space="preserve"> Add the rule in Section 4.4: a size-named term never leaves its size; a colour-named term may, when its colour runs out.</w:t>
      </w:r>
    </w:p>
    <w:p>
      <w:pPr>
        <w:pStyle w:val="ListParagraph"/>
        <w:numPr>
          <w:ilvl w:val="0"/>
          <w:numId w:val="2"/>
        </w:numPr>
      </w:pPr>
      <w:r>
        <w:rPr>
          <w:b/>
          <w:bCs/>
        </w:rPr>
        <w:t xml:space="preserve">The switch rows name the wrong current colour.</w:t>
      </w:r>
      <w:r>
        <w:t xml:space="preserve"> On rows 1924 and 1938 the switch row names a current colour (Queen Black; King Grey) that differs from the audit's own campaign record, which shows Full Black and Queen Black, as does Data Dive. The engine should build switch rows from the campaign record.</w:t>
      </w:r>
    </w:p>
    <w:p>
      <w:pPr>
        <w:pStyle w:val="ListParagraph"/>
        <w:numPr>
          <w:ilvl w:val="0"/>
          <w:numId w:val="2"/>
        </w:numPr>
      </w:pPr>
      <w:r>
        <w:rPr>
          <w:b/>
          <w:bCs/>
        </w:rPr>
        <w:t xml:space="preserve">Deals.</w:t>
      </w:r>
      <w:r>
        <w:t xml:space="preserve"> It doesn't read the deal calendar (</w:t>
      </w:r>
      <w:r>
        <w:rPr>
          <w:rFonts w:ascii="Consolas" w:cs="Consolas" w:eastAsia="Consolas" w:hAnsi="Consolas"/>
        </w:rPr>
        <w:t xml:space="preserve">engine_read</w:t>
      </w:r>
      <w:r>
        <w:t xml:space="preserve"> null) although the three deals are on it, and its margin window includes six days of the last deal (A).</w:t>
      </w:r>
    </w:p>
    <w:p>
      <w:pPr>
        <w:pStyle w:val="ListParagraph"/>
        <w:numPr>
          <w:ilvl w:val="0"/>
          <w:numId w:val="2"/>
        </w:numPr>
      </w:pPr>
      <w:r>
        <w:rPr>
          <w:b/>
          <w:bCs/>
        </w:rPr>
        <w:t xml:space="preserve">Margin.</w:t>
      </w:r>
      <w:r>
        <w:t xml:space="preserve"> Use Sellerboard's realised margin per colour, at full price on normal days and at the deal price on deal days (A, B).</w:t>
      </w:r>
    </w:p>
    <w:p>
      <w:pPr>
        <w:pStyle w:val="ListParagraph"/>
        <w:numPr>
          <w:ilvl w:val="0"/>
          <w:numId w:val="2"/>
        </w:numPr>
      </w:pPr>
      <w:r>
        <w:rPr>
          <w:b/>
          <w:bCs/>
        </w:rPr>
        <w:t xml:space="preserve">Focus scope.</w:t>
      </w:r>
      <w:r>
        <w:t xml:space="preserve"> It judges focus by syntax group, so the Silk group, "silk sheets" included, was tapered by rule rather than by its data (B).</w:t>
      </w:r>
    </w:p>
    <w:p>
      <w:pPr>
        <w:pStyle w:val="ListParagraph"/>
        <w:numPr>
          <w:ilvl w:val="0"/>
          <w:numId w:val="2"/>
        </w:numPr>
      </w:pPr>
      <w:r>
        <w:rPr>
          <w:b/>
          <w:bCs/>
        </w:rPr>
        <w:t xml:space="preserve">Cuts on ranking terms.</w:t>
      </w:r>
      <w:r>
        <w:t xml:space="preserve"> The class steps cut ranking terms toward break-even in fixed percentages, although almost all advertising on this product runs above it. Price ranking terms on the effective top-of-search bid; where it sits above the market bound, hold it for a person, as the engine already does (A, B).</w:t>
      </w:r>
    </w:p>
    <w:p>
      <w:pPr>
        <w:pStyle w:val="ListParagraph"/>
        <w:numPr>
          <w:ilvl w:val="0"/>
          <w:numId w:val="2"/>
        </w:numPr>
      </w:pPr>
      <w:r>
        <w:rPr>
          <w:b/>
          <w:bCs/>
        </w:rPr>
        <w:t xml:space="preserve">LTSF and back-ups.</w:t>
      </w:r>
      <w:r>
        <w:t xml:space="preserve"> It has no LTSF view, no back-up ranking colour, and no seasonality in its stock-out dates (B).</w:t>
      </w:r>
    </w:p>
    <w:p>
      <w:pPr>
        <w:pStyle w:val="ListParagraph"/>
        <w:numPr>
          <w:ilvl w:val="0"/>
          <w:numId w:val="2"/>
        </w:numPr>
      </w:pPr>
      <w:r>
        <w:rPr>
          <w:b/>
          <w:bCs/>
        </w:rPr>
        <w:t xml:space="preserve">Paired rows.</w:t>
      </w:r>
      <w:r>
        <w:t xml:space="preserve"> Paired pauses turn terms off, and no-move boost rows break real cuts (A).</w:t>
      </w:r>
    </w:p>
    <w:p>
      <w:pPr>
        <w:pStyle w:val="ListParagraph"/>
        <w:numPr>
          <w:ilvl w:val="0"/>
          <w:numId w:val="2"/>
        </w:numPr>
      </w:pPr>
      <w:r>
        <w:rPr>
          <w:b/>
          <w:bCs/>
        </w:rPr>
        <w:t xml:space="preserve">Forecast.</w:t>
      </w:r>
      <w:r>
        <w:t xml:space="preserve"> It prices test orders as spend ÷ historical ACoS: 105 orders a week on $47 a day is about 10% ACoS against the product's 36%, about four times overstated (A).</w:t>
      </w:r>
    </w:p>
    <w:p>
      <w:pPr>
        <w:pStyle w:val="ListParagraph"/>
        <w:numPr>
          <w:ilvl w:val="0"/>
          <w:numId w:val="2"/>
        </w:numPr>
      </w:pPr>
      <w:r>
        <w:rPr>
          <w:b/>
          <w:bCs/>
        </w:rPr>
        <w:t xml:space="preserve">Conversion against the market.</w:t>
      </w:r>
      <w:r>
        <w:t xml:space="preserve"> Compare search-query conversion with search-query conversion, not ad-reported with search-query (A).</w:t>
      </w:r>
    </w:p>
    <w:sectPr>
      <w:pgSz w:w="15840" w:h="12240"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b/>
      <w:bCs/>
      <w:color w:val="1F3864"/>
      <w:sz w:val="28"/>
      <w:szCs w:val="28"/>
    </w:rPr>
  </w:style>
  <w:style w:type="paragraph" w:styleId="Heading2">
    <w:name w:val="Heading 2"/>
    <w:basedOn w:val="Normal"/>
    <w:next w:val="Normal"/>
    <w:qFormat/>
    <w:pPr>
      <w:spacing w:after="100" w:before="220"/>
      <w:outlineLvl w:val="1"/>
    </w:pPr>
    <w:rPr>
      <w:b/>
      <w:bCs/>
      <w:color w:val="2F5496"/>
      <w:sz w:val="24"/>
      <w:szCs w:val="24"/>
    </w:rPr>
  </w:style>
  <w:style w:type="paragraph" w:styleId="Title">
    <w:name w:val="Title"/>
    <w:basedOn w:val="Normal"/>
    <w:next w:val="Normal"/>
    <w:pPr>
      <w:spacing w:after="160"/>
    </w:pPr>
    <w:rPr>
      <w:b/>
      <w:bCs/>
      <w:color w:val="1F3864"/>
      <w:sz w:val="36"/>
      <w:szCs w:val="3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2026-09-30T19:03:50.782Z</dcterms:created>
  <dcterms:modified xsi:type="dcterms:W3CDTF">2026-09-30T19:03:50.782Z</dcterms:modified>
</cp:coreProperties>
</file>

<file path=docProps/custom.xml><?xml version="1.0" encoding="utf-8"?>
<Properties xmlns="http://schemas.openxmlformats.org/officeDocument/2006/custom-properties" xmlns:vt="http://schemas.openxmlformats.org/officeDocument/2006/docPropsVTypes"/>
</file>