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Ranking and re-ranking track: split of work, shared contract and the re-ranking lane</w:t>
      </w:r>
    </w:p>
    <w:p>
      <w:pPr>
        <w:spacing w:after="100"/>
      </w:pPr>
      <w:r>
        <w:rPr>
          <w:rFonts w:ascii="Calibri" w:cs="Calibri" w:eastAsia="Calibri" w:hAnsi="Calibri"/>
        </w:rPr>
        <w:t xml:space="preserve">The audit engine has one working lane, ranking. It has no re-ranking lane, and it has no lane at all for any other campaign type. This document organises the fix in three parts. The ranking track (this document) finishes the ranking lane and builds the missing re-ranking lane. Joseph takes every other campaign type, working from the handoff pack and its data workbook. Both tracks build on one shared foundation, and section C sets its contract. The contract is repeated word for word in Joseph’s pack.</w:t>
      </w:r>
    </w:p>
    <w:p>
      <w:pPr>
        <w:spacing w:after="100"/>
      </w:pPr>
      <w:r>
        <w:rPr>
          <w:rFonts w:ascii="Calibri" w:cs="Calibri" w:eastAsia="Calibri" w:hAnsi="Calibri"/>
        </w:rPr>
        <w:t xml:space="preserve">Sources: SOP-23 (Ranking Push), SOP-24 (Re-Ranking and Recovery), SOP-22, SOP-12 and SOP-06, all v2.0 and read in full; the improvement document of 25 Sep (gap IDs I, P, S, T, E and R); the B6 and SCS4 correction documents; and Command Center data pulled on 25 Sep, including 12 months of daily rank for the 36 SCS4 terms.</w:t>
      </w:r>
    </w:p>
    <w:p>
      <w:pPr>
        <w:pStyle w:val="Heading1"/>
      </w:pPr>
      <w:r>
        <w:rPr>
          <w:rFonts w:ascii="Calibri" w:cs="Calibri" w:eastAsia="Calibri" w:hAnsi="Calibri"/>
        </w:rPr>
        <w:t xml:space="preserve">A. The split at a glance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900"/>
        <w:gridCol w:w="18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Track</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Owner</w:t>
            </w:r>
          </w:p>
        </w:tc>
        <w:tc>
          <w:tcPr>
            <w:tcW w:type="dxa" w:w="3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Scope</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Done when</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Shared foundation</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track builds it first; Joseph consumes it and asks for changes through the contract</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Inputs, windows, gates, lane router, row format, export rules, grading (section C here)</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Conformance checks C.8 pass on the B6 and SCS4 runs</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lane (SOP-23)</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campaigns tagged Ranking on terms never held, or held now: push, hold, taper. Pricing gaps P1–P14, R1–R4 of the improvement document plus RK1–RK12 in the ranking-track document</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Acceptance test of the improvement document, section 9</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lane (SOP-24)</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Terms that held a rank and lost it: date the loss, name the cause, restore, observe, then size a recovery. Does not exist in the engine today</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Acceptance test in the ranking-track document</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other lane</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 (auto, broad, phrase), negation and harvest, exact conversions and maintenance, defensive and brand formats, product targeting, clearance, transition and mature posture, event windows, sibling arbitration</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One lane spec per lane on the template in the handoff pack, with its own acceptance test on B6 and SCS4</w:t>
            </w:r>
          </w:p>
        </w:tc>
      </w:tr>
    </w:tbl>
    <w:p>
      <w:pPr>
        <w:spacing w:after="80"/>
      </w:pPr>
    </w:p>
    <w:p>
      <w:pPr>
        <w:pStyle w:val="Heading2"/>
      </w:pPr>
      <w:r>
        <w:rPr>
          <w:rFonts w:ascii="Calibri" w:cs="Calibri" w:eastAsia="Calibri" w:hAnsi="Calibri"/>
        </w:rPr>
        <w:t xml:space="preserve">Order of work</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4072"/>
      </w:tblGrid>
      <w:tr>
        <w:trPr>
          <w:cantSplit/>
          <w:tblHeader/>
        </w:trPr>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When</w:t>
            </w:r>
          </w:p>
        </w:tc>
        <w:tc>
          <w:tcPr>
            <w:tcW w:type="dxa" w:w="4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Ranking track</w:t>
            </w:r>
          </w:p>
        </w:tc>
        <w:tc>
          <w:tcPr>
            <w:tcW w:type="dxa" w:w="40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Joseph</w:t>
            </w:r>
          </w:p>
        </w:tc>
      </w:tr>
      <w:tr>
        <w:trPr>
          <w:cantSplit/>
          <w:tblHeader w:val="false"/>
        </w:trPr>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Week 1</w:t>
            </w:r>
          </w:p>
        </w:tc>
        <w:tc>
          <w:tcPr>
            <w:tcW w:type="dxa" w:w="4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Foundation inputs: contribution per child (I1), rank series and 7-day medians (I2, I3), placement grain and share (I5, I6), event log (I9), live re-read and export rules (I8, T1, E1–E3), lane router (C.4)</w:t>
            </w:r>
          </w:p>
        </w:tc>
        <w:tc>
          <w:tcPr>
            <w:tcW w:type="dxa" w:w="4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Read the SOP index and the data workbook. Draft lane specs for untagged exacts and for discovery (auto, broad, phrase, with negation and harvest) on the template</w:t>
            </w:r>
          </w:p>
        </w:tc>
      </w:tr>
      <w:tr>
        <w:trPr>
          <w:cantSplit/>
          <w:tblHeader w:val="false"/>
        </w:trPr>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Week 2</w:t>
            </w:r>
          </w:p>
        </w:tc>
        <w:tc>
          <w:tcPr>
            <w:tcW w:type="dxa" w:w="4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pricing P0 (P1–P3, P5–P7, P12–P14). Re-ranking phases P1–P5 (date, cause, confound, restore, observe). These phases move no money.</w:t>
            </w:r>
          </w:p>
        </w:tc>
        <w:tc>
          <w:tcPr>
            <w:tcW w:type="dxa" w:w="4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Specs for exact conversions and maintenance, defensive and brand formats, and product targeting. First conformance run of his lanes on B6</w:t>
            </w:r>
          </w:p>
        </w:tc>
      </w:tr>
      <w:tr>
        <w:trPr>
          <w:cantSplit/>
          <w:tblHeader w:val="false"/>
        </w:trPr>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Weeks 3–4</w:t>
            </w:r>
          </w:p>
        </w:tc>
        <w:tc>
          <w:tcPr>
            <w:tcW w:type="dxa" w:w="4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P6–P14 (sizing, standup, in-flight, exit, post-mortem), RK1–RK12, acceptance tests</w:t>
            </w:r>
          </w:p>
        </w:tc>
        <w:tc>
          <w:tcPr>
            <w:tcW w:type="dxa" w:w="4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Clearance, event windows, sibling arbitration. Acceptance tests on B6 and SCS4</w:t>
            </w:r>
          </w:p>
        </w:tc>
      </w:tr>
    </w:tbl>
    <w:p>
      <w:pPr>
        <w:spacing w:after="80"/>
      </w:pPr>
    </w:p>
    <w:p>
      <w:pPr>
        <w:spacing w:after="100"/>
      </w:pPr>
      <w:r>
        <w:rPr>
          <w:rFonts w:ascii="Calibri" w:cs="Calibri" w:eastAsia="Calibri" w:hAnsi="Calibri"/>
        </w:rPr>
        <w:t xml:space="preserve">The foundation comes first because both tracks fail on it today. The contribution conflict, single-day ranks, mislabelled windows and exported HOLD rows appear in every lane, not only in ranking.</w:t>
      </w:r>
    </w:p>
    <w:p>
      <w:pPr>
        <w:pStyle w:val="Heading1"/>
      </w:pPr>
      <w:r>
        <w:rPr>
          <w:rFonts w:ascii="Calibri" w:cs="Calibri" w:eastAsia="Calibri" w:hAnsi="Calibri"/>
        </w:rPr>
        <w:t xml:space="preserve">C. The shared-foundation contract</w:t>
      </w:r>
    </w:p>
    <w:p>
      <w:pPr>
        <w:spacing w:after="100"/>
      </w:pPr>
      <w:r>
        <w:rPr>
          <w:rFonts w:ascii="Calibri" w:cs="Calibri" w:eastAsia="Calibri" w:hAnsi="Calibri"/>
        </w:rPr>
        <w:t xml:space="preserve">Every lane reads the same product through the same inputs, windows and gates, and writes the same kind of row. This section fixes those once. Both tracks build against it. A lane that needs another input or window changes the contract. It does not keep a local copy. A second copy of a figure is how the audit priced SCS4 on $30.37 contribution while the landed-cost figure for the same child was $20.55 (SOP-41 F3).</w:t>
      </w:r>
    </w:p>
    <w:p>
      <w:pPr>
        <w:pStyle w:val="Heading2"/>
      </w:pPr>
      <w:r>
        <w:rPr>
          <w:rFonts w:ascii="Calibri" w:cs="Calibri" w:eastAsia="Calibri" w:hAnsi="Calibri"/>
        </w:rPr>
        <w:t xml:space="preserve">C.1 Inputs every lane reads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100"/>
        <w:gridCol w:w="12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Input</w:t>
            </w:r>
          </w:p>
        </w:tc>
        <w:tc>
          <w:tcPr>
            <w:tcW w:type="dxa" w:w="3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Contract</w:t>
            </w:r>
          </w:p>
        </w:tc>
        <w:tc>
          <w:tcPr>
            <w:tcW w:type="dxa" w:w="3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exists today</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 / SOP</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Contribution per variation</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One value per serving child: price − referral − fulfilment − landed cost (FIFO landed cost, net of returns). One source and a version stamp. Two values for one child quarantine the row, and no ceiling is published on it. A blended product figure is allowed only when tagged PROVISIONAL.</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Command Center landed cost per SKU (product_context). The SCS4 run used $30.37 against $20.55 on Queen Graphite. DBS6 priced B6 on a 33.8% break-even against Command Center’s 40.8%.</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 SOP-41 P4, F3, F8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 daily organic series for 12 months per term. Each day is crawled-and-ranked, crawled-and-unranked, or not crawled, and a day that was not crawled is never read as unranked. Every read is a 7-day median. A flag is raised when the two rank tables disagree.</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ppc_ranks returns 364 of 364 days crawled for SCS4 (25 Sep 2025 – 23 Sep 2026). The second table (rank_keyword_stats_history) disagreed with it on 263 of 280 pairs on 31 Aug, by 7.6 positions on average.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 I3, I11; SOP-24 P1.3, F9</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Placement report</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Clicks, orders and spend for top of search, rest of search and product pages at campaign grain. Top-of-search impression share per ranking campaign.</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Campaign placement report (ppc_campaigns with placements). Impression share is read only from the engine’s READ line.</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I5, I6; SOP-28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Event log</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dated event on the product in eight classes: price, image, A+ or listing edit, stock-out start and end per variation, deal window, competitor event, targeting change, eligibility flip, fee change.</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ppc_daily carries image_change, price_change and deals. SCS4 shows a main image on 27 Apr, secondary images on 4 Aug, five price updates on 7 Aug, price rises on 18 Aug and on 24 Aug (+$5), and a main image on 2 Sep. No stock-out, competitor or eligibility class is logged.</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I9; SOP-24 P1.6</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Decision log</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Every write, with its prior and new values, date, rule ID, prediction and later score. Changes made outside the engine, and automation changes, come in through a live-state diff.</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ppc_decisions returns nothing for product 45. The run JSON holds decisions but no scores.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 I8; SOP-12 P11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Live state</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Status, bid, modifiers, budget and advertised child, re-read just before export.</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Read at audit time only.</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I8, T1</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Inventory</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Days of cover and incoming stock per serving child. The G6 bands: GREEN, YELLOW, and RED at 14 days or fewer.</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wired. Sellerboard inventory exists.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S3, S5; SOP-24 P9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posture</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Stage, TACOS against the stage band (Mature 4–7%, Transition 7–12%, Ranking push 10–18%, Launch 15–25%), and code-red state (above 2× the band in one validated week, or above 1.5× for two).</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stage label only (“Re-Launch”). TACOS is available by day from ppc_daily.</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SOP-26 P1, R1; SOP-24 P8</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Sibling owner per term</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declared owner of each shared root, or UNDECLARED. On an UNDECLARED root no push opens and nothing scales.</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 B6 shares 1,242 terms with its 4-piece sibling. SCS4 declined 6 terms for ownership.</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T6; SOP-33</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Envelope</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product’s weekly spend envelope, with dated releases.</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P14; SOP-23 P5</w:t>
            </w:r>
          </w:p>
        </w:tc>
      </w:tr>
    </w:tbl>
    <w:p>
      <w:pPr>
        <w:spacing w:after="80"/>
      </w:pPr>
    </w:p>
    <w:p>
      <w:pPr>
        <w:pStyle w:val="Heading2"/>
      </w:pPr>
      <w:r>
        <w:rPr>
          <w:rFonts w:ascii="Calibri" w:cs="Calibri" w:eastAsia="Calibri" w:hAnsi="Calibri"/>
        </w:rPr>
        <w:t xml:space="preserve">C.2 Windows and sample floors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9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Question</w:t>
            </w:r>
          </w:p>
        </w:tc>
        <w:tc>
          <w:tcPr>
            <w:tcW w:type="dxa" w:w="4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Window</w:t>
            </w:r>
          </w:p>
        </w:tc>
        <w:tc>
          <w:tcPr>
            <w:tcW w:type="dxa" w:w="2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Floor below which there is no verdict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now and rank then</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7-day median. “N days ago” is computed from dates and checked to within ±3 days</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 ranked days in the 7</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Placement mix</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 clicks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Delivery against requirement</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Last 8 days against the 31 before</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Budget use</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below 70% in budget, every rate is TRUNCATED and the budget lever goes first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Conversion rate for pricing</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 days; the child’s rate under 15 clicks, blended from 15 to 49, the campaign’s own from 50</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 clicks for a bid read; 100 clicks for a CVR verdict, otherwise the 60-day fallback</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Click-through verdict</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Same window as the rate</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1,000 impressions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After a price change</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CVR and ACoS are PROVISIONAL for 7 days; the ceiling is recomputed the same day</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After a main-image or listing change</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CVR and CTR are PROVISIONAL for 14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Deal or event</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window plus 14 days is excluded from every trend verdict</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pStyle w:val="Heading2"/>
      </w:pPr>
      <w:r>
        <w:rPr>
          <w:rFonts w:ascii="Calibri" w:cs="Calibri" w:eastAsia="Calibri" w:hAnsi="Calibri"/>
        </w:rPr>
        <w:t xml:space="preserve">C.3 Gates, in order, before any lane prices a row</w:t>
      </w:r>
    </w:p>
    <w:p>
      <w:pPr>
        <w:spacing w:after="100"/>
      </w:pPr>
      <w:r>
        <w:rPr>
          <w:rFonts w:ascii="Calibri" w:cs="Calibri" w:eastAsia="Calibri" w:hAnsi="Calibri"/>
        </w:rPr>
        <w:t xml:space="preserve">A gate that fails runs its own lever and suspends the metric verdict. Gates are keyed by what they do, not by number, because the SOPs number them in two different ways (G9, G10 and G12 mean different things in v4.0 and in the instruments).</w:t>
      </w:r>
    </w:p>
    <w:p>
      <w:pPr>
        <w:pStyle w:val="ListParagraph"/>
        <w:numPr>
          <w:ilvl w:val="0"/>
          <w:numId w:val="2"/>
        </w:numPr>
        <w:spacing w:after="60"/>
      </w:pPr>
      <w:r>
        <w:rPr>
          <w:rFonts w:ascii="Calibri" w:cs="Calibri" w:eastAsia="Calibri" w:hAnsi="Calibri"/>
        </w:rPr>
        <w:t xml:space="preserve">Data quality. A quarantined row, or a packet below 85% complete, gets flags only and no verdict.</w:t>
      </w:r>
    </w:p>
    <w:p>
      <w:pPr>
        <w:pStyle w:val="ListParagraph"/>
        <w:numPr>
          <w:ilvl w:val="0"/>
          <w:numId w:val="2"/>
        </w:numPr>
        <w:spacing w:after="60"/>
      </w:pPr>
      <w:r>
        <w:rPr>
          <w:rFonts w:ascii="Calibri" w:cs="Calibri" w:eastAsia="Calibri" w:hAnsi="Calibri"/>
        </w:rPr>
        <w:t xml:space="preserve">Status and eligibility. Paused and archived campaigns get no writes. An eligibility flip halts the campaign the same day.</w:t>
      </w:r>
    </w:p>
    <w:p>
      <w:pPr>
        <w:pStyle w:val="ListParagraph"/>
        <w:numPr>
          <w:ilvl w:val="0"/>
          <w:numId w:val="2"/>
        </w:numPr>
        <w:spacing w:after="60"/>
      </w:pPr>
      <w:r>
        <w:rPr>
          <w:rFonts w:ascii="Calibri" w:cs="Calibri" w:eastAsia="Calibri" w:hAnsi="Calibri"/>
        </w:rPr>
        <w:t xml:space="preserve">Stock. At RED (14 days of cover or fewer), write the pre-stock-out baseline (rank, CVR and CPC per term) first, then taper to defence and re-point to the ranked backup child. This outranks every lane and every freeze.</w:t>
      </w:r>
    </w:p>
    <w:p>
      <w:pPr>
        <w:pStyle w:val="ListParagraph"/>
        <w:numPr>
          <w:ilvl w:val="0"/>
          <w:numId w:val="2"/>
        </w:numPr>
        <w:spacing w:after="60"/>
      </w:pPr>
      <w:r>
        <w:rPr>
          <w:rFonts w:ascii="Calibri" w:cs="Calibri" w:eastAsia="Calibri" w:hAnsi="Calibri"/>
        </w:rPr>
        <w:t xml:space="preserve">Event window. Inside the window plus 14 days: no bid changes on window data, no push origination, and no taper clock.</w:t>
      </w:r>
    </w:p>
    <w:p>
      <w:pPr>
        <w:pStyle w:val="ListParagraph"/>
        <w:numPr>
          <w:ilvl w:val="0"/>
          <w:numId w:val="2"/>
        </w:numPr>
        <w:spacing w:after="60"/>
      </w:pPr>
      <w:r>
        <w:rPr>
          <w:rFonts w:ascii="Calibri" w:cs="Calibri" w:eastAsia="Calibri" w:hAnsi="Calibri"/>
        </w:rPr>
        <w:t xml:space="preserve">Sibling ownership. On an undeclared shared root: no push, no scale, and existing spend continues.</w:t>
      </w:r>
    </w:p>
    <w:p>
      <w:pPr>
        <w:pStyle w:val="ListParagraph"/>
        <w:numPr>
          <w:ilvl w:val="0"/>
          <w:numId w:val="2"/>
        </w:numPr>
        <w:spacing w:after="60"/>
      </w:pPr>
      <w:r>
        <w:rPr>
          <w:rFonts w:ascii="Calibri" w:cs="Calibri" w:eastAsia="Calibri" w:hAnsi="Calibri"/>
        </w:rPr>
        <w:t xml:space="preserve">Truncation. Below 70% in budget, the budget lever goes first and the bid read is void.</w:t>
      </w:r>
    </w:p>
    <w:p>
      <w:pPr>
        <w:pStyle w:val="ListParagraph"/>
        <w:numPr>
          <w:ilvl w:val="0"/>
          <w:numId w:val="2"/>
        </w:numPr>
        <w:spacing w:after="60"/>
      </w:pPr>
      <w:r>
        <w:rPr>
          <w:rFonts w:ascii="Calibri" w:cs="Calibri" w:eastAsia="Calibri" w:hAnsi="Calibri"/>
        </w:rPr>
        <w:t xml:space="preserve">Sufficiency. Below the floors in the table above: extend the test, never judge the rate.</w:t>
      </w:r>
    </w:p>
    <w:p>
      <w:pPr>
        <w:pStyle w:val="ListParagraph"/>
        <w:numPr>
          <w:ilvl w:val="0"/>
          <w:numId w:val="2"/>
        </w:numPr>
        <w:spacing w:after="60"/>
      </w:pPr>
      <w:r>
        <w:rPr>
          <w:rFonts w:ascii="Calibri" w:cs="Calibri" w:eastAsia="Calibri" w:hAnsi="Calibri"/>
        </w:rPr>
        <w:t xml:space="preserve">Price and listing stability. Reads inside the PROVISIONAL windows carry the tag and cannot overturn a verdict.</w:t>
      </w:r>
    </w:p>
    <w:p>
      <w:pPr>
        <w:pStyle w:val="Heading2"/>
      </w:pPr>
      <w:r>
        <w:rPr>
          <w:rFonts w:ascii="Calibri" w:cs="Calibri" w:eastAsia="Calibri" w:hAnsi="Calibri"/>
        </w:rPr>
        <w:t xml:space="preserve">C.4 The lane router</w:t>
      </w:r>
    </w:p>
    <w:p>
      <w:pPr>
        <w:spacing w:after="100"/>
      </w:pPr>
      <w:r>
        <w:rPr>
          <w:rFonts w:ascii="Calibri" w:cs="Calibri" w:eastAsia="Calibri" w:hAnsi="Calibri"/>
        </w:rPr>
        <w:t xml:space="preserve">Every enabled campaign goes to exactly one lane, and the row states why. The router reads the objective tag and the match or target type. For exact campaigns tagged Ranking it reads the term’s rank history, never the product’s stage label.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gridCol w:w="18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w:t>
            </w:r>
          </w:p>
        </w:tc>
        <w:tc>
          <w:tcPr>
            <w:tcW w:type="dxa" w:w="5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Owner</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(SOP-24)</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Exact, tagged Ranking, and the term held a better position class than it holds now: its best 7-day median in 12 months is ≤ 10 (or its pre-stock-out baseline is ≤ 10), and it has since moved to a worse class. PROVEN if the best is ≤ 5, RECOVERY if 6–10.</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(SOP-23)</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tagged Ranking, and either never held (best 7-day median &gt; 10: a cold push) or holding its best class now</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Exact conversions / maintenance (SOP-12, SOP-25)</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Exact, tagged Conversions, Defensive or post-objective</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Untagged</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Any campaign with no objective. This is a finding in its own right. B6 has 60 untagged exacts, SCS4 has 12.</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 (read first)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 (SOP-13/14/15)</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Phrase, broad, auto</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targeting (SOP-16)</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ASIN or category targets</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Brand formats (SOP-17/18/19)</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Sponsored Brands, Brands Video, Display</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Clearance (SOP-27)</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Tagged Liquidation, or a variation carrying an LTSF terminal tag</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bl>
    <w:p>
      <w:pPr>
        <w:spacing w:after="80"/>
      </w:pPr>
    </w:p>
    <w:p>
      <w:pPr>
        <w:spacing w:after="100"/>
      </w:pPr>
      <w:r>
        <w:rPr>
          <w:rFonts w:ascii="Calibri" w:cs="Calibri" w:eastAsia="Calibri" w:hAnsi="Calibri"/>
        </w:rPr>
        <w:t xml:space="preserve">Precedence when lanes collide: data quality, then mode (Recovery Mode over Event Mode over stage defaults), then a stock re-point, then the clearance quarantine (the code-red cut sequence never reaches liquidation campaigns), then product posture, then the envelope, then sibling ownership.</w:t>
      </w:r>
    </w:p>
    <w:p>
      <w:pPr>
        <w:pStyle w:val="Heading2"/>
      </w:pPr>
      <w:r>
        <w:rPr>
          <w:rFonts w:ascii="Calibri" w:cs="Calibri" w:eastAsia="Calibri" w:hAnsi="Calibri"/>
        </w:rPr>
        <w:t xml:space="preserve">C.5 The row every lane writes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Field</w:t>
            </w:r>
          </w:p>
        </w:tc>
        <w:tc>
          <w:tcPr>
            <w:tcW w:type="dxa" w:w="7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Content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Identity</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Product, campaign ID, lane, objective tag, term or target, serving child</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Economics</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Contribution with its source and version; rate basis and sample; ceiling for each placement the lane prices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 and new</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Status, base bid, modifiers, budget, current and proposed</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Decision</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 verdict string from the closed vocabulary; the rule ID; which gate or step decided it; the windows with their dates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PRICES line (lanes that price placements)</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Top-of-search price and product-page price, the multiple between them, and the cost and loss per order now and at the destination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Metric, direction, bounded magnitude, horizon, review date (a Monday), and stated conditions (stock band, event window)</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Checkpoint</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date and the result that reverses the move</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Tier</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Human-confirm flag: terms with 500+ search volume, gate failures, structural changes, bid moves above 25%, budget moves above $50/day, LOW confidence</w:t>
            </w:r>
          </w:p>
        </w:tc>
      </w:tr>
    </w:tbl>
    <w:p>
      <w:pPr>
        <w:spacing w:after="80"/>
      </w:pPr>
    </w:p>
    <w:p>
      <w:pPr>
        <w:pStyle w:val="Heading2"/>
      </w:pPr>
      <w:r>
        <w:rPr>
          <w:rFonts w:ascii="Calibri" w:cs="Calibri" w:eastAsia="Calibri" w:hAnsi="Calibri"/>
        </w:rPr>
        <w:t xml:space="preserve">C.6 Export rules</w:t>
      </w:r>
    </w:p>
    <w:p>
      <w:pPr>
        <w:pStyle w:val="ListParagraph"/>
        <w:numPr>
          <w:ilvl w:val="0"/>
          <w:numId w:val="2"/>
        </w:numPr>
        <w:spacing w:after="60"/>
      </w:pPr>
      <w:r>
        <w:rPr>
          <w:rFonts w:ascii="Calibri" w:cs="Calibri" w:eastAsia="Calibri" w:hAnsi="Calibri"/>
        </w:rPr>
        <w:t xml:space="preserve">A row whose verdict is hold, or whose text says HOLD, never exports as a change.</w:t>
      </w:r>
    </w:p>
    <w:p>
      <w:pPr>
        <w:pStyle w:val="ListParagraph"/>
        <w:numPr>
          <w:ilvl w:val="0"/>
          <w:numId w:val="2"/>
        </w:numPr>
        <w:spacing w:after="60"/>
      </w:pPr>
      <w:r>
        <w:rPr>
          <w:rFonts w:ascii="Calibri" w:cs="Calibri" w:eastAsia="Calibri" w:hAnsi="Calibri"/>
        </w:rPr>
        <w:t xml:space="preserve">No write goes to a paused campaign. Re-enabling is a decision row of its own.</w:t>
      </w:r>
    </w:p>
    <w:p>
      <w:pPr>
        <w:pStyle w:val="ListParagraph"/>
        <w:numPr>
          <w:ilvl w:val="0"/>
          <w:numId w:val="2"/>
        </w:numPr>
        <w:spacing w:after="60"/>
      </w:pPr>
      <w:r>
        <w:rPr>
          <w:rFonts w:ascii="Calibri" w:cs="Calibri" w:eastAsia="Calibri" w:hAnsi="Calibri"/>
        </w:rPr>
        <w:t xml:space="preserve">No no-op rows, no duplicates, and no row overtaken by another row on the same entity in the same run.</w:t>
      </w:r>
    </w:p>
    <w:p>
      <w:pPr>
        <w:pStyle w:val="ListParagraph"/>
        <w:numPr>
          <w:ilvl w:val="0"/>
          <w:numId w:val="2"/>
        </w:numPr>
        <w:spacing w:after="60"/>
      </w:pPr>
      <w:r>
        <w:rPr>
          <w:rFonts w:ascii="Calibri" w:cs="Calibri" w:eastAsia="Calibri" w:hAnsi="Calibri"/>
        </w:rPr>
        <w:t xml:space="preserve">One lever per row per cycle, unless the verdict names a two-lever program. The PP-leak base cut paired with a price step is the named case.</w:t>
      </w:r>
    </w:p>
    <w:p>
      <w:pPr>
        <w:pStyle w:val="ListParagraph"/>
        <w:numPr>
          <w:ilvl w:val="0"/>
          <w:numId w:val="2"/>
        </w:numPr>
        <w:spacing w:after="60"/>
      </w:pPr>
      <w:r>
        <w:rPr>
          <w:rFonts w:ascii="Calibri" w:cs="Calibri" w:eastAsia="Calibri" w:hAnsi="Calibri"/>
        </w:rPr>
        <w:t xml:space="preserve">Live state is re-read before export, and a row whose prior value no longer matches is dropped and re-read.</w:t>
      </w:r>
    </w:p>
    <w:p>
      <w:pPr>
        <w:pStyle w:val="ListParagraph"/>
        <w:numPr>
          <w:ilvl w:val="0"/>
          <w:numId w:val="2"/>
        </w:numPr>
        <w:spacing w:after="60"/>
      </w:pPr>
      <w:r>
        <w:rPr>
          <w:rFonts w:ascii="Calibri" w:cs="Calibri" w:eastAsia="Calibri" w:hAnsi="Calibri"/>
        </w:rPr>
        <w:t xml:space="preserve">The run’s booked outcome is the sum of the predictions on rows that will actually load.</w:t>
      </w:r>
    </w:p>
    <w:p>
      <w:pPr>
        <w:pStyle w:val="Heading2"/>
      </w:pPr>
      <w:r>
        <w:rPr>
          <w:rFonts w:ascii="Calibri" w:cs="Calibri" w:eastAsia="Calibri" w:hAnsi="Calibri"/>
        </w:rPr>
        <w:t xml:space="preserve">C.7 Grading</w:t>
      </w:r>
    </w:p>
    <w:p>
      <w:pPr>
        <w:spacing w:after="100"/>
      </w:pPr>
      <w:r>
        <w:rPr>
          <w:rFonts w:ascii="Calibri" w:cs="Calibri" w:eastAsia="Calibri" w:hAnsi="Calibri"/>
        </w:rPr>
        <w:t xml:space="preserve">Each run scores the due predictions before it writes anything new, and it cites the grade on any lever changed in the last 30 days. Scores are HIT, PARTIAL, MISS, WRONG-DIRECTION or VOID. A read with a confound (event, price test, listing change, a sibling stock-out) inside its window is VOID, not MISS. Cause tags are tested in the order EXECUTION (the post-deploy diff), DATA, WORLD, and then JUDGMENT as the residual. Accuracy is kept per rule ID. Below 50% over 10 or more scored predictions (VOIDs excluded), the rule opens a review, which ends in an amendment, a threshold change or a written defence (SOP-06 P9).</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w:t>
            </w:r>
          </w:p>
        </w:tc>
        <w:tc>
          <w:tcPr>
            <w:tcW w:type="dxa" w:w="6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prediction must measure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push</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Organic rank against target, with the date it gets there</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Recovery push</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Organic rank against the pre-loss baseline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Taper rung</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held at or under target, and the CPC reached</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Placement fix first</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Top-of-search impression share (≥ 30%)</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Traffic deficit / unlock traffic</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Clicks per day against the requirement</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Stop-loss</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Spend against the loss ceiling, and velocity</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 defend at floor</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held, with maintenance spend or floor CPC</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Graduate</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CPA against the blended discovery CPA at the review date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Negate</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WAS% with a date, not a direction</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Conquest open</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CPA at or under the ceiling (contribution) by the review date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Paused-pending</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Re-entry criterion met or not met</w:t>
            </w:r>
          </w:p>
        </w:tc>
      </w:tr>
    </w:tbl>
    <w:p>
      <w:pPr>
        <w:spacing w:after="80"/>
      </w:pPr>
    </w:p>
    <w:p>
      <w:pPr>
        <w:pStyle w:val="Heading2"/>
      </w:pPr>
      <w:r>
        <w:rPr>
          <w:rFonts w:ascii="Calibri" w:cs="Calibri" w:eastAsia="Calibri" w:hAnsi="Calibri"/>
        </w:rPr>
        <w:t xml:space="preserve">C.8 Conformance checks both tracks run</w:t>
      </w:r>
    </w:p>
    <w:p>
      <w:pPr>
        <w:spacing w:after="100"/>
      </w:pPr>
      <w:r>
        <w:rPr>
          <w:rFonts w:ascii="Calibri" w:cs="Calibri" w:eastAsia="Calibri" w:hAnsi="Calibri"/>
        </w:rPr>
        <w:t xml:space="preserve">These run on every row before export. A failing row is held and the check is named on it. The first twelve are already in section 8 of the improvement document. The last five are added by the lane split.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Check</w:t>
            </w:r>
          </w:p>
        </w:tc>
        <w:tc>
          <w:tcPr>
            <w:tcW w:type="dxa" w:w="7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Pass condition</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contribution_source</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row names the serving child’s contribution, with its source and version. No blended figure unless tagged PROVISIONAL.</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rank_smoothed</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rank is a 7-day median, and every “N days ago” matches the dates to within ±3 days.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window_stated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windows in C.2, with their dates, appear in the reason.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placement_grain</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Mix and rates come from the campaign placement report.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not_paused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price, bid or budget write on a paused campaign.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verdict_agrees</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rationale and the verdict agree. No no-op and no duplicate.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prediction_booked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prediction measures the contract metric for its verdict and is bounded.</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graded_first</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Any lever changed in the last 30 days has its grade cited.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child_serving</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advertised child is the serving child, or a swap row or task exists.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stock_serving</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Cover is read on the serving child.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no_parking</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“re-price or pause” rows.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export_rules</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rule in C.6 holds.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lane_declared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row has exactly one lane and states the router’s reason.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gate_order</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first failing gate in C.3 decided the row, or none failed.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vocabulary</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verdict string is in the closed vocabulary, with an agreed map between the 18 v4.0 strings and the 25 KDR strings.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event_window</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bid change on data from inside an event window plus 14 days.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sibling_owner</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push or scale on an undeclared shared root.</w:t>
            </w:r>
          </w:p>
        </w:tc>
      </w:tr>
    </w:tbl>
    <w:p>
      <w:pPr>
        <w:spacing w:after="80"/>
      </w:pPr>
    </w:p>
    <w:p>
      <w:pPr>
        <w:pStyle w:val="Heading2"/>
      </w:pPr>
      <w:r>
        <w:rPr>
          <w:rFonts w:ascii="Calibri" w:cs="Calibri" w:eastAsia="Calibri" w:hAnsi="Calibri"/>
        </w:rPr>
        <w:t xml:space="preserve">C.9 How the contract changes</w:t>
      </w:r>
    </w:p>
    <w:p>
      <w:pPr>
        <w:spacing w:after="100"/>
      </w:pPr>
      <w:r>
        <w:rPr>
          <w:rFonts w:ascii="Calibri" w:cs="Calibri" w:eastAsia="Calibri" w:hAnsi="Calibri"/>
        </w:rPr>
        <w:t xml:space="preserve">The contract carries a version number. A lane that needs a new input, window or verdict raises a change and both tracks approve it. Until the change lands, the lane marks the affected rows “not testable” and names the missing feed. It does not approximate the feed. This is the SOPs’ own rule: an untestable class is written “not testable”, never “not found” (SOP-24 P2.7).</w:t>
      </w:r>
    </w:p>
    <w:p>
      <w:pPr>
        <w:pStyle w:val="Heading1"/>
      </w:pPr>
      <w:r>
        <w:rPr>
          <w:rFonts w:ascii="Calibri" w:cs="Calibri" w:eastAsia="Calibri" w:hAnsi="Calibri"/>
        </w:rPr>
        <w:t xml:space="preserve">D. Which lane a term belongs in: ranking or re-ranking</w:t>
      </w:r>
    </w:p>
    <w:p>
      <w:pPr>
        <w:spacing w:after="100"/>
      </w:pPr>
      <w:r>
        <w:rPr>
          <w:rFonts w:ascii="Calibri" w:cs="Calibri" w:eastAsia="Calibri" w:hAnsi="Calibri"/>
        </w:rPr>
        <w:t xml:space="preserve">SOP-24 decides per term, not by the product’s stage. A rank that was held and then lost belongs to re-ranking from the moment the loss is dated (SOP-24 §1.4). A term that has never held a rank of 10 or better is a cold push under SOP-23, even on a product labelled Re-Launch. None of the five SOPs uses the word “Re-Launch”. The engine currently sends every term of a Re-Launch product through the ranking push.</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2372"/>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Class (rule D10)</w:t>
            </w:r>
          </w:p>
        </w:tc>
        <w:tc>
          <w:tcPr>
            <w:tcW w:type="dxa" w:w="5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Test</w:t>
            </w:r>
          </w:p>
        </w:tc>
        <w:tc>
          <w:tcPr>
            <w:tcW w:type="dxa" w:w="2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PROVEN</w:t>
            </w:r>
          </w:p>
        </w:tc>
        <w:tc>
          <w:tcPr>
            <w:tcW w:type="dxa" w:w="5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Best rank ≤ 5 in the trailing 12 months, or a pre-stock-out baseline ≤ 5</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(SOP-24)</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RECOVERY</w:t>
            </w:r>
          </w:p>
        </w:tc>
        <w:tc>
          <w:tcPr>
            <w:tcW w:type="dxa" w:w="5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Best rank 6–10 in the trailing 12 months, or a pre-stock-out baseline ≤ 10</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(SOP-24)</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NEVER-RANKED</w:t>
            </w:r>
          </w:p>
        </w:tc>
        <w:tc>
          <w:tcPr>
            <w:tcW w:type="dxa" w:w="5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Neither</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cold push (SOP-23)</w:t>
            </w:r>
          </w:p>
        </w:tc>
      </w:tr>
    </w:tbl>
    <w:p>
      <w:pPr>
        <w:spacing w:after="80"/>
      </w:pPr>
    </w:p>
    <w:p>
      <w:pPr>
        <w:spacing w:after="100"/>
      </w:pPr>
      <w:r>
        <w:rPr>
          <w:rFonts w:ascii="Calibri" w:cs="Calibri" w:eastAsia="Calibri" w:hAnsi="Calibri"/>
        </w:rPr>
        <w:t xml:space="preserve">Position classes against the term’s target (F6): AT means at or under target; NEAR means target to target + 10; MID means up to 30; FAR means over 30; UNRANKED means the crawl ran and did not find us. A move from AT or NEAR to a worse class is the loss trigger (SOP-24 §2). The KDR sheet’s “within 10 of best rank” disagrees with D10’s “best rank ≤ 10” and v4.0 governs (AM-13). The router uses D10.</w:t>
      </w:r>
    </w:p>
    <w:p>
      <w:pPr>
        <w:pStyle w:val="Heading2"/>
      </w:pPr>
      <w:r>
        <w:rPr>
          <w:rFonts w:ascii="Calibri" w:cs="Calibri" w:eastAsia="Calibri" w:hAnsi="Calibri"/>
        </w:rPr>
        <w:t xml:space="preserve">D.1 The SCS4 terms, routed on 12 months of daily rank</w:t>
      </w:r>
    </w:p>
    <w:p>
      <w:pPr>
        <w:spacing w:after="100"/>
      </w:pPr>
      <w:r>
        <w:rPr>
          <w:rFonts w:ascii="Calibri" w:cs="Calibri" w:eastAsia="Calibri" w:hAnsi="Calibri"/>
        </w:rPr>
        <w:t xml:space="preserve">Each rank below is a 7-day median over ranked days (at least 4 of 7). This document treats a week held at the median as “held”. The engine should require two weeks, as SOP-22 P5.5 does. Of the 36 tracked terms, 18 belong in re-ranking (14 PROVEN), 6 are holding their best class, 3 are cold pushes, and 9 are not in the plan. The SCS4 run had only the ranking lane to put them in. Most of what it priced as a push is really a recovery, and recovery has different rules: no spend until the cause is found, a restoration, and an observation window.</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1900"/>
        <w:gridCol w:w="800"/>
        <w:gridCol w:w="800"/>
        <w:gridCol w:w="1200"/>
        <w:gridCol w:w="1872"/>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Best 7-day median (date)</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24 Aug</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23 Sep</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Class move</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cold bed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 (6 Nov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 NEAR</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 bed sheets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 (5 May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 (20 Oct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 MID</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 sheets for hot sleepers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 (6 Apr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 sheets queen</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 (20 Oct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 (21 Mar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queen</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 (18 Nov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 NEAR</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queen sheets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 (17 Oct 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 (29 Mar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 MID</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 for hot sleepers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 (22 Mar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 full 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(16 Feb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 queen</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 (19 Oct 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 cooling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(19 Oct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 cooling sheets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 (3 Mar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 NEAR</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PROVEN</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best cooling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 (20 Feb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RECOVERY</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 king</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(22 Feb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RECOVERY</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 bed sheets cooling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 (20 Oct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FAR</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 RECOVERY</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 size sheets cooling</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(21 Oct 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MID</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Re-ranking — RECOVERY</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cold sheets for hot sleepers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 (14 Sep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NEAR</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(holding)</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king</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(21 Oct 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NEAR</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(holding)</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 california king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 (2 Nov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NEAR</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(holding)</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 king 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 (17 Nov 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NEAR</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(holding)</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 size cooling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(23 Sep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NEAR → NEAR</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(holding)</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 size cooling sheets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 (16 Aug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NEAR → NEAR</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(holding)</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black cooling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16.5 (26 Mar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never held ≤ 10</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(cold)</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sheet set cooling</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 (18 Oct 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never held ≤ 10</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(cold)</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 bed sheet set cooling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 (24 Mar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never held ≤ 10</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(cold)</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best cooling sheets for hot sleepers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 (22 Sep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 cooling sheets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(20 Feb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 king sheets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never ranked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 sheets king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never ranked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 for hot sleepers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 (10 Apr 26)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 (26 Oct 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sheets set</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never ranked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deep pocket king sheets cooling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 (6 Apr 26)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pink cooling sheets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never ranked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unranked</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plan target</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routed</w:t>
            </w:r>
          </w:p>
        </w:tc>
      </w:tr>
    </w:tbl>
    <w:p>
      <w:pPr>
        <w:spacing w:after="80"/>
      </w:pPr>
    </w:p>
    <w:p>
      <w:pPr>
        <w:spacing w:after="120"/>
      </w:pPr>
      <w:r>
        <w:rPr>
          <w:rFonts w:ascii="Calibri" w:cs="Calibri" w:eastAsia="Calibri" w:hAnsi="Calibri"/>
          <w:i/>
          <w:iCs/>
          <w:color w:val="555555"/>
          <w:sz w:val="17"/>
          <w:szCs w:val="17"/>
        </w:rPr>
        <w:t xml:space="preserve">Source: Command Center ppc_ranks, product 45, 25 Sep 2025 – 23 Sep 2026, 364 of 364 days crawled. The 7-day medians are computed here from the daily cells.</w:t>
      </w:r>
    </w:p>
    <w:p>
      <w:pPr>
        <w:spacing w:after="100"/>
      </w:pPr>
      <w:r>
        <w:rPr>
          <w:rFonts w:ascii="Calibri" w:cs="Calibri" w:eastAsia="Calibri" w:hAnsi="Calibri"/>
        </w:rPr>
        <w:t xml:space="preserve">The rule is strict. A move from AT to NEAR, such as “twin cooling sheets” going from 3 to 5, also opens a diagnosis. That costs nothing, because phases P1–P5 move no money, and it catches a loss while it is small. Terms climbing back on their own, such as “cooling sheets king” (85 → 20), land in re-ranking and stop at P5: moving toward baseline means extend the read and spend nothing extra.</w:t>
      </w:r>
    </w:p>
    <w:p>
      <w:pPr>
        <w:spacing w:after="100"/>
      </w:pPr>
      <w:r>
        <w:rPr>
          <w:rFonts w:ascii="Calibri" w:cs="Calibri" w:eastAsia="Calibri" w:hAnsi="Calibri"/>
        </w:rPr>
        <w:t xml:space="preserve">The router is also a first data cut for the B6 re-run. The same pull on product 30 (Bamboo Sheets 6 Piece) is the first task of week 1.</w:t>
      </w:r>
    </w:p>
    <w:p>
      <w:pPr>
        <w:pStyle w:val="Heading1"/>
      </w:pPr>
      <w:r>
        <w:rPr>
          <w:rFonts w:ascii="Calibri" w:cs="Calibri" w:eastAsia="Calibri" w:hAnsi="Calibri"/>
        </w:rPr>
        <w:t xml:space="preserve">E. The ranking lane: what SOP-23 adds to the improvement document</w:t>
      </w:r>
    </w:p>
    <w:p>
      <w:pPr>
        <w:spacing w:after="100"/>
      </w:pPr>
      <w:r>
        <w:rPr>
          <w:rFonts w:ascii="Calibri" w:cs="Calibri" w:eastAsia="Calibri" w:hAnsi="Calibri"/>
        </w:rPr>
        <w:t xml:space="preserve">The improvement document specifies the ranking lane’s pricing: ceilings, lift, the five bounds, steps, descents, and budget. SOP-23 adds rules that the document does not yet cover. Each is given an ID so the engine can cite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500"/>
        <w:gridCol w:w="3272"/>
      </w:tblGrid>
      <w:tr>
        <w:trPr>
          <w:cantSplit/>
          <w:tblHeader/>
        </w:trPr>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ID</w:t>
            </w:r>
          </w:p>
        </w:tc>
        <w:tc>
          <w:tcPr>
            <w:tcW w:type="dxa" w:w="3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SOP-23 rule</w:t>
            </w:r>
          </w:p>
        </w:tc>
        <w:tc>
          <w:tcPr>
            <w:tcW w:type="dxa" w:w="2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engine does now</w:t>
            </w:r>
          </w:p>
        </w:tc>
        <w:tc>
          <w:tcPr>
            <w:tcW w:type="dxa" w:w="3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Change</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RK1</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Candidacy: search volume above 500. A failed precondition is a work item, “never a reason to size a smaller push” (P1.3–7).</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Pushes any plan term. Where a push cannot be afforded it shrinks it.</w:t>
            </w:r>
          </w:p>
        </w:tc>
        <w:tc>
          <w:tcPr>
            <w:tcW w:type="dxa" w:w="3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Test search volume and write the failed precondition as a task row. No undersized push.</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RK2</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O3 gauntlet: indexing, purchase intent, CVR at or above benchmark, review gap not FAR-BEHIND, price index not OUTPRICED (above 1.25), stock GREEN, and on THIN margins (under $6) Expected CPC ≤ margin ÷ 3 (P2).</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Tests CTR, CVR, velocity and stock only (P4 in the improvement document).</w:t>
            </w:r>
          </w:p>
        </w:tc>
        <w:tc>
          <w:tcPr>
            <w:tcW w:type="dxa" w:w="3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Add the review-gap, price-index, indexing and THIN tests. A failure gives PAUSED-PENDING with a reason and a re-entry condition.</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RK3</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Loss ceiling = (ACoS − break-even ACoS) × projected weekly sales, dated. Reaching it routes to a human with the arithmetic; no scenario fires automatically (P3, P8.7).</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c>
          <w:tcPr>
            <w:tcW w:type="dxa" w:w="3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Compute and print the loss ceiling on every push, and track spend against it.</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RK4</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Confidence LOW (under 50) bars pushes, halves steps and limits horizons to 1 week (P4).</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c>
          <w:tcPr>
            <w:tcW w:type="dxa" w:w="3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Score confidence (sample, benchmark tier, completeness, attribution) and apply it.</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RK5</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standup: fixed bidding, modifiers at 0 unless placement evidence exists, the taper trigger logged, and a prediction row (P6).</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Stands up with inherited settings.</w:t>
            </w:r>
          </w:p>
        </w:tc>
        <w:tc>
          <w:tcPr>
            <w:tcW w:type="dxa" w:w="3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standup row carries all four.</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RK6</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Daily block: no bid changes. Below 70% in budget the bid read is void (P7).</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Reprices on every run, whatever the budget state.</w:t>
            </w:r>
          </w:p>
        </w:tc>
        <w:tc>
          <w:tcPr>
            <w:tcW w:type="dxa" w:w="3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Truncation gate (C.3) ahead of any price step.</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RK7</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Weekly read order: gates, then the story, then placement before bids (top-of-search share below 30% gives PLACEMENT FIX FIRST), then the triad: clicks short with velocity flat is a traffic deficit; clicks met with velocity above 0 continues; clicks met with velocity ≈ 0 is a stop-loss; CVR below benchmark is fix-first (P8).</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Reads share but does not act on it (I6). No triad.</w:t>
            </w:r>
          </w:p>
        </w:tc>
        <w:tc>
          <w:tcPr>
            <w:tcW w:type="dxa" w:w="3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Emit PLACEMENT FIX FIRST below 30% share; classify every push by the triad before stepping.</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RK8</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Saturation: marginal ACoS above 1.5× average freezes spend at the prior level and re-tests in 2 weeks (P8.6).</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c>
          <w:tcPr>
            <w:tcW w:type="dxa" w:w="3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Compute marginal ACoS over the last step; freeze above 1.5×.</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RK9</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Stop-loss requires all three: clicks and budget delivered to plan, CVR at or above benchmark, and velocity ≈ 0 across the window. It comes only after the placement read (P9).</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c>
          <w:tcPr>
            <w:tcW w:type="dxa" w:w="3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STOP-LOSS: CONCEDE OR DEFER. Concede means Conversions at contribution × realised CVR, with steps ≤ 50% and a $0.50 floor.</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RK10</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Target touched is not achievement: taper starts after 2 consecutive weeks at or under target, and levers hold still through those two weeks (P10).</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logic document probes −5% as soon as delivery is met.</w:t>
            </w:r>
          </w:p>
        </w:tc>
        <w:tc>
          <w:tcPr>
            <w:tcW w:type="dxa" w:w="3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Decision needed, see F.3. Recommended: hold for the 2 weeks, then taper at about 10% a week.</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RK11</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Horizon renewal is never automatic: re-size on the velocity actually achieved and re-queue (P11).</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Pushes carry over from run to run.</w:t>
            </w:r>
          </w:p>
        </w:tc>
        <w:tc>
          <w:tcPr>
            <w:tcW w:type="dxa" w:w="3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the 3-week horizon: re-size and re-queue, or concede.</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RK12</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Gate flips mid-push: YELLOW stock freezes at current spend; RED gives taper to defence, re-point and the pre-stock-out snapshot the same day; a stock-out closes the push (P12).</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Stock is read on the hero child only (S3).</w:t>
            </w:r>
          </w:p>
        </w:tc>
        <w:tc>
          <w:tcPr>
            <w:tcW w:type="dxa" w:w="3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Stock gate on the serving child, with the snapshot written first.</w:t>
            </w:r>
          </w:p>
        </w:tc>
      </w:tr>
    </w:tbl>
    <w:p>
      <w:pPr>
        <w:spacing w:after="80"/>
      </w:pPr>
    </w:p>
    <w:p>
      <w:pPr>
        <w:pStyle w:val="Heading1"/>
      </w:pPr>
      <w:r>
        <w:rPr>
          <w:rFonts w:ascii="Calibri" w:cs="Calibri" w:eastAsia="Calibri" w:hAnsi="Calibri"/>
        </w:rPr>
        <w:t xml:space="preserve">F. The re-ranking lane (SOP-24), specified for the engine</w:t>
      </w:r>
    </w:p>
    <w:p>
      <w:pPr>
        <w:spacing w:after="100"/>
      </w:pPr>
      <w:r>
        <w:rPr>
          <w:rFonts w:ascii="Calibri" w:cs="Calibri" w:eastAsia="Calibri" w:hAnsi="Calibri"/>
        </w:rPr>
        <w:t xml:space="preserve">Re-ranking answers a different question from ranking. The ranking lane asks what a click is worth and how far above that to pay to move up. The re-ranking lane first asks when the rank was lost and why. Money moves only after the cause has been restored and rank has been given a chance to come back on its own. “Nothing in P2 is legal until the loss carries a date” (SOP-24 P1). “No recovery spend deploys before this procedure closes” (P4).</w:t>
      </w:r>
    </w:p>
    <w:p>
      <w:pPr>
        <w:pStyle w:val="Heading2"/>
      </w:pPr>
      <w:r>
        <w:rPr>
          <w:rFonts w:ascii="Calibri" w:cs="Calibri" w:eastAsia="Calibri" w:hAnsi="Calibri"/>
        </w:rPr>
        <w:t xml:space="preserve">F.1 The procedure, phase by phase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400"/>
        <w:gridCol w:w="4700"/>
        <w:gridCol w:w="2500"/>
        <w:gridCol w:w="1372"/>
      </w:tblGrid>
      <w:tr>
        <w:trPr>
          <w:cantSplit/>
          <w:tblHeader/>
        </w:trPr>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Phase</w:t>
            </w:r>
          </w:p>
        </w:tc>
        <w:tc>
          <w:tcPr>
            <w:tcW w:type="dxa" w:w="4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engine does</w:t>
            </w:r>
          </w:p>
        </w:tc>
        <w:tc>
          <w:tcPr>
            <w:tcW w:type="dxa" w:w="2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row says</w:t>
            </w:r>
          </w:p>
        </w:tc>
        <w:tc>
          <w:tcPr>
            <w:tcW w:type="dxa" w:w="1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Money</w:t>
            </w:r>
          </w:p>
        </w:tc>
      </w:tr>
      <w:tr>
        <w:trPr>
          <w:cantSplit/>
          <w:tblHeader w:val="false"/>
        </w:trPr>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 Date the loss</w:t>
            </w:r>
          </w:p>
        </w:tc>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Read posture and syntax caps. Write the best rank with its date, and the pre-stock-out baseline, before reading anything current. Find the inflection in 12 months of daily rank: the first day the series leaves its held band and does not return. Record the dating interval (0 days on a daily series, ±7 on a weekly one). State the class move (for example NEAR → MID) and the velocity (SLIPPING is outside ±1 position a week). List every logged event in the window without filtering. Write a one-line attribution statement.</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attribution statement. With no daily series (term not tracked, or the feed stale), the loss is not dated and the row stops at a data flag.</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r>
      <w:tr>
        <w:trPr>
          <w:cantSplit/>
          <w:tblHeader w:val="false"/>
        </w:trPr>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 Name the cause</w:t>
            </w:r>
          </w:p>
        </w:tc>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Test the classes in a fixed order: price first, then stock-out, listing event, review shock, competitor surge, deal hangover, and taper-too-deep (our own cuts). Record exactly one primary cause, with contributing conditions, or UNKNOWN. A class with no feed is written “not testable”, never “not found”.</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Primary cause and evidence; each class tested, not testable, or excluded</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r>
      <w:tr>
        <w:trPr>
          <w:cantSplit/>
          <w:tblHeader w:val="false"/>
        </w:trPr>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P3 Confounds</w:t>
            </w:r>
          </w:p>
        </w:tc>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Test the dating window and the read window separately. Compute the guard end (event plus 14 days) explicitly. A confound in a read window makes the read VOID, not a MISS.</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Guard end date; VOID flags</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r>
      <w:tr>
        <w:trPr>
          <w:cantSplit/>
          <w:tblHeader w:val="false"/>
        </w:trPr>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P4 Restore</w:t>
            </w:r>
          </w:p>
        </w:tc>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Route the cause to its owner: price to pricing, listing to the listing owner, stock to operations, taper-too-deep to one rung back. The restoration needs an artifact (inventory buyable, price entry with the price index recomputed, owner confirmation of the live page, a decision-log row with the prior rung). A stand-up statement is not an artifact.</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Task row with owner and date. PAUSED-PENDING: reason = cause; re-entry = the artifact</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Only a one-rung restore on taper-too-deep</w:t>
            </w:r>
          </w:p>
        </w:tc>
      </w:tr>
      <w:tr>
        <w:trPr>
          <w:cantSplit/>
          <w:tblHeader w:val="false"/>
        </w:trPr>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P5 Observe</w:t>
            </w:r>
          </w:p>
        </w:tc>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Open a window on the restoration date and read rank only, because rates stay provisional. At close: back at baseline, no funds; moving toward baseline, extend by one read; flat or slipping, go to P6. A stock-out skips this window: stand up on day 0.</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DEFEND LIGHTLY AT RANK, logged as a verdict</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Maintenance only</w:t>
            </w:r>
          </w:p>
        </w:tc>
      </w:tr>
      <w:tr>
        <w:trPr>
          <w:cantSplit/>
          <w:tblHeader w:val="false"/>
        </w:trPr>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P6 Class and ceiling</w:t>
            </w:r>
          </w:p>
        </w:tc>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Apply D10. Inherit the proven ceiling (the CPC and CVR held at baseline). Re-test the O3 clauses against the baseline state; if any has moved against us, size at NEVER-RANKED realism and say which clause moved.</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Class, inherited ceiling, clauses re-tested</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r>
      <w:tr>
        <w:trPr>
          <w:cantSplit/>
          <w:tblHeader w:val="false"/>
        </w:trPr>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P7 Size</w:t>
            </w:r>
          </w:p>
        </w:tc>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Run the SOP-23 sizing chain with three changes: the target is the baseline rank, not the standing target; recovery velocity is an input under test (v1.0’s 2 positions a day is retired); the bid seed is Expected CPC checked against the bracket [discovered floor, prior push CPC], and a seed outside it is a finding before it is a bid. Recovery ACoS must fall inside the 50–80% ranking envelope, or the sizing fails. At LOW confidence, stop.</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Worksheet: target, clicks, spend, duration, loss ceiling, confidence</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Sized, not yet spent</w:t>
            </w:r>
          </w:p>
        </w:tc>
      </w:tr>
      <w:tr>
        <w:trPr>
          <w:cantSplit/>
          <w:tblHeader w:val="false"/>
        </w:trPr>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P8 Queue</w:t>
            </w:r>
          </w:p>
        </w:tc>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Priority = revenue at baseline rank ÷ cost to close. Posture: a push freeze means no new ranking objective; Recovery Mode allows RECOVERY-class terms at HIGH confidence only. A sibling contesting the term holds both until an owner is declared.</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Queue position and release date</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Funded on release</w:t>
            </w:r>
          </w:p>
        </w:tc>
      </w:tr>
      <w:tr>
        <w:trPr>
          <w:cantSplit/>
          <w:tblHeader w:val="false"/>
        </w:trPr>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P11 Stand up</w:t>
            </w:r>
          </w:p>
        </w:tc>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Five values: campaign, re-entry bid, daily budget (weekly ÷ 7), objective tag, ETA checkpoint. Fixed bidding, walls in the same session, the prediction row written before money moves.</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RECOVERY PUSH with prediction: rank against baseline by date</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Spend starts</w:t>
            </w:r>
          </w:p>
        </w:tc>
      </w:tr>
      <w:tr>
        <w:trPr>
          <w:cantSplit/>
          <w:tblHeader w:val="false"/>
        </w:trPr>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P12 In flight, 3 weeks</w:t>
            </w:r>
          </w:p>
        </w:tc>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Daily rank against the velocity line. No bid changes; budget-only pacing. Below 70% in budget, the budget lever acts and the week’s bid read is void. A gate that is also a cause flips the row back to P2.</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Daily line, budget-only rows</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Budget pacing only</w:t>
            </w:r>
          </w:p>
        </w:tc>
      </w:tr>
      <w:tr>
        <w:trPr>
          <w:cantSplit/>
          <w:tblHeader w:val="false"/>
        </w:trPr>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P13 Exit</w:t>
            </w:r>
          </w:p>
        </w:tc>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Baseline reached and 2 consecutive weeks at or under target gives TAPER, hand-off and retag in one set. Checkpoint missed with velocity above 0: re-size and renew (never automatic). Velocity ≈ 0 after the clicks were delivered: STOP-LOSS, only after the 30% top-of-search read. A failed recovery drops to NEVER-RANKED realism and its budget returns the same cycle.</w:t>
            </w:r>
          </w:p>
        </w:tc>
        <w:tc>
          <w:tcPr>
            <w:tcW w:type="dxa" w:w="2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TAPER, RENEW or STOP-LOSS</w:t>
            </w:r>
          </w:p>
        </w:tc>
        <w:tc>
          <w:tcPr>
            <w:tcW w:type="dxa" w:w="1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Released or stopped</w:t>
            </w:r>
          </w:p>
        </w:tc>
      </w:tr>
      <w:tr>
        <w:trPr>
          <w:cantSplit/>
          <w:tblHeader w:val="false"/>
        </w:trPr>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P14 Post-mortem</w:t>
            </w:r>
          </w:p>
        </w:tc>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Score the prediction and, separately, the diagnosis: did rank hold after close? Keep three calibration deltas (velocity, CVR, cost). A term that keeps being recovered goes to a structural review outside PPC.</w:t>
            </w:r>
          </w:p>
        </w:tc>
        <w:tc>
          <w:tcPr>
            <w:tcW w:type="dxa" w:w="2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Two scores, three deltas</w:t>
            </w:r>
          </w:p>
        </w:tc>
        <w:tc>
          <w:tcPr>
            <w:tcW w:type="dxa" w:w="1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pStyle w:val="Heading2"/>
      </w:pPr>
      <w:r>
        <w:rPr>
          <w:rFonts w:ascii="Calibri" w:cs="Calibri" w:eastAsia="Calibri" w:hAnsi="Calibri"/>
        </w:rPr>
        <w:t xml:space="preserve">F.2 What is frozen and what still runs during diagnosis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200"/>
        <w:gridCol w:w="5772"/>
      </w:tblGrid>
      <w:tr>
        <w:trPr>
          <w:cantSplit/>
          <w:tblHeader/>
        </w:trPr>
        <w:tc>
          <w:tcPr>
            <w:tcW w:type="dxa" w:w="4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Frozen</w:t>
            </w:r>
          </w:p>
        </w:tc>
        <w:tc>
          <w:tcPr>
            <w:tcW w:type="dxa" w:w="5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Still runs (same day)</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Recovery spend, until P4 closes with an artifact</w:t>
            </w:r>
          </w:p>
        </w:tc>
        <w:tc>
          <w:tcPr>
            <w:tcW w:type="dxa" w:w="5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Gate responses: eligibility halt, the budget lever on truncation, stopping spend into a variation that cannot be bought</w:t>
            </w:r>
          </w:p>
        </w:tc>
      </w:tr>
      <w:tr>
        <w:trPr>
          <w:cantSplit/>
          <w:tblHeader w:val="false"/>
        </w:trPr>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Any push while the cause is UNKNOWN</w:t>
            </w:r>
          </w:p>
        </w:tc>
        <w:tc>
          <w:tcPr>
            <w:tcW w:type="dxa" w:w="5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PAUSED-PENDING naming the untestable class, with re-entry naming the feed that would test it</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Bid levers during the observation window</w:t>
            </w:r>
          </w:p>
        </w:tc>
        <w:tc>
          <w:tcPr>
            <w:tcW w:type="dxa" w:w="5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one-rung restore where our own cut caused the loss</w:t>
            </w:r>
          </w:p>
        </w:tc>
      </w:tr>
      <w:tr>
        <w:trPr>
          <w:cantSplit/>
          <w:tblHeader w:val="false"/>
        </w:trPr>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 changes in the 3 in-flight weeks</w:t>
            </w:r>
          </w:p>
        </w:tc>
        <w:tc>
          <w:tcPr>
            <w:tcW w:type="dxa" w:w="5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Budget-only pacing, each change with a log line</w:t>
            </w:r>
          </w:p>
        </w:tc>
      </w:tr>
      <w:tr>
        <w:trPr>
          <w:cantSplit/>
          <w:tblHeader w:val="false"/>
        </w:trPr>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Aggression with no worksheet</w:t>
            </w:r>
          </w:p>
        </w:tc>
        <w:tc>
          <w:tcPr>
            <w:tcW w:type="dxa" w:w="5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Bid-down to profitable CPC on a term drifting toward a lost rank with no worksheet (S-R11)</w:t>
            </w:r>
          </w:p>
        </w:tc>
      </w:tr>
      <w:tr>
        <w:trPr>
          <w:cantSplit/>
          <w:tblHeader w:val="false"/>
        </w:trPr>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5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Harvest and walls. Graduates are stood up and walled the same day</w:t>
            </w:r>
          </w:p>
        </w:tc>
      </w:tr>
    </w:tbl>
    <w:p>
      <w:pPr>
        <w:spacing w:after="80"/>
      </w:pPr>
    </w:p>
    <w:p>
      <w:pPr>
        <w:spacing w:after="100"/>
      </w:pPr>
      <w:r>
        <w:rPr>
          <w:rFonts w:ascii="Calibri" w:cs="Calibri" w:eastAsia="Calibri" w:hAnsi="Calibri"/>
        </w:rPr>
        <w:t xml:space="preserve">Freezes today are open-ended. They say “every lever held until the cause is named” and schedule no work to name it. The fix is that every frozen row carries a reason, a re-entry condition, an owner and a dated task.</w:t>
      </w:r>
    </w:p>
    <w:p>
      <w:pPr>
        <w:pStyle w:val="Heading2"/>
      </w:pPr>
      <w:r>
        <w:rPr>
          <w:rFonts w:ascii="Calibri" w:cs="Calibri" w:eastAsia="Calibri" w:hAnsi="Calibri"/>
        </w:rPr>
        <w:t xml:space="preserve">F.3 Pricing: how re-ranking differs from ranking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3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3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Ranking lane (logic document, SOP-23)</w:t>
            </w:r>
          </w:p>
        </w:tc>
        <w:tc>
          <w:tcPr>
            <w:tcW w:type="dxa" w:w="4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Re-ranking lane (SOP-24)</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Destination rank</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plan target</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baseline or best rank; both are written and the row states which drives the duration</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Ceiling</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Contribution × placement CVR (the child’s rate, blended to the campaign’s own)</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Inherited: the CPC and CVR held at baseline, re-tested against today’s state</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How far above the ceiling</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Lift from the binding gap, held to the five bounds</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same machinery, applied from P7 onward. CPC ÷ ceiling bands: ≤ 0.8 safe, 0.8–1.0 at ceiling, 1.0–1.5 push-only, above 1.5 not justifiable. Above 1.5, a cheap-surface check at 0.6× the SP exact CPC is mandatory and recorded (S-R10)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Starting bid</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step from the current price</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Expected CPC, tested inside [discovered floor, prior push CPC]</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Spend before the cause is known</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n/a</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Observation before spend</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Rank-only window after restoration</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In-flight changes</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step each run, sized to the delivery gap</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bid changes for 3 weeks; budget only</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Economic envelope</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Loss per order against contribution</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Recovery ACoS inside 50–80%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Exit</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 weeks at or under target, then taper</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same, plus baseline reached; the stricter of the two tests governs</w:t>
            </w:r>
          </w:p>
        </w:tc>
      </w:tr>
    </w:tbl>
    <w:p>
      <w:pPr>
        <w:spacing w:after="80"/>
      </w:pPr>
    </w:p>
    <w:p>
      <w:pPr>
        <w:spacing w:after="100"/>
      </w:pPr>
      <w:r>
        <w:rPr>
          <w:rFonts w:ascii="Calibri" w:cs="Calibri" w:eastAsia="Calibri" w:hAnsi="Calibri"/>
        </w:rPr>
        <w:t xml:space="preserve">Two differences need a decision before the code is written. Both are listed in section H.</w:t>
      </w:r>
    </w:p>
    <w:p>
      <w:pPr>
        <w:pStyle w:val="Heading1"/>
      </w:pPr>
      <w:r>
        <w:rPr>
          <w:rFonts w:ascii="Calibri" w:cs="Calibri" w:eastAsia="Calibri" w:hAnsi="Calibri"/>
        </w:rPr>
        <w:t xml:space="preserve">G. Worked example: “cooling sheets” on SCS4</w:t>
      </w:r>
    </w:p>
    <w:p>
      <w:pPr>
        <w:spacing w:after="100"/>
      </w:pPr>
      <w:r>
        <w:rPr>
          <w:rFonts w:ascii="Calibri" w:cs="Calibri" w:eastAsia="Calibri" w:hAnsi="Calibri"/>
        </w:rPr>
        <w:t xml:space="preserve">The SCS4 run priced “cooling sheets” as a ranking push. The re-ranking lane reads the same term like this.</w:t>
      </w:r>
    </w:p>
    <w:p>
      <w:pPr>
        <w:pStyle w:val="Heading3"/>
      </w:pPr>
      <w:r>
        <w:rPr>
          <w:rFonts w:ascii="Calibri" w:cs="Calibri" w:eastAsia="Calibri" w:hAnsi="Calibri"/>
        </w:rPr>
        <w:t xml:space="preserve">P1: date the loss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372"/>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Period</w:t>
            </w:r>
          </w:p>
        </w:tc>
        <w:tc>
          <w:tcPr>
            <w:tcW w:type="dxa" w:w="3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7-day median rank</w:t>
            </w:r>
          </w:p>
        </w:tc>
        <w:tc>
          <w:tcPr>
            <w:tcW w:type="dxa" w:w="4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Note</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 – Apr 2026</w:t>
            </w:r>
          </w:p>
        </w:tc>
        <w:tc>
          <w:tcPr>
            <w:tcW w:type="dxa" w:w="3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 (best 3, 29 Mar)</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AT target (target 3). The D10 class is PROVEN.</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From 2 May 2026</w:t>
            </w:r>
          </w:p>
        </w:tc>
        <w:tc>
          <w:tcPr>
            <w:tcW w:type="dxa" w:w="3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 → 28 by 20 May; 29–53 in June; 14 days unranked in July</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First loss. The series leaves the 3–7 band on 1–2 May and does not return.</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 Aug – 2 Sep 2026</w:t>
            </w:r>
          </w:p>
        </w:tc>
        <w:tc>
          <w:tcPr>
            <w:tcW w:type="dxa" w:w="3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 (daily 6–10)</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Recovered and held NEAR.</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From 3 Sep 2026</w:t>
            </w:r>
          </w:p>
        </w:tc>
        <w:tc>
          <w:tcPr>
            <w:tcW w:type="dxa" w:w="3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 → 13 by 8 Sep → 16 by 23 Sep (daily 19–21 on 21–23 Sep)</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Second loss. The inflection is 3 Sep on a daily series, so the interval is 0 days. NEAR → MID. Velocity is SLIPPING.</w:t>
            </w:r>
          </w:p>
        </w:tc>
      </w:tr>
    </w:tbl>
    <w:p>
      <w:pPr>
        <w:spacing w:after="80"/>
      </w:pPr>
    </w:p>
    <w:p>
      <w:pPr>
        <w:spacing w:after="100"/>
      </w:pPr>
      <w:r>
        <w:rPr>
          <w:rFonts w:ascii="Calibri" w:cs="Calibri" w:eastAsia="Calibri" w:hAnsi="Calibri"/>
        </w:rPr>
        <w:t xml:space="preserve">Events logged near each inflection: a main-image update on 27 Apr, before the first loss; price rises on 18 Aug and on 24 Aug (+$5), then a main-image change on 2 Sep, before the second loss. No deal, and no stock-out event, appear in either window. Total sales (ad spend ÷ TACOS) averaged about $4,500 a day in mid-March, $2,700 in late April, $1,000 in late June, $3,250 in the week to 1 Sep and $2,600 in the week to 16 Sep.</w:t>
      </w:r>
    </w:p>
    <w:p>
      <w:pPr>
        <w:spacing w:after="100"/>
      </w:pPr>
      <w:r>
        <w:rPr>
          <w:rFonts w:ascii="Calibri" w:cs="Calibri" w:eastAsia="Calibri" w:hAnsi="Calibri"/>
        </w:rPr>
        <w:t xml:space="preserve">Attribution statement: loss dated 3 Sep 2026 (daily, ±0), NEAR → MID, slipping. In window: main image 2 Sep; price +$5 on 24 Aug and a rise on 18 Aug earlier. The events admit the listing and price classes. Deal hangover is excluded. Stock-out, competitor surge and taper-too-deep are not testable.</w:t>
      </w:r>
    </w:p>
    <w:p>
      <w:pPr>
        <w:pStyle w:val="Heading3"/>
      </w:pPr>
      <w:r>
        <w:rPr>
          <w:rFonts w:ascii="Calibri" w:cs="Calibri" w:eastAsia="Calibri" w:hAnsi="Calibri"/>
        </w:rPr>
        <w:t xml:space="preserve">P2: name the cause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00"/>
        <w:gridCol w:w="7772"/>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Class (in test order)</w:t>
            </w:r>
          </w:p>
        </w:tc>
        <w:tc>
          <w:tcPr>
            <w:tcW w:type="dxa" w:w="7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Result</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 Price</w:t>
            </w:r>
          </w:p>
        </w:tc>
        <w:tc>
          <w:tcPr>
            <w:tcW w:type="dxa" w:w="7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Contributing condition, not the dated cause. The 7-day median held at 7–8 for 9 days after the 24 Aug rise. There is no market-price series (D3), so the price index is not testable. The competitor roster alone shows Bedsure at $59.99 against our $64.99 on Queen.</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 Stock-out</w:t>
            </w:r>
          </w:p>
        </w:tc>
        <w:tc>
          <w:tcPr>
            <w:tcW w:type="dxa" w:w="7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testable. The event log has no stock-out class and inventory is not wired. The 14 unranked days in July need this check.</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 Listing event</w:t>
            </w:r>
          </w:p>
        </w:tc>
        <w:tc>
          <w:tcPr>
            <w:tcW w:type="dxa" w:w="7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Primary. The main image changed on 2 Sep and the inflection is 3 Sep. The first loss began within 5 days of the 27 Apr main-image update. CVR and CTR reads are provisional until 16 Sep.</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 Review shock</w:t>
            </w:r>
          </w:p>
        </w:tc>
        <w:tc>
          <w:tcPr>
            <w:tcW w:type="dxa" w:w="7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testable without our rating against the top-5 median.</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Competitor surge</w:t>
            </w:r>
          </w:p>
        </w:tc>
        <w:tc>
          <w:tcPr>
            <w:tcW w:type="dxa" w:w="7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testable. The roster snapshots carry no deal or launch flags.</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Deal hangover</w:t>
            </w:r>
          </w:p>
        </w:tc>
        <w:tc>
          <w:tcPr>
            <w:tcW w:type="dxa" w:w="7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Excluded: no deal on the product in the window.</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 Taper-too-deep</w:t>
            </w:r>
          </w:p>
        </w:tc>
        <w:tc>
          <w:tcPr>
            <w:tcW w:type="dxa" w:w="7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testable. Product 45 has no decision log in Command Center, so our own cuts cannot be dated.</w:t>
            </w:r>
          </w:p>
        </w:tc>
      </w:tr>
    </w:tbl>
    <w:p>
      <w:pPr>
        <w:spacing w:after="80"/>
      </w:pPr>
    </w:p>
    <w:p>
      <w:pPr>
        <w:pStyle w:val="Heading3"/>
      </w:pPr>
      <w:r>
        <w:rPr>
          <w:rFonts w:ascii="Calibri" w:cs="Calibri" w:eastAsia="Calibri" w:hAnsi="Calibri"/>
        </w:rPr>
        <w:t xml:space="preserve">P3–P5: confounds, restoration, observation</w:t>
      </w:r>
    </w:p>
    <w:p>
      <w:pPr>
        <w:spacing w:after="100"/>
      </w:pPr>
      <w:r>
        <w:rPr>
          <w:rFonts w:ascii="Calibri" w:cs="Calibri" w:eastAsia="Calibri" w:hAnsi="Calibri"/>
        </w:rPr>
        <w:t xml:space="preserve">The listing change is both the cause and a confound on every CVR read from 2 Sep to 16 Sep. Restoration belongs to the listing owner: revert to the pre-2-Sep main image, or show the new image converts at least as well, with the artifact attached. Until then the row is PAUSED-PENDING (reason: listing event 2 Sep; re-entry: artifact from the listing owner) and HOLD; DEFEND LIGHTLY AT RANK. Two main-image changes each followed within five days by a loss is the serial pattern in P14.7: “a product, price or competitive problem wearing a PPC costume”. It goes to a structural review outside PPC.</w:t>
      </w:r>
    </w:p>
    <w:p>
      <w:pPr>
        <w:pStyle w:val="Heading3"/>
      </w:pPr>
      <w:r>
        <w:rPr>
          <w:rFonts w:ascii="Calibri" w:cs="Calibri" w:eastAsia="Calibri" w:hAnsi="Calibri"/>
        </w:rPr>
        <w:t xml:space="preserve">What this changes in the SCS4 correction</w:t>
      </w:r>
    </w:p>
    <w:p>
      <w:pPr>
        <w:spacing w:after="100"/>
      </w:pPr>
      <w:r>
        <w:rPr>
          <w:rFonts w:ascii="Calibri" w:cs="Calibri" w:eastAsia="Calibri" w:hAnsi="Calibri"/>
        </w:rPr>
        <w:t xml:space="preserve">The SCS4 correction applied the ranking logic, because that is the only lane the engine has. It wrote a +30% climb on this campaign: top-of-search price $2.60 → $3.38, above a $1.99 ceiling, with the base cut $1.00 → $0.80 for the product-page leak. Under SOP-24 the climb waits for the restoration artifact and the observation window. The base cut can stand, because it reduces spend and fixes the placement mix, and no SOP-24 freeze blocks a cut. The same reading applies to the other 17 re-ranking terms in D.1. Each needs its own loss date and cause before any climb.</w:t>
      </w:r>
    </w:p>
    <w:p>
      <w:pPr>
        <w:pStyle w:val="Heading3"/>
      </w:pPr>
      <w:r>
        <w:rPr>
          <w:rFonts w:ascii="Calibri" w:cs="Calibri" w:eastAsia="Calibri" w:hAnsi="Calibri"/>
        </w:rPr>
        <w:t xml:space="preserve">A second class: taper-too-deep on B6</w:t>
      </w:r>
    </w:p>
    <w:p>
      <w:pPr>
        <w:spacing w:after="100"/>
      </w:pPr>
      <w:r>
        <w:rPr>
          <w:rFonts w:ascii="Calibri" w:cs="Calibri" w:eastAsia="Calibri" w:hAnsi="Calibri"/>
        </w:rPr>
        <w:t xml:space="preserve">On B6, the 11 Sep round halved ranking spend and cut top-of-search clicks by about a quarter. Ad clicks had already fallen from 350 to 114 a day between 26 Aug and 5 Sep, with no decision logged. Under P2 that is the taper-too-deep class, and possibly an automation change with no log row. The remedy is to restore one rung and record that value as the minimum viable CPC. It is not a sized push. A misread costs $6.60 a week against $392.00 a week in SOP-24’s own worked example.</w:t>
      </w:r>
    </w:p>
    <w:p>
      <w:pPr>
        <w:pStyle w:val="Heading1"/>
      </w:pPr>
      <w:r>
        <w:rPr>
          <w:rFonts w:ascii="Calibri" w:cs="Calibri" w:eastAsia="Calibri" w:hAnsi="Calibri"/>
        </w:rPr>
        <w:t xml:space="preserve">H. Engine behaviour against SOP-24, and decisions needed</w:t>
      </w:r>
    </w:p>
    <w:p>
      <w:pPr>
        <w:pStyle w:val="Heading2"/>
      </w:pPr>
      <w:r>
        <w:rPr>
          <w:rFonts w:ascii="Calibri" w:cs="Calibri" w:eastAsia="Calibri" w:hAnsi="Calibri"/>
        </w:rPr>
        <w:t xml:space="preserve">H.1 Gaps (RR1–RR20)</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00"/>
        <w:gridCol w:w="972"/>
      </w:tblGrid>
      <w:tr>
        <w:trPr>
          <w:cantSplit/>
          <w:tblHeader/>
        </w:trPr>
        <w:tc>
          <w:tcPr>
            <w:tcW w:type="dxa" w:w="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ID</w:t>
            </w:r>
          </w:p>
        </w:tc>
        <w:tc>
          <w:tcPr>
            <w:tcW w:type="dxa" w:w="2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engine does</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SOP rule it breaks</w:t>
            </w:r>
          </w:p>
        </w:tc>
        <w:tc>
          <w:tcPr>
            <w:tcW w:type="dxa" w:w="3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Fix</w:t>
            </w:r>
          </w:p>
        </w:tc>
        <w:tc>
          <w:tcPr>
            <w:tcW w:type="dxa" w:w="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Also</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RR1</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Treats every Re-Launch term as a ranking push</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 P6.1 (D10); SOP-23 P2.1</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Router per term (C.4, D)</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RR2</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Buys rank back without dating the loss</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 P1.8</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Inflection, interval, class move and event list before any cause or sizing step</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RR3</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Buys rank back without naming the cause</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P2.7; P4; F1</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recovery push without one evidenced cause and a restoration artifact; UNKNOWN gives PAUSED-PENDING</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RR4</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Freezes on a single-day rank (“cal king cooling sheets” 5 → 129 in a day while the 7-day median held at 5–5.5)</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P1.3 (leaves the band and does not return); §2 (weekly SLIPPING); F9</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Trigger only on a class move that persists plus weekly velocity; a one-day outlier is a data flag</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RR5</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Compares with March/April dates labelled “30 days ago”</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P1.3; SOP-06 P3; §3 G1</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Windows from explicit dates, with the label checked</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I3</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RR6</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Does not read listing and price events (SCS4: 18 and 24 Aug price, 2 Sep main image)</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P1.6; P2.1; P2.3; G9</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Load the event log; test price first; 14-day provisional window after an image change</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I9</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RR7</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Does not test its own earlier rounds as the cause (B6, 11 Sep)</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P2.6; M3; WE-4; SOP-12 P3.2</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Match each inflection against decision-log dates; restore one rung</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RR8</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Top-of-search click share falls about 25% after a round with no placement read</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SOP-23 P8.3 (S-R7); SOP-22 P8.4</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Below 30% share: PLACEMENT FIX FIRST; a mix shift of more than 15 points gets a structural check</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I6, R2</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RR9</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 clicks 350 → 114 a day with no logged decision</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P2.6, I-9; SOP-12 F10; G3</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Diff live state against the log; read the automation log and in-budget %</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I8</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RR10</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Predictions come from the plan, not the step (B6 hit rate 6.1%, 10 of 163)</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SOP-06 P1, §5.2, EC6</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 on the verdict’s contract metric (C.7)</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E4</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RR11</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6.1% hit rate triggers nothing</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SOP-06 P9; SOP-24 P14.8</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Accuracy per rule ID; review below 50% over 10 or more</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RR12</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Freezes with no work scheduled to find the cause</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 PAUSED-PENDING; P2.7; SOP-23 P12</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Reason, re-entry, owner and dated task on every freeze</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RR13</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freeze stops gate responses too</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SOP-22 P4.5; P10.3; §5</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Split “no recovery spend” from “no action” (F.2)</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RR14</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Would fund a recovery with no observation window</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P5</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DEFEND LIGHTLY after restoration; fund only on flat or slipping</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RR15</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Reads a post-deal dip as a loss</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P2.6, P3; SOP-06 P4.5</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Guard ends from the event log; VOID, not MISS</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RR16</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Sizes recoveries cold</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P7.2–7.4; F3</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Baseline target, velocity under test, bracketed seed</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RR17</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Scores only the prediction, never the diagnosis</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P14.3; P14.7</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Two scores; count prior recoveries per term</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RR18</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Ignores posture and confidence when funding</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P8.2; P7.9; F10</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Read posture and confidence before release</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RK4</w:t>
            </w:r>
          </w:p>
        </w:tc>
      </w:tr>
      <w:tr>
        <w:trPr>
          <w:cantSplit/>
          <w:tblHeader w:val="false"/>
        </w:trPr>
        <w:tc>
          <w:tcPr>
            <w:tcW w:type="dxa" w:w="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RR19</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pre-stock-out baseline at RED</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P9.2; F12</w:t>
            </w:r>
          </w:p>
        </w:tc>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Snapshot first at 14 days of cover or fewer</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RK12</w:t>
            </w:r>
          </w:p>
        </w:tc>
      </w:tr>
      <w:tr>
        <w:trPr>
          <w:cantSplit/>
          <w:tblHeader w:val="false"/>
        </w:trPr>
        <w:tc>
          <w:tcPr>
            <w:tcW w:type="dxa" w:w="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RR20</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Renews by inertia past the horizon</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SOP-23 P11; P13.4</w:t>
            </w:r>
          </w:p>
        </w:tc>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Re-size at 3 weeks or concede</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RK11</w:t>
            </w:r>
          </w:p>
        </w:tc>
      </w:tr>
    </w:tbl>
    <w:p>
      <w:pPr>
        <w:spacing w:after="80"/>
      </w:pPr>
    </w:p>
    <w:p>
      <w:pPr>
        <w:pStyle w:val="Heading2"/>
      </w:pPr>
      <w:r>
        <w:rPr>
          <w:rFonts w:ascii="Calibri" w:cs="Calibri" w:eastAsia="Calibri" w:hAnsi="Calibri"/>
        </w:rPr>
        <w:t xml:space="preserve">H.2 Decisions needed before the code is written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200"/>
        <w:gridCol w:w="3072"/>
      </w:tblGrid>
      <w:tr>
        <w:trPr>
          <w:cantSplit/>
          <w:tblHeader/>
        </w:trPr>
        <w:tc>
          <w:tcPr>
            <w:tcW w:type="dxa" w:w="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Question</w:t>
            </w:r>
          </w:p>
        </w:tc>
        <w:tc>
          <w:tcPr>
            <w:tcW w:type="dxa" w:w="4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The two readings</w:t>
            </w:r>
          </w:p>
        </w:tc>
        <w:tc>
          <w:tcPr>
            <w:tcW w:type="dxa" w:w="30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Recommendation</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D1</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What happens when delivery is met at target: probe or hold?</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Logic document §13: probe −3–5% once delivery is met. SOP-23 P10 and SOP-24 P13: hold levers still for 2 weeks at target, then taper about 10% a week.</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for the 2 weeks, then taper. The probe becomes the first taper rung.</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D2</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Steps while a recovery is in flight</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lane: +30/+20/+10% a run. SOP-24 P12: no bid changes for 3 weeks, budget only.</w:t>
            </w:r>
          </w:p>
        </w:tc>
        <w:tc>
          <w:tcPr>
            <w:tcW w:type="dxa" w:w="3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Follow SOP-24 inside the re-ranking lane only.</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D3</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Which scenario ID covers recovery</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v4.0 says S-R13. SOP-12 §5 and the KDR say S-R12, which in v4.0 is ADD EXACT + RESTRUCTURE.</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Use S-R13, and map the KDR string.</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D4</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Does cumulative loss at the ceiling stop a push?</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SOP-12 Q1: stop-loss. SOP-23 AM-1: no scenario fires; a human decides. SOP-06 P4.5: stops at the ceiling.</w:t>
            </w:r>
          </w:p>
        </w:tc>
        <w:tc>
          <w:tcPr>
            <w:tcW w:type="dxa" w:w="3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Route to a human with the arithmetic (SOP-23) until v4.1 decides.</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D5</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Which re-ranking scores are allowed</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SOP-24 P14.1 lists four (no WRONG-DIRECTION). SOP-06 lists five.</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Use SOP-06’s five.</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D6</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Which contribution is authoritative</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SOP-41: only the per-variation margin row (Finance, FIFO landed cost, net of returns). The engine used a “profitability” figure. Command Center carries landed cost per SKU.</w:t>
            </w:r>
          </w:p>
        </w:tc>
        <w:tc>
          <w:tcPr>
            <w:tcW w:type="dxa" w:w="3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Use Command Center landed cost per child, tagged PROVISIONAL until Finance delivers the row. Quarantine any child with two figures.</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D7</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Which events count at P1.6</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SOP reads events at the inflection ± the dating interval, which is 0 days on a daily series.</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Also look back over each class’s provisional period (14 days for image or listing, 7 for price), or a 2 Sep image change is missed on a 3 Sep inflection.</w:t>
            </w:r>
          </w:p>
        </w:tc>
      </w:tr>
    </w:tbl>
    <w:p>
      <w:pPr>
        <w:spacing w:after="80"/>
      </w:pPr>
    </w:p>
    <w:p>
      <w:pPr>
        <w:pStyle w:val="Heading1"/>
      </w:pPr>
      <w:r>
        <w:rPr>
          <w:rFonts w:ascii="Calibri" w:cs="Calibri" w:eastAsia="Calibri" w:hAnsi="Calibri"/>
        </w:rPr>
        <w:t xml:space="preserve">I. Data the re-ranking lane needs, and what exists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772"/>
      </w:tblGrid>
      <w:tr>
        <w:trPr>
          <w:cantSplit/>
          <w:tblHeader/>
        </w:trPr>
        <w:tc>
          <w:tcPr>
            <w:tcW w:type="dxa" w:w="3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Input</w:t>
            </w:r>
          </w:p>
        </w:tc>
        <w:tc>
          <w:tcPr>
            <w:tcW w:type="dxa" w:w="1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Needed for</w:t>
            </w:r>
          </w:p>
        </w:tc>
        <w:tc>
          <w:tcPr>
            <w:tcW w:type="dxa" w:w="4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Available now</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 months of daily rank per term, 7-day medians, best rank with date</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 D10</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 ppc_ranks (SCS4 364 of 364 days). A second table disagrees and must be flagged, not picked.</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Pre-stock-out baseline per term (rank, CVR, CPC)</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D10, P6, P9</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needs stock-out dates, then a snapshot rule</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Event log, 8 classes</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P1.6, P2</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Partial: image, price and deals only</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Decision log with scores; automation log; post-deploy diffs</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 taper-too-deep, P14</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for product 45. Build it from the engine’s own run records.</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Ladder state and discovered floor per term</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P2.6, P7 bracket</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Market price for the price index; competitor deals and launches</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P2.1, P2.5</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Partial: the competitor roster has prices, ratings and reviews, but no deal flags</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Our rating and review count against the top-5 median</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P2.4</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Partial: competitor side only</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Indexing and eligibility</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P2.3, G4</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Possible via Data Dive indexing alerts; not wired</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Inventory per child: cover, incoming, lead time</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P9–P11, G6</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wired. Sellerboard inventory exists.</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Contribution per child</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P6, P7</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 Command Center landed cost</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Required clicks and velocity history (8+ weeks for elasticity)</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P7</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Partial: clicks yes; velocity is computed from the rank series</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In-budget % and top-of-search impression share</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G3, S-R7</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In-budget: yes. Share: the engine READ line; a target-level pull costs too much</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Posture: TACOS against the stage band; code red</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P8</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TACOS by day: yes. Band and state: computed</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 owner per term</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P8.4 (G11)</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register</w:t>
            </w:r>
          </w:p>
        </w:tc>
      </w:tr>
    </w:tbl>
    <w:p>
      <w:pPr>
        <w:spacing w:after="80"/>
      </w:pPr>
    </w:p>
    <w:p>
      <w:pPr>
        <w:pStyle w:val="Heading1"/>
      </w:pPr>
      <w:r>
        <w:rPr>
          <w:rFonts w:ascii="Calibri" w:cs="Calibri" w:eastAsia="Calibri" w:hAnsi="Calibri"/>
        </w:rPr>
        <w:t xml:space="preserve">J. Acceptance test for the re-ranking lane</w:t>
      </w:r>
    </w:p>
    <w:p>
      <w:pPr>
        <w:spacing w:after="100"/>
      </w:pPr>
      <w:r>
        <w:rPr>
          <w:rFonts w:ascii="Calibri" w:cs="Calibri" w:eastAsia="Calibri" w:hAnsi="Calibri"/>
        </w:rPr>
        <w:t xml:space="preserve">Re-run SCS4 and B6. The lane works when:</w:t>
      </w:r>
    </w:p>
    <w:p>
      <w:pPr>
        <w:pStyle w:val="ListParagraph"/>
        <w:numPr>
          <w:ilvl w:val="0"/>
          <w:numId w:val="2"/>
        </w:numPr>
        <w:spacing w:after="60"/>
      </w:pPr>
      <w:r>
        <w:rPr>
          <w:rFonts w:ascii="Calibri" w:cs="Calibri" w:eastAsia="Calibri" w:hAnsi="Calibri"/>
        </w:rPr>
        <w:t xml:space="preserve">The router reproduces D.1: 18 SCS4 terms in re-ranking, 6 holding, 3 cold, each row stating its class move.</w:t>
      </w:r>
    </w:p>
    <w:p>
      <w:pPr>
        <w:pStyle w:val="ListParagraph"/>
        <w:numPr>
          <w:ilvl w:val="0"/>
          <w:numId w:val="2"/>
        </w:numPr>
        <w:spacing w:after="60"/>
      </w:pPr>
      <w:r>
        <w:rPr>
          <w:rFonts w:ascii="Calibri" w:cs="Calibri" w:eastAsia="Calibri" w:hAnsi="Calibri"/>
        </w:rPr>
        <w:t xml:space="preserve">For “cooling sheets” the engine writes the attribution statement in G (inflection 3 Sep, daily, NEAR → MID). It names listing as the primary cause and price as contributing. It marks stock-out, review, competitor and taper-too-deep “not testable”, each with the missing feed named.</w:t>
      </w:r>
    </w:p>
    <w:p>
      <w:pPr>
        <w:pStyle w:val="ListParagraph"/>
        <w:numPr>
          <w:ilvl w:val="0"/>
          <w:numId w:val="2"/>
        </w:numPr>
        <w:spacing w:after="60"/>
      </w:pPr>
      <w:r>
        <w:rPr>
          <w:rFonts w:ascii="Calibri" w:cs="Calibri" w:eastAsia="Calibri" w:hAnsi="Calibri"/>
        </w:rPr>
        <w:t xml:space="preserve">No top-of-search increase is written on any re-ranking term that has no restoration artifact. The PP-leak base cut on “cooling sheets” still exports.</w:t>
      </w:r>
    </w:p>
    <w:p>
      <w:pPr>
        <w:pStyle w:val="ListParagraph"/>
        <w:numPr>
          <w:ilvl w:val="0"/>
          <w:numId w:val="2"/>
        </w:numPr>
        <w:spacing w:after="60"/>
      </w:pPr>
      <w:r>
        <w:rPr>
          <w:rFonts w:ascii="Calibri" w:cs="Calibri" w:eastAsia="Calibri" w:hAnsi="Calibri"/>
        </w:rPr>
        <w:t xml:space="preserve">The two main-image-linked losses on “cooling sheets” are flagged as serial and routed to a structural review.</w:t>
      </w:r>
    </w:p>
    <w:p>
      <w:pPr>
        <w:pStyle w:val="ListParagraph"/>
        <w:numPr>
          <w:ilvl w:val="0"/>
          <w:numId w:val="2"/>
        </w:numPr>
        <w:spacing w:after="60"/>
      </w:pPr>
      <w:r>
        <w:rPr>
          <w:rFonts w:ascii="Calibri" w:cs="Calibri" w:eastAsia="Calibri" w:hAnsi="Calibri"/>
        </w:rPr>
        <w:t xml:space="preserve">Every frozen row carries a reason, a re-entry condition, an owner and a dated task, and gate levers still fire on frozen campaigns.</w:t>
      </w:r>
    </w:p>
    <w:p>
      <w:pPr>
        <w:pStyle w:val="ListParagraph"/>
        <w:numPr>
          <w:ilvl w:val="0"/>
          <w:numId w:val="2"/>
        </w:numPr>
        <w:spacing w:after="60"/>
      </w:pPr>
      <w:r>
        <w:rPr>
          <w:rFonts w:ascii="Calibri" w:cs="Calibri" w:eastAsia="Calibri" w:hAnsi="Calibri"/>
        </w:rPr>
        <w:t xml:space="preserve">On B6, the 11 Sep round and the 26 Aug – 5 Sep click drop are tested as taper-too-deep. Where they fit, the engine restores one rung and does not size a push.</w:t>
      </w:r>
    </w:p>
    <w:p>
      <w:pPr>
        <w:pStyle w:val="ListParagraph"/>
        <w:numPr>
          <w:ilvl w:val="0"/>
          <w:numId w:val="2"/>
        </w:numPr>
        <w:spacing w:after="60"/>
      </w:pPr>
      <w:r>
        <w:rPr>
          <w:rFonts w:ascii="Calibri" w:cs="Calibri" w:eastAsia="Calibri" w:hAnsi="Calibri"/>
        </w:rPr>
        <w:t xml:space="preserve">No re-ranking row changes a bid while in flight, and every re-ranking prediction measures rank against the baseline.</w:t>
      </w:r>
    </w:p>
    <w:p>
      <w:pPr>
        <w:pStyle w:val="ListParagraph"/>
        <w:numPr>
          <w:ilvl w:val="0"/>
          <w:numId w:val="2"/>
        </w:numPr>
        <w:spacing w:after="60"/>
      </w:pPr>
      <w:r>
        <w:rPr>
          <w:rFonts w:ascii="Calibri" w:cs="Calibri" w:eastAsia="Calibri" w:hAnsi="Calibri"/>
        </w:rPr>
        <w:t xml:space="preserve">All conformance checks in C.8 pass on every row.</w:t>
      </w: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Ranking and re-ranking track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Ranking and re-ranking track</dc:title>
  <dc:creator>Claude Code</dc:creator>
  <cp:lastModifiedBy>Un-named</cp:lastModifiedBy>
  <cp:revision>1</cp:revision>
  <dcterms:created xsi:type="dcterms:W3CDTF">2026-09-25T04:55:30.824Z</dcterms:created>
  <dcterms:modified xsi:type="dcterms:W3CDTF">2026-09-25T04:55:30.824Z</dcterms:modified>
</cp:coreProperties>
</file>

<file path=docProps/custom.xml><?xml version="1.0" encoding="utf-8"?>
<Properties xmlns="http://schemas.openxmlformats.org/officeDocument/2006/custom-properties" xmlns:vt="http://schemas.openxmlformats.org/officeDocument/2006/docPropsVTypes"/>
</file>