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 Heading</w:t>
      </w:r>
    </w:p>
    <w:p>
      <w:r>
        <w:t xml:space="preserve">Plain </w:t>
      </w:r>
      <w:r>
        <w:rPr>
          <w:b/>
        </w:rPr>
        <w:t>bold</w:t>
      </w:r>
      <w:r>
        <w:t xml:space="preserve"> and </w:t>
      </w:r>
      <w:r>
        <w:rPr>
          <w:i/>
        </w:rPr>
        <w:t>italic</w:t>
      </w:r>
      <w:r>
        <w:rPr>
          <w:color w:val="FF0000"/>
          <w:sz w:val="40"/>
        </w:rPr>
        <w:t xml:space="preserve"> red20</w:t>
      </w:r>
      <w:r>
        <w:rPr>
          <w:highlight w:val="yellow"/>
        </w:rPr>
        <w:t xml:space="preserve"> yellow</w:t>
      </w:r>
      <w:r>
        <w:tab/>
        <w:t>after tab</w:t>
      </w:r>
    </w:p>
    <w:p>
      <w:bookmarkStart w:id="0" w:name="mark"/>
      <w:r>
        <w:t xml:space="preserve">See </w:t>
      </w:r>
      <w:hyperlink r:id="rId9" w:history="1">
        <w:r>
          <w:rPr>
            <w:rStyle w:val="Hyperlink"/>
          </w:rPr>
          <w:t>example</w:t>
        </w:r>
      </w:hyperlink>
      <w:bookmarkEnd w:id="0"/>
      <w:r>
        <w:t xml:space="preserve"> page </w:t>
      </w:r>
      <w:fldSimple w:instr=" PAGE ">
        <w:r>
          <w:t>1</w:t>
        </w:r>
      </w:fldSimple>
    </w:p>
    <w:p>
      <w:pPr>
        <w:pStyle w:val="ListBullet"/>
      </w:pPr>
      <w:r>
        <w:t>First bullet</w:t>
      </w:r>
    </w:p>
    <w:p>
      <w:pPr>
        <w:pStyle w:val="ListBullet2"/>
      </w:pPr>
      <w:r>
        <w:t>Nested bullet</w:t>
      </w:r>
    </w:p>
    <w:p>
      <w:pPr>
        <w:pStyle w:val="ListNumber"/>
      </w:pPr>
      <w:r>
        <w:t>Numbered</w:t>
      </w:r>
    </w:p>
    <w:p>
      <w:r>
        <w:t>Before break</w:t>
        <w:lastRenderedPageBreak/>
      </w:r>
      <w:r>
        <w:br w:type="page"/>
      </w:r>
      <w:r>
        <w:t>after break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760"/>
            <w:gridSpan w:val="2"/>
          </w:tcPr>
          <w:p>
            <w:r>
              <w:t>Merged</w:t>
            </w:r>
          </w:p>
        </w:tc>
        <w:tc>
          <w:tcPr>
            <w:tcW w:type="dxa" w:w="2880"/>
          </w:tcPr>
          <w:p>
            <w:r>
              <w:t>C</w:t>
            </w:r>
          </w:p>
        </w:tc>
      </w:tr>
      <w:tr>
        <w:tc>
          <w:tcPr>
            <w:tcW w:type="dxa" w:w="2880"/>
            <w:shd w:val="clear" w:color="auto" w:fill="FFFF00"/>
          </w:tcPr>
          <w:p>
            <w:r>
              <w:t>Shaded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>
      <w:pPr>
        <w:sectPr>
          <w:type w:val="continuous"/>
          <w:pgSz w:w="12240" w:h="15840"/>
        </w:sectPr>
      </w:pPr>
      <w:r>
        <w:t>End of section one</w:t>
      </w:r>
    </w:p>
    <w:sdt>
      <w:sdtPr>
        <w:alias w:val="Box"/>
      </w:sdtPr>
      <w:sdtContent>
        <w:p>
          <w:r>
            <w:t>Inside control</w:t>
          </w:r>
        </w:p>
      </w:sdtContent>
    </w:sdt>
    <w:p>
      <w:r>
        <w:t xml:space="preserve">Sym </w:t>
      </w:r>
      <w:r>
        <w:sym w:font="Wingdings" w:char="F04A"/>
      </w:r>
      <w:r>
        <w:t xml:space="preserve"> end</w:t>
      </w:r>
    </w:p>
    <w:p>
      <w:pPr>
        <w:numPr>
          <w:ilvl w:val="1"/>
          <w:numId w:val="1"/>
        </w:numPr>
      </w:pPr>
      <w:r>
        <w:t>Direct nested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example.com" TargetMode="Externa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