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Практическое занятие№10. Моделирование IDF3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С помощью этой работы Вы сможете:</w:t>
      </w:r>
    </w:p>
    <w:p w:rsidR="00EE0D67" w:rsidRPr="00EE0D67" w:rsidRDefault="00EE0D67" w:rsidP="00EE0D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освоить принципы построения диаграммы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>3;</w:t>
      </w:r>
    </w:p>
    <w:p w:rsidR="00EE0D67" w:rsidRPr="00EE0D67" w:rsidRDefault="00EE0D67" w:rsidP="00EE0D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научиться устанавливать связи между работами;</w:t>
      </w:r>
    </w:p>
    <w:p w:rsidR="00EE0D67" w:rsidRPr="00EE0D67" w:rsidRDefault="00EE0D67" w:rsidP="00EE0D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освоить правила создания перекрестков.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bCs/>
          <w:sz w:val="24"/>
          <w:szCs w:val="24"/>
        </w:rPr>
        <w:t>Теоретические сведения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bCs/>
          <w:sz w:val="24"/>
          <w:szCs w:val="24"/>
        </w:rPr>
        <w:t>Диаграммы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sym w:font="Wingdings" w:char="0026"/>
      </w:r>
      <w:r w:rsidRPr="00EE0D67">
        <w:rPr>
          <w:rFonts w:ascii="Times New Roman" w:hAnsi="Times New Roman" w:cs="Times New Roman"/>
          <w:sz w:val="24"/>
          <w:szCs w:val="24"/>
        </w:rPr>
        <w:t xml:space="preserve">  Наличие в диаграммах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DFD</w:t>
      </w:r>
      <w:r w:rsidRPr="00EE0D67">
        <w:rPr>
          <w:rFonts w:ascii="Times New Roman" w:hAnsi="Times New Roman" w:cs="Times New Roman"/>
          <w:sz w:val="24"/>
          <w:szCs w:val="24"/>
        </w:rPr>
        <w:t xml:space="preserve"> элементов для описания источников, приемников и хранилищ данных позволяет более эффективно и наглядно описать процесс документооборота.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Однако для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i/>
          <w:sz w:val="24"/>
          <w:szCs w:val="24"/>
        </w:rPr>
        <w:t>описания логики взаимодействия информационных потоков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t xml:space="preserve">более подходит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, называемая также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workflow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diagramming</w:t>
      </w:r>
      <w:r w:rsidRPr="00EE0D67">
        <w:rPr>
          <w:rFonts w:ascii="Times New Roman" w:hAnsi="Times New Roman" w:cs="Times New Roman"/>
          <w:sz w:val="24"/>
          <w:szCs w:val="24"/>
        </w:rPr>
        <w:t xml:space="preserve"> - </w:t>
      </w:r>
      <w:r w:rsidRPr="00EE0D67">
        <w:rPr>
          <w:rFonts w:ascii="Times New Roman" w:hAnsi="Times New Roman" w:cs="Times New Roman"/>
          <w:i/>
          <w:sz w:val="24"/>
          <w:szCs w:val="24"/>
        </w:rPr>
        <w:t xml:space="preserve">методологией моделирования, использующая графическое описание информационных потоков, взаимоотношений между процессами обработки информации и объектов, являющихся частью этих процессов.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Диаграммы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Workflow</w:t>
      </w:r>
      <w:r w:rsidRPr="00EE0D67">
        <w:rPr>
          <w:rFonts w:ascii="Times New Roman" w:hAnsi="Times New Roman" w:cs="Times New Roman"/>
          <w:sz w:val="24"/>
          <w:szCs w:val="24"/>
        </w:rPr>
        <w:t xml:space="preserve"> могут быть использованы в моделировании бизнес-процессов для анализа завершенности процедур обработки информации. С их помощью можно описывать сценарии действий сотрудников организации, 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последовательность обработки заказа или события, которые необходимо обработать за конечное время. Каждый сценарий сопровождается описанием процесса и может быть использован для документирования каждой функции.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234B" wp14:editId="47F4C159">
                <wp:simplePos x="0" y="0"/>
                <wp:positionH relativeFrom="column">
                  <wp:posOffset>-123825</wp:posOffset>
                </wp:positionH>
                <wp:positionV relativeFrom="paragraph">
                  <wp:posOffset>131445</wp:posOffset>
                </wp:positionV>
                <wp:extent cx="7007225" cy="685800"/>
                <wp:effectExtent l="7620" t="8890" r="5080" b="10160"/>
                <wp:wrapNone/>
                <wp:docPr id="188" name="Прямоугольник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72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C94A78" id="Прямоугольник 188" o:spid="_x0000_s1026" style="position:absolute;margin-left:-9.75pt;margin-top:10.35pt;width:551.7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" filled="f"/>
            </w:pict>
          </mc:Fallback>
        </mc:AlternateConten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- это метод, имеющий основной целью дать возможность аналитикам </w:t>
      </w:r>
      <w:r w:rsidRPr="00EE0D67">
        <w:rPr>
          <w:rFonts w:ascii="Times New Roman" w:hAnsi="Times New Roman" w:cs="Times New Roman"/>
          <w:i/>
          <w:sz w:val="24"/>
          <w:szCs w:val="24"/>
        </w:rPr>
        <w:t>описать ситуацию, когда процессы выполняются в определенной последовательности, а также описать объекты, участвующие совместно в одном процессе</w:t>
      </w:r>
      <w:r w:rsidRPr="00EE0D67">
        <w:rPr>
          <w:rFonts w:ascii="Times New Roman" w:hAnsi="Times New Roman" w:cs="Times New Roman"/>
          <w:sz w:val="24"/>
          <w:szCs w:val="24"/>
        </w:rPr>
        <w:t>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Каждая работа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описывает какой-либо сценарий бизнес-процесса и может являться составляющей другой работы. Поскольку сценарий описывает цель и рамки модели, важно, чтобы работы именовались отглагольным существительным, обозначающим процесс действия, или именным словосочетанием, содержащим такое существительное.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Точка зрения на модель должна быть задокументирована. Обычно это точка зрения человека, ответственного за работу в целом. Также необходимо задокументировать цель модели - те вопросы, на которые призвана ответить модель.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lastRenderedPageBreak/>
        <w:t>Диаграмма</w:t>
      </w:r>
      <w:r w:rsidRPr="00EE0D67">
        <w:rPr>
          <w:rFonts w:ascii="Times New Roman" w:hAnsi="Times New Roman" w:cs="Times New Roman"/>
          <w:sz w:val="24"/>
          <w:szCs w:val="24"/>
        </w:rPr>
        <w:t xml:space="preserve"> является основной единицей описания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Важно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правильно построить диаграммы, поскольку они предназначены для чтения другими людьми (а не только автором).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 xml:space="preserve">Единицы работы –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Work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b/>
          <w:sz w:val="24"/>
          <w:szCs w:val="24"/>
        </w:rPr>
        <w:t>)</w:t>
      </w:r>
      <w:r w:rsidRPr="00EE0D67">
        <w:rPr>
          <w:rFonts w:ascii="Times New Roman" w:hAnsi="Times New Roman" w:cs="Times New Roman"/>
          <w:sz w:val="24"/>
          <w:szCs w:val="24"/>
        </w:rPr>
        <w:t>, также называемые работами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EE0D67">
        <w:rPr>
          <w:rFonts w:ascii="Times New Roman" w:hAnsi="Times New Roman" w:cs="Times New Roman"/>
          <w:sz w:val="24"/>
          <w:szCs w:val="24"/>
        </w:rPr>
        <w:t xml:space="preserve">), являются центральными компонентами модели.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работы изображаются </w:t>
      </w:r>
      <w:r w:rsidRPr="00EE0D67">
        <w:rPr>
          <w:rFonts w:ascii="Times New Roman" w:hAnsi="Times New Roman" w:cs="Times New Roman"/>
          <w:i/>
          <w:sz w:val="24"/>
          <w:szCs w:val="24"/>
        </w:rPr>
        <w:t>прямоугольниками с прямыми углами (рис. 1.)</w:t>
      </w:r>
      <w:r w:rsidRPr="00EE0D67">
        <w:rPr>
          <w:rFonts w:ascii="Times New Roman" w:hAnsi="Times New Roman" w:cs="Times New Roman"/>
          <w:sz w:val="24"/>
          <w:szCs w:val="24"/>
        </w:rPr>
        <w:t xml:space="preserve"> и имеют </w:t>
      </w:r>
      <w:r w:rsidRPr="00EE0D67">
        <w:rPr>
          <w:rFonts w:ascii="Times New Roman" w:hAnsi="Times New Roman" w:cs="Times New Roman"/>
          <w:b/>
          <w:i/>
          <w:sz w:val="24"/>
          <w:szCs w:val="24"/>
        </w:rPr>
        <w:t>имя</w:t>
      </w:r>
      <w:r w:rsidRPr="00EE0D67">
        <w:rPr>
          <w:rFonts w:ascii="Times New Roman" w:hAnsi="Times New Roman" w:cs="Times New Roman"/>
          <w:sz w:val="24"/>
          <w:szCs w:val="24"/>
        </w:rPr>
        <w:t xml:space="preserve">, выраженное отглагольным существительным, </w:t>
      </w:r>
      <w:r w:rsidRPr="00EE0D67">
        <w:rPr>
          <w:rFonts w:ascii="Times New Roman" w:hAnsi="Times New Roman" w:cs="Times New Roman"/>
          <w:i/>
          <w:sz w:val="24"/>
          <w:szCs w:val="24"/>
        </w:rPr>
        <w:t>обозначающим процесс действия</w:t>
      </w:r>
      <w:r w:rsidRPr="00EE0D67">
        <w:rPr>
          <w:rFonts w:ascii="Times New Roman" w:hAnsi="Times New Roman" w:cs="Times New Roman"/>
          <w:sz w:val="24"/>
          <w:szCs w:val="24"/>
        </w:rPr>
        <w:t xml:space="preserve">, одиночным или в составе словосочетания, и </w:t>
      </w:r>
      <w:r w:rsidRPr="00EE0D67">
        <w:rPr>
          <w:rFonts w:ascii="Times New Roman" w:hAnsi="Times New Roman" w:cs="Times New Roman"/>
          <w:b/>
          <w:i/>
          <w:sz w:val="24"/>
          <w:szCs w:val="24"/>
        </w:rPr>
        <w:t>номер</w:t>
      </w:r>
      <w:r w:rsidRPr="00EE0D67">
        <w:rPr>
          <w:rFonts w:ascii="Times New Roman" w:hAnsi="Times New Roman" w:cs="Times New Roman"/>
          <w:sz w:val="24"/>
          <w:szCs w:val="24"/>
        </w:rPr>
        <w:t xml:space="preserve"> (идентификатор); другое имя существительное в составе того же словосочетания, зависимое от отглагольного существительного, обычно отображает основной выход (результат) работы (например, "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Изготовление  изделия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"}.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AA49A7" wp14:editId="06D848BD">
            <wp:extent cx="1123950" cy="631436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5" cy="642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1. Обозначение работы в диаграмме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i/>
          <w:sz w:val="24"/>
          <w:szCs w:val="24"/>
        </w:rPr>
        <w:t>3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Связи</w:t>
      </w:r>
      <w:r w:rsidRPr="00EE0D67">
        <w:rPr>
          <w:rFonts w:ascii="Times New Roman" w:hAnsi="Times New Roman" w:cs="Times New Roman"/>
          <w:sz w:val="24"/>
          <w:szCs w:val="24"/>
        </w:rPr>
        <w:t xml:space="preserve"> показывают взаимоотношения работ. Все связи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D67">
        <w:rPr>
          <w:rFonts w:ascii="Times New Roman" w:hAnsi="Times New Roman" w:cs="Times New Roman"/>
          <w:sz w:val="24"/>
          <w:szCs w:val="24"/>
        </w:rPr>
        <w:t>однонаправлены</w:t>
      </w:r>
      <w:proofErr w:type="spellEnd"/>
      <w:r w:rsidRPr="00EE0D67">
        <w:rPr>
          <w:rFonts w:ascii="Times New Roman" w:hAnsi="Times New Roman" w:cs="Times New Roman"/>
          <w:sz w:val="24"/>
          <w:szCs w:val="24"/>
        </w:rPr>
        <w:t xml:space="preserve"> и могут быть направлены куда угодно, но обычно диа</w:t>
      </w:r>
      <w:r w:rsidRPr="00EE0D67">
        <w:rPr>
          <w:rFonts w:ascii="Times New Roman" w:hAnsi="Times New Roman" w:cs="Times New Roman"/>
          <w:sz w:val="24"/>
          <w:szCs w:val="24"/>
        </w:rPr>
        <w:softHyphen/>
        <w:t xml:space="preserve">граммы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 xml:space="preserve">3 стараются построить так, чтобы </w:t>
      </w:r>
      <w:r w:rsidRPr="00EE0D67">
        <w:rPr>
          <w:rFonts w:ascii="Times New Roman" w:hAnsi="Times New Roman" w:cs="Times New Roman"/>
          <w:i/>
          <w:sz w:val="24"/>
          <w:szCs w:val="24"/>
        </w:rPr>
        <w:t>связи были направлены слева направо</w:t>
      </w:r>
      <w:r w:rsidRPr="00EE0D67">
        <w:rPr>
          <w:rFonts w:ascii="Times New Roman" w:hAnsi="Times New Roman" w:cs="Times New Roman"/>
          <w:sz w:val="24"/>
          <w:szCs w:val="24"/>
        </w:rPr>
        <w:t xml:space="preserve">. В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 xml:space="preserve">3 различают три типа стрелок, изображающих связи, стиль которых устанавливается во вкладке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Style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t xml:space="preserve">(рис.2.) диалога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Arrow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Properties</w:t>
      </w:r>
      <w:r w:rsidRPr="00EE0D67">
        <w:rPr>
          <w:rFonts w:ascii="Times New Roman" w:hAnsi="Times New Roman" w:cs="Times New Roman"/>
          <w:sz w:val="24"/>
          <w:szCs w:val="24"/>
        </w:rPr>
        <w:t xml:space="preserve"> (пункт контекстного меню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Style</w:t>
      </w:r>
      <w:r w:rsidRPr="00EE0D67">
        <w:rPr>
          <w:rFonts w:ascii="Times New Roman" w:hAnsi="Times New Roman" w:cs="Times New Roman"/>
          <w:sz w:val="24"/>
          <w:szCs w:val="24"/>
        </w:rPr>
        <w:t>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B2F90" wp14:editId="550C63EE">
            <wp:extent cx="1791319" cy="1840865"/>
            <wp:effectExtent l="0" t="0" r="0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614" cy="184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 xml:space="preserve">.2.  </w:t>
      </w:r>
      <w:r w:rsidRPr="00EE0D67">
        <w:rPr>
          <w:rFonts w:ascii="Times New Roman" w:hAnsi="Times New Roman" w:cs="Times New Roman"/>
          <w:i/>
          <w:sz w:val="24"/>
          <w:szCs w:val="24"/>
        </w:rPr>
        <w:t>Вкладка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Style </w:t>
      </w:r>
      <w:r w:rsidRPr="00EE0D67">
        <w:rPr>
          <w:rFonts w:ascii="Times New Roman" w:hAnsi="Times New Roman" w:cs="Times New Roman"/>
          <w:i/>
          <w:sz w:val="24"/>
          <w:szCs w:val="24"/>
        </w:rPr>
        <w:t>диалога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Arrow Properties 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Старшая</w:t>
      </w:r>
      <w:r w:rsidRPr="00EE0D67">
        <w:rPr>
          <w:rFonts w:ascii="Times New Roman" w:hAnsi="Times New Roman" w:cs="Times New Roman"/>
          <w:sz w:val="24"/>
          <w:szCs w:val="24"/>
        </w:rPr>
        <w:t xml:space="preserve">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Precedence</w:t>
      </w:r>
      <w:r w:rsidRPr="00EE0D67">
        <w:rPr>
          <w:rFonts w:ascii="Times New Roman" w:hAnsi="Times New Roman" w:cs="Times New Roman"/>
          <w:b/>
          <w:sz w:val="24"/>
          <w:szCs w:val="24"/>
        </w:rPr>
        <w:t>) стрелка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627947" wp14:editId="77D36E22">
            <wp:extent cx="1551305" cy="256540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- сплошная линия, связывающая единицы работ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sz w:val="24"/>
          <w:szCs w:val="24"/>
        </w:rPr>
        <w:t>). Рисуется слева направо или сверху вниз. Показывает, что работа-источник должна закончиться прежде, чем работа-цель начнется.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lastRenderedPageBreak/>
        <w:t>Стрелка отношения</w:t>
      </w:r>
      <w:r w:rsidRPr="00EE0D67">
        <w:rPr>
          <w:rFonts w:ascii="Times New Roman" w:hAnsi="Times New Roman" w:cs="Times New Roman"/>
          <w:sz w:val="24"/>
          <w:szCs w:val="24"/>
        </w:rPr>
        <w:t xml:space="preserve">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Relational</w:t>
      </w:r>
      <w:r w:rsidRPr="00EE0D67">
        <w:rPr>
          <w:rFonts w:ascii="Times New Roman" w:hAnsi="Times New Roman" w:cs="Times New Roman"/>
          <w:sz w:val="24"/>
          <w:szCs w:val="24"/>
        </w:rPr>
        <w:t xml:space="preserve">)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350A49" wp14:editId="5ED856C7">
            <wp:extent cx="1510030" cy="287655"/>
            <wp:effectExtent l="1905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8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- пунктирная линия, использующаяся для изображения связей между единицами работ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sz w:val="24"/>
          <w:szCs w:val="24"/>
        </w:rPr>
        <w:t>), а также между единицами работ и объектами ссылок.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Потоки объектов</w:t>
      </w:r>
      <w:r w:rsidRPr="00EE0D67">
        <w:rPr>
          <w:rFonts w:ascii="Times New Roman" w:hAnsi="Times New Roman" w:cs="Times New Roman"/>
          <w:sz w:val="24"/>
          <w:szCs w:val="24"/>
        </w:rPr>
        <w:t xml:space="preserve"> (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Flow</w:t>
      </w:r>
      <w:r w:rsidRPr="00EE0D67">
        <w:rPr>
          <w:rFonts w:ascii="Times New Roman" w:hAnsi="Times New Roman" w:cs="Times New Roman"/>
          <w:sz w:val="24"/>
          <w:szCs w:val="24"/>
        </w:rPr>
        <w:t xml:space="preserve">)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85FC57" wp14:editId="2B2E6C99">
            <wp:extent cx="1551305" cy="267335"/>
            <wp:effectExtent l="1905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- стрелка с двумя наконечниками, применяется для описания того факта, что объект используется в двух или более единицах работы, например, когда объект порождается в одной работе и используется в другой.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Старшая связь</w:t>
      </w:r>
      <w:r w:rsidRPr="00EE0D67">
        <w:rPr>
          <w:rFonts w:ascii="Times New Roman" w:hAnsi="Times New Roman" w:cs="Times New Roman"/>
          <w:sz w:val="24"/>
          <w:szCs w:val="24"/>
        </w:rPr>
        <w:t xml:space="preserve"> показывает, что работа-источник заканчивается ранее, чем начинается работа-цель. Часто результатом работы-источника становится объект, необходимый для запуска работы-цели. В этом случае стрелку, обозначающую объект, изображают с двойным наконечником. Имя стрелки должно ясно идентифицировать отображаемый объект. Поток объектов имеет ту же семантику, что и старшая стрелка.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Отношение</w:t>
      </w:r>
      <w:r w:rsidRPr="00EE0D67">
        <w:rPr>
          <w:rFonts w:ascii="Times New Roman" w:hAnsi="Times New Roman" w:cs="Times New Roman"/>
          <w:sz w:val="24"/>
          <w:szCs w:val="24"/>
        </w:rPr>
        <w:t xml:space="preserve"> показывает, что стрелка является альтернативой старшей стрелке или потоку объектов в смысле задания последовательности выполнения работ - работа-источник не обязательно должна закончиться прежде, чем работа-цель начнется. Более того, работа-цель может закончиться прежде, чем закончится работа-источник (рис. 3.).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8FF00" wp14:editId="072B7F8A">
            <wp:extent cx="3224606" cy="2407577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752" cy="2407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3. Временная диаграмма выполнения работ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Перекрестки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</w:rPr>
        <w:t>(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b/>
          <w:sz w:val="24"/>
          <w:szCs w:val="24"/>
        </w:rPr>
        <w:t>).</w:t>
      </w:r>
      <w:r w:rsidRPr="00EE0D67">
        <w:rPr>
          <w:rFonts w:ascii="Times New Roman" w:hAnsi="Times New Roman" w:cs="Times New Roman"/>
          <w:sz w:val="24"/>
          <w:szCs w:val="24"/>
        </w:rPr>
        <w:t xml:space="preserve"> Окончание одной работы может служить сигналом к началу нескольких работ, или же одна работа для своего запуска может ожидать окончания нескольких работ. Перекрестки используются для отображения логики взаимодействия стрелок при слиянии и 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разветвлении  или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для отображения множества событий, которые могут или должны быть завершены перед началом следующей работы.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 Различают </w:t>
      </w:r>
      <w:r w:rsidRPr="00EE0D67">
        <w:rPr>
          <w:rFonts w:ascii="Times New Roman" w:hAnsi="Times New Roman" w:cs="Times New Roman"/>
          <w:i/>
          <w:sz w:val="24"/>
          <w:szCs w:val="24"/>
        </w:rPr>
        <w:t>перекрестки для слияния</w:t>
      </w:r>
      <w:r w:rsidRPr="00EE0D67">
        <w:rPr>
          <w:rFonts w:ascii="Times New Roman" w:hAnsi="Times New Roman" w:cs="Times New Roman"/>
          <w:sz w:val="24"/>
          <w:szCs w:val="24"/>
        </w:rPr>
        <w:t xml:space="preserve"> (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Fan</w:t>
      </w:r>
      <w:r w:rsidRPr="00EE0D67">
        <w:rPr>
          <w:rFonts w:ascii="Times New Roman" w:hAnsi="Times New Roman" w:cs="Times New Roman"/>
          <w:b/>
          <w:sz w:val="24"/>
          <w:szCs w:val="24"/>
        </w:rPr>
        <w:t>-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sz w:val="24"/>
          <w:szCs w:val="24"/>
        </w:rPr>
        <w:t>) и разветвления (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Fan</w:t>
      </w:r>
      <w:r w:rsidRPr="00EE0D67">
        <w:rPr>
          <w:rFonts w:ascii="Times New Roman" w:hAnsi="Times New Roman" w:cs="Times New Roman"/>
          <w:b/>
          <w:sz w:val="24"/>
          <w:szCs w:val="24"/>
        </w:rPr>
        <w:t>-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sz w:val="24"/>
          <w:szCs w:val="24"/>
        </w:rPr>
        <w:t>) стрелок. Перекресток не может использоваться одновременно для слияния и разветвления.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t xml:space="preserve">Для внесения перекрестка служит кнопка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C89120" wp14:editId="6B7430BE">
            <wp:extent cx="328930" cy="328930"/>
            <wp:effectExtent l="1905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в палитре инструментов. В диалоге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Туре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Editor</w:t>
      </w:r>
      <w:r w:rsidRPr="00EE0D67">
        <w:rPr>
          <w:rFonts w:ascii="Times New Roman" w:hAnsi="Times New Roman" w:cs="Times New Roman"/>
          <w:sz w:val="24"/>
          <w:szCs w:val="24"/>
        </w:rPr>
        <w:t xml:space="preserve"> нужно будет указать тип перекрестка (рис. 4.).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7EEB19" wp14:editId="170E0483">
            <wp:extent cx="552836" cy="6381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93" cy="645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 4. Типы перекрестков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Смысл каждого типа приведен в таблице 1.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Таблица 1.</w:t>
      </w:r>
      <w:r w:rsidRPr="00EE0D67">
        <w:rPr>
          <w:rFonts w:ascii="Times New Roman" w:hAnsi="Times New Roman" w:cs="Times New Roman"/>
          <w:sz w:val="24"/>
          <w:szCs w:val="24"/>
        </w:rPr>
        <w:t xml:space="preserve"> Типы перекрестков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2"/>
        <w:gridCol w:w="2451"/>
        <w:gridCol w:w="2856"/>
        <w:gridCol w:w="3402"/>
      </w:tblGrid>
      <w:tr w:rsidR="00EE0D67" w:rsidRPr="00EE0D67" w:rsidTr="006B0F68"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856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Смысл в случае слияния стрелок 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Fan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Junction</w:t>
            </w:r>
          </w:p>
        </w:tc>
        <w:tc>
          <w:tcPr>
            <w:tcW w:w="340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>Смысл в случае разветвления стрелок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Fan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E0D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Junction</w:t>
            </w:r>
          </w:p>
        </w:tc>
      </w:tr>
      <w:tr w:rsidR="00EE0D67" w:rsidRPr="00EE0D67" w:rsidTr="006B0F68">
        <w:trPr>
          <w:trHeight w:val="890"/>
        </w:trPr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FCFD4AF" wp14:editId="331EEECE">
                  <wp:extent cx="1222375" cy="513715"/>
                  <wp:effectExtent l="1905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51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Асинхронное «И»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Asynchronous AND</w:t>
            </w: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56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Все предшествующие процессы должны быть завершены</w:t>
            </w:r>
          </w:p>
        </w:tc>
        <w:tc>
          <w:tcPr>
            <w:tcW w:w="3402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Все следующие процессы должны быть запущены</w:t>
            </w:r>
          </w:p>
        </w:tc>
      </w:tr>
      <w:tr w:rsidR="00EE0D67" w:rsidRPr="00EE0D67" w:rsidTr="006B0F68">
        <w:trPr>
          <w:trHeight w:val="937"/>
        </w:trPr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BC1546" wp14:editId="7E89005C">
                  <wp:extent cx="1212215" cy="503555"/>
                  <wp:effectExtent l="19050" t="0" r="6985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503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Синхронное «И»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(Synchronous AND)</w:t>
            </w:r>
          </w:p>
        </w:tc>
        <w:tc>
          <w:tcPr>
            <w:tcW w:w="2856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Все предшествующие процессы завершены одновременно</w:t>
            </w:r>
          </w:p>
        </w:tc>
        <w:tc>
          <w:tcPr>
            <w:tcW w:w="3402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Все следующие процессы запускаются одновременно</w:t>
            </w:r>
          </w:p>
        </w:tc>
      </w:tr>
      <w:tr w:rsidR="00EE0D67" w:rsidRPr="00EE0D67" w:rsidTr="006B0F68"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8DFB2C5" wp14:editId="68DA1864">
                  <wp:extent cx="1212215" cy="513715"/>
                  <wp:effectExtent l="19050" t="0" r="6985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51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Асинхронное «ИЛИ»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(Asynchronous OR</w:t>
            </w: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56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Один или несколько предшествующих процессов должны быть завершены</w:t>
            </w:r>
          </w:p>
        </w:tc>
        <w:tc>
          <w:tcPr>
            <w:tcW w:w="3402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Один или несколько следующих процессов должны быть запущены</w:t>
            </w:r>
          </w:p>
        </w:tc>
      </w:tr>
      <w:tr w:rsidR="00EE0D67" w:rsidRPr="00EE0D67" w:rsidTr="006B0F68"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1E69297" wp14:editId="559271A9">
                  <wp:extent cx="1222375" cy="513715"/>
                  <wp:effectExtent l="1905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51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Синхронное «ИЛИ»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(Synchronous OR)</w:t>
            </w:r>
          </w:p>
        </w:tc>
        <w:tc>
          <w:tcPr>
            <w:tcW w:w="2856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Один или несколько предшествующих процессов завершены одновременно</w:t>
            </w:r>
          </w:p>
        </w:tc>
        <w:tc>
          <w:tcPr>
            <w:tcW w:w="3402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Один или несколько следующих процессов запускаются одновременно</w:t>
            </w:r>
          </w:p>
        </w:tc>
      </w:tr>
      <w:tr w:rsidR="00EE0D67" w:rsidRPr="00EE0D67" w:rsidTr="006B0F68">
        <w:tc>
          <w:tcPr>
            <w:tcW w:w="2172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E1F532F" wp14:editId="42C71667">
                  <wp:extent cx="1222375" cy="534035"/>
                  <wp:effectExtent l="1905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53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 xml:space="preserve">Исключающее «ИЛИ» </w:t>
            </w: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XOR</w:t>
            </w:r>
          </w:p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(Exclusive OR)</w:t>
            </w:r>
          </w:p>
        </w:tc>
        <w:tc>
          <w:tcPr>
            <w:tcW w:w="2856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Только один предшествующий процесс за</w:t>
            </w:r>
            <w:r w:rsidRPr="00EE0D67">
              <w:rPr>
                <w:rFonts w:ascii="Times New Roman" w:hAnsi="Times New Roman" w:cs="Times New Roman"/>
                <w:sz w:val="24"/>
                <w:szCs w:val="24"/>
              </w:rPr>
              <w:softHyphen/>
              <w:t>вершен</w:t>
            </w:r>
          </w:p>
        </w:tc>
        <w:tc>
          <w:tcPr>
            <w:tcW w:w="3402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Только один следующий процесс запускается</w:t>
            </w:r>
          </w:p>
        </w:tc>
      </w:tr>
    </w:tbl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Все перекрестки на диаграмме нумеруются, каждый номер имеет префикс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t xml:space="preserve">(рис. 5.).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B34FA6" wp14:editId="7C037229">
            <wp:extent cx="2085340" cy="1582420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5. Обозначение нумерации перекрестка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Можно редактировать свойства перекрестка (рис 6.) при помощи диалога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Properties</w:t>
      </w:r>
      <w:r w:rsidRPr="00EE0D67">
        <w:rPr>
          <w:rFonts w:ascii="Times New Roman" w:hAnsi="Times New Roman" w:cs="Times New Roman"/>
          <w:sz w:val="24"/>
          <w:szCs w:val="24"/>
        </w:rPr>
        <w:t xml:space="preserve">, который вызывается из контекстного меню.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3F8D73" wp14:editId="402246AD">
            <wp:extent cx="1289083" cy="1381125"/>
            <wp:effectExtent l="0" t="0" r="635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504" cy="138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6. Диалоговое окно свойств перекрестков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 xml:space="preserve">В отличие от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0 и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DFD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3 стрелки могут сливаться и разветвляться только через перекрестки. 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Правила создания перекрестков.</w:t>
      </w:r>
      <w:r w:rsidRPr="00EE0D67">
        <w:rPr>
          <w:rFonts w:ascii="Times New Roman" w:hAnsi="Times New Roman" w:cs="Times New Roman"/>
          <w:sz w:val="24"/>
          <w:szCs w:val="24"/>
        </w:rPr>
        <w:t xml:space="preserve"> На одной диаграмме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>3 может быть создано несколько перекрестков различных типов. Определенные сочетания перекрестков для слияния и разветвления могут приводить к логическим несоответствиям. Чтобы избежать конфликтов, необходимо соблюдать следующие правила:</w:t>
      </w:r>
    </w:p>
    <w:p w:rsidR="00EE0D67" w:rsidRPr="00EE0D67" w:rsidRDefault="00EE0D67" w:rsidP="00EE0D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Каждому перекрестку для слияния должен предшествовать перекресток для разветвления.</w:t>
      </w:r>
    </w:p>
    <w:p w:rsidR="00EE0D67" w:rsidRPr="00EE0D67" w:rsidRDefault="00EE0D67" w:rsidP="00EE0D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Перекресток для слияния «И» не может следовать за перекрестком для разветвления типа </w:t>
      </w:r>
      <w:r w:rsidRPr="00EE0D67">
        <w:rPr>
          <w:rFonts w:ascii="Times New Roman" w:hAnsi="Times New Roman" w:cs="Times New Roman"/>
          <w:i/>
          <w:sz w:val="24"/>
          <w:szCs w:val="24"/>
        </w:rPr>
        <w:t>синхронного</w:t>
      </w:r>
      <w:r w:rsidRPr="00EE0D67">
        <w:rPr>
          <w:rFonts w:ascii="Times New Roman" w:hAnsi="Times New Roman" w:cs="Times New Roman"/>
          <w:sz w:val="24"/>
          <w:szCs w:val="24"/>
        </w:rPr>
        <w:t xml:space="preserve"> или </w:t>
      </w:r>
      <w:r w:rsidRPr="00EE0D67">
        <w:rPr>
          <w:rFonts w:ascii="Times New Roman" w:hAnsi="Times New Roman" w:cs="Times New Roman"/>
          <w:i/>
          <w:sz w:val="24"/>
          <w:szCs w:val="24"/>
        </w:rPr>
        <w:t>асинхронного</w:t>
      </w:r>
      <w:r w:rsidRPr="00EE0D67">
        <w:rPr>
          <w:rFonts w:ascii="Times New Roman" w:hAnsi="Times New Roman" w:cs="Times New Roman"/>
          <w:sz w:val="24"/>
          <w:szCs w:val="24"/>
        </w:rPr>
        <w:t xml:space="preserve"> «ИЛИ». Действительно, после работы 1 может запускаться только одна работа — 2 или 3, а для запуска работы 4 требуется окончание обеих работ - 2 и 3. Такой сценарий не может реализоваться (рис. 7.).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FE22C6" wp14:editId="19891485">
            <wp:extent cx="2281055" cy="1152525"/>
            <wp:effectExtent l="0" t="0" r="508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51" cy="115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7. Неверное размещение перекрестков. Перекресток для слияния «И» не может следовать за перекрестком для разветвления «ИЛИ»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2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Перекресток для слияния «И» не может следовать за перекрестком для разветвления 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типа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i/>
          <w:sz w:val="24"/>
          <w:szCs w:val="24"/>
        </w:rPr>
        <w:t>исключающего</w:t>
      </w:r>
      <w:r w:rsidRPr="00EE0D67">
        <w:rPr>
          <w:rFonts w:ascii="Times New Roman" w:hAnsi="Times New Roman" w:cs="Times New Roman"/>
          <w:sz w:val="24"/>
          <w:szCs w:val="24"/>
        </w:rPr>
        <w:t xml:space="preserve"> «ИЛИ» (рис. 8.).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4FF45" wp14:editId="7E21C272">
            <wp:extent cx="1323975" cy="639662"/>
            <wp:effectExtent l="0" t="0" r="0" b="825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864" cy="64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8.  Неверное размещение перекрестков. Перекресток для слияния «И» не может следовать за перекрестком для разветвления </w:t>
      </w:r>
      <w:proofErr w:type="gramStart"/>
      <w:r w:rsidRPr="00EE0D67">
        <w:rPr>
          <w:rFonts w:ascii="Times New Roman" w:hAnsi="Times New Roman" w:cs="Times New Roman"/>
          <w:i/>
          <w:sz w:val="24"/>
          <w:szCs w:val="24"/>
        </w:rPr>
        <w:t>типа</w:t>
      </w:r>
      <w:proofErr w:type="gramEnd"/>
      <w:r w:rsidRPr="00EE0D67">
        <w:rPr>
          <w:rFonts w:ascii="Times New Roman" w:hAnsi="Times New Roman" w:cs="Times New Roman"/>
          <w:i/>
          <w:sz w:val="24"/>
          <w:szCs w:val="24"/>
        </w:rPr>
        <w:t xml:space="preserve"> исключающего «ИЛИ»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2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Перекресток для слияния типа </w:t>
      </w:r>
      <w:r w:rsidRPr="00EE0D67">
        <w:rPr>
          <w:rFonts w:ascii="Times New Roman" w:hAnsi="Times New Roman" w:cs="Times New Roman"/>
          <w:i/>
          <w:sz w:val="24"/>
          <w:szCs w:val="24"/>
        </w:rPr>
        <w:t>исключающего</w:t>
      </w:r>
      <w:r w:rsidRPr="00EE0D67">
        <w:rPr>
          <w:rFonts w:ascii="Times New Roman" w:hAnsi="Times New Roman" w:cs="Times New Roman"/>
          <w:sz w:val="24"/>
          <w:szCs w:val="24"/>
        </w:rPr>
        <w:t xml:space="preserve"> «ИЛИ» не может следовать за перекрестком для разветвления типа «И» (рис. 9.). Здесь после завершения работы 1 запускаются обе работы - 2 и 3, а для запуска работы 4 требуется, чтобы завершилась одна и только одна работа - или 2, или 3.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2D7B15" wp14:editId="1BD7D595">
            <wp:extent cx="1311134" cy="638175"/>
            <wp:effectExtent l="0" t="0" r="381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843" cy="64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 9.  Неверное размещение перекрестков. Перекресток для слияния типа исключающего «ИЛИ» не может следовать за перекрестком для разветвления типа «И»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Перекресток, имеющий одну стрелку на одной стороне, должен иметь более одной стрелки на другой.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bCs/>
          <w:sz w:val="24"/>
          <w:szCs w:val="24"/>
        </w:rPr>
        <w:t>Практическое задание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Построение модели рассмотрим на примере бизнес-процесса "Сборка изделия". 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 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297FD5" wp14:editId="4D19EBE4">
            <wp:extent cx="380365" cy="339090"/>
            <wp:effectExtent l="19050" t="0" r="63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Задание.  Создание диаграммы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IDEF3</w:t>
      </w:r>
      <w:r w:rsidRPr="00EE0D67">
        <w:rPr>
          <w:rFonts w:ascii="Times New Roman" w:hAnsi="Times New Roman" w:cs="Times New Roman"/>
          <w:b/>
          <w:sz w:val="24"/>
          <w:szCs w:val="24"/>
        </w:rPr>
        <w:t>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Откройте файл, сохраненный на предыдущем уроке.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t xml:space="preserve">Перейдите на диаграмму А3 и, выбрав инструмент 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7B57AD" wp14:editId="74DF7D7B">
            <wp:extent cx="236220" cy="236220"/>
            <wp:effectExtent l="1905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>, декомпозируйте работу  «Сборка изделия».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 диалоге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Activity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Box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Count</w:t>
      </w:r>
      <w:r w:rsidRPr="00EE0D67">
        <w:rPr>
          <w:rFonts w:ascii="Times New Roman" w:hAnsi="Times New Roman" w:cs="Times New Roman"/>
          <w:sz w:val="24"/>
          <w:szCs w:val="24"/>
        </w:rPr>
        <w:t xml:space="preserve"> установите число работ 4 и нотацию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(рис. 10.).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DDDEC8" wp14:editId="26B86551">
            <wp:extent cx="2243791" cy="1371600"/>
            <wp:effectExtent l="0" t="0" r="444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154" cy="137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10. Выбор нотации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i/>
          <w:sz w:val="24"/>
          <w:szCs w:val="24"/>
        </w:rPr>
        <w:t xml:space="preserve">3 в диалоге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Activity</w:t>
      </w:r>
      <w:r w:rsidRPr="00EE0D6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Box</w:t>
      </w:r>
      <w:r w:rsidRPr="00EE0D6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Count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ab/>
        <w:t xml:space="preserve">Возникает диаграмма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>, содержащая работы (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sz w:val="24"/>
          <w:szCs w:val="24"/>
        </w:rPr>
        <w:t>).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Правой кнопкой мыши щелкните по работе, выберите в контекстном меню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EE0D67">
        <w:rPr>
          <w:rFonts w:ascii="Times New Roman" w:hAnsi="Times New Roman" w:cs="Times New Roman"/>
          <w:sz w:val="24"/>
          <w:szCs w:val="24"/>
        </w:rPr>
        <w:t xml:space="preserve"> и внесите имя работы «Подготовка компонентов».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Во вкладке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Definition</w:t>
      </w:r>
      <w:r w:rsidRPr="00EE0D67">
        <w:rPr>
          <w:rFonts w:ascii="Times New Roman" w:hAnsi="Times New Roman" w:cs="Times New Roman"/>
          <w:sz w:val="24"/>
          <w:szCs w:val="24"/>
        </w:rPr>
        <w:t xml:space="preserve"> внесите определение «Подготавливаются все компоненты корпусной мебели согласно спецификации заказа» (рис. 11.).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1392EB" wp14:editId="08F80795">
            <wp:extent cx="1589375" cy="170497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01" cy="171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11. Диалоговое окно свойств работы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Во вкладку </w:t>
      </w:r>
      <w:proofErr w:type="gramStart"/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sz w:val="24"/>
          <w:szCs w:val="24"/>
        </w:rPr>
        <w:t>,  внесите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свойства работы (таблица  2.).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 xml:space="preserve">Таблица 2. </w:t>
      </w:r>
      <w:r w:rsidRPr="00EE0D67">
        <w:rPr>
          <w:rFonts w:ascii="Times New Roman" w:hAnsi="Times New Roman" w:cs="Times New Roman"/>
          <w:sz w:val="24"/>
          <w:szCs w:val="24"/>
        </w:rPr>
        <w:t xml:space="preserve">Свойства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UOW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7635"/>
      </w:tblGrid>
      <w:tr w:rsidR="00EE0D67" w:rsidRPr="00EE0D67" w:rsidTr="006B0F68">
        <w:tc>
          <w:tcPr>
            <w:tcW w:w="1728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Тип</w:t>
            </w:r>
          </w:p>
        </w:tc>
        <w:tc>
          <w:tcPr>
            <w:tcW w:w="7843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Использование</w:t>
            </w:r>
          </w:p>
        </w:tc>
      </w:tr>
      <w:tr w:rsidR="00EE0D67" w:rsidRPr="00EE0D67" w:rsidTr="006B0F68">
        <w:tc>
          <w:tcPr>
            <w:tcW w:w="1728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7843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Подготовка деталей изделия</w:t>
            </w:r>
          </w:p>
        </w:tc>
      </w:tr>
      <w:tr w:rsidR="00EE0D67" w:rsidRPr="00EE0D67" w:rsidTr="006B0F68">
        <w:tc>
          <w:tcPr>
            <w:tcW w:w="1728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proofErr w:type="spellEnd"/>
          </w:p>
        </w:tc>
        <w:tc>
          <w:tcPr>
            <w:tcW w:w="7843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Подготавливаются все детали изделия согласно спецификации заказа</w:t>
            </w:r>
          </w:p>
        </w:tc>
      </w:tr>
      <w:tr w:rsidR="00EE0D67" w:rsidRPr="00EE0D67" w:rsidTr="006B0F68">
        <w:tc>
          <w:tcPr>
            <w:tcW w:w="1728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  <w:proofErr w:type="spellEnd"/>
          </w:p>
        </w:tc>
        <w:tc>
          <w:tcPr>
            <w:tcW w:w="7843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Детали: основания, боковые стенки, полки, дверцы, зеркала, стекла, фурнитура</w:t>
            </w:r>
          </w:p>
        </w:tc>
      </w:tr>
      <w:tr w:rsidR="00EE0D67" w:rsidRPr="00EE0D67" w:rsidTr="006B0F68">
        <w:tc>
          <w:tcPr>
            <w:tcW w:w="1728" w:type="dxa"/>
            <w:vAlign w:val="center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Constrains</w:t>
            </w:r>
            <w:proofErr w:type="spellEnd"/>
          </w:p>
        </w:tc>
        <w:tc>
          <w:tcPr>
            <w:tcW w:w="7843" w:type="dxa"/>
          </w:tcPr>
          <w:p w:rsidR="00EE0D67" w:rsidRPr="00EE0D67" w:rsidRDefault="00EE0D67" w:rsidP="00EE0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67">
              <w:rPr>
                <w:rFonts w:ascii="Times New Roman" w:hAnsi="Times New Roman" w:cs="Times New Roman"/>
                <w:sz w:val="24"/>
                <w:szCs w:val="24"/>
              </w:rPr>
              <w:t>Установка зеркал возможна только после полной сборки шкафа</w:t>
            </w:r>
          </w:p>
        </w:tc>
      </w:tr>
    </w:tbl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Внесите в диаграмму еще 4 работы (кнопка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479A2C" wp14:editId="0BF268EC">
            <wp:extent cx="267335" cy="349250"/>
            <wp:effectExtent l="1905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>).</w:t>
      </w:r>
    </w:p>
    <w:p w:rsidR="00EE0D67" w:rsidRPr="00EE0D67" w:rsidRDefault="00EE0D67" w:rsidP="00EE0D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t>Внесите имена следующих работ: «Сборка основания», «Установка боковых стенок», «Установка задней стенки», «Установка зеркала», «Размещение полочек», «Установка дверок», «Прикручивание фурнитуры» (рис. 12.).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DAFDE87" wp14:editId="0EF8D51C">
            <wp:extent cx="2571750" cy="1350309"/>
            <wp:effectExtent l="0" t="0" r="0" b="254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894" cy="135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 12. Фрагмент диаграммы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i/>
          <w:sz w:val="24"/>
          <w:szCs w:val="24"/>
        </w:rPr>
        <w:t>3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 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145495" wp14:editId="55FDC7EC">
            <wp:extent cx="380365" cy="339090"/>
            <wp:effectExtent l="1905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Задание.  Добавление в диаграмму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 объекта ссылки.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С помощью кнопки 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EB82E1" wp14:editId="7D08928E">
            <wp:extent cx="297815" cy="339090"/>
            <wp:effectExtent l="19050" t="0" r="698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(добавить в диаграмму объект ссылки -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Referent</w:t>
      </w:r>
      <w:r w:rsidRPr="00EE0D67">
        <w:rPr>
          <w:rFonts w:ascii="Times New Roman" w:hAnsi="Times New Roman" w:cs="Times New Roman"/>
          <w:sz w:val="24"/>
          <w:szCs w:val="24"/>
        </w:rPr>
        <w:t>), расположенной в палитре инструментов, создайте объект ссылки.</w:t>
      </w:r>
    </w:p>
    <w:p w:rsidR="00EE0D67" w:rsidRPr="00EE0D67" w:rsidRDefault="00EE0D67" w:rsidP="00EE0D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Внесите имя объекта внешней ссылки «Компоненты».</w:t>
      </w:r>
    </w:p>
    <w:p w:rsidR="00EE0D67" w:rsidRPr="00EE0D67" w:rsidRDefault="00EE0D67" w:rsidP="00EE0D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Измените стиль стрелки на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Referent</w:t>
      </w:r>
      <w:r w:rsidRPr="00EE0D67">
        <w:rPr>
          <w:rFonts w:ascii="Times New Roman" w:hAnsi="Times New Roman" w:cs="Times New Roman"/>
          <w:sz w:val="24"/>
          <w:szCs w:val="24"/>
        </w:rPr>
        <w:t xml:space="preserve"> (рис. 13.).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B40DB" wp14:editId="7823E15B">
            <wp:extent cx="1666875" cy="1720029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210" cy="1724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13. Диалоговое окно определения стиля стрелок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Объект ссылки 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вы</w:t>
      </w:r>
      <w:r w:rsidRPr="00EE0D67">
        <w:rPr>
          <w:rFonts w:ascii="Times New Roman" w:hAnsi="Times New Roman" w:cs="Times New Roman"/>
          <w:sz w:val="24"/>
          <w:szCs w:val="24"/>
        </w:rPr>
        <w:softHyphen/>
        <w:t>ражает некую идею, концепцию или данные, которые нельзя связать со стрелкой, перекрестком или работой.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 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94B0F" wp14:editId="1511409D">
            <wp:extent cx="380365" cy="339090"/>
            <wp:effectExtent l="19050" t="0" r="63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</w:t>
      </w:r>
      <w:r w:rsidRPr="00EE0D67">
        <w:rPr>
          <w:rFonts w:ascii="Times New Roman" w:hAnsi="Times New Roman" w:cs="Times New Roman"/>
          <w:b/>
          <w:sz w:val="24"/>
          <w:szCs w:val="24"/>
        </w:rPr>
        <w:t>Задание.  Связывание работ с помощью стрелок.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Свяжите стрелкой работы «Подготовка компонентов» (выход) и «Сборка основания».</w:t>
      </w:r>
    </w:p>
    <w:p w:rsidR="00EE0D67" w:rsidRPr="00EE0D67" w:rsidRDefault="00EE0D67" w:rsidP="00EE0D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Измените стиль стрелки на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Object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Flow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8896C" wp14:editId="60ECCB86">
            <wp:extent cx="1551305" cy="267335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(рис.14.).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b/>
          <w:sz w:val="24"/>
          <w:szCs w:val="24"/>
        </w:rPr>
        <w:t>3</w:t>
      </w:r>
      <w:r w:rsidRPr="00EE0D67">
        <w:rPr>
          <w:rFonts w:ascii="Times New Roman" w:hAnsi="Times New Roman" w:cs="Times New Roman"/>
          <w:sz w:val="24"/>
          <w:szCs w:val="24"/>
        </w:rPr>
        <w:t xml:space="preserve"> имя стрелки может отсутствовать, хотя </w:t>
      </w:r>
      <w:proofErr w:type="spellStart"/>
      <w:r w:rsidRPr="00EE0D67">
        <w:rPr>
          <w:rFonts w:ascii="Times New Roman" w:hAnsi="Times New Roman" w:cs="Times New Roman"/>
          <w:sz w:val="24"/>
          <w:szCs w:val="24"/>
          <w:lang w:val="en-US"/>
        </w:rPr>
        <w:t>BPwin</w:t>
      </w:r>
      <w:proofErr w:type="spellEnd"/>
      <w:r w:rsidRPr="00EE0D67">
        <w:rPr>
          <w:rFonts w:ascii="Times New Roman" w:hAnsi="Times New Roman" w:cs="Times New Roman"/>
          <w:sz w:val="24"/>
          <w:szCs w:val="24"/>
        </w:rPr>
        <w:t xml:space="preserve"> показывает отсутствие имени как ошибку.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48C4F8" wp14:editId="3DB95082">
            <wp:extent cx="1123950" cy="835885"/>
            <wp:effectExtent l="0" t="0" r="0" b="254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226" cy="840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14. Результат создания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UOW</w:t>
      </w:r>
      <w:r w:rsidRPr="00EE0D67">
        <w:rPr>
          <w:rFonts w:ascii="Times New Roman" w:hAnsi="Times New Roman" w:cs="Times New Roman"/>
          <w:i/>
          <w:sz w:val="24"/>
          <w:szCs w:val="24"/>
        </w:rPr>
        <w:t xml:space="preserve"> и объекта ссылки</w:t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Так как работы «Установка боковых стенок», «Установка задней стенки», «Установка зеркала» должны следовать только друг за другом, соедините их стрелкой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Precedence</w:t>
      </w:r>
      <w:r w:rsidRPr="00EE0D67">
        <w:rPr>
          <w:rFonts w:ascii="Times New Roman" w:hAnsi="Times New Roman" w:cs="Times New Roman"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527328" wp14:editId="3B187689">
            <wp:extent cx="1551305" cy="256540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, она показывает, что работа-источник должна закончиться прежде, чем работа-цель начнется (рис. 15.).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8837AB" wp14:editId="68CC630D">
            <wp:extent cx="2352675" cy="581265"/>
            <wp:effectExtent l="0" t="0" r="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35" cy="59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>Рис. 15. Результат связывания последовательно выполняемых работ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 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00D1F4" wp14:editId="2E832428">
            <wp:extent cx="380365" cy="339090"/>
            <wp:effectExtent l="19050" t="0" r="63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</w:t>
      </w:r>
      <w:r w:rsidRPr="00EE0D67">
        <w:rPr>
          <w:rFonts w:ascii="Times New Roman" w:hAnsi="Times New Roman" w:cs="Times New Roman"/>
          <w:b/>
          <w:sz w:val="24"/>
          <w:szCs w:val="24"/>
        </w:rPr>
        <w:t>Задание.  Установление перекрестков.</w:t>
      </w:r>
    </w:p>
    <w:p w:rsidR="00EE0D67" w:rsidRPr="00EE0D67" w:rsidRDefault="00EE0D67" w:rsidP="00EE0D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С помощью кнопки </w:t>
      </w: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0ED3F1" wp14:editId="6BE5B457">
            <wp:extent cx="328930" cy="400685"/>
            <wp:effectExtent l="1905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4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на палитре инструментов внесите один перекресток типа </w:t>
      </w:r>
      <w:r w:rsidRPr="00EE0D67">
        <w:rPr>
          <w:rFonts w:ascii="Times New Roman" w:hAnsi="Times New Roman" w:cs="Times New Roman"/>
          <w:i/>
          <w:sz w:val="24"/>
          <w:szCs w:val="24"/>
        </w:rPr>
        <w:t>асинхронного</w:t>
      </w:r>
      <w:r w:rsidRPr="00EE0D67">
        <w:rPr>
          <w:rFonts w:ascii="Times New Roman" w:hAnsi="Times New Roman" w:cs="Times New Roman"/>
          <w:sz w:val="24"/>
          <w:szCs w:val="24"/>
        </w:rPr>
        <w:t xml:space="preserve"> «ИЛИ» (один или несколько следующих процессов должны быть за</w:t>
      </w:r>
      <w:r w:rsidRPr="00EE0D67">
        <w:rPr>
          <w:rFonts w:ascii="Times New Roman" w:hAnsi="Times New Roman" w:cs="Times New Roman"/>
          <w:sz w:val="24"/>
          <w:szCs w:val="24"/>
        </w:rPr>
        <w:softHyphen/>
        <w:t xml:space="preserve">пущены) и свяжите работы с перекрестком, как показано на рис. 16.  (это случай разветвления стрелок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Fan</w:t>
      </w:r>
      <w:r w:rsidRPr="00EE0D67">
        <w:rPr>
          <w:rFonts w:ascii="Times New Roman" w:hAnsi="Times New Roman" w:cs="Times New Roman"/>
          <w:b/>
          <w:sz w:val="24"/>
          <w:szCs w:val="24"/>
        </w:rPr>
        <w:t>-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Junction</w:t>
      </w:r>
      <w:r w:rsidRPr="00EE0D67">
        <w:rPr>
          <w:rFonts w:ascii="Times New Roman" w:hAnsi="Times New Roman" w:cs="Times New Roman"/>
          <w:sz w:val="24"/>
          <w:szCs w:val="24"/>
        </w:rPr>
        <w:t>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446E1B" wp14:editId="6A40EF6D">
            <wp:extent cx="1079227" cy="1285875"/>
            <wp:effectExtent l="0" t="0" r="698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16" cy="1294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 16. Результат создания перекрестка </w:t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</w:p>
    <w:p w:rsidR="00EE0D67" w:rsidRPr="00EE0D67" w:rsidRDefault="00EE0D67" w:rsidP="00EE0D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Правой кнопкой щелкните по перекрестку для разветвления, выберите </w:t>
      </w:r>
      <w:r w:rsidRPr="00EE0D67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EE0D67">
        <w:rPr>
          <w:rFonts w:ascii="Times New Roman" w:hAnsi="Times New Roman" w:cs="Times New Roman"/>
          <w:sz w:val="24"/>
          <w:szCs w:val="24"/>
        </w:rPr>
        <w:t xml:space="preserve"> и внесите имя «Компоненты, требуемые в спецификации заказа».</w:t>
      </w:r>
    </w:p>
    <w:p w:rsidR="00EE0D67" w:rsidRPr="00EE0D67" w:rsidRDefault="00EE0D67" w:rsidP="00EE0D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Самостоятельно установите перекресток для слияния стрелок.</w:t>
      </w:r>
    </w:p>
    <w:p w:rsidR="00EE0D67" w:rsidRPr="00EE0D67" w:rsidRDefault="00EE0D67" w:rsidP="00EE0D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Проверьте себя (</w:t>
      </w:r>
      <w:proofErr w:type="gramStart"/>
      <w:r w:rsidRPr="00EE0D67">
        <w:rPr>
          <w:rFonts w:ascii="Times New Roman" w:hAnsi="Times New Roman" w:cs="Times New Roman"/>
          <w:sz w:val="24"/>
          <w:szCs w:val="24"/>
        </w:rPr>
        <w:t>рис..</w:t>
      </w:r>
      <w:proofErr w:type="gramEnd"/>
      <w:r w:rsidRPr="00EE0D67">
        <w:rPr>
          <w:rFonts w:ascii="Times New Roman" w:hAnsi="Times New Roman" w:cs="Times New Roman"/>
          <w:sz w:val="24"/>
          <w:szCs w:val="24"/>
        </w:rPr>
        <w:t xml:space="preserve"> 17.).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2E1ED5" wp14:editId="7C61C357">
            <wp:extent cx="3505726" cy="1446075"/>
            <wp:effectExtent l="0" t="0" r="0" b="190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40" cy="1449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  <w:r w:rsidRPr="00EE0D67">
        <w:rPr>
          <w:rFonts w:ascii="Times New Roman" w:hAnsi="Times New Roman" w:cs="Times New Roman"/>
          <w:i/>
          <w:sz w:val="24"/>
          <w:szCs w:val="24"/>
        </w:rPr>
        <w:t xml:space="preserve">Рис. 17. Диаграмма </w:t>
      </w:r>
      <w:r w:rsidRPr="00EE0D67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i/>
          <w:sz w:val="24"/>
          <w:szCs w:val="24"/>
        </w:rPr>
        <w:t>3</w:t>
      </w:r>
    </w:p>
    <w:p w:rsidR="00EE0D67" w:rsidRPr="00EE0D67" w:rsidRDefault="00EE0D67" w:rsidP="00EE0D67">
      <w:pPr>
        <w:rPr>
          <w:rFonts w:ascii="Times New Roman" w:hAnsi="Times New Roman" w:cs="Times New Roman"/>
          <w:i/>
          <w:sz w:val="24"/>
          <w:szCs w:val="24"/>
        </w:rPr>
      </w:pP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Примечание.</w:t>
      </w:r>
      <w:r w:rsidRPr="00EE0D67">
        <w:rPr>
          <w:rFonts w:ascii="Times New Roman" w:hAnsi="Times New Roman" w:cs="Times New Roman"/>
          <w:sz w:val="24"/>
          <w:szCs w:val="24"/>
        </w:rPr>
        <w:t xml:space="preserve"> Так как работа «Прикручивание фурнитуры» должна производиться после окончания всех предыдущих работ, то выбираемый тип перекрестка - </w:t>
      </w:r>
      <w:r w:rsidRPr="00EE0D67">
        <w:rPr>
          <w:rFonts w:ascii="Times New Roman" w:hAnsi="Times New Roman" w:cs="Times New Roman"/>
          <w:i/>
          <w:sz w:val="24"/>
          <w:szCs w:val="24"/>
        </w:rPr>
        <w:t>синхронное</w:t>
      </w:r>
      <w:r w:rsidRPr="00EE0D67">
        <w:rPr>
          <w:rFonts w:ascii="Times New Roman" w:hAnsi="Times New Roman" w:cs="Times New Roman"/>
          <w:sz w:val="24"/>
          <w:szCs w:val="24"/>
        </w:rPr>
        <w:t xml:space="preserve"> «ИЛИ» 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FEB5F" wp14:editId="254584A3">
            <wp:extent cx="1222375" cy="513715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51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>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FE34FB" wp14:editId="1143843D">
            <wp:extent cx="380365" cy="339090"/>
            <wp:effectExtent l="19050" t="0" r="63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3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0D67">
        <w:rPr>
          <w:rFonts w:ascii="Times New Roman" w:hAnsi="Times New Roman" w:cs="Times New Roman"/>
          <w:sz w:val="24"/>
          <w:szCs w:val="24"/>
        </w:rPr>
        <w:t xml:space="preserve">  </w:t>
      </w:r>
      <w:r w:rsidRPr="00EE0D67">
        <w:rPr>
          <w:rFonts w:ascii="Times New Roman" w:hAnsi="Times New Roman" w:cs="Times New Roman"/>
          <w:b/>
          <w:bCs/>
          <w:sz w:val="24"/>
          <w:szCs w:val="24"/>
        </w:rPr>
        <w:t>Задание. Сохранение полученной диаграммы.</w:t>
      </w:r>
    </w:p>
    <w:p w:rsidR="00EE0D67" w:rsidRPr="00EE0D67" w:rsidRDefault="00EE0D67" w:rsidP="00EE0D67">
      <w:p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Сохраните полученную диаграмму. </w:t>
      </w:r>
    </w:p>
    <w:p w:rsidR="00EE0D67" w:rsidRPr="00EE0D67" w:rsidRDefault="00EE0D67" w:rsidP="00EE0D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В меню </w:t>
      </w:r>
      <w:proofErr w:type="spellStart"/>
      <w:r w:rsidRPr="00EE0D67">
        <w:rPr>
          <w:rFonts w:ascii="Times New Roman" w:hAnsi="Times New Roman" w:cs="Times New Roman"/>
          <w:b/>
          <w:sz w:val="24"/>
          <w:szCs w:val="24"/>
        </w:rPr>
        <w:t>File</w:t>
      </w:r>
      <w:proofErr w:type="spellEnd"/>
      <w:r w:rsidRPr="00EE0D67">
        <w:rPr>
          <w:rFonts w:ascii="Times New Roman" w:hAnsi="Times New Roman" w:cs="Times New Roman"/>
          <w:sz w:val="24"/>
          <w:szCs w:val="24"/>
        </w:rPr>
        <w:t xml:space="preserve"> выберите </w:t>
      </w:r>
      <w:proofErr w:type="spellStart"/>
      <w:r w:rsidRPr="00EE0D67">
        <w:rPr>
          <w:rFonts w:ascii="Times New Roman" w:hAnsi="Times New Roman" w:cs="Times New Roman"/>
          <w:b/>
          <w:sz w:val="24"/>
          <w:szCs w:val="24"/>
        </w:rPr>
        <w:t>Save</w:t>
      </w:r>
      <w:proofErr w:type="spellEnd"/>
      <w:r w:rsidRPr="00EE0D6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0D67">
        <w:rPr>
          <w:rFonts w:ascii="Times New Roman" w:hAnsi="Times New Roman" w:cs="Times New Roman"/>
          <w:b/>
          <w:sz w:val="24"/>
          <w:szCs w:val="24"/>
        </w:rPr>
        <w:t>as</w:t>
      </w:r>
      <w:proofErr w:type="spellEnd"/>
      <w:r w:rsidRPr="00EE0D67">
        <w:rPr>
          <w:rFonts w:ascii="Times New Roman" w:hAnsi="Times New Roman" w:cs="Times New Roman"/>
          <w:sz w:val="24"/>
          <w:szCs w:val="24"/>
        </w:rPr>
        <w:t>.</w:t>
      </w:r>
    </w:p>
    <w:p w:rsidR="00EE0D67" w:rsidRPr="00EE0D67" w:rsidRDefault="00EE0D67" w:rsidP="00EE0D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Укажите путь к своей папке и имя файла</w:t>
      </w:r>
      <w:r w:rsidRPr="00EE0D67">
        <w:rPr>
          <w:rFonts w:ascii="Times New Roman" w:hAnsi="Times New Roman" w:cs="Times New Roman"/>
          <w:b/>
          <w:sz w:val="24"/>
          <w:szCs w:val="24"/>
        </w:rPr>
        <w:t>.</w:t>
      </w:r>
    </w:p>
    <w:p w:rsidR="00EE0D67" w:rsidRPr="00EE0D67" w:rsidRDefault="00EE0D67" w:rsidP="00EE0D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Нажмите ОК.</w:t>
      </w:r>
    </w:p>
    <w:p w:rsidR="00EE0D67" w:rsidRPr="00EE0D67" w:rsidRDefault="00EE0D67" w:rsidP="00EE0D6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0D67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EE0D67" w:rsidRPr="00EE0D67" w:rsidRDefault="00EE0D67" w:rsidP="00EE0D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lastRenderedPageBreak/>
        <w:t xml:space="preserve">Для чего строится диаграмма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>3?</w:t>
      </w:r>
    </w:p>
    <w:p w:rsidR="00EE0D67" w:rsidRPr="00EE0D67" w:rsidRDefault="00EE0D67" w:rsidP="00EE0D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Чем диаграмма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 xml:space="preserve">3 отличается от диаграммы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>0?</w:t>
      </w:r>
    </w:p>
    <w:p w:rsidR="00EE0D67" w:rsidRPr="00EE0D67" w:rsidRDefault="00EE0D67" w:rsidP="00EE0D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 xml:space="preserve">Как графически обозначается работа в диаграмме </w:t>
      </w:r>
      <w:r w:rsidRPr="00EE0D67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EE0D67">
        <w:rPr>
          <w:rFonts w:ascii="Times New Roman" w:hAnsi="Times New Roman" w:cs="Times New Roman"/>
          <w:sz w:val="24"/>
          <w:szCs w:val="24"/>
        </w:rPr>
        <w:t>3?</w:t>
      </w:r>
    </w:p>
    <w:p w:rsidR="00EE0D67" w:rsidRPr="00EE0D67" w:rsidRDefault="00EE0D67" w:rsidP="00EE0D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С какой целью между работами устанавливают перекресток?</w:t>
      </w:r>
    </w:p>
    <w:p w:rsidR="00EE0D67" w:rsidRPr="00EE0D67" w:rsidRDefault="00EE0D67" w:rsidP="00EE0D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0D67">
        <w:rPr>
          <w:rFonts w:ascii="Times New Roman" w:hAnsi="Times New Roman" w:cs="Times New Roman"/>
          <w:sz w:val="24"/>
          <w:szCs w:val="24"/>
        </w:rPr>
        <w:t>Какие типы перекрестков вам знакомы?</w:t>
      </w:r>
    </w:p>
    <w:p w:rsidR="00375154" w:rsidRPr="00EE0D67" w:rsidRDefault="0037515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75154" w:rsidRPr="00EE0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311"/>
    <w:multiLevelType w:val="hybridMultilevel"/>
    <w:tmpl w:val="CB72698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A228FD"/>
    <w:multiLevelType w:val="hybridMultilevel"/>
    <w:tmpl w:val="32EA83F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D4755A"/>
    <w:multiLevelType w:val="hybridMultilevel"/>
    <w:tmpl w:val="BEE01D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D27F8F"/>
    <w:multiLevelType w:val="hybridMultilevel"/>
    <w:tmpl w:val="B13E3C5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70698"/>
    <w:multiLevelType w:val="hybridMultilevel"/>
    <w:tmpl w:val="2BE435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97BB9"/>
    <w:multiLevelType w:val="hybridMultilevel"/>
    <w:tmpl w:val="D4623B50"/>
    <w:lvl w:ilvl="0" w:tplc="7E34F7EA">
      <w:start w:val="1"/>
      <w:numFmt w:val="decimal"/>
      <w:lvlText w:val="%1."/>
      <w:lvlJc w:val="left"/>
      <w:pPr>
        <w:tabs>
          <w:tab w:val="num" w:pos="1773"/>
        </w:tabs>
        <w:ind w:left="1773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742C0495"/>
    <w:multiLevelType w:val="hybridMultilevel"/>
    <w:tmpl w:val="0106C13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E25D6"/>
    <w:multiLevelType w:val="hybridMultilevel"/>
    <w:tmpl w:val="63508DA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D67"/>
    <w:rsid w:val="00375154"/>
    <w:rsid w:val="00B14538"/>
    <w:rsid w:val="00EE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E61C6C-08A1-4C8F-9E5F-65607275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ТТИиП .</dc:creator>
  <cp:keywords/>
  <dc:description/>
  <cp:lastModifiedBy>ТТИиП .</cp:lastModifiedBy>
  <cp:revision>1</cp:revision>
  <dcterms:created xsi:type="dcterms:W3CDTF">2026-02-20T12:58:00Z</dcterms:created>
  <dcterms:modified xsi:type="dcterms:W3CDTF">2026-02-20T12:59:00Z</dcterms:modified>
</cp:coreProperties>
</file>