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FE8D5D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Отчет</w:t>
      </w:r>
    </w:p>
    <w:p w14:paraId="6941C6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25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Студента 315 группы</w:t>
      </w:r>
    </w:p>
    <w:p w14:paraId="7C79D5A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25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По ПиТПМодуле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ab/>
        <w:t>й</w:t>
      </w:r>
    </w:p>
    <w:p w14:paraId="372CD46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25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Техникума Информатики и Права</w:t>
      </w:r>
    </w:p>
    <w:p w14:paraId="684ED67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25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Иванченко Даниил Богданович</w:t>
      </w:r>
    </w:p>
    <w:p w14:paraId="2AB75D9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25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Проверила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AU"/>
        </w:rPr>
        <w:t>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Подсекина Татьяна Сергеевна</w:t>
      </w:r>
    </w:p>
    <w:p w14:paraId="24BE2965">
      <w:pPr>
        <w:pStyle w:val="2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Отчет по тестированию программы</w:t>
      </w:r>
    </w:p>
    <w:p w14:paraId="7884000A">
      <w:pPr>
        <w:pStyle w:val="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1. Критерии качества тестирования</w:t>
      </w:r>
    </w:p>
    <w:p w14:paraId="660E2295"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• Полнота тестирования — насколько полно проверены все требования и функции.</w:t>
      </w:r>
    </w:p>
    <w:p w14:paraId="12796FA0"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• Корректность тестов — тесты должны выявлять реальные ошибки, а не ложные срабатывания.</w:t>
      </w:r>
    </w:p>
    <w:p w14:paraId="2204BEFD"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• Повторяемость — тесты должны давать одинаковые результаты при одинаковых условиях.</w:t>
      </w:r>
    </w:p>
    <w:p w14:paraId="0A6ABD61"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• Прослеживаемость — каждая проверка должна быть связана с конкретным требованием.</w:t>
      </w:r>
    </w:p>
    <w:p w14:paraId="7A4D26D2"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• Автоматизируемость — тесты пригодны для автоматического запуска.</w:t>
      </w:r>
    </w:p>
    <w:p w14:paraId="221DC6C1"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• Репрезентативность — тестовые данные отражают реальные сценарии работы пользователя.</w:t>
      </w:r>
    </w:p>
    <w:p w14:paraId="21F426DD"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• Эффективность — минимальные затраты времени при максимальном охвате проверок.</w:t>
      </w:r>
    </w:p>
    <w:p w14:paraId="5510631B"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• Надёжность результатов — устойчивость тестов при изменениях программы.</w:t>
      </w:r>
    </w:p>
    <w:p w14:paraId="2957A6AC">
      <w:pPr>
        <w:pStyle w:val="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2. Методы инспекции кода</w:t>
      </w:r>
    </w:p>
    <w:p w14:paraId="1D2F11C4"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• Ревью кода (Code Review) — групповая проверка исходного кода коллегами.</w:t>
      </w:r>
    </w:p>
    <w:p w14:paraId="3F19438F"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• Пошаговая проверка (Walkthrough) — разработчик объясняет логику программы.</w:t>
      </w:r>
    </w:p>
    <w:p w14:paraId="5346E4ED"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• Формальная инспекция (Formal Inspection) — строгая процедура с модератором и рецензентами.</w:t>
      </w:r>
    </w:p>
    <w:p w14:paraId="2B847E0D"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• Парное программирование (Pair Programming) — один пишет код, другой проверяет.</w:t>
      </w:r>
    </w:p>
    <w:p w14:paraId="40B1CA18"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• Статический анализ — автоматическая проверка кода инструментами (SonarQube, PVS-Studio).</w:t>
      </w:r>
    </w:p>
    <w:p w14:paraId="54C581B1">
      <w:pPr>
        <w:pStyle w:val="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3. Классификация ошибок</w:t>
      </w:r>
    </w:p>
    <w:p w14:paraId="39871847">
      <w:pPr>
        <w:pStyle w:val="4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По видам деятельности</w:t>
      </w:r>
    </w:p>
    <w:tbl>
      <w:tblPr>
        <w:tblStyle w:val="6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45691E1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D18ABDC">
            <w:pP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Вид деятельности</w:t>
            </w:r>
          </w:p>
        </w:tc>
        <w:tc>
          <w:tcPr>
            <w:tcW w:w="2880" w:type="dxa"/>
          </w:tcPr>
          <w:p w14:paraId="307052BF">
            <w:pP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Пример ошибки</w:t>
            </w:r>
          </w:p>
        </w:tc>
        <w:tc>
          <w:tcPr>
            <w:tcW w:w="2880" w:type="dxa"/>
          </w:tcPr>
          <w:p w14:paraId="2A30D24D">
            <w:pP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Описание</w:t>
            </w:r>
          </w:p>
        </w:tc>
      </w:tr>
      <w:tr w14:paraId="67375AF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6A1888A">
            <w:pP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Ошибки анализа</w:t>
            </w:r>
          </w:p>
        </w:tc>
        <w:tc>
          <w:tcPr>
            <w:tcW w:w="2880" w:type="dxa"/>
          </w:tcPr>
          <w:p w14:paraId="0BC5898E">
            <w:pP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Неправильная трактовка требований</w:t>
            </w:r>
          </w:p>
        </w:tc>
        <w:tc>
          <w:tcPr>
            <w:tcW w:w="2880" w:type="dxa"/>
          </w:tcPr>
          <w:p w14:paraId="1CE60942">
            <w:pP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Программа решает не ту задачу</w:t>
            </w:r>
          </w:p>
        </w:tc>
      </w:tr>
      <w:tr w14:paraId="0967D4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E9A5EC7">
            <w:pP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Ошибки проектирования</w:t>
            </w:r>
          </w:p>
        </w:tc>
        <w:tc>
          <w:tcPr>
            <w:tcW w:w="2880" w:type="dxa"/>
          </w:tcPr>
          <w:p w14:paraId="7C3D5C80">
            <w:pP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Неверная структура данных</w:t>
            </w:r>
          </w:p>
        </w:tc>
        <w:tc>
          <w:tcPr>
            <w:tcW w:w="2880" w:type="dxa"/>
          </w:tcPr>
          <w:p w14:paraId="59F08693">
            <w:pP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Сбои или низкая производительность</w:t>
            </w:r>
          </w:p>
        </w:tc>
      </w:tr>
      <w:tr w14:paraId="69CBFC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CC1635F">
            <w:pP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Ошибки документации</w:t>
            </w:r>
          </w:p>
        </w:tc>
        <w:tc>
          <w:tcPr>
            <w:tcW w:w="2880" w:type="dxa"/>
          </w:tcPr>
          <w:p w14:paraId="133D1AE3">
            <w:pP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Несоответствие описания коду</w:t>
            </w:r>
          </w:p>
        </w:tc>
        <w:tc>
          <w:tcPr>
            <w:tcW w:w="2880" w:type="dxa"/>
          </w:tcPr>
          <w:p w14:paraId="3C44BF31">
            <w:pP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Пользователь вводится в заблуждение</w:t>
            </w:r>
          </w:p>
        </w:tc>
      </w:tr>
      <w:tr w14:paraId="4FB375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06D2FB0">
            <w:pP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Ошибки реализации</w:t>
            </w:r>
          </w:p>
        </w:tc>
        <w:tc>
          <w:tcPr>
            <w:tcW w:w="2880" w:type="dxa"/>
          </w:tcPr>
          <w:p w14:paraId="29C80D08">
            <w:pP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Ошибки в коде или формулах</w:t>
            </w:r>
          </w:p>
        </w:tc>
        <w:tc>
          <w:tcPr>
            <w:tcW w:w="2880" w:type="dxa"/>
          </w:tcPr>
          <w:p w14:paraId="255D3BE0">
            <w:pP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Неправильная работа программы</w:t>
            </w:r>
          </w:p>
        </w:tc>
      </w:tr>
    </w:tbl>
    <w:p w14:paraId="218D0E14">
      <w:pPr>
        <w:rPr>
          <w:rFonts w:hint="default" w:ascii="Times New Roman" w:hAnsi="Times New Roman" w:cs="Times New Roman"/>
          <w:color w:val="auto"/>
          <w:sz w:val="24"/>
          <w:szCs w:val="24"/>
        </w:rPr>
      </w:pPr>
    </w:p>
    <w:p w14:paraId="2387811A">
      <w:pPr>
        <w:pStyle w:val="4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По серьёзности</w:t>
      </w:r>
    </w:p>
    <w:tbl>
      <w:tblPr>
        <w:tblStyle w:val="6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3559851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85BE894">
            <w:pP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Степень</w:t>
            </w:r>
          </w:p>
        </w:tc>
        <w:tc>
          <w:tcPr>
            <w:tcW w:w="2880" w:type="dxa"/>
          </w:tcPr>
          <w:p w14:paraId="0A361362">
            <w:pP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Описание</w:t>
            </w:r>
          </w:p>
        </w:tc>
        <w:tc>
          <w:tcPr>
            <w:tcW w:w="2880" w:type="dxa"/>
          </w:tcPr>
          <w:p w14:paraId="664B09A1">
            <w:pP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Примеры</w:t>
            </w:r>
          </w:p>
        </w:tc>
      </w:tr>
      <w:tr w14:paraId="6829639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51C019D">
            <w:pP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Высокая</w:t>
            </w:r>
          </w:p>
        </w:tc>
        <w:tc>
          <w:tcPr>
            <w:tcW w:w="2880" w:type="dxa"/>
          </w:tcPr>
          <w:p w14:paraId="65862E5E">
            <w:pP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Ошибка приводит к сбою системы</w:t>
            </w:r>
          </w:p>
        </w:tc>
        <w:tc>
          <w:tcPr>
            <w:tcW w:w="2880" w:type="dxa"/>
          </w:tcPr>
          <w:p w14:paraId="18A51216">
            <w:pP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Деление на ноль, падение программы</w:t>
            </w:r>
          </w:p>
        </w:tc>
      </w:tr>
      <w:tr w14:paraId="0DF3125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F551A25">
            <w:pP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Средняя</w:t>
            </w:r>
          </w:p>
        </w:tc>
        <w:tc>
          <w:tcPr>
            <w:tcW w:w="2880" w:type="dxa"/>
          </w:tcPr>
          <w:p w14:paraId="2E547626">
            <w:pP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Ошибка влияет на отдельные функции</w:t>
            </w:r>
          </w:p>
        </w:tc>
        <w:tc>
          <w:tcPr>
            <w:tcW w:w="2880" w:type="dxa"/>
          </w:tcPr>
          <w:p w14:paraId="4B895CBC">
            <w:pP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Неверный расчёт в одной формуле</w:t>
            </w:r>
          </w:p>
        </w:tc>
      </w:tr>
      <w:tr w14:paraId="7BAB00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BA327D2">
            <w:pP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Низкая</w:t>
            </w:r>
          </w:p>
        </w:tc>
        <w:tc>
          <w:tcPr>
            <w:tcW w:w="2880" w:type="dxa"/>
          </w:tcPr>
          <w:p w14:paraId="27FB0D74">
            <w:pP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Ошибка не мешает работе, но ухудшает удобство</w:t>
            </w:r>
          </w:p>
        </w:tc>
        <w:tc>
          <w:tcPr>
            <w:tcW w:w="2880" w:type="dxa"/>
          </w:tcPr>
          <w:p w14:paraId="30273B1E">
            <w:pP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Опечатки, некорректный интерфейс</w:t>
            </w:r>
          </w:p>
        </w:tc>
      </w:tr>
    </w:tbl>
    <w:p w14:paraId="682F24BD">
      <w:pPr>
        <w:pStyle w:val="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4. Оценка ошибок программы</w:t>
      </w:r>
    </w:p>
    <w:p w14:paraId="32BFC289"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По видам деятельности:</w:t>
      </w:r>
    </w:p>
    <w:tbl>
      <w:tblPr>
        <w:tblStyle w:val="6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6619F9F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3A74DAE">
            <w:pP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Категория</w:t>
            </w:r>
          </w:p>
        </w:tc>
        <w:tc>
          <w:tcPr>
            <w:tcW w:w="2880" w:type="dxa"/>
          </w:tcPr>
          <w:p w14:paraId="33006B88">
            <w:pP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Количество</w:t>
            </w:r>
          </w:p>
        </w:tc>
        <w:tc>
          <w:tcPr>
            <w:tcW w:w="2880" w:type="dxa"/>
          </w:tcPr>
          <w:p w14:paraId="3367290C">
            <w:pP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Примеры</w:t>
            </w:r>
          </w:p>
        </w:tc>
      </w:tr>
      <w:tr w14:paraId="4FBF95D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0652867">
            <w:pP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Ошибки анализа</w:t>
            </w:r>
          </w:p>
        </w:tc>
        <w:tc>
          <w:tcPr>
            <w:tcW w:w="2880" w:type="dxa"/>
          </w:tcPr>
          <w:p w14:paraId="3053A893">
            <w:pP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14:paraId="3F76A607">
            <w:pP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Неправильное понимание условия задачи</w:t>
            </w:r>
          </w:p>
        </w:tc>
      </w:tr>
      <w:tr w14:paraId="1965540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FA42345">
            <w:pP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Ошибки проектирования</w:t>
            </w:r>
          </w:p>
        </w:tc>
        <w:tc>
          <w:tcPr>
            <w:tcW w:w="2880" w:type="dxa"/>
          </w:tcPr>
          <w:p w14:paraId="7CC49941">
            <w:pP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14:paraId="0066DFBA">
            <w:pP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Неверное использование переменной, неудачная структура</w:t>
            </w:r>
          </w:p>
        </w:tc>
      </w:tr>
      <w:tr w14:paraId="35BE740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D20BEBC">
            <w:pP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Ошибки документации</w:t>
            </w:r>
          </w:p>
        </w:tc>
        <w:tc>
          <w:tcPr>
            <w:tcW w:w="2880" w:type="dxa"/>
          </w:tcPr>
          <w:p w14:paraId="76F04795">
            <w:pP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14:paraId="7CD555FA">
            <w:pP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Несовпадение описания функции с кодом</w:t>
            </w:r>
          </w:p>
        </w:tc>
      </w:tr>
      <w:tr w14:paraId="7E01308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90D6DF2">
            <w:pP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Ошибки реализации</w:t>
            </w:r>
          </w:p>
        </w:tc>
        <w:tc>
          <w:tcPr>
            <w:tcW w:w="2880" w:type="dxa"/>
          </w:tcPr>
          <w:p w14:paraId="4C8F11CF">
            <w:pP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14:paraId="354DE0E1">
            <w:pP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Деление на ноль, неверная формула, неправильное условие</w:t>
            </w:r>
          </w:p>
        </w:tc>
      </w:tr>
    </w:tbl>
    <w:p w14:paraId="7790F942">
      <w:pPr>
        <w:rPr>
          <w:rFonts w:hint="default" w:ascii="Times New Roman" w:hAnsi="Times New Roman" w:cs="Times New Roman"/>
          <w:color w:val="auto"/>
          <w:sz w:val="24"/>
          <w:szCs w:val="24"/>
        </w:rPr>
      </w:pPr>
    </w:p>
    <w:p w14:paraId="284D69E1"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По серьёзности:</w:t>
      </w:r>
    </w:p>
    <w:tbl>
      <w:tblPr>
        <w:tblStyle w:val="6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2C4C746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E3429DF">
            <w:pP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Серьёзность</w:t>
            </w:r>
          </w:p>
        </w:tc>
        <w:tc>
          <w:tcPr>
            <w:tcW w:w="2880" w:type="dxa"/>
          </w:tcPr>
          <w:p w14:paraId="2E62D73C">
            <w:pP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Количество</w:t>
            </w:r>
          </w:p>
        </w:tc>
        <w:tc>
          <w:tcPr>
            <w:tcW w:w="2880" w:type="dxa"/>
          </w:tcPr>
          <w:p w14:paraId="34175D23">
            <w:pP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Примеры</w:t>
            </w:r>
          </w:p>
        </w:tc>
      </w:tr>
      <w:tr w14:paraId="5D951A8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1377433">
            <w:pP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Высокая</w:t>
            </w:r>
          </w:p>
        </w:tc>
        <w:tc>
          <w:tcPr>
            <w:tcW w:w="2880" w:type="dxa"/>
          </w:tcPr>
          <w:p w14:paraId="0DAFD0AE">
            <w:pP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14:paraId="3D2D4040">
            <w:pP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Деление на ноль</w:t>
            </w:r>
          </w:p>
        </w:tc>
      </w:tr>
      <w:tr w14:paraId="1A09955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0AB156C">
            <w:pP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Средняя</w:t>
            </w:r>
          </w:p>
        </w:tc>
        <w:tc>
          <w:tcPr>
            <w:tcW w:w="2880" w:type="dxa"/>
          </w:tcPr>
          <w:p w14:paraId="36A5383B">
            <w:pP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14:paraId="792CFFD1">
            <w:pP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Неверные вычисления</w:t>
            </w:r>
          </w:p>
        </w:tc>
      </w:tr>
      <w:tr w14:paraId="0D8A9A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ECB1362">
            <w:pP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Низкая</w:t>
            </w:r>
          </w:p>
        </w:tc>
        <w:tc>
          <w:tcPr>
            <w:tcW w:w="2880" w:type="dxa"/>
          </w:tcPr>
          <w:p w14:paraId="599DDC51">
            <w:pP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14:paraId="27659F43">
            <w:pP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Опечатки, некорректный вывод сообщений</w:t>
            </w:r>
          </w:p>
        </w:tc>
      </w:tr>
    </w:tbl>
    <w:p w14:paraId="4AB7710D">
      <w:pPr>
        <w:pStyle w:val="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5. Анализ количества тестов</w:t>
      </w:r>
    </w:p>
    <w:p w14:paraId="3A5093F6"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Для проверки программы, реализующей кусочную функцию, требуется провести не менее 6 тестов:</w:t>
      </w:r>
    </w:p>
    <w:tbl>
      <w:tblPr>
        <w:tblStyle w:val="6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019FDD4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FF8ADD8">
            <w:pP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№</w:t>
            </w:r>
          </w:p>
        </w:tc>
        <w:tc>
          <w:tcPr>
            <w:tcW w:w="2880" w:type="dxa"/>
          </w:tcPr>
          <w:p w14:paraId="23FF312A">
            <w:pP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Условия</w:t>
            </w:r>
          </w:p>
        </w:tc>
        <w:tc>
          <w:tcPr>
            <w:tcW w:w="2880" w:type="dxa"/>
          </w:tcPr>
          <w:p w14:paraId="44A33E14">
            <w:pP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Ожидаемый результат</w:t>
            </w:r>
          </w:p>
        </w:tc>
      </w:tr>
      <w:tr w14:paraId="2ED8B49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5AD311E">
            <w:pP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14:paraId="4061A773">
            <w:pP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x &lt; 1, c ≠ 0</w:t>
            </w:r>
          </w:p>
        </w:tc>
        <w:tc>
          <w:tcPr>
            <w:tcW w:w="2880" w:type="dxa"/>
          </w:tcPr>
          <w:p w14:paraId="5566F49F">
            <w:pP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Вычисляется a*x² + b/c</w:t>
            </w:r>
          </w:p>
        </w:tc>
      </w:tr>
      <w:tr w14:paraId="48DC6BE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E7557B9">
            <w:pP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14:paraId="30DDA590">
            <w:pP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x = 1</w:t>
            </w:r>
          </w:p>
        </w:tc>
        <w:tc>
          <w:tcPr>
            <w:tcW w:w="2880" w:type="dxa"/>
          </w:tcPr>
          <w:p w14:paraId="76432C4B">
            <w:pP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Переход между ветвями</w:t>
            </w:r>
          </w:p>
        </w:tc>
      </w:tr>
      <w:tr w14:paraId="53D56D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7576FE8">
            <w:pP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14:paraId="3B7656B4">
            <w:pP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x &gt; 1.5, c = 0</w:t>
            </w:r>
          </w:p>
        </w:tc>
        <w:tc>
          <w:tcPr>
            <w:tcW w:w="2880" w:type="dxa"/>
          </w:tcPr>
          <w:p w14:paraId="480D8AE1">
            <w:pP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Вычисляется (x-a)/(x-c)²</w:t>
            </w:r>
          </w:p>
        </w:tc>
      </w:tr>
      <w:tr w14:paraId="3E735C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E1F31E7">
            <w:pP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2880" w:type="dxa"/>
          </w:tcPr>
          <w:p w14:paraId="6A0FC8FD">
            <w:pP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1 &lt; x ≤ 1.5</w:t>
            </w:r>
          </w:p>
        </w:tc>
        <w:tc>
          <w:tcPr>
            <w:tcW w:w="2880" w:type="dxa"/>
          </w:tcPr>
          <w:p w14:paraId="1CD4BB2C">
            <w:pP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Вычисляется x²/c²</w:t>
            </w:r>
          </w:p>
        </w:tc>
      </w:tr>
      <w:tr w14:paraId="282989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6F9CD9E">
            <w:pP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2880" w:type="dxa"/>
          </w:tcPr>
          <w:p w14:paraId="1EC51D35">
            <w:pP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c = 0, x &lt; 1</w:t>
            </w:r>
          </w:p>
        </w:tc>
        <w:tc>
          <w:tcPr>
            <w:tcW w:w="2880" w:type="dxa"/>
          </w:tcPr>
          <w:p w14:paraId="7E6B4FBA">
            <w:pP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Проверка деления на ноль</w:t>
            </w:r>
          </w:p>
        </w:tc>
      </w:tr>
      <w:tr w14:paraId="69DC264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78374B0">
            <w:pP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6</w:t>
            </w:r>
          </w:p>
        </w:tc>
        <w:tc>
          <w:tcPr>
            <w:tcW w:w="2880" w:type="dxa"/>
          </w:tcPr>
          <w:p w14:paraId="3FCEA383">
            <w:pP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Некорректный ввод</w:t>
            </w:r>
          </w:p>
        </w:tc>
        <w:tc>
          <w:tcPr>
            <w:tcW w:w="2880" w:type="dxa"/>
          </w:tcPr>
          <w:p w14:paraId="57ADE054">
            <w:pP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Вывод сообщения об ошибке</w:t>
            </w:r>
          </w:p>
        </w:tc>
      </w:tr>
    </w:tbl>
    <w:p w14:paraId="705C92E5">
      <w:pPr>
        <w:rPr>
          <w:rFonts w:hint="default" w:ascii="Times New Roman" w:hAnsi="Times New Roman" w:cs="Times New Roman"/>
          <w:color w:val="auto"/>
          <w:sz w:val="24"/>
          <w:szCs w:val="24"/>
        </w:rPr>
      </w:pPr>
    </w:p>
    <w:p w14:paraId="7640CB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25"/>
        <w:jc w:val="both"/>
        <w:textAlignment w:val="auto"/>
        <w:rPr>
          <w:rFonts w:hint="default" w:ascii="Times New Roman" w:hAnsi="Times New Roman" w:eastAsia="SimSu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auto"/>
          <w:sz w:val="24"/>
          <w:szCs w:val="24"/>
        </w:rPr>
        <w:t xml:space="preserve">Итого: </w:t>
      </w:r>
      <w:r>
        <w:rPr>
          <w:rStyle w:val="7"/>
          <w:rFonts w:hint="default" w:ascii="Times New Roman" w:hAnsi="Times New Roman" w:eastAsia="SimSun" w:cs="Times New Roman"/>
          <w:color w:val="auto"/>
          <w:sz w:val="24"/>
          <w:szCs w:val="24"/>
        </w:rPr>
        <w:t>6 тестов</w:t>
      </w:r>
      <w:r>
        <w:rPr>
          <w:rFonts w:hint="default" w:ascii="Times New Roman" w:hAnsi="Times New Roman" w:eastAsia="SimSun" w:cs="Times New Roman"/>
          <w:color w:val="auto"/>
          <w:sz w:val="24"/>
          <w:szCs w:val="24"/>
        </w:rPr>
        <w:t xml:space="preserve"> обеспечивают полное покрытие всех ветвей условий.</w:t>
      </w:r>
    </w:p>
    <w:p w14:paraId="72212F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25"/>
        <w:jc w:val="center"/>
        <w:textAlignment w:val="auto"/>
        <w:rPr>
          <w:rFonts w:hint="default" w:ascii="Times New Roman" w:hAnsi="Times New Roman" w:eastAsia="SimSun" w:cs="Times New Roman"/>
          <w:color w:val="auto"/>
          <w:sz w:val="24"/>
          <w:szCs w:val="24"/>
          <w:lang w:val="en-AU"/>
        </w:rPr>
      </w:pPr>
      <w:r>
        <w:rPr>
          <w:rFonts w:hint="default" w:ascii="Times New Roman" w:hAnsi="Times New Roman" w:eastAsia="SimSun" w:cs="Times New Roman"/>
          <w:color w:val="auto"/>
          <w:sz w:val="24"/>
          <w:szCs w:val="24"/>
          <w:lang w:val="ru-RU"/>
        </w:rPr>
        <w:t>Ответы на вопросы</w:t>
      </w:r>
      <w:r>
        <w:rPr>
          <w:rFonts w:hint="default" w:ascii="Times New Roman" w:hAnsi="Times New Roman" w:eastAsia="SimSun" w:cs="Times New Roman"/>
          <w:color w:val="auto"/>
          <w:sz w:val="24"/>
          <w:szCs w:val="24"/>
          <w:lang w:val="en-AU"/>
        </w:rPr>
        <w:t>:</w:t>
      </w:r>
    </w:p>
    <w:p w14:paraId="4B3184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25"/>
        <w:jc w:val="both"/>
        <w:textAlignment w:val="auto"/>
        <w:rPr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1. Что является объектами тестирования?</w:t>
      </w:r>
    </w:p>
    <w:p w14:paraId="7B695D1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25"/>
        <w:jc w:val="both"/>
        <w:textAlignment w:val="auto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Объектами тестирования являются элементы программного обеспечения, подлежащие проверке: модули, интерфейсы, базы данных, документация, интеграционные связи между системами.</w:t>
      </w:r>
    </w:p>
    <w:p w14:paraId="185E9DD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25"/>
        <w:jc w:val="both"/>
        <w:textAlignment w:val="auto"/>
        <w:rPr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 Тестовый сценарий — это...</w:t>
      </w:r>
    </w:p>
    <w:p w14:paraId="7C32A8E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25"/>
        <w:jc w:val="both"/>
        <w:textAlignment w:val="auto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Тестовый сценарий (Test Case) — это последовательность шагов с входными данными, условиями и ожидаемыми результатами для проверки конкретной функции программы.</w:t>
      </w:r>
    </w:p>
    <w:p w14:paraId="4504915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25"/>
        <w:jc w:val="both"/>
        <w:textAlignment w:val="auto"/>
        <w:rPr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3. В чем заключается метод эквивалентных разбиений?</w:t>
      </w:r>
    </w:p>
    <w:p w14:paraId="11258BB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25"/>
        <w:jc w:val="both"/>
        <w:textAlignment w:val="auto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Метод эквивалентных разбиений заключается в разделении множества входных данных на классы эквивалентности, внутри которых программа должна работать одинаково. Из каждой группы выб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ирается одно типичное значение для проверки.</w:t>
      </w:r>
    </w:p>
    <w:p w14:paraId="0D352A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25"/>
        <w:jc w:val="both"/>
        <w:textAlignment w:val="auto"/>
        <w:rPr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4. Поясните, что представляет собой мера Холстера?</w:t>
      </w:r>
    </w:p>
    <w:p w14:paraId="16DEDD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25"/>
        <w:jc w:val="both"/>
        <w:textAlignment w:val="auto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Мера Холстера (Halstead metrics) — это набор показателей, характеризующих сложность кода. Основана на подсчете операторов и операндов. Позволяет оценить объем, трудоемкость и сложность сопровождения программы.</w:t>
      </w:r>
    </w:p>
    <w:p w14:paraId="1FF1A2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25"/>
        <w:jc w:val="both"/>
        <w:textAlignment w:val="auto"/>
        <w:rPr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5. В чем заключается метод эквивалентных разбиений?</w:t>
      </w:r>
    </w:p>
    <w:p w14:paraId="00D406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25"/>
        <w:jc w:val="both"/>
        <w:textAlignment w:val="auto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Метод заключается в разделении входных данных на классы эквивалентности и выборе представительных значений для каждого класса, чтобы уменьшить количество тестов при сохранении полноты проверки.</w:t>
      </w:r>
    </w:p>
    <w:p w14:paraId="3D596A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25"/>
        <w:jc w:val="left"/>
        <w:textAlignment w:val="auto"/>
        <w:rPr>
          <w:rFonts w:hint="default" w:ascii="Times New Roman" w:hAnsi="Times New Roman" w:eastAsia="SimSun" w:cs="Times New Roman"/>
          <w:color w:val="auto"/>
          <w:sz w:val="24"/>
          <w:szCs w:val="24"/>
          <w:lang w:val="ru-RU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92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5"/>
    <w:qFormat/>
    <w:uiPriority w:val="0"/>
    <w:rPr>
      <w:b/>
      <w:bCs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2025-10-08T20:00:14Z</dcterms:created>
  <dc:creator>zaron</dc:creator>
  <cp:lastModifiedBy>zaron</cp:lastModifiedBy>
  <dcterms:modified xsi:type="dcterms:W3CDTF">2025-10-08T20:16:42Z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1049-12.2.0.23131</vt:lpwstr>
  </property>
  <property fmtid="{D5CDD505-2E9C-101B-9397-08002B2CF9AE}" pid="3" name="ICV">
    <vt:lpwstr>CC548AF68560476DA71FDD7737492170_12</vt:lpwstr>
  </property>
</Properties>
</file>