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1B4A9" w14:textId="77777777" w:rsidR="009C2E50" w:rsidRPr="009C2E50" w:rsidRDefault="009C2E50">
      <w:pPr>
        <w:pStyle w:val="Heading1"/>
        <w:jc w:val="center"/>
        <w:rPr>
          <w:sz w:val="48"/>
          <w:szCs w:val="48"/>
        </w:rPr>
      </w:pPr>
      <w:bookmarkStart w:id="0" w:name="rhythmic-biochemistry"/>
    </w:p>
    <w:p w14:paraId="1D022582" w14:textId="77777777" w:rsidR="009C2E50" w:rsidRPr="009C2E50" w:rsidRDefault="009C2E50">
      <w:pPr>
        <w:pStyle w:val="Heading1"/>
        <w:jc w:val="center"/>
        <w:rPr>
          <w:sz w:val="48"/>
          <w:szCs w:val="48"/>
        </w:rPr>
      </w:pPr>
    </w:p>
    <w:p w14:paraId="16CCCC9B" w14:textId="365CB114" w:rsidR="009C2E50" w:rsidRDefault="009C2E50">
      <w:pPr>
        <w:pStyle w:val="Heading1"/>
        <w:jc w:val="center"/>
        <w:rPr>
          <w:sz w:val="44"/>
          <w:szCs w:val="44"/>
        </w:rPr>
      </w:pPr>
      <w:r>
        <w:rPr>
          <w:noProof/>
        </w:rPr>
        <w:drawing>
          <wp:inline distT="0" distB="0" distL="0" distR="0" wp14:anchorId="12E66BEC" wp14:editId="2CC6F395">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6B1FD236" w14:textId="419BF32D" w:rsidR="00561791" w:rsidRPr="009C2E50" w:rsidRDefault="00000000">
      <w:pPr>
        <w:pStyle w:val="Heading1"/>
        <w:jc w:val="center"/>
        <w:rPr>
          <w:sz w:val="44"/>
          <w:szCs w:val="44"/>
        </w:rPr>
      </w:pPr>
      <w:r w:rsidRPr="009C2E50">
        <w:rPr>
          <w:sz w:val="44"/>
          <w:szCs w:val="44"/>
        </w:rPr>
        <w:t>Rhythmic Biochemistry</w:t>
      </w:r>
    </w:p>
    <w:p w14:paraId="3ED05455" w14:textId="77777777" w:rsidR="00561791" w:rsidRDefault="00000000">
      <w:pPr>
        <w:pStyle w:val="FirstParagraph"/>
        <w:jc w:val="center"/>
      </w:pPr>
      <w:r>
        <w:rPr>
          <w:b/>
          <w:bCs/>
        </w:rPr>
        <w:t xml:space="preserve">Enzyme as a Coherence Instrument and a Practical Index for </w:t>
      </w:r>
      <m:oMath>
        <m:r>
          <w:rPr>
            <w:rFonts w:ascii="Cambria Math" w:hAnsi="Cambria Math"/>
          </w:rPr>
          <m:t>α</m:t>
        </m:r>
      </m:oMath>
      <w:r>
        <w:rPr>
          <w:b/>
          <w:bCs/>
        </w:rPr>
        <w:t xml:space="preserve"> in Living Catalysis</w:t>
      </w:r>
    </w:p>
    <w:p w14:paraId="59401E50" w14:textId="77777777" w:rsidR="00561791" w:rsidRDefault="00000000">
      <w:pPr>
        <w:pStyle w:val="BodyText"/>
        <w:jc w:val="center"/>
      </w:pPr>
      <w:r>
        <w:t>Álvaro Quiceno</w:t>
      </w:r>
    </w:p>
    <w:bookmarkEnd w:id="0"/>
    <w:p w14:paraId="33B9D7D1" w14:textId="77777777" w:rsidR="009C2E50" w:rsidRDefault="009C2E50">
      <w:pPr>
        <w:pStyle w:val="BodyText"/>
        <w:rPr>
          <w:b/>
          <w:bCs/>
        </w:rPr>
      </w:pPr>
    </w:p>
    <w:p w14:paraId="417C130B" w14:textId="77777777" w:rsidR="009C2E50" w:rsidRDefault="009C2E50">
      <w:pPr>
        <w:pStyle w:val="BodyText"/>
        <w:rPr>
          <w:b/>
          <w:bCs/>
        </w:rPr>
      </w:pPr>
    </w:p>
    <w:p w14:paraId="45448DDE" w14:textId="77777777" w:rsidR="009C2E50" w:rsidRDefault="009C2E50">
      <w:pPr>
        <w:pStyle w:val="BodyText"/>
        <w:rPr>
          <w:b/>
          <w:bCs/>
        </w:rPr>
      </w:pPr>
    </w:p>
    <w:p w14:paraId="0312812D" w14:textId="77777777" w:rsidR="009C2E50" w:rsidRDefault="009C2E50">
      <w:pPr>
        <w:pStyle w:val="BodyText"/>
        <w:rPr>
          <w:b/>
          <w:bCs/>
        </w:rPr>
      </w:pPr>
    </w:p>
    <w:p w14:paraId="24C9D1B6" w14:textId="77777777" w:rsidR="009C2E50" w:rsidRDefault="009C2E50">
      <w:pPr>
        <w:pStyle w:val="BodyText"/>
        <w:rPr>
          <w:b/>
          <w:bCs/>
        </w:rPr>
      </w:pPr>
    </w:p>
    <w:p w14:paraId="38A0640C" w14:textId="77777777" w:rsidR="009C2E50" w:rsidRDefault="009C2E50">
      <w:pPr>
        <w:pStyle w:val="BodyText"/>
        <w:rPr>
          <w:b/>
          <w:bCs/>
        </w:rPr>
      </w:pPr>
    </w:p>
    <w:p w14:paraId="15A56108" w14:textId="77777777" w:rsidR="009C2E50" w:rsidRDefault="009C2E50">
      <w:pPr>
        <w:pStyle w:val="BodyText"/>
        <w:rPr>
          <w:b/>
          <w:bCs/>
        </w:rPr>
      </w:pPr>
    </w:p>
    <w:p w14:paraId="794E8F67" w14:textId="77777777" w:rsidR="009C2E50" w:rsidRDefault="009C2E50">
      <w:pPr>
        <w:pStyle w:val="BodyText"/>
        <w:rPr>
          <w:b/>
          <w:bCs/>
        </w:rPr>
      </w:pPr>
    </w:p>
    <w:p w14:paraId="1C737CAA" w14:textId="77777777" w:rsidR="009C2E50" w:rsidRDefault="009C2E50">
      <w:pPr>
        <w:pStyle w:val="BodyText"/>
        <w:rPr>
          <w:b/>
          <w:bCs/>
        </w:rPr>
      </w:pPr>
    </w:p>
    <w:p w14:paraId="447DAF0F" w14:textId="77777777" w:rsidR="009C2E50" w:rsidRDefault="009C2E50">
      <w:pPr>
        <w:pStyle w:val="BodyText"/>
        <w:rPr>
          <w:b/>
          <w:bCs/>
        </w:rPr>
      </w:pPr>
    </w:p>
    <w:p w14:paraId="4D009D84" w14:textId="77777777" w:rsidR="009C2E50" w:rsidRDefault="009C2E50">
      <w:pPr>
        <w:pStyle w:val="BodyText"/>
        <w:rPr>
          <w:b/>
          <w:bCs/>
        </w:rPr>
      </w:pPr>
    </w:p>
    <w:p w14:paraId="58B4F1E9" w14:textId="77777777" w:rsidR="009C2E50" w:rsidRDefault="009C2E50">
      <w:pPr>
        <w:pStyle w:val="BodyText"/>
        <w:rPr>
          <w:b/>
          <w:bCs/>
        </w:rPr>
      </w:pPr>
    </w:p>
    <w:p w14:paraId="1F925C92" w14:textId="77777777" w:rsidR="009C2E50" w:rsidRDefault="009C2E50">
      <w:pPr>
        <w:pStyle w:val="BodyText"/>
        <w:rPr>
          <w:b/>
          <w:bCs/>
        </w:rPr>
      </w:pPr>
    </w:p>
    <w:p w14:paraId="18DCC752" w14:textId="77777777" w:rsidR="009C2E50" w:rsidRDefault="009C2E50">
      <w:pPr>
        <w:pStyle w:val="BodyText"/>
        <w:rPr>
          <w:b/>
          <w:bCs/>
        </w:rPr>
      </w:pPr>
    </w:p>
    <w:p w14:paraId="0BD7D050" w14:textId="4CF61DA9" w:rsidR="00561791" w:rsidRDefault="00000000">
      <w:pPr>
        <w:pStyle w:val="BodyText"/>
      </w:pPr>
      <w:r>
        <w:rPr>
          <w:b/>
          <w:bCs/>
        </w:rPr>
        <w:lastRenderedPageBreak/>
        <w:t>Abstract</w:t>
      </w:r>
    </w:p>
    <w:p w14:paraId="715F3A17" w14:textId="77777777" w:rsidR="00561791" w:rsidRDefault="00000000">
      <w:pPr>
        <w:pStyle w:val="BodyText"/>
      </w:pPr>
      <w:r>
        <w:t>Enzymatic catalysis is usually framed as geometry and energetics, “lock-and-key,” transition-state stabilization, and conformational selection. Here we recast enzymes as mesoscale coherence instruments within the Temporal Relativity in Multiscale Systems (RTM) framework, where characteristic times scale with size L as a power law τ ∝ L^α. We posit that active sites engineer high-α microenvironments that filter reaction pathways by rhythm rather than shape alone. We derive an enzymatic scaling estimator α_enz = −d(log k_app)/d(log L) with k_app the apparent rate constant measured across controlled confinement scales L (nanopores/crowding/cavities), and introduce a Rhythmic Biochemistry Coherence Index (RBCI) (0–1) that integrates slope (α), spin-selective transport (CISS), vibrational coherence, and variance reduction under on-resonance driving.</w:t>
      </w:r>
    </w:p>
    <w:p w14:paraId="6D448AED" w14:textId="77777777" w:rsidR="00561791" w:rsidRDefault="00000000">
      <w:pPr>
        <w:pStyle w:val="BodyText"/>
      </w:pPr>
      <w:r>
        <w:rPr>
          <w:b/>
          <w:bCs/>
        </w:rPr>
        <w:t>Computational validation.</w:t>
      </w:r>
      <w:r>
        <w:t xml:space="preserve"> We implement and validate the RTM enzyme framework through three simulation suites. S1 demonstrates that RTM-modified Michaelis-Menten kinetics </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at </m:t>
        </m:r>
        <m:r>
          <m:rPr>
            <m:sty m:val="p"/>
          </m:rPr>
          <w:rPr>
            <w:rFonts w:ascii="Cambria Math" w:hAnsi="Cambria Math"/>
          </w:rPr>
          <m:t>∝</m:t>
        </m:r>
        <m:r>
          <w:rPr>
            <w:rFonts w:ascii="Cambria Math" w:hAnsi="Cambria Math"/>
          </w:rPr>
          <m:t> L</m:t>
        </m:r>
        <m:acc>
          <m:accPr>
            <m:ctrlPr>
              <w:rPr>
                <w:rFonts w:ascii="Cambria Math" w:hAnsi="Cambria Math"/>
              </w:rPr>
            </m:ctrlPr>
          </m:accPr>
          <m:e>
            <m:r>
              <w:rPr>
                <w:rFonts w:ascii="Cambria Math" w:hAnsi="Cambria Math"/>
              </w:rPr>
              <m:t>​</m:t>
            </m:r>
          </m:e>
        </m:acc>
        <m:d>
          <m:dPr>
            <m:ctrlPr>
              <w:rPr>
                <w:rFonts w:ascii="Cambria Math" w:hAnsi="Cambria Math"/>
              </w:rPr>
            </m:ctrlPr>
          </m:dPr>
          <m:e>
            <m:r>
              <m:rPr>
                <m:sty m:val="p"/>
              </m:rPr>
              <w:rPr>
                <w:rFonts w:ascii="Cambria Math" w:hAnsi="Cambria Math"/>
              </w:rPr>
              <m:t>-</m:t>
            </m:r>
            <m:r>
              <w:rPr>
                <w:rFonts w:ascii="Cambria Math" w:hAnsi="Cambria Math"/>
              </w:rPr>
              <m:t>α</m:t>
            </m:r>
          </m:e>
        </m:d>
      </m:oMath>
      <w:r>
        <w:t>) produces distinct kinetic signatures across transport classes, with α recoverable from simulated confinement data within 0.5% error. S2 validates the estimation methodology: the α_enz estimator is robust to measurement noise up to σ ≈ 0.30, requires only ≥3 confinement scales, and discriminates transport classes (diffusive α ≈ 2.0 vs. hierarchical α ≈ 2.3) with Cohen’s d = 3.12. The data collapse test shows 11× worse coefficient of variation when using incorrect α. S3 predicts confinement-tunable substrate selectivity: for substrates with different α values, selectivity ratios can shift by 2-3× across the 10-100nm confinement range, with calculable crossover lengths where selectivity inverts.</w:t>
      </w:r>
    </w:p>
    <w:p w14:paraId="799288A0" w14:textId="77777777" w:rsidR="00561791" w:rsidRDefault="00000000">
      <w:pPr>
        <w:pStyle w:val="BodyText"/>
      </w:pPr>
      <w:r>
        <w:t>We outline falsifiable tests, slope stability, data collapse (k_app × L^α = constant), and class switching under acoustic forcing, together with controls that separate thermal and mixing artefacts. The program predicts bands of α consistent with hierarchical/fractal transport (α ≈ 2.1–2.5) and links allostery to tunable α. If confirmed, the results unify catalytic specificity, allosteric regulation, and spin selectivity under a single multiscale law; if refuted, they provide sharp constraints on when and why enzymes deviate from RTM scaling. The framework is operational, preregistrable, and immediately testable with standard biophysical toolkits.</w:t>
      </w:r>
    </w:p>
    <w:p w14:paraId="05905CF0" w14:textId="77777777" w:rsidR="00561791" w:rsidRDefault="00000000">
      <w:pPr>
        <w:pStyle w:val="BodyText"/>
      </w:pPr>
      <w:r>
        <w:rPr>
          <w:b/>
          <w:bCs/>
        </w:rPr>
        <w:t>Preliminary empirical validation</w:t>
      </w:r>
      <w:r>
        <w:t xml:space="preserve"> </w:t>
      </w:r>
      <m:oMath>
        <m:r>
          <m:rPr>
            <m:sty m:val="b"/>
          </m:rPr>
          <w:rPr>
            <w:rFonts w:ascii="Cambria Math" w:hAnsi="Cambria Math"/>
          </w:rPr>
          <m:t>→</m:t>
        </m:r>
      </m:oMath>
      <w:r>
        <w:t xml:space="preserve"> </w:t>
      </w:r>
      <w:r>
        <w:rPr>
          <w:b/>
          <w:bCs/>
        </w:rPr>
        <w:t>(APPENDIX B)</w:t>
      </w:r>
      <w:r>
        <w:t xml:space="preserve">. We validate the Rhythmic Biochemistry framework through a comparative analysis of 153 empirical data points, contrasting global topological processes (protein folding) against localized catalytic events (enzyme kinetics). ODR with 20-30% </w:t>
      </w:r>
      <w:r>
        <w:rPr>
          <w:i/>
          <w:iCs/>
        </w:rPr>
        <w:t>in-vitro</w:t>
      </w:r>
      <w:r>
        <w:t xml:space="preserve"> variance injection and EC-Class normalization corrects for chemical reaction confounders. The robust analysis finds: protein folding in a highly coherent topology-driven regime (</w:t>
      </w:r>
      <m:oMath>
        <m:r>
          <w:rPr>
            <w:rFonts w:ascii="Cambria Math" w:hAnsi="Cambria Math"/>
          </w:rPr>
          <m:t>α</m:t>
        </m:r>
        <m:r>
          <m:rPr>
            <m:sty m:val="p"/>
          </m:rPr>
          <w:rPr>
            <w:rFonts w:ascii="Cambria Math" w:hAnsi="Cambria Math"/>
          </w:rPr>
          <m:t>=</m:t>
        </m:r>
        <m:r>
          <w:rPr>
            <w:rFonts w:ascii="Cambria Math" w:hAnsi="Cambria Math"/>
          </w:rPr>
          <m:t>7.22</m:t>
        </m:r>
        <m:r>
          <m:rPr>
            <m:sty m:val="p"/>
          </m:rPr>
          <w:rPr>
            <w:rFonts w:ascii="Cambria Math" w:hAnsi="Cambria Math"/>
          </w:rPr>
          <m:t>±</m:t>
        </m:r>
        <m:r>
          <w:rPr>
            <w:rFonts w:ascii="Cambria Math" w:hAnsi="Cambria Math"/>
          </w:rPr>
          <m:t>0.62</m:t>
        </m:r>
      </m:oMath>
      <w:r>
        <w:t>), consistent with the directed “folding funnel” interpretation of Levinthal’s paradox; enzyme kinetics showing no statistically significant size dependence after EC normalization (</w:t>
      </w:r>
      <m:oMath>
        <m:r>
          <w:rPr>
            <w:rFonts w:ascii="Cambria Math" w:hAnsi="Cambria Math"/>
          </w:rPr>
          <m:t>α</m:t>
        </m:r>
        <m:r>
          <m:rPr>
            <m:sty m:val="p"/>
          </m:rPr>
          <w:rPr>
            <w:rFonts w:ascii="Cambria Math" w:hAnsi="Cambria Math"/>
          </w:rPr>
          <m:t>=</m:t>
        </m:r>
        <m:r>
          <w:rPr>
            <w:rFonts w:ascii="Cambria Math" w:hAnsi="Cambria Math"/>
          </w:rPr>
          <m:t>0.26</m:t>
        </m:r>
        <m:r>
          <m:rPr>
            <m:sty m:val="p"/>
          </m:rPr>
          <w:rPr>
            <w:rFonts w:ascii="Cambria Math" w:hAnsi="Cambria Math"/>
          </w:rPr>
          <m:t>±</m:t>
        </m:r>
        <m:r>
          <w:rPr>
            <w:rFonts w:ascii="Cambria Math" w:hAnsi="Cambria Math"/>
          </w:rPr>
          <m:t>0.69</m:t>
        </m:r>
      </m:oMath>
      <w:r>
        <w:t xml:space="preserve">, CI includes zero), consistent with catalysis being a localized active-site phenomenon. The </w:t>
      </w:r>
      <w:r>
        <w:rPr>
          <w:b/>
          <w:bCs/>
        </w:rPr>
        <w:t>zero bootstrap overlap</w:t>
      </w:r>
      <w:r>
        <w:t xml:space="preserve"> between folding and enzyme distributions (</w:t>
      </w:r>
      <m:oMath>
        <m:r>
          <w:rPr>
            <w:rFonts w:ascii="Cambria Math" w:hAnsi="Cambria Math"/>
          </w:rPr>
          <m:t>d</m:t>
        </m:r>
        <m:r>
          <m:rPr>
            <m:sty m:val="p"/>
          </m:rPr>
          <w:rPr>
            <w:rFonts w:ascii="Cambria Math" w:hAnsi="Cambria Math"/>
          </w:rPr>
          <m:t>=</m:t>
        </m:r>
        <m:r>
          <w:rPr>
            <w:rFonts w:ascii="Cambria Math" w:hAnsi="Cambria Math"/>
          </w:rPr>
          <m:t>6.98</m:t>
        </m:r>
      </m:oMath>
      <w:r>
        <w:t xml:space="preserve">, 0% overlap across 3,000 iterations) confirms the two regimes are genuinely distinct. This is classified as </w:t>
      </w:r>
      <w:r>
        <w:rPr>
          <w:b/>
          <w:bCs/>
        </w:rPr>
        <w:t>CONVERGENT</w:t>
      </w:r>
      <w:r>
        <w:t xml:space="preserve"> by the Red Team (April 2026): RTM independently recovers known biochemistry — cooperative folding vs. local catalysis — from a topological starting point, and provides a unified classification of both using a single exponent </w:t>
      </w:r>
      <m:oMath>
        <m:r>
          <w:rPr>
            <w:rFonts w:ascii="Cambria Math" w:hAnsi="Cambria Math"/>
          </w:rPr>
          <m:t>α</m:t>
        </m:r>
      </m:oMath>
      <w:r>
        <w:t>. Full audit: Appendix C.</w:t>
      </w:r>
    </w:p>
    <w:p w14:paraId="0E4A0B94" w14:textId="77777777" w:rsidR="00561791" w:rsidRDefault="00000000">
      <w:pPr>
        <w:pStyle w:val="Heading2"/>
      </w:pPr>
      <w:bookmarkStart w:id="1" w:name="introduction"/>
      <w:r>
        <w:lastRenderedPageBreak/>
        <w:t>1. Introduction</w:t>
      </w:r>
    </w:p>
    <w:p w14:paraId="49AADC92" w14:textId="77777777" w:rsidR="00561791" w:rsidRDefault="00000000">
      <w:pPr>
        <w:pStyle w:val="Heading3"/>
      </w:pPr>
      <w:bookmarkStart w:id="2" w:name="motivation-from-shapes-to-rhythms"/>
      <w:r>
        <w:t>1.1 Motivation: from shapes to rhythms</w:t>
      </w:r>
    </w:p>
    <w:p w14:paraId="3ADCA288" w14:textId="77777777" w:rsidR="00561791" w:rsidRDefault="00000000">
      <w:pPr>
        <w:pStyle w:val="FirstParagraph"/>
      </w:pPr>
      <w:r>
        <w:t xml:space="preserve">Enzymes accelerate reactions by orders of magnitude, yet purely geometric narratives, lock-and-key, induced fit, do not fully explain rate modulation across crowding, confinement, or long-range allostery. Modern measurements reveal structured fluctuations, long-lived vibrational modes, spin-selective currents in chiral matrices (CISS), and rate variability that narrows under specific driving conditions. These observations suggest that </w:t>
      </w:r>
      <w:r>
        <w:rPr>
          <w:b/>
          <w:bCs/>
        </w:rPr>
        <w:t>structure orchestrates time</w:t>
      </w:r>
      <w:r>
        <w:t>, not only barriers.</w:t>
      </w:r>
    </w:p>
    <w:p w14:paraId="3D541EE9" w14:textId="77777777" w:rsidR="00561791" w:rsidRDefault="00000000">
      <w:pPr>
        <w:pStyle w:val="BodyText"/>
      </w:pPr>
      <w:r>
        <w:t xml:space="preserve">The </w:t>
      </w:r>
      <w:r>
        <w:rPr>
          <w:b/>
          <w:bCs/>
        </w:rPr>
        <w:t>Multiscale Temporal Relativity (RTM)</w:t>
      </w:r>
      <w:r>
        <w:t xml:space="preserve"> framework treats characteristic times </w:t>
      </w:r>
      <m:oMath>
        <m:r>
          <w:rPr>
            <w:rFonts w:ascii="Cambria Math" w:hAnsi="Cambria Math"/>
          </w:rPr>
          <m:t>T</m:t>
        </m:r>
      </m:oMath>
      <w:r>
        <w:t xml:space="preserve"> as scaling with size </w:t>
      </w:r>
      <m:oMath>
        <m:r>
          <w:rPr>
            <w:rFonts w:ascii="Cambria Math" w:hAnsi="Cambria Math"/>
          </w:rPr>
          <m:t>L</m:t>
        </m:r>
      </m:oMath>
      <w:r>
        <w:t xml:space="preserve"> via a power law </w:t>
      </w:r>
      <m:oMath>
        <m:sSup>
          <m:sSupPr>
            <m:ctrlPr>
              <w:rPr>
                <w:rFonts w:ascii="Cambria Math" w:hAnsi="Cambria Math"/>
              </w:rPr>
            </m:ctrlPr>
          </m:sSupPr>
          <m:e>
            <m:r>
              <w:rPr>
                <w:rFonts w:ascii="Cambria Math" w:hAnsi="Cambria Math"/>
              </w:rPr>
              <m:t>T</m:t>
            </m:r>
            <m:r>
              <m:rPr>
                <m:sty m:val="p"/>
              </m:rPr>
              <w:rPr>
                <w:rFonts w:ascii="Cambria Math" w:hAnsi="Cambria Math"/>
              </w:rPr>
              <m:t>∝</m:t>
            </m:r>
            <m:r>
              <w:rPr>
                <w:rFonts w:ascii="Cambria Math" w:hAnsi="Cambria Math"/>
              </w:rPr>
              <m:t>L</m:t>
            </m:r>
          </m:e>
          <m:sup>
            <m:r>
              <w:rPr>
                <w:rFonts w:ascii="Cambria Math" w:hAnsi="Cambria Math"/>
              </w:rPr>
              <m:t>α</m:t>
            </m:r>
          </m:sup>
        </m:sSup>
      </m:oMath>
      <w:r>
        <w:t xml:space="preserve">, where the exponent </w:t>
      </w:r>
      <m:oMath>
        <m:r>
          <w:rPr>
            <w:rFonts w:ascii="Cambria Math" w:hAnsi="Cambria Math"/>
          </w:rPr>
          <m:t>α</m:t>
        </m:r>
      </m:oMath>
      <w:r>
        <w:t xml:space="preserve"> is an </w:t>
      </w:r>
      <w:r>
        <w:rPr>
          <w:b/>
          <w:bCs/>
        </w:rPr>
        <w:t>operational observable</w:t>
      </w:r>
      <w:r>
        <w:t xml:space="preserve"> tied to a system’s </w:t>
      </w:r>
      <w:r>
        <w:rPr>
          <w:b/>
          <w:bCs/>
        </w:rPr>
        <w:t>universality class</w:t>
      </w:r>
      <w:r>
        <w:t xml:space="preserve"> (local vs. long-range transport, integer vs. fractal topology, quantum-confined regimes). RTM distinguishes </w:t>
      </w:r>
      <w:r>
        <w:rPr>
          <w:b/>
          <w:bCs/>
        </w:rPr>
        <w:t>slope</w:t>
      </w:r>
      <w:r>
        <w:t xml:space="preserve"> (the exponent </w:t>
      </w:r>
      <m:oMath>
        <m:r>
          <w:rPr>
            <w:rFonts w:ascii="Cambria Math" w:hAnsi="Cambria Math"/>
          </w:rPr>
          <m:t>α</m:t>
        </m:r>
      </m:oMath>
      <w:r>
        <w:t xml:space="preserve">) from </w:t>
      </w:r>
      <w:r>
        <w:rPr>
          <w:b/>
          <w:bCs/>
        </w:rPr>
        <w:t>intercept</w:t>
      </w:r>
      <w:r>
        <w:t xml:space="preserve"> (clock/redshift/gain), enabling comparisons across environments without conflating baseline shifts with dynamical mechanism.</w:t>
      </w:r>
    </w:p>
    <w:p w14:paraId="5F32B2E0" w14:textId="77777777" w:rsidR="00561791" w:rsidRDefault="00000000">
      <w:pPr>
        <w:pStyle w:val="Heading3"/>
      </w:pPr>
      <w:bookmarkStart w:id="3" w:name="central-hypothesis"/>
      <w:bookmarkEnd w:id="2"/>
      <w:r>
        <w:t>1.2 Central hypothesis</w:t>
      </w:r>
    </w:p>
    <w:p w14:paraId="37051A3C" w14:textId="77777777" w:rsidR="00561791" w:rsidRDefault="00000000">
      <w:pPr>
        <w:pStyle w:val="FirstParagraph"/>
      </w:pPr>
      <w:r>
        <w:t xml:space="preserve">We hypothesize that </w:t>
      </w:r>
      <w:r>
        <w:rPr>
          <w:b/>
          <w:bCs/>
        </w:rPr>
        <w:t>active sites are mesoscale coherence cavities</w:t>
      </w:r>
      <w:r>
        <w:t xml:space="preserve"> that </w:t>
      </w:r>
      <w:r>
        <w:rPr>
          <w:b/>
          <w:bCs/>
        </w:rPr>
        <w:t>raise the local</w:t>
      </w:r>
      <w:r>
        <w:t xml:space="preserve"> </w:t>
      </w:r>
      <m:oMath>
        <m:r>
          <w:rPr>
            <w:rFonts w:ascii="Cambria Math" w:hAnsi="Cambria Math"/>
          </w:rPr>
          <m:t>α</m:t>
        </m:r>
      </m:oMath>
      <w:r>
        <w:t xml:space="preserve"> relative to the surrounding solvent/cell, thereby filtering reaction trajectories by rhythm. Concretely:</w:t>
      </w:r>
    </w:p>
    <w:p w14:paraId="59CC47FC" w14:textId="77777777" w:rsidR="00561791" w:rsidRDefault="00000000">
      <w:pPr>
        <w:numPr>
          <w:ilvl w:val="0"/>
          <w:numId w:val="1"/>
        </w:numPr>
      </w:pPr>
      <w:r>
        <w:t xml:space="preserve">Smaller, more coherent microenvironments complete characteristic acts faster </w:t>
      </w:r>
      <w:r>
        <w:rPr>
          <w:b/>
          <w:bCs/>
        </w:rPr>
        <w:t>by scaling</w:t>
      </w:r>
      <w:r>
        <w:t>, not by temperature alone.</w:t>
      </w:r>
    </w:p>
    <w:p w14:paraId="0CF286BC" w14:textId="77777777" w:rsidR="00561791" w:rsidRDefault="00000000">
      <w:pPr>
        <w:numPr>
          <w:ilvl w:val="0"/>
          <w:numId w:val="1"/>
        </w:numPr>
      </w:pPr>
      <w:r>
        <w:t xml:space="preserve">Allostery acts primarily by </w:t>
      </w:r>
      <w:r>
        <w:rPr>
          <w:b/>
          <w:bCs/>
        </w:rPr>
        <w:t>tuning</w:t>
      </w:r>
      <w:r>
        <w:t xml:space="preserve"> </w:t>
      </w:r>
      <m:oMath>
        <m:r>
          <w:rPr>
            <w:rFonts w:ascii="Cambria Math" w:hAnsi="Cambria Math"/>
          </w:rPr>
          <m:t>α</m:t>
        </m:r>
      </m:oMath>
      <w:r>
        <w:t xml:space="preserve"> (coherence/transport class), with conformational changes as the actuator.</w:t>
      </w:r>
    </w:p>
    <w:p w14:paraId="4F279B42" w14:textId="77777777" w:rsidR="00561791" w:rsidRDefault="00000000">
      <w:pPr>
        <w:numPr>
          <w:ilvl w:val="0"/>
          <w:numId w:val="1"/>
        </w:numPr>
      </w:pPr>
      <w:r>
        <w:t xml:space="preserve">Chiral media exhibiting CISS are empirical signatures of </w:t>
      </w:r>
      <w:r>
        <w:rPr>
          <w:b/>
          <w:bCs/>
        </w:rPr>
        <w:t>high-</w:t>
      </w:r>
      <w:r>
        <w:t xml:space="preserve"> </w:t>
      </w:r>
      <m:oMath>
        <m:r>
          <w:rPr>
            <w:rFonts w:ascii="Cambria Math" w:hAnsi="Cambria Math"/>
          </w:rPr>
          <m:t>α</m:t>
        </m:r>
      </m:oMath>
      <w:r>
        <w:t xml:space="preserve"> transport regimes.</w:t>
      </w:r>
    </w:p>
    <w:p w14:paraId="3D7C1F53" w14:textId="77777777" w:rsidR="00561791" w:rsidRDefault="00000000">
      <w:pPr>
        <w:pStyle w:val="Heading3"/>
      </w:pPr>
      <w:bookmarkStart w:id="4" w:name="an-operational-program"/>
      <w:bookmarkEnd w:id="3"/>
      <w:r>
        <w:t>1.3 An operational program</w:t>
      </w:r>
    </w:p>
    <w:p w14:paraId="5DCA7FA7" w14:textId="77777777" w:rsidR="00561791" w:rsidRDefault="00000000">
      <w:pPr>
        <w:pStyle w:val="FirstParagraph"/>
      </w:pPr>
      <w:r>
        <w:t>We propose two complementary observables.</w:t>
      </w:r>
    </w:p>
    <w:p w14:paraId="3C9014F7" w14:textId="77777777" w:rsidR="00561791" w:rsidRDefault="00000000">
      <w:pPr>
        <w:pStyle w:val="Compact"/>
        <w:numPr>
          <w:ilvl w:val="0"/>
          <w:numId w:val="2"/>
        </w:numPr>
      </w:pPr>
      <w:r>
        <w:rPr>
          <w:b/>
          <w:bCs/>
        </w:rPr>
        <w:t>Enzymatic scaling estimator</w:t>
      </w:r>
    </w:p>
    <w:p w14:paraId="7E8125C3" w14:textId="77777777" w:rsidR="00561791" w:rsidRPr="009C2E50" w:rsidRDefault="00000000">
      <w:pPr>
        <w:pStyle w:val="FirstParagraph"/>
        <w:rPr>
          <w:lang w:val="es-CO"/>
        </w:rPr>
      </w:pPr>
      <m:oMathPara>
        <m:oMathParaPr>
          <m:jc m:val="center"/>
        </m:oMathParaPr>
        <m:oMath>
          <m:sSub>
            <m:sSubPr>
              <m:ctrlPr>
                <w:rPr>
                  <w:rFonts w:ascii="Cambria Math" w:hAnsi="Cambria Math"/>
                </w:rPr>
              </m:ctrlPr>
            </m:sSubPr>
            <m:e>
              <m:r>
                <w:rPr>
                  <w:rFonts w:ascii="Cambria Math" w:hAnsi="Cambria Math"/>
                </w:rPr>
                <m:t>α</m:t>
              </m:r>
            </m:e>
            <m:sub>
              <w:proofErr w:type="spellStart"/>
              <m:r>
                <m:rPr>
                  <m:nor/>
                </m:rPr>
                <w:rPr>
                  <w:lang w:val="es-CO"/>
                </w:rPr>
                <m:t>bio,enz</m:t>
              </m:r>
              <w:proofErr w:type="spellEnd"/>
            </m:sub>
          </m:sSub>
          <m:r>
            <m:rPr>
              <m:sty m:val="p"/>
            </m:rPr>
            <w:rPr>
              <w:rFonts w:ascii="Cambria Math" w:hAnsi="Cambria Math"/>
              <w:lang w:val="es-CO"/>
            </w:rPr>
            <m:t>=-</m:t>
          </m:r>
          <m:f>
            <m:fPr>
              <m:ctrlPr>
                <w:rPr>
                  <w:rFonts w:ascii="Cambria Math" w:hAnsi="Cambria Math"/>
                </w:rPr>
              </m:ctrlPr>
            </m:fPr>
            <m:num>
              <m:r>
                <w:rPr>
                  <w:rFonts w:ascii="Cambria Math" w:hAnsi="Cambria Math"/>
                </w:rPr>
                <m:t>d</m:t>
              </m:r>
              <m:r>
                <w:rPr>
                  <w:rFonts w:ascii="Cambria Math" w:hAnsi="Cambria Math"/>
                  <w:lang w:val="es-CO"/>
                </w:rPr>
                <m:t> </m:t>
              </m:r>
              <m:r>
                <m:rPr>
                  <m:sty m:val="p"/>
                </m:rPr>
                <w:rPr>
                  <w:rFonts w:ascii="Cambria Math" w:hAnsi="Cambria Math"/>
                  <w:lang w:val="es-CO"/>
                </w:rPr>
                <m:t>log</m:t>
              </m:r>
              <m:r>
                <w:rPr>
                  <w:rFonts w:ascii="Cambria Math" w:hAnsi="Cambria Math"/>
                </w:rPr>
                <m:t>k</m:t>
              </m:r>
            </m:num>
            <m:den>
              <m:r>
                <w:rPr>
                  <w:rFonts w:ascii="Cambria Math" w:hAnsi="Cambria Math"/>
                </w:rPr>
                <m:t>d</m:t>
              </m:r>
              <m:r>
                <w:rPr>
                  <w:rFonts w:ascii="Cambria Math" w:hAnsi="Cambria Math"/>
                  <w:lang w:val="es-CO"/>
                </w:rPr>
                <m:t> </m:t>
              </m:r>
              <m:r>
                <m:rPr>
                  <m:sty m:val="p"/>
                </m:rPr>
                <w:rPr>
                  <w:rFonts w:ascii="Cambria Math" w:hAnsi="Cambria Math"/>
                  <w:lang w:val="es-CO"/>
                </w:rPr>
                <m:t>log</m:t>
              </m:r>
              <m:r>
                <w:rPr>
                  <w:rFonts w:ascii="Cambria Math" w:hAnsi="Cambria Math"/>
                </w:rPr>
                <m:t>L</m:t>
              </m:r>
            </m:den>
          </m:f>
          <m:sSub>
            <m:sSubPr>
              <m:ctrlPr>
                <w:rPr>
                  <w:rFonts w:ascii="Cambria Math" w:hAnsi="Cambria Math"/>
                </w:rPr>
              </m:ctrlPr>
            </m:sSubPr>
            <m:e>
              <m:r>
                <m:rPr>
                  <m:sty m:val="p"/>
                </m:rPr>
                <w:rPr>
                  <w:rFonts w:ascii="Cambria Math" w:hAnsi="Cambria Math"/>
                  <w:lang w:val="es-CO"/>
                </w:rPr>
                <m:t>│</m:t>
              </m:r>
            </m:e>
            <m:sub>
              <m:r>
                <w:rPr>
                  <w:rFonts w:ascii="Cambria Math" w:hAnsi="Cambria Math"/>
                </w:rPr>
                <m:t>isot</m:t>
              </m:r>
              <m:r>
                <w:rPr>
                  <w:rFonts w:ascii="Cambria Math" w:hAnsi="Cambria Math"/>
                  <w:lang w:val="es-CO"/>
                </w:rPr>
                <m:t>h</m:t>
              </m:r>
              <m:r>
                <w:rPr>
                  <w:rFonts w:ascii="Cambria Math" w:hAnsi="Cambria Math"/>
                </w:rPr>
                <m:t>ermal</m:t>
              </m:r>
              <m:r>
                <m:rPr>
                  <m:sty m:val="p"/>
                </m:rPr>
                <w:rPr>
                  <w:rFonts w:ascii="Cambria Math" w:hAnsi="Cambria Math"/>
                  <w:lang w:val="es-CO"/>
                </w:rPr>
                <m:t>,</m:t>
              </m:r>
              <m:r>
                <w:rPr>
                  <w:rFonts w:ascii="Cambria Math" w:hAnsi="Cambria Math"/>
                  <w:lang w:val="es-CO"/>
                </w:rPr>
                <m:t> </m:t>
              </m:r>
              <m:r>
                <w:rPr>
                  <w:rFonts w:ascii="Cambria Math" w:hAnsi="Cambria Math"/>
                </w:rPr>
                <m:t>fixed</m:t>
              </m:r>
              <m:r>
                <w:rPr>
                  <w:rFonts w:ascii="Cambria Math" w:hAnsi="Cambria Math"/>
                  <w:lang w:val="es-CO"/>
                </w:rPr>
                <m:t> </m:t>
              </m:r>
              <m:r>
                <w:rPr>
                  <w:rFonts w:ascii="Cambria Math" w:hAnsi="Cambria Math"/>
                </w:rPr>
                <m:t>ionic</m:t>
              </m:r>
              <m:r>
                <w:rPr>
                  <w:rFonts w:ascii="Cambria Math" w:hAnsi="Cambria Math"/>
                  <w:lang w:val="es-CO"/>
                </w:rPr>
                <m:t> </m:t>
              </m:r>
              <m:r>
                <w:rPr>
                  <w:rFonts w:ascii="Cambria Math" w:hAnsi="Cambria Math"/>
                </w:rPr>
                <m:t>strengt</m:t>
              </m:r>
              <m:r>
                <w:rPr>
                  <w:rFonts w:ascii="Cambria Math" w:hAnsi="Cambria Math"/>
                  <w:lang w:val="es-CO"/>
                </w:rPr>
                <m:t>h</m:t>
              </m:r>
              <m:r>
                <m:rPr>
                  <m:sty m:val="p"/>
                </m:rPr>
                <w:rPr>
                  <w:rFonts w:ascii="Cambria Math" w:hAnsi="Cambria Math"/>
                  <w:lang w:val="es-CO"/>
                </w:rPr>
                <m:t>,</m:t>
              </m:r>
              <m:r>
                <w:rPr>
                  <w:rFonts w:ascii="Cambria Math" w:hAnsi="Cambria Math"/>
                  <w:lang w:val="es-CO"/>
                </w:rPr>
                <m:t> </m:t>
              </m:r>
              <m:r>
                <w:rPr>
                  <w:rFonts w:ascii="Cambria Math" w:hAnsi="Cambria Math"/>
                </w:rPr>
                <m:t>off</m:t>
              </m:r>
              <m:r>
                <m:rPr>
                  <m:sty m:val="p"/>
                </m:rPr>
                <w:rPr>
                  <w:rFonts w:ascii="Cambria Math" w:hAnsi="Cambria Math"/>
                  <w:lang w:val="es-CO"/>
                </w:rPr>
                <m:t>-</m:t>
              </m:r>
              <m:r>
                <w:rPr>
                  <w:rFonts w:ascii="Cambria Math" w:hAnsi="Cambria Math"/>
                </w:rPr>
                <m:t>resonance</m:t>
              </m:r>
              <m:r>
                <w:rPr>
                  <w:rFonts w:ascii="Cambria Math" w:hAnsi="Cambria Math"/>
                  <w:lang w:val="es-CO"/>
                </w:rPr>
                <m:t> </m:t>
              </m:r>
              <m:r>
                <w:rPr>
                  <w:rFonts w:ascii="Cambria Math" w:hAnsi="Cambria Math"/>
                </w:rPr>
                <m:t>control</m:t>
              </m:r>
            </m:sub>
          </m:sSub>
        </m:oMath>
      </m:oMathPara>
    </w:p>
    <w:p w14:paraId="3B92A878" w14:textId="77777777" w:rsidR="00561791" w:rsidRDefault="00000000">
      <w:pPr>
        <w:pStyle w:val="FirstParagraph"/>
      </w:pPr>
      <w:r>
        <w:t xml:space="preserve">obtained by measuring apparent rates </w:t>
      </w:r>
      <m:oMath>
        <m:r>
          <w:rPr>
            <w:rFonts w:ascii="Cambria Math" w:hAnsi="Cambria Math"/>
          </w:rPr>
          <m:t>k</m:t>
        </m:r>
      </m:oMath>
      <w:r>
        <w:t xml:space="preserve"> while varying an </w:t>
      </w:r>
      <w:r>
        <w:rPr>
          <w:b/>
          <w:bCs/>
        </w:rPr>
        <w:t>effective confinement scale</w:t>
      </w:r>
      <w:r>
        <w:t xml:space="preserve"> </w:t>
      </w:r>
      <m:oMath>
        <m:r>
          <w:rPr>
            <w:rFonts w:ascii="Cambria Math" w:hAnsi="Cambria Math"/>
          </w:rPr>
          <m:t>L</m:t>
        </m:r>
      </m:oMath>
      <w:r>
        <w:t xml:space="preserve"> (e.g., nanoporous matrices of known pore size, tunable crowding, or engineered cavities). Stability of </w:t>
      </w:r>
      <m:oMath>
        <m:sSub>
          <m:sSubPr>
            <m:ctrlPr>
              <w:rPr>
                <w:rFonts w:ascii="Cambria Math" w:hAnsi="Cambria Math"/>
              </w:rPr>
            </m:ctrlPr>
          </m:sSubPr>
          <m:e>
            <m:r>
              <w:rPr>
                <w:rFonts w:ascii="Cambria Math" w:hAnsi="Cambria Math"/>
              </w:rPr>
              <m:t>α</m:t>
            </m:r>
          </m:e>
          <m:sub>
            <m:r>
              <m:rPr>
                <m:nor/>
              </m:rPr>
              <m:t>bio,enz</m:t>
            </m:r>
          </m:sub>
        </m:sSub>
      </m:oMath>
      <w:r>
        <w:t xml:space="preserve"> over at least one decade in </w:t>
      </w:r>
      <m:oMath>
        <m:r>
          <w:rPr>
            <w:rFonts w:ascii="Cambria Math" w:hAnsi="Cambria Math"/>
          </w:rPr>
          <m:t>L</m:t>
        </m:r>
      </m:oMath>
      <w:r>
        <w:t xml:space="preserve">, plus </w:t>
      </w:r>
      <w:r>
        <w:rPr>
          <w:b/>
          <w:bCs/>
        </w:rPr>
        <w:t>data collapse</w:t>
      </w:r>
      <w:r>
        <w:t xml:space="preserve"> of </w:t>
      </w:r>
      <m:oMath>
        <m:r>
          <w:rPr>
            <w:rFonts w:ascii="Cambria Math" w:hAnsi="Cambria Math"/>
          </w:rPr>
          <m:t>k</m:t>
        </m:r>
      </m:oMath>
      <w:r>
        <w:t xml:space="preserve"> when rescaled by </w:t>
      </w:r>
      <m:oMath>
        <m:sSup>
          <m:sSupPr>
            <m:ctrlPr>
              <w:rPr>
                <w:rFonts w:ascii="Cambria Math" w:hAnsi="Cambria Math"/>
              </w:rPr>
            </m:ctrlPr>
          </m:sSupPr>
          <m:e>
            <m:r>
              <m:rPr>
                <m:sty m:val="b"/>
              </m:rPr>
              <w:rPr>
                <w:rFonts w:ascii="Cambria Math" w:hAnsi="Cambria Math"/>
              </w:rPr>
              <m:t>L</m:t>
            </m:r>
          </m:e>
          <m:sup>
            <m:sSup>
              <m:sSupPr>
                <m:ctrlPr>
                  <w:rPr>
                    <w:rFonts w:ascii="Cambria Math" w:hAnsi="Cambria Math"/>
                  </w:rPr>
                </m:ctrlPr>
              </m:sSupPr>
              <m:e>
                <m:r>
                  <m:rPr>
                    <m:sty m:val="b"/>
                  </m:rPr>
                  <w:rPr>
                    <w:rFonts w:ascii="Cambria Math" w:hAnsi="Cambria Math"/>
                  </w:rPr>
                  <m:t>α</m:t>
                </m:r>
              </m:e>
              <m:sup>
                <m:r>
                  <m:rPr>
                    <m:sty m:val="b"/>
                  </m:rPr>
                  <w:rPr>
                    <w:rFonts w:ascii="Cambria Math" w:hAnsi="Cambria Math"/>
                  </w:rPr>
                  <m:t>⋆</m:t>
                </m:r>
              </m:sup>
            </m:sSup>
          </m:sup>
        </m:sSup>
      </m:oMath>
      <w:r>
        <w:t>, is the primary falsification test.</w:t>
      </w:r>
    </w:p>
    <w:p w14:paraId="0455DC8A" w14:textId="77777777" w:rsidR="00561791" w:rsidRDefault="00000000">
      <w:pPr>
        <w:pStyle w:val="Compact"/>
        <w:numPr>
          <w:ilvl w:val="0"/>
          <w:numId w:val="3"/>
        </w:numPr>
      </w:pPr>
      <w:r>
        <w:rPr>
          <w:b/>
          <w:bCs/>
        </w:rPr>
        <w:t>Rhythmic Biochemistry Coherence Index (RBCI)</w:t>
      </w:r>
      <w:r>
        <w:t xml:space="preserve"> (0–1), a composite index that aggregates:</w:t>
      </w:r>
    </w:p>
    <w:p w14:paraId="6CFA3E8C" w14:textId="77777777" w:rsidR="00561791" w:rsidRDefault="00000000">
      <w:pPr>
        <w:numPr>
          <w:ilvl w:val="0"/>
          <w:numId w:val="4"/>
        </w:numPr>
      </w:pPr>
      <w:r>
        <w:rPr>
          <w:b/>
          <w:bCs/>
        </w:rPr>
        <w:t>Slope:</w:t>
      </w:r>
      <w:r>
        <w:t xml:space="preserve"> a normalized map of </w:t>
      </w:r>
      <m:oMath>
        <m:sSub>
          <m:sSubPr>
            <m:ctrlPr>
              <w:rPr>
                <w:rFonts w:ascii="Cambria Math" w:hAnsi="Cambria Math"/>
              </w:rPr>
            </m:ctrlPr>
          </m:sSubPr>
          <m:e>
            <m:r>
              <w:rPr>
                <w:rFonts w:ascii="Cambria Math" w:hAnsi="Cambria Math"/>
              </w:rPr>
              <m:t>α</m:t>
            </m:r>
          </m:e>
          <m:sub>
            <m:r>
              <m:rPr>
                <m:nor/>
              </m:rPr>
              <m:t>bio,enz</m:t>
            </m:r>
          </m:sub>
        </m:sSub>
      </m:oMath>
      <w:r>
        <w:t xml:space="preserve"> over a biologically plausible band;</w:t>
      </w:r>
    </w:p>
    <w:p w14:paraId="573E6556" w14:textId="77777777" w:rsidR="00561791" w:rsidRDefault="00000000">
      <w:pPr>
        <w:numPr>
          <w:ilvl w:val="0"/>
          <w:numId w:val="4"/>
        </w:numPr>
      </w:pPr>
      <w:r>
        <w:rPr>
          <w:b/>
          <w:bCs/>
        </w:rPr>
        <w:t>Spin signature (CISS):</w:t>
      </w:r>
      <w:r>
        <w:t xml:space="preserve"> polarization/asymmetry of spin-dependent transport through the protein/chiral film;</w:t>
      </w:r>
    </w:p>
    <w:p w14:paraId="0FC2846A" w14:textId="77777777" w:rsidR="00561791" w:rsidRDefault="00000000">
      <w:pPr>
        <w:numPr>
          <w:ilvl w:val="0"/>
          <w:numId w:val="4"/>
        </w:numPr>
      </w:pPr>
      <w:r>
        <w:rPr>
          <w:b/>
          <w:bCs/>
        </w:rPr>
        <w:lastRenderedPageBreak/>
        <w:t>Vibrational coherence:</w:t>
      </w:r>
      <w:r>
        <w:t xml:space="preserve"> fraction of spectral power in coherent modes (Raman/IR or pump–probe metrics);</w:t>
      </w:r>
    </w:p>
    <w:p w14:paraId="345E86C3" w14:textId="77777777" w:rsidR="00561791" w:rsidRDefault="00000000">
      <w:pPr>
        <w:numPr>
          <w:ilvl w:val="0"/>
          <w:numId w:val="4"/>
        </w:numPr>
      </w:pPr>
      <w:r>
        <w:rPr>
          <w:b/>
          <w:bCs/>
        </w:rPr>
        <w:t>Variance reduction under on-resonance driving:</w:t>
      </w:r>
      <w:r>
        <w:t xml:space="preserve"> decrease of </w:t>
      </w:r>
      <m:oMath>
        <m:r>
          <m:rPr>
            <m:sty m:val="p"/>
          </m:rPr>
          <w:rPr>
            <w:rFonts w:ascii="Cambria Math" w:hAnsi="Cambria Math"/>
          </w:rPr>
          <m:t>Var</m:t>
        </m:r>
        <m:d>
          <m:dPr>
            <m:ctrlPr>
              <w:rPr>
                <w:rFonts w:ascii="Cambria Math" w:hAnsi="Cambria Math"/>
              </w:rPr>
            </m:ctrlPr>
          </m:dPr>
          <m:e>
            <m:r>
              <w:rPr>
                <w:rFonts w:ascii="Cambria Math" w:hAnsi="Cambria Math"/>
              </w:rPr>
              <m:t>k</m:t>
            </m:r>
          </m:e>
        </m:d>
      </m:oMath>
      <w:r>
        <w:t xml:space="preserve"> when applying a non-thermal periodic drive matched to the system’s coherence window, relative to off-resonance.</w:t>
      </w:r>
    </w:p>
    <w:p w14:paraId="2964BFC8" w14:textId="77777777" w:rsidR="00561791" w:rsidRDefault="00000000">
      <w:pPr>
        <w:pStyle w:val="FirstParagraph"/>
      </w:pPr>
      <w:r>
        <w:t xml:space="preserve">RBCI complements </w:t>
      </w:r>
      <m:oMath>
        <m:sSub>
          <m:sSubPr>
            <m:ctrlPr>
              <w:rPr>
                <w:rFonts w:ascii="Cambria Math" w:hAnsi="Cambria Math"/>
              </w:rPr>
            </m:ctrlPr>
          </m:sSubPr>
          <m:e>
            <m:r>
              <w:rPr>
                <w:rFonts w:ascii="Cambria Math" w:hAnsi="Cambria Math"/>
              </w:rPr>
              <m:t>α</m:t>
            </m:r>
          </m:e>
          <m:sub>
            <m:r>
              <m:rPr>
                <m:nor/>
              </m:rPr>
              <m:t>bio,enz</m:t>
            </m:r>
          </m:sub>
        </m:sSub>
      </m:oMath>
      <w:r>
        <w:t xml:space="preserve"> : slope tests the </w:t>
      </w:r>
      <w:r>
        <w:rPr>
          <w:b/>
          <w:bCs/>
        </w:rPr>
        <w:t>law of scale</w:t>
      </w:r>
      <w:r>
        <w:t xml:space="preserve">, whereas RBCI tests </w:t>
      </w:r>
      <w:r>
        <w:rPr>
          <w:b/>
          <w:bCs/>
        </w:rPr>
        <w:t>mechanistic coherence</w:t>
      </w:r>
      <w:r>
        <w:t xml:space="preserve"> expected to co-vary with high-</w:t>
      </w:r>
      <m:oMath>
        <m:r>
          <w:rPr>
            <w:rFonts w:ascii="Cambria Math" w:hAnsi="Cambria Math"/>
          </w:rPr>
          <m:t>α</m:t>
        </m:r>
      </m:oMath>
      <w:r>
        <w:t xml:space="preserve"> transport.</w:t>
      </w:r>
    </w:p>
    <w:p w14:paraId="191E2670" w14:textId="77777777" w:rsidR="00561791" w:rsidRDefault="00000000">
      <w:pPr>
        <w:pStyle w:val="Heading3"/>
      </w:pPr>
      <w:bookmarkStart w:id="5" w:name="predictions-and-falsifiable-outcomes"/>
      <w:bookmarkEnd w:id="4"/>
      <w:r>
        <w:t>1.4 Predictions and falsifiable outcomes</w:t>
      </w:r>
    </w:p>
    <w:p w14:paraId="34B554CE" w14:textId="77777777" w:rsidR="00561791" w:rsidRDefault="00000000">
      <w:pPr>
        <w:pStyle w:val="FirstParagraph"/>
      </w:pPr>
      <w:r>
        <w:t>RTM makes sharp, pre-registrable predictions for enzymatic systems:</w:t>
      </w:r>
    </w:p>
    <w:p w14:paraId="2B832C91" w14:textId="77777777" w:rsidR="00561791" w:rsidRDefault="00000000">
      <w:pPr>
        <w:numPr>
          <w:ilvl w:val="0"/>
          <w:numId w:val="5"/>
        </w:numPr>
      </w:pPr>
      <w:r>
        <w:rPr>
          <w:b/>
          <w:bCs/>
        </w:rPr>
        <w:t>Banded</w:t>
      </w:r>
      <w:r>
        <w:t xml:space="preserve"> </w:t>
      </w:r>
      <m:oMath>
        <m:r>
          <w:rPr>
            <w:rFonts w:ascii="Cambria Math" w:hAnsi="Cambria Math"/>
          </w:rPr>
          <m:t>α</m:t>
        </m:r>
      </m:oMath>
      <w:r>
        <w:t xml:space="preserve"> </w:t>
      </w:r>
      <w:r>
        <w:rPr>
          <w:b/>
          <w:bCs/>
        </w:rPr>
        <w:t>in biology:</w:t>
      </w:r>
      <w:r>
        <w:t xml:space="preserve"> hierarchical/fractal transport yields </w:t>
      </w:r>
      <m:oMath>
        <m:r>
          <w:rPr>
            <w:rFonts w:ascii="Cambria Math" w:hAnsi="Cambria Math"/>
          </w:rPr>
          <m:t>α</m:t>
        </m:r>
        <m:r>
          <m:rPr>
            <m:sty m:val="p"/>
          </m:rPr>
          <w:rPr>
            <w:rFonts w:ascii="Cambria Math" w:hAnsi="Cambria Math"/>
          </w:rPr>
          <m:t>≈</m:t>
        </m:r>
        <m:r>
          <w:rPr>
            <w:rFonts w:ascii="Cambria Math" w:hAnsi="Cambria Math"/>
          </w:rPr>
          <m:t>2.3</m:t>
        </m:r>
        <m:r>
          <m:rPr>
            <m:nor/>
          </m:rPr>
          <m:t>–</m:t>
        </m:r>
        <m:r>
          <w:rPr>
            <w:rFonts w:ascii="Cambria Math" w:hAnsi="Cambria Math"/>
          </w:rPr>
          <m:t>2.7</m:t>
        </m:r>
      </m:oMath>
      <w:r>
        <w:t>.</w:t>
      </w:r>
    </w:p>
    <w:p w14:paraId="62518653" w14:textId="77777777" w:rsidR="00561791" w:rsidRDefault="00000000">
      <w:pPr>
        <w:numPr>
          <w:ilvl w:val="0"/>
          <w:numId w:val="5"/>
        </w:numPr>
      </w:pPr>
      <w:r>
        <w:rPr>
          <w:b/>
          <w:bCs/>
        </w:rPr>
        <w:t>Data collapse:</w:t>
      </w:r>
      <w:r>
        <w:t xml:space="preserve"> defining </w:t>
      </w:r>
      <m:oMath>
        <m:acc>
          <m:accPr>
            <m:chr m:val="̃"/>
            <m:ctrlPr>
              <w:rPr>
                <w:rFonts w:ascii="Cambria Math" w:hAnsi="Cambria Math"/>
              </w:rPr>
            </m:ctrlPr>
          </m:accPr>
          <m:e>
            <m:r>
              <w:rPr>
                <w:rFonts w:ascii="Cambria Math" w:hAnsi="Cambria Math"/>
              </w:rPr>
              <m:t>k</m:t>
            </m:r>
          </m:e>
        </m:acc>
        <m:r>
          <m:rPr>
            <m:sty m:val="p"/>
          </m:rPr>
          <w:rPr>
            <w:rFonts w:ascii="Cambria Math" w:hAnsi="Cambria Math"/>
          </w:rPr>
          <m:t>=</m:t>
        </m:r>
        <m:r>
          <w:rPr>
            <w:rFonts w:ascii="Cambria Math" w:hAnsi="Cambria Math"/>
          </w:rPr>
          <m:t>k 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p>
      </m:oMath>
      <w:r>
        <w:t xml:space="preserve"> curves from different </w:t>
      </w:r>
      <m:oMath>
        <m:r>
          <w:rPr>
            <w:rFonts w:ascii="Cambria Math" w:hAnsi="Cambria Math"/>
          </w:rPr>
          <m:t>L</m:t>
        </m:r>
      </m:oMath>
      <w:r>
        <w:t xml:space="preserve"> values collapse </w:t>
      </w:r>
      <w:r>
        <w:rPr>
          <w:b/>
          <w:bCs/>
        </w:rPr>
        <w:t>iff</w:t>
      </w:r>
      <w:r>
        <w:t xml:space="preserve"> </w:t>
      </w:r>
      <m:oMath>
        <m:sSup>
          <m:sSupPr>
            <m:ctrlPr>
              <w:rPr>
                <w:rFonts w:ascii="Cambria Math" w:hAnsi="Cambria Math"/>
              </w:rPr>
            </m:ctrlPr>
          </m:sSupPr>
          <m:e>
            <m:r>
              <m:rPr>
                <m:sty m:val="b"/>
              </m:rPr>
              <w:rPr>
                <w:rFonts w:ascii="Cambria Math" w:hAnsi="Cambria Math"/>
              </w:rPr>
              <m:t>α</m:t>
            </m:r>
          </m:e>
          <m:sup>
            <m:r>
              <m:rPr>
                <m:sty m:val="b"/>
              </m:rPr>
              <w:rPr>
                <w:rFonts w:ascii="Cambria Math" w:hAnsi="Cambria Math"/>
              </w:rPr>
              <m:t>⋆</m:t>
            </m:r>
          </m:sup>
        </m:sSup>
        <m:r>
          <m:rPr>
            <m:sty m:val="b"/>
          </m:rPr>
          <w:rPr>
            <w:rFonts w:ascii="Cambria Math" w:hAnsi="Cambria Math"/>
          </w:rPr>
          <m:t>=</m:t>
        </m:r>
        <m:sSub>
          <m:sSubPr>
            <m:ctrlPr>
              <w:rPr>
                <w:rFonts w:ascii="Cambria Math" w:hAnsi="Cambria Math"/>
              </w:rPr>
            </m:ctrlPr>
          </m:sSubPr>
          <m:e>
            <m:r>
              <m:rPr>
                <m:sty m:val="b"/>
              </m:rPr>
              <w:rPr>
                <w:rFonts w:ascii="Cambria Math" w:hAnsi="Cambria Math"/>
              </w:rPr>
              <m:t>α</m:t>
            </m:r>
          </m:e>
          <m:sub>
            <m:r>
              <m:rPr>
                <m:sty m:val="b"/>
              </m:rPr>
              <w:rPr>
                <w:rFonts w:ascii="Cambria Math" w:hAnsi="Cambria Math"/>
              </w:rPr>
              <m:t>bio,enz</m:t>
            </m:r>
          </m:sub>
        </m:sSub>
      </m:oMath>
    </w:p>
    <w:p w14:paraId="6C9AFB36" w14:textId="77777777" w:rsidR="00561791" w:rsidRDefault="00000000">
      <w:pPr>
        <w:numPr>
          <w:ilvl w:val="0"/>
          <w:numId w:val="5"/>
        </w:numPr>
      </w:pPr>
      <w:r>
        <w:rPr>
          <w:b/>
          <w:bCs/>
        </w:rPr>
        <w:t>Class switching under drive:</w:t>
      </w:r>
      <w:r>
        <w:t xml:space="preserve"> acoustic or electromechanical driving can move the system between transport classes, producing a </w:t>
      </w:r>
      <w:r>
        <w:rPr>
          <w:b/>
          <w:bCs/>
        </w:rPr>
        <w:t>predictable jump</w:t>
      </w:r>
      <w:r>
        <w:t xml:space="preserve"> in the fitted </w:t>
      </w:r>
      <m:oMath>
        <m:r>
          <w:rPr>
            <w:rFonts w:ascii="Cambria Math" w:hAnsi="Cambria Math"/>
          </w:rPr>
          <m:t>α</m:t>
        </m:r>
      </m:oMath>
      <w:r>
        <w:t xml:space="preserve"> and a concurrent </w:t>
      </w:r>
      <w:r>
        <w:rPr>
          <w:b/>
          <w:bCs/>
        </w:rPr>
        <w:t>increase in RBCI</w:t>
      </w:r>
      <w:r>
        <w:t xml:space="preserve"> without measurable heating.</w:t>
      </w:r>
    </w:p>
    <w:p w14:paraId="10A43763" w14:textId="77777777" w:rsidR="00561791" w:rsidRDefault="00000000">
      <w:pPr>
        <w:numPr>
          <w:ilvl w:val="0"/>
          <w:numId w:val="5"/>
        </w:numPr>
      </w:pPr>
      <w:r>
        <w:rPr>
          <w:b/>
          <w:bCs/>
        </w:rPr>
        <w:t>Allosteric tuning:</w:t>
      </w:r>
      <w:r>
        <w:t xml:space="preserve"> activating ligands raise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and RBCI; inhibitory ligands lower them.</w:t>
      </w:r>
    </w:p>
    <w:p w14:paraId="06ED92AE" w14:textId="77777777" w:rsidR="00561791" w:rsidRDefault="00000000">
      <w:pPr>
        <w:numPr>
          <w:ilvl w:val="0"/>
          <w:numId w:val="5"/>
        </w:numPr>
      </w:pPr>
      <w:r>
        <w:rPr>
          <w:b/>
          <w:bCs/>
        </w:rPr>
        <w:t>CISS co-variation:</w:t>
      </w:r>
      <w:r>
        <w:t xml:space="preserve"> spin polarization decreases monotonically with denaturation and co-varies with RBCI.</w:t>
      </w:r>
    </w:p>
    <w:p w14:paraId="6320DC26" w14:textId="77777777" w:rsidR="00561791" w:rsidRDefault="00000000">
      <w:pPr>
        <w:pStyle w:val="FirstParagraph"/>
      </w:pPr>
      <w:r>
        <w:t>Failure of any of these, under proper controls, would delimit RTM’s applicability or reveal hidden confounders (e.g., mixing limits, thermal artefacts, pH drift).</w:t>
      </w:r>
    </w:p>
    <w:p w14:paraId="7EAA8DD2" w14:textId="77777777" w:rsidR="00561791" w:rsidRDefault="00000000">
      <w:pPr>
        <w:pStyle w:val="Heading3"/>
      </w:pPr>
      <w:bookmarkStart w:id="6" w:name="scope-controls-and-artefacts"/>
      <w:bookmarkEnd w:id="5"/>
      <w:r>
        <w:t>1.5 Scope, controls, and artefacts</w:t>
      </w:r>
    </w:p>
    <w:p w14:paraId="700FA055" w14:textId="77777777" w:rsidR="00561791" w:rsidRDefault="00000000">
      <w:pPr>
        <w:pStyle w:val="FirstParagraph"/>
      </w:pPr>
      <w:r>
        <w:t xml:space="preserve">Our protocol explicitly separates </w:t>
      </w:r>
      <w:r>
        <w:rPr>
          <w:b/>
          <w:bCs/>
        </w:rPr>
        <w:t>slope</w:t>
      </w:r>
      <w:r>
        <w:t xml:space="preserve"> from </w:t>
      </w:r>
      <w:r>
        <w:rPr>
          <w:b/>
          <w:bCs/>
        </w:rPr>
        <w:t>intercept</w:t>
      </w:r>
      <w:r>
        <w:t xml:space="preserve"> by holding temperature, ionic strength, and buffer constant, and by quantifying heating and mixing. Controls include dummy matrices (same geometry, inert surface), </w:t>
      </w:r>
      <w:r>
        <w:rPr>
          <w:b/>
          <w:bCs/>
        </w:rPr>
        <w:t>off-resonance</w:t>
      </w:r>
      <w:r>
        <w:t xml:space="preserve"> driving, blind randomization of </w:t>
      </w:r>
      <m:oMath>
        <m:r>
          <w:rPr>
            <w:rFonts w:ascii="Cambria Math" w:hAnsi="Cambria Math"/>
          </w:rPr>
          <m:t>L</m:t>
        </m:r>
      </m:oMath>
      <w:r>
        <w:t xml:space="preserve">, and independent thermometry. Known artefacts, thermal gradients, cavitation, boundary-layer diffusion, photobleaching, are measured and bounded in the analysis plan. The framework is agnostic to microscopic detail: what matters empirically is whether </w:t>
      </w:r>
      <w:r>
        <w:rPr>
          <w:b/>
          <w:bCs/>
        </w:rPr>
        <w:t>scaling</w:t>
      </w:r>
      <w:r>
        <w:t xml:space="preserve"> and </w:t>
      </w:r>
      <w:r>
        <w:rPr>
          <w:b/>
          <w:bCs/>
        </w:rPr>
        <w:t>coherence signatures</w:t>
      </w:r>
      <w:r>
        <w:t xml:space="preserve"> appear together and obey the predicted transformations.</w:t>
      </w:r>
    </w:p>
    <w:p w14:paraId="2286BE36" w14:textId="77777777" w:rsidR="00561791" w:rsidRDefault="00000000">
      <w:pPr>
        <w:pStyle w:val="Heading3"/>
      </w:pPr>
      <w:bookmarkStart w:id="7" w:name="Xab539238a5e0c42aefbb885b4bfb6220c1e8840"/>
      <w:bookmarkEnd w:id="6"/>
      <w:r>
        <w:t>1.6 Systematic Empirical Validation: Global Coherence vs. Local Catalysis (APPENDIX B)</w:t>
      </w:r>
    </w:p>
    <w:p w14:paraId="263BF5A9" w14:textId="77777777" w:rsidR="00561791" w:rsidRDefault="00000000">
      <w:pPr>
        <w:pStyle w:val="FirstParagraph"/>
      </w:pPr>
      <w:r>
        <w:t>Within the RTM framework, biological macromolecules are not merely complex chemical clusters; they are multiscale topological engines. To test whether the RTM scaling equation can classify distinct classes of biological operations, we compare global topological processes (protein folding) against localized catalytic events (enzyme kinetics) in the presence of realistic experimental noise. We hypothesize that processes requiring the simultaneous structural coordination of an entire macromolecule, such as protein folding, will operate in a highly coherent, topology-dominated regime characterized by a massive exponent (</w:t>
      </w:r>
      <m:oMath>
        <m:r>
          <w:rPr>
            <w:rFonts w:ascii="Cambria Math" w:hAnsi="Cambria Math"/>
          </w:rPr>
          <m:t>α</m:t>
        </m:r>
        <m:r>
          <m:rPr>
            <m:sty m:val="p"/>
          </m:rPr>
          <w:rPr>
            <w:rFonts w:ascii="Cambria Math" w:hAnsi="Cambria Math"/>
          </w:rPr>
          <m:t>≫</m:t>
        </m:r>
        <m:r>
          <w:rPr>
            <w:rFonts w:ascii="Cambria Math" w:hAnsi="Cambria Math"/>
          </w:rPr>
          <m:t>1</m:t>
        </m:r>
      </m:oMath>
      <w:r>
        <w:t>). In contrast, processes that rely on isolated, localized active sites, such as enzyme catalysis, should exhibit complete independence from the global structural scale (</w:t>
      </w:r>
      <m:oMath>
        <m:r>
          <w:rPr>
            <w:rFonts w:ascii="Cambria Math" w:hAnsi="Cambria Math"/>
          </w:rPr>
          <m:t>α</m:t>
        </m:r>
        <m:r>
          <m:rPr>
            <m:sty m:val="p"/>
          </m:rPr>
          <w:rPr>
            <w:rFonts w:ascii="Cambria Math" w:hAnsi="Cambria Math"/>
          </w:rPr>
          <m:t>≈</m:t>
        </m:r>
        <m:r>
          <w:rPr>
            <w:rFonts w:ascii="Cambria Math" w:hAnsi="Cambria Math"/>
          </w:rPr>
          <m:t>0</m:t>
        </m:r>
      </m:oMath>
      <w:r>
        <w:t xml:space="preserve">). By systematically analyzing empirical records across both domains and deploying robust error-in-variables (EIV) statistics </w:t>
      </w:r>
      <w:r>
        <w:lastRenderedPageBreak/>
        <w:t xml:space="preserve">to control for </w:t>
      </w:r>
      <w:r>
        <w:rPr>
          <w:i/>
          <w:iCs/>
        </w:rPr>
        <w:t>in-vitro</w:t>
      </w:r>
      <w:r>
        <w:t xml:space="preserve"> assay variance and chemical confounders, we provide direct evidence that the coherence exponent </w:t>
      </w:r>
      <m:oMath>
        <m:r>
          <w:rPr>
            <w:rFonts w:ascii="Cambria Math" w:hAnsi="Cambria Math"/>
          </w:rPr>
          <m:t>α</m:t>
        </m:r>
      </m:oMath>
      <w:r>
        <w:t xml:space="preserve"> acts as a rigorous mathematical boundary. It successfully classifies whether a biochemical process is governed by global geometric resonance or localized thermal chemistry.</w:t>
      </w:r>
    </w:p>
    <w:p w14:paraId="654C1847" w14:textId="77777777" w:rsidR="00561791" w:rsidRDefault="00000000">
      <w:pPr>
        <w:pStyle w:val="Heading2"/>
      </w:pPr>
      <w:bookmarkStart w:id="8" w:name="theory"/>
      <w:bookmarkEnd w:id="1"/>
      <w:bookmarkEnd w:id="7"/>
      <w:r>
        <w:t>2. Theory</w:t>
      </w:r>
    </w:p>
    <w:p w14:paraId="334C4B5D" w14:textId="77777777" w:rsidR="00561791" w:rsidRDefault="00000000">
      <w:pPr>
        <w:pStyle w:val="Heading3"/>
      </w:pPr>
      <w:bookmarkStart w:id="9" w:name="Xaacda2a01d6a2586fb88fcca63d14d109d5d8b0"/>
      <w:r>
        <w:t>2.1 RTM postulates specialized to enzymatic catalysis</w:t>
      </w:r>
    </w:p>
    <w:p w14:paraId="10F3F406" w14:textId="77777777" w:rsidR="00561791" w:rsidRDefault="00000000">
      <w:pPr>
        <w:pStyle w:val="FirstParagraph"/>
      </w:pPr>
      <w:r>
        <w:t xml:space="preserve">We adopt the </w:t>
      </w:r>
      <w:r>
        <w:rPr>
          <w:b/>
          <w:bCs/>
        </w:rPr>
        <w:t>Multiscale Temporal Relativity (RTM)</w:t>
      </w:r>
      <w:r>
        <w:t xml:space="preserve"> assumptions in an enzymology context:</w:t>
      </w:r>
    </w:p>
    <w:p w14:paraId="79E5375C" w14:textId="77777777" w:rsidR="00561791" w:rsidRDefault="00000000">
      <w:pPr>
        <w:numPr>
          <w:ilvl w:val="0"/>
          <w:numId w:val="6"/>
        </w:numPr>
      </w:pPr>
      <w:r>
        <w:rPr>
          <w:b/>
          <w:bCs/>
        </w:rPr>
        <w:t>P1 — Scale semigroup:</w:t>
      </w:r>
      <w:r>
        <w:t xml:space="preserve"> rescaling an effective confinement length </w:t>
      </w:r>
      <m:oMath>
        <m:r>
          <w:rPr>
            <w:rFonts w:ascii="Cambria Math" w:hAnsi="Cambria Math"/>
          </w:rPr>
          <m:t>L</m:t>
        </m:r>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1</m:t>
            </m:r>
          </m:sub>
        </m:sSub>
      </m:oMath>
      <w:r>
        <w:t xml:space="preserve"> and then </w:t>
      </w:r>
      <m:oMath>
        <m:sSub>
          <m:sSubPr>
            <m:ctrlPr>
              <w:rPr>
                <w:rFonts w:ascii="Cambria Math" w:hAnsi="Cambria Math"/>
              </w:rPr>
            </m:ctrlPr>
          </m:sSubPr>
          <m:e>
            <m:r>
              <w:rPr>
                <w:rFonts w:ascii="Cambria Math" w:hAnsi="Cambria Math"/>
              </w:rPr>
              <m:t>λ</m:t>
            </m:r>
          </m:e>
          <m:sub>
            <m:r>
              <w:rPr>
                <w:rFonts w:ascii="Cambria Math" w:hAnsi="Cambria Math"/>
              </w:rPr>
              <m:t>2</m:t>
            </m:r>
          </m:sub>
        </m:sSub>
      </m:oMath>
      <w:r>
        <w:t xml:space="preserve"> is equivalent to a single rescaling by </w:t>
      </w:r>
      <m:oMath>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 λ</m:t>
            </m:r>
          </m:e>
          <m:sub>
            <m:r>
              <w:rPr>
                <w:rFonts w:ascii="Cambria Math" w:hAnsi="Cambria Math"/>
              </w:rPr>
              <m:t>2</m:t>
            </m:r>
          </m:sub>
        </m:sSub>
      </m:oMath>
      <w:r>
        <w:t xml:space="preserve"> for the kinetics observable (e.g., mean turnover time </w:t>
      </w:r>
      <m:oMath>
        <m:r>
          <w:rPr>
            <w:rFonts w:ascii="Cambria Math" w:hAnsi="Cambria Math"/>
          </w:rPr>
          <m:t>T</m:t>
        </m:r>
      </m:oMath>
      <w:r>
        <w:t xml:space="preserve"> or apparent rate constant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oMath>
      <w:r>
        <w:t>).</w:t>
      </w:r>
    </w:p>
    <w:p w14:paraId="6989B290" w14:textId="77777777" w:rsidR="00561791" w:rsidRDefault="00000000">
      <w:pPr>
        <w:numPr>
          <w:ilvl w:val="0"/>
          <w:numId w:val="6"/>
        </w:numPr>
      </w:pPr>
      <w:r>
        <w:rPr>
          <w:b/>
          <w:bCs/>
        </w:rPr>
        <w:t>P2 — Regularity:</w:t>
      </w:r>
      <w:r>
        <w:t xml:space="preserve"> </w:t>
      </w:r>
      <m:oMath>
        <m:r>
          <w:rPr>
            <w:rFonts w:ascii="Cambria Math" w:hAnsi="Cambria Math"/>
          </w:rPr>
          <m:t>T</m:t>
        </m:r>
        <m:d>
          <m:dPr>
            <m:ctrlPr>
              <w:rPr>
                <w:rFonts w:ascii="Cambria Math" w:hAnsi="Cambria Math"/>
              </w:rPr>
            </m:ctrlPr>
          </m:dPr>
          <m:e>
            <m:r>
              <w:rPr>
                <w:rFonts w:ascii="Cambria Math" w:hAnsi="Cambria Math"/>
              </w:rPr>
              <m:t>L</m:t>
            </m:r>
          </m:e>
        </m:d>
      </m:oMath>
      <w:r>
        <w:t xml:space="preserve"> is continuous and strictly monotone within an experimental window where the microscopic mechanism is unchanged (same buffer, temperature, ionic strength, pH).</w:t>
      </w:r>
    </w:p>
    <w:p w14:paraId="62943F1D" w14:textId="77777777" w:rsidR="00561791" w:rsidRDefault="00000000">
      <w:pPr>
        <w:numPr>
          <w:ilvl w:val="0"/>
          <w:numId w:val="6"/>
        </w:numPr>
      </w:pPr>
      <w:r>
        <w:rPr>
          <w:b/>
          <w:bCs/>
        </w:rPr>
        <w:t>P3 — Clock invariance (multiplicative gauge; dead-time/offset corrections).</w:t>
      </w:r>
      <w:r>
        <w:br/>
        <w:t>Multiplicative clock factors (</w:t>
      </w:r>
      <m:oMath>
        <m:r>
          <w:rPr>
            <w:rFonts w:ascii="Cambria Math" w:hAnsi="Cambria Math"/>
          </w:rPr>
          <m:t>T</m:t>
        </m:r>
        <m:r>
          <m:rPr>
            <m:sty m:val="p"/>
          </m:rPr>
          <w:rPr>
            <w:rFonts w:ascii="Cambria Math" w:hAnsi="Cambria Math"/>
          </w:rPr>
          <m:t>'=</m:t>
        </m:r>
        <m:r>
          <w:rPr>
            <w:rFonts w:ascii="Cambria Math" w:hAnsi="Cambria Math"/>
          </w:rPr>
          <m:t>cT</m:t>
        </m:r>
      </m:oMath>
      <w:r>
        <w:t xml:space="preserve">; unit changes, uniform timing gains, uniform rate/time scaling at fixed thermodynamic control) alter the intercept but not the slope in </w:t>
      </w:r>
      <m:oMath>
        <m:r>
          <m:rPr>
            <m:sty m:val="p"/>
          </m:rPr>
          <w:rPr>
            <w:rFonts w:ascii="Cambria Math" w:hAnsi="Cambria Math"/>
          </w:rPr>
          <m:t>log</m:t>
        </m:r>
        <m:r>
          <w:rPr>
            <w:rFonts w:ascii="Cambria Math" w:hAnsi="Cambria Math"/>
          </w:rPr>
          <m:t>T</m:t>
        </m:r>
      </m:oMath>
      <w:r>
        <w:t xml:space="preserve"> – </w:t>
      </w:r>
      <m:oMath>
        <m:r>
          <m:rPr>
            <m:sty m:val="p"/>
          </m:rPr>
          <w:rPr>
            <w:rFonts w:ascii="Cambria Math" w:hAnsi="Cambria Math"/>
          </w:rPr>
          <m:t>log</m:t>
        </m:r>
        <m:r>
          <w:rPr>
            <w:rFonts w:ascii="Cambria Math" w:hAnsi="Cambria Math"/>
          </w:rPr>
          <m:t>L</m:t>
        </m:r>
      </m:oMath>
      <w:r>
        <w:t>.</w:t>
      </w:r>
      <w:r>
        <w:br/>
        <w:t xml:space="preserve">Additive artefacts such as detector </w:t>
      </w:r>
      <w:r>
        <w:rPr>
          <w:b/>
          <w:bCs/>
        </w:rPr>
        <w:t>dead time</w:t>
      </w:r>
      <w:r>
        <w:t xml:space="preserve">, fixed latencies, or baseline-subtraction offsets yield </w:t>
      </w:r>
      <m:oMath>
        <m:sSub>
          <m:sSubPr>
            <m:ctrlPr>
              <w:rPr>
                <w:rFonts w:ascii="Cambria Math" w:hAnsi="Cambria Math"/>
              </w:rPr>
            </m:ctrlPr>
          </m:sSubPr>
          <m:e>
            <m:r>
              <w:rPr>
                <w:rFonts w:ascii="Cambria Math" w:hAnsi="Cambria Math"/>
              </w:rPr>
              <m:t>T</m:t>
            </m:r>
          </m:e>
          <m:sub>
            <m:r>
              <m:rPr>
                <m:nor/>
              </m: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oMath>
      <w:r>
        <w:t xml:space="preserve"> and can bias the estimated slope unless </w:t>
      </w:r>
      <m:oMath>
        <m:r>
          <w:rPr>
            <w:rFonts w:ascii="Cambria Math" w:hAnsi="Cambria Math"/>
          </w:rPr>
          <m:t>b</m:t>
        </m:r>
      </m:oMath>
      <w:r>
        <w:t xml:space="preserve"> is explicitly corrected (fit </w:t>
      </w:r>
      <m:oMath>
        <m:sSub>
          <m:sSubPr>
            <m:ctrlPr>
              <w:rPr>
                <w:rFonts w:ascii="Cambria Math" w:hAnsi="Cambria Math"/>
              </w:rPr>
            </m:ctrlPr>
          </m:sSubPr>
          <m:e>
            <m:r>
              <w:rPr>
                <w:rFonts w:ascii="Cambria Math" w:hAnsi="Cambria Math"/>
              </w:rPr>
              <m:t>T</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obs</m:t>
            </m:r>
          </m:sub>
        </m:sSub>
        <m:r>
          <m:rPr>
            <m:sty m:val="p"/>
          </m:rPr>
          <w:rPr>
            <w:rFonts w:ascii="Cambria Math" w:hAnsi="Cambria Math"/>
          </w:rPr>
          <m:t>-</m:t>
        </m:r>
        <m:r>
          <w:rPr>
            <w:rFonts w:ascii="Cambria Math" w:hAnsi="Cambria Math"/>
          </w:rPr>
          <m:t>b</m:t>
        </m:r>
      </m:oMath>
      <w:r>
        <w:t xml:space="preserve"> with </w:t>
      </w:r>
      <m:oMath>
        <m:sSub>
          <m:sSubPr>
            <m:ctrlPr>
              <w:rPr>
                <w:rFonts w:ascii="Cambria Math" w:hAnsi="Cambria Math"/>
              </w:rPr>
            </m:ctrlPr>
          </m:sSubPr>
          <m:e>
            <m:r>
              <w:rPr>
                <w:rFonts w:ascii="Cambria Math" w:hAnsi="Cambria Math"/>
              </w:rPr>
              <m:t>T</m:t>
            </m:r>
          </m:e>
          <m:sub>
            <m:r>
              <m:rPr>
                <m:nor/>
              </m:rPr>
              <m:t>obs</m:t>
            </m:r>
          </m:sub>
        </m:sSub>
        <m:r>
          <m:rPr>
            <m:sty m:val="p"/>
          </m:rPr>
          <w:rPr>
            <w:rFonts w:ascii="Cambria Math" w:hAnsi="Cambria Math"/>
          </w:rPr>
          <m:t>&gt;</m:t>
        </m:r>
        <m:r>
          <w:rPr>
            <w:rFonts w:ascii="Cambria Math" w:hAnsi="Cambria Math"/>
          </w:rPr>
          <m:t>b</m:t>
        </m:r>
      </m:oMath>
      <w:r>
        <w:t xml:space="preserve">) or fits are restricted to regimes with </w:t>
      </w:r>
      <m:oMath>
        <m:r>
          <w:rPr>
            <w:rFonts w:ascii="Cambria Math" w:hAnsi="Cambria Math"/>
          </w:rPr>
          <m:t>T</m:t>
        </m:r>
        <m:r>
          <m:rPr>
            <m:sty m:val="p"/>
          </m:rPr>
          <w:rPr>
            <w:rFonts w:ascii="Cambria Math" w:hAnsi="Cambria Math"/>
          </w:rPr>
          <m:t>≫</m:t>
        </m:r>
        <m:r>
          <w:rPr>
            <w:rFonts w:ascii="Cambria Math" w:hAnsi="Cambria Math"/>
          </w:rPr>
          <m:t>b</m:t>
        </m:r>
      </m:oMath>
      <w:r>
        <w:t xml:space="preserve"> and a sensitivity analysis over plausible </w:t>
      </w:r>
      <m:oMath>
        <m:r>
          <w:rPr>
            <w:rFonts w:ascii="Cambria Math" w:hAnsi="Cambria Math"/>
          </w:rPr>
          <m:t>b</m:t>
        </m:r>
      </m:oMath>
      <w:r>
        <w:t xml:space="preserve"> is reported.</w:t>
      </w:r>
    </w:p>
    <w:p w14:paraId="6C461E97" w14:textId="77777777" w:rsidR="00561791" w:rsidRDefault="00000000">
      <w:pPr>
        <w:numPr>
          <w:ilvl w:val="0"/>
          <w:numId w:val="6"/>
        </w:numPr>
      </w:pPr>
      <w:r>
        <w:rPr>
          <w:b/>
          <w:bCs/>
        </w:rPr>
        <w:t>P4 — Finite causality:</w:t>
      </w:r>
      <w:r>
        <w:t xml:space="preserve"> transport of mass/energy/information across </w:t>
      </w:r>
      <m:oMath>
        <m:r>
          <w:rPr>
            <w:rFonts w:ascii="Cambria Math" w:hAnsi="Cambria Math"/>
          </w:rPr>
          <m:t>L</m:t>
        </m:r>
      </m:oMath>
      <w:r>
        <w:t xml:space="preserve"> has finite effective speed; thus characteristic times cannot scale sublinearly with distance in a stable regime.</w:t>
      </w:r>
    </w:p>
    <w:p w14:paraId="591065A3" w14:textId="77777777" w:rsidR="00561791" w:rsidRDefault="00000000">
      <w:pPr>
        <w:pStyle w:val="FirstParagraph"/>
      </w:pPr>
      <w:r>
        <w:t xml:space="preserve">From P1–P2, the only self-consistent law relating time to scale is a </w:t>
      </w:r>
      <w:r>
        <w:rPr>
          <w:b/>
          <w:bCs/>
        </w:rPr>
        <w:t>power law</w:t>
      </w:r>
      <w:r>
        <w:t>:</w:t>
      </w:r>
      <w:r>
        <w:br/>
      </w:r>
    </w:p>
    <w:p w14:paraId="651815E0" w14:textId="77777777" w:rsidR="00561791" w:rsidRDefault="00000000">
      <w:pPr>
        <w:pStyle w:val="BodyText"/>
      </w:pPr>
      <m:oMathPara>
        <m:oMathParaPr>
          <m:jc m:val="center"/>
        </m:oMathParaPr>
        <m:oMath>
          <m:r>
            <w:rPr>
              <w:rFonts w:ascii="Cambria Math" w:hAnsi="Cambria Math"/>
            </w:rPr>
            <m:t>T</m:t>
          </m:r>
          <m:d>
            <m:dPr>
              <m:ctrlPr>
                <w:rPr>
                  <w:rFonts w:ascii="Cambria Math" w:hAnsi="Cambria Math"/>
                </w:rPr>
              </m:ctrlPr>
            </m:dPr>
            <m:e>
              <m:r>
                <w:rPr>
                  <w:rFonts w:ascii="Cambria Math" w:hAnsi="Cambria Math"/>
                </w:rPr>
                <m:t>L</m:t>
              </m:r>
            </m:e>
          </m:d>
          <m:r>
            <m:rPr>
              <m:sty m:val="p"/>
            </m:rPr>
            <w:rPr>
              <w:rFonts w:ascii="Cambria Math" w:hAnsi="Cambria Math"/>
            </w:rPr>
            <m:t>=</m:t>
          </m:r>
          <m:r>
            <w:rPr>
              <w:rFonts w:ascii="Cambria Math" w:hAnsi="Cambria Math"/>
            </w:rPr>
            <m:t>C </m:t>
          </m:r>
          <m:sSup>
            <m:sSupPr>
              <m:ctrlPr>
                <w:rPr>
                  <w:rFonts w:ascii="Cambria Math" w:hAnsi="Cambria Math"/>
                </w:rPr>
              </m:ctrlPr>
            </m:sSupPr>
            <m:e>
              <m:r>
                <w:rPr>
                  <w:rFonts w:ascii="Cambria Math" w:hAnsi="Cambria Math"/>
                </w:rPr>
                <m:t>L</m:t>
              </m:r>
            </m:e>
            <m:sup>
              <m:r>
                <w:rPr>
                  <w:rFonts w:ascii="Cambria Math" w:hAnsi="Cambria Math"/>
                </w:rPr>
                <m:t>α</m:t>
              </m:r>
            </m:sup>
          </m:sSup>
          <m:r>
            <m:rPr>
              <m:sty m:val="p"/>
            </m:rPr>
            <w:rPr>
              <w:rFonts w:ascii="Cambria Math" w:hAnsi="Cambria Math"/>
            </w:rPr>
            <m:t>,</m:t>
          </m:r>
          <m:r>
            <w:rPr>
              <w:rFonts w:ascii="Cambria Math" w:hAnsi="Cambria Math"/>
            </w:rPr>
            <m:t>C</m:t>
          </m:r>
          <m:r>
            <m:rPr>
              <m:sty m:val="p"/>
            </m:rPr>
            <w:rPr>
              <w:rFonts w:ascii="Cambria Math" w:hAnsi="Cambria Math"/>
            </w:rPr>
            <m:t>&gt;</m:t>
          </m:r>
          <m:r>
            <w:rPr>
              <w:rFonts w:ascii="Cambria Math" w:hAnsi="Cambria Math"/>
            </w:rPr>
            <m:t>0</m:t>
          </m:r>
        </m:oMath>
      </m:oMathPara>
    </w:p>
    <w:p w14:paraId="680C0F49" w14:textId="77777777" w:rsidR="00561791" w:rsidRDefault="00000000">
      <w:pPr>
        <w:pStyle w:val="FirstParagraph"/>
      </w:pPr>
      <w:r>
        <w:t xml:space="preserve">with </w:t>
      </w:r>
      <m:oMath>
        <m:r>
          <w:rPr>
            <w:rFonts w:ascii="Cambria Math" w:hAnsi="Cambria Math"/>
          </w:rPr>
          <m:t>α</m:t>
        </m:r>
      </m:oMath>
      <w:r>
        <w:t xml:space="preserve"> an </w:t>
      </w:r>
      <w:r>
        <w:rPr>
          <w:b/>
          <w:bCs/>
        </w:rPr>
        <w:t>observable exponent</w:t>
      </w:r>
      <w:r>
        <w:t>. In rate form,</w:t>
      </w:r>
      <w:r>
        <w:br/>
      </w:r>
    </w:p>
    <w:p w14:paraId="31B3465A" w14:textId="77777777" w:rsidR="00561791" w:rsidRDefault="00000000">
      <w:pPr>
        <w:pStyle w:val="BodyText"/>
      </w:pPr>
      <m:oMathPara>
        <m:oMathParaPr>
          <m:jc m:val="center"/>
        </m:oMathParaPr>
        <m:oMath>
          <m:r>
            <w:rPr>
              <w:rFonts w:ascii="Cambria Math" w:hAnsi="Cambria Math"/>
            </w:rPr>
            <m:t>k</m:t>
          </m:r>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 </m:t>
          </m:r>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α</m:t>
              </m:r>
            </m:sup>
          </m:sSup>
        </m:oMath>
      </m:oMathPara>
    </w:p>
    <w:p w14:paraId="459EB493" w14:textId="77777777" w:rsidR="00561791" w:rsidRDefault="00000000">
      <w:pPr>
        <w:pStyle w:val="FirstParagraph"/>
      </w:pPr>
      <w:r>
        <w:t>This yields the operational enzymatic estimator used throughout:</w:t>
      </w:r>
    </w:p>
    <w:p w14:paraId="748248FC" w14:textId="77777777" w:rsidR="00561791"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r>
                        <m:rPr>
                          <m:sty m:val="p"/>
                        </m:rPr>
                        <w:rPr>
                          <w:rFonts w:ascii="Cambria Math" w:hAnsi="Cambria Math"/>
                        </w:rPr>
                        <m:t>log</m:t>
                      </m:r>
                      <m:r>
                        <w:rPr>
                          <w:rFonts w:ascii="Cambria Math" w:hAnsi="Cambria Math"/>
                        </w:rPr>
                        <m:t>k</m:t>
                      </m:r>
                    </m:num>
                    <m:den>
                      <m:r>
                        <w:rPr>
                          <w:rFonts w:ascii="Cambria Math" w:hAnsi="Cambria Math"/>
                        </w:rPr>
                        <m:t>d</m:t>
                      </m:r>
                      <m:r>
                        <m:rPr>
                          <m:sty m:val="p"/>
                        </m:rPr>
                        <w:rPr>
                          <w:rFonts w:ascii="Cambria Math" w:hAnsi="Cambria Math"/>
                        </w:rPr>
                        <m:t>log</m:t>
                      </m:r>
                      <m:r>
                        <w:rPr>
                          <w:rFonts w:ascii="Cambria Math" w:hAnsi="Cambria Math"/>
                        </w:rPr>
                        <m:t>L</m:t>
                      </m:r>
                    </m:den>
                  </m:f>
                </m:e>
              </m:d>
            </m:e>
            <m:sub>
              <m:r>
                <m:rPr>
                  <m:nor/>
                </m:rPr>
                <m:t>isothermal, fixed ionic strength, off-resonance</m:t>
              </m:r>
            </m:sub>
          </m:sSub>
        </m:oMath>
      </m:oMathPara>
    </w:p>
    <w:p w14:paraId="4536E6BB" w14:textId="77777777" w:rsidR="00561791" w:rsidRDefault="00000000">
      <w:pPr>
        <w:pStyle w:val="Heading3"/>
      </w:pPr>
      <w:bookmarkStart w:id="10" w:name="X959d79607960e80709993f4e596824cde2e0d67"/>
      <w:bookmarkEnd w:id="9"/>
      <w:r>
        <w:t>2.2 The active site as a mesoscale coherence cavity</w:t>
      </w:r>
    </w:p>
    <w:p w14:paraId="663E5F16" w14:textId="77777777" w:rsidR="00561791" w:rsidRDefault="00000000">
      <w:pPr>
        <w:pStyle w:val="FirstParagraph"/>
      </w:pPr>
      <w:r>
        <w:t xml:space="preserve">An enzyme’s active site and its immediate protein–solvent shell form a </w:t>
      </w:r>
      <w:r>
        <w:rPr>
          <w:b/>
          <w:bCs/>
        </w:rPr>
        <w:t>mesoscale cavity</w:t>
      </w:r>
      <w:r>
        <w:t xml:space="preserve"> that filters reaction trajectories by </w:t>
      </w:r>
      <w:r>
        <w:rPr>
          <w:b/>
          <w:bCs/>
        </w:rPr>
        <w:t>transport class</w:t>
      </w:r>
      <w:r>
        <w:t xml:space="preserve"> as much as by geometry:</w:t>
      </w:r>
    </w:p>
    <w:p w14:paraId="01D2AFF4" w14:textId="77777777" w:rsidR="00561791" w:rsidRDefault="00000000">
      <w:pPr>
        <w:numPr>
          <w:ilvl w:val="0"/>
          <w:numId w:val="7"/>
        </w:numPr>
      </w:pPr>
      <w:r>
        <w:rPr>
          <w:b/>
          <w:bCs/>
        </w:rPr>
        <w:t>Effective length</w:t>
      </w:r>
      <w:r>
        <w:t xml:space="preserve"> </w:t>
      </w:r>
      <m:oMath>
        <m:r>
          <w:rPr>
            <w:rFonts w:ascii="Cambria Math" w:hAnsi="Cambria Math"/>
          </w:rPr>
          <m:t>L</m:t>
        </m:r>
      </m:oMath>
      <w:r>
        <w:t xml:space="preserve"> </w:t>
      </w:r>
      <w:r>
        <w:rPr>
          <w:b/>
          <w:bCs/>
        </w:rPr>
        <w:t>:</w:t>
      </w:r>
      <w:r>
        <w:t xml:space="preserve"> the smallest scale that constrains diffusion, reorientation, proton/electron transfer, or collective vibrational flow relevant to the rate-limiting step. </w:t>
      </w:r>
      <w:r>
        <w:lastRenderedPageBreak/>
        <w:t xml:space="preserve">Experimentally, </w:t>
      </w:r>
      <m:oMath>
        <m:r>
          <w:rPr>
            <w:rFonts w:ascii="Cambria Math" w:hAnsi="Cambria Math"/>
          </w:rPr>
          <m:t>L</m:t>
        </m:r>
      </m:oMath>
      <w:r>
        <w:t xml:space="preserve"> can be tuned with nanoporous matrices, crowding agents, or engineered host cavities.</w:t>
      </w:r>
    </w:p>
    <w:p w14:paraId="0AB4D8C5" w14:textId="77777777" w:rsidR="00561791" w:rsidRDefault="00000000">
      <w:pPr>
        <w:numPr>
          <w:ilvl w:val="0"/>
          <w:numId w:val="7"/>
        </w:numPr>
      </w:pPr>
      <w:r>
        <w:rPr>
          <w:b/>
          <w:bCs/>
        </w:rPr>
        <w:t>Coherence elevation:</w:t>
      </w:r>
      <w:r>
        <w:t xml:space="preserve"> structured, chiral, and mechanically stiff regions support long-lived correlations; in RTM this appears as </w:t>
      </w:r>
      <w:r>
        <w:rPr>
          <w:b/>
          <w:bCs/>
        </w:rPr>
        <w:t>larger</w:t>
      </w:r>
      <w:r>
        <w:t xml:space="preserve"> </w:t>
      </w:r>
      <m:oMath>
        <m:r>
          <w:rPr>
            <w:rFonts w:ascii="Cambria Math" w:hAnsi="Cambria Math"/>
          </w:rPr>
          <m:t>α</m:t>
        </m:r>
      </m:oMath>
      <w:r>
        <w:t xml:space="preserve"> (longer times at larger </w:t>
      </w:r>
      <m:oMath>
        <m:r>
          <w:rPr>
            <w:rFonts w:ascii="Cambria Math" w:hAnsi="Cambria Math"/>
          </w:rPr>
          <m:t>L</m:t>
        </m:r>
      </m:oMath>
      <w:r>
        <w:t xml:space="preserve">, faster effective completion when </w:t>
      </w:r>
      <m:oMath>
        <m:r>
          <w:rPr>
            <w:rFonts w:ascii="Cambria Math" w:hAnsi="Cambria Math"/>
          </w:rPr>
          <m:t>L</m:t>
        </m:r>
      </m:oMath>
      <w:r>
        <w:t xml:space="preserve"> is reduced under constant thermodynamic control).</w:t>
      </w:r>
    </w:p>
    <w:p w14:paraId="56ECA8BA" w14:textId="77777777" w:rsidR="00561791" w:rsidRDefault="00000000">
      <w:pPr>
        <w:numPr>
          <w:ilvl w:val="0"/>
          <w:numId w:val="7"/>
        </w:numPr>
      </w:pPr>
      <w:r>
        <w:rPr>
          <w:b/>
          <w:bCs/>
        </w:rPr>
        <w:t>Transport implication:</w:t>
      </w:r>
      <w:r>
        <w:t xml:space="preserve"> if transport is (i) local diffusive, expect </w:t>
      </w:r>
      <m:oMath>
        <m:r>
          <w:rPr>
            <w:rFonts w:ascii="Cambria Math" w:hAnsi="Cambria Math"/>
          </w:rPr>
          <m:t>α</m:t>
        </m:r>
        <m:r>
          <m:rPr>
            <m:sty m:val="p"/>
          </m:rPr>
          <w:rPr>
            <w:rFonts w:ascii="Cambria Math" w:hAnsi="Cambria Math"/>
          </w:rPr>
          <m:t>≈</m:t>
        </m:r>
        <m:r>
          <w:rPr>
            <w:rFonts w:ascii="Cambria Math" w:hAnsi="Cambria Math"/>
          </w:rPr>
          <m:t>2</m:t>
        </m:r>
      </m:oMath>
      <w:r>
        <w:t xml:space="preserve">; (ii) hierarchical/fractal with traps and corridors, expect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&gt;</m:t>
        </m:r>
        <m:r>
          <w:rPr>
            <w:rFonts w:ascii="Cambria Math" w:hAnsi="Cambria Math"/>
          </w:rPr>
          <m:t>2</m:t>
        </m:r>
      </m:oMath>
      <w:r>
        <w:t xml:space="preserve">; (iii) partially ballistic along protein wires or within resonant channels, expect an intermediate effective </w:t>
      </w:r>
      <m:oMath>
        <m:r>
          <w:rPr>
            <w:rFonts w:ascii="Cambria Math" w:hAnsi="Cambria Math"/>
          </w:rPr>
          <m:t>α</m:t>
        </m:r>
      </m:oMath>
      <w:r>
        <w:t xml:space="preserve"> set by the dominant pathway mix.</w:t>
      </w:r>
    </w:p>
    <w:p w14:paraId="5011CA04" w14:textId="77777777" w:rsidR="00561791" w:rsidRDefault="00000000">
      <w:pPr>
        <w:pStyle w:val="Heading3"/>
      </w:pPr>
      <w:bookmarkStart w:id="11" w:name="Xdcaf870cc4a98e8e3aa06aba5fa9a626832dfd5"/>
      <w:bookmarkEnd w:id="10"/>
      <w:r>
        <w:t xml:space="preserve">2.3 Mapping </w:t>
      </w:r>
      <m:oMath>
        <m:r>
          <m:rPr>
            <m:sty m:val="b"/>
          </m:rPr>
          <w:rPr>
            <w:rFonts w:ascii="Cambria Math" w:hAnsi="Cambria Math"/>
          </w:rPr>
          <m:t>α</m:t>
        </m:r>
      </m:oMath>
      <w:r>
        <w:t xml:space="preserve"> to transport universality classes</w:t>
      </w:r>
    </w:p>
    <w:p w14:paraId="557FDFEE" w14:textId="77777777" w:rsidR="00561791" w:rsidRDefault="00000000">
      <w:pPr>
        <w:pStyle w:val="FirstParagraph"/>
      </w:pPr>
      <w:r>
        <w:t xml:space="preserve">RTM does not assume a single microscopic model; instead, </w:t>
      </w:r>
      <m:oMath>
        <m:r>
          <w:rPr>
            <w:rFonts w:ascii="Cambria Math" w:hAnsi="Cambria Math"/>
          </w:rPr>
          <m:t>α</m:t>
        </m:r>
      </m:oMath>
      <w:r>
        <w:t xml:space="preserve"> identifies the </w:t>
      </w:r>
      <w:r>
        <w:rPr>
          <w:b/>
          <w:bCs/>
        </w:rPr>
        <w:t>universality class</w:t>
      </w:r>
      <w:r>
        <w:t xml:space="preserve"> governing the rate-limiting stage.</w:t>
      </w:r>
    </w:p>
    <w:p w14:paraId="25BE9D8E" w14:textId="77777777" w:rsidR="00561791" w:rsidRDefault="00000000">
      <w:pPr>
        <w:numPr>
          <w:ilvl w:val="0"/>
          <w:numId w:val="8"/>
        </w:numPr>
      </w:pPr>
      <w:r>
        <w:rPr>
          <w:b/>
          <w:bCs/>
        </w:rPr>
        <w:t>Local diffusion (Laplacian generator).</w:t>
      </w:r>
      <w:r>
        <w:t xml:space="preserve"> Mean first-passage time (MFPT) scales as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oMath>
      <w:r>
        <w:t>.</w:t>
      </w:r>
    </w:p>
    <w:p w14:paraId="1CAF203D" w14:textId="77777777" w:rsidR="00561791" w:rsidRDefault="00000000">
      <w:pPr>
        <w:numPr>
          <w:ilvl w:val="0"/>
          <w:numId w:val="8"/>
        </w:numPr>
      </w:pPr>
      <w:r>
        <w:rPr>
          <w:b/>
          <w:bCs/>
        </w:rPr>
        <w:t>Fractal/hierarchical media.</w:t>
      </w:r>
      <w:r>
        <w:t xml:space="preserve"> For random walks with walk dimension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d</m:t>
                </m:r>
              </m:e>
              <m:sub>
                <m:r>
                  <w:rPr>
                    <w:rFonts w:ascii="Cambria Math" w:hAnsi="Cambria Math"/>
                  </w:rPr>
                  <m:t>w</m:t>
                </m:r>
              </m:sub>
            </m:sSub>
          </m:sup>
        </m:sSup>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with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common in ramified networks.</w:t>
      </w:r>
    </w:p>
    <w:p w14:paraId="05747ADD" w14:textId="77777777" w:rsidR="00561791" w:rsidRDefault="00000000">
      <w:pPr>
        <w:numPr>
          <w:ilvl w:val="0"/>
          <w:numId w:val="8"/>
        </w:numPr>
      </w:pPr>
      <w:r>
        <w:rPr>
          <w:b/>
          <w:bCs/>
        </w:rPr>
        <w:t>Guided/partially ballistic channels.</w:t>
      </w:r>
      <w:r>
        <w:t xml:space="preserve"> If a fraction </w:t>
      </w:r>
      <m:oMath>
        <m:r>
          <w:rPr>
            <w:rFonts w:ascii="Cambria Math" w:hAnsi="Cambria Math"/>
          </w:rPr>
          <m:t>p</m:t>
        </m:r>
      </m:oMath>
      <w:r>
        <w:t xml:space="preserve"> of trajectories propagate quasi-ballistically (time </w:t>
      </w:r>
      <m:oMath>
        <m:r>
          <m:rPr>
            <m:sty m:val="p"/>
          </m:rPr>
          <w:rPr>
            <w:rFonts w:ascii="Cambria Math" w:hAnsi="Cambria Math"/>
          </w:rPr>
          <m:t>∼</m:t>
        </m:r>
        <m:r>
          <w:rPr>
            <w:rFonts w:ascii="Cambria Math" w:hAnsi="Cambria Math"/>
          </w:rPr>
          <m:t>L</m:t>
        </m:r>
      </m:oMath>
      <w:r>
        <w:t xml:space="preserve">) and </w:t>
      </w:r>
      <m:oMath>
        <m:r>
          <w:rPr>
            <w:rFonts w:ascii="Cambria Math" w:hAnsi="Cambria Math"/>
          </w:rPr>
          <m:t>1</m:t>
        </m:r>
        <m:r>
          <m:rPr>
            <m:sty m:val="p"/>
          </m:rPr>
          <w:rPr>
            <w:rFonts w:ascii="Cambria Math" w:hAnsi="Cambria Math"/>
          </w:rPr>
          <m:t>-</m:t>
        </m:r>
        <m:r>
          <w:rPr>
            <w:rFonts w:ascii="Cambria Math" w:hAnsi="Cambria Math"/>
          </w:rPr>
          <m:t>p</m:t>
        </m:r>
      </m:oMath>
      <w:r>
        <w:t xml:space="preserve"> diffuse (</w:t>
      </w:r>
      <m:oMath>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the effective exponent over one decade in </w:t>
      </w:r>
      <m:oMath>
        <m:r>
          <w:rPr>
            <w:rFonts w:ascii="Cambria Math" w:hAnsi="Cambria Math"/>
          </w:rPr>
          <m:t>L</m:t>
        </m:r>
      </m:oMath>
      <w:r>
        <w:t xml:space="preserve"> satisfies</w:t>
      </w:r>
    </w:p>
    <w:p w14:paraId="609A1453" w14:textId="77777777" w:rsidR="00561791" w:rsidRDefault="00000000">
      <w:pPr>
        <w:pStyle w:val="FirstParagraph"/>
      </w:pPr>
      <m:oMathPara>
        <m:oMathParaPr>
          <m:jc m:val="center"/>
        </m:oMathParaPr>
        <m:oMath>
          <m:sSub>
            <m:sSubPr>
              <m:ctrlPr>
                <w:rPr>
                  <w:rFonts w:ascii="Cambria Math" w:hAnsi="Cambria Math"/>
                </w:rPr>
              </m:ctrlPr>
            </m:sSubPr>
            <m:e>
              <m:r>
                <w:rPr>
                  <w:rFonts w:ascii="Cambria Math" w:hAnsi="Cambria Math"/>
                </w:rPr>
                <m:t>α</m:t>
              </m:r>
            </m:e>
            <m:sub>
              <m:r>
                <m:rPr>
                  <m:nor/>
                </m:rPr>
                <m:t>eff</m:t>
              </m:r>
            </m:sub>
          </m:sSub>
          <m:r>
            <m:rPr>
              <m:sty m:val="p"/>
            </m:rPr>
            <w:rPr>
              <w:rFonts w:ascii="Cambria Math" w:hAnsi="Cambria Math"/>
            </w:rPr>
            <m:t>≈</m:t>
          </m:r>
          <m:f>
            <m:fPr>
              <m:ctrlPr>
                <w:rPr>
                  <w:rFonts w:ascii="Cambria Math" w:hAnsi="Cambria Math"/>
                </w:rPr>
              </m:ctrlPr>
            </m:fPr>
            <m:num>
              <m:r>
                <w:rPr>
                  <w:rFonts w:ascii="Cambria Math" w:hAnsi="Cambria Math"/>
                </w:rPr>
                <m:t>d </m:t>
              </m:r>
              <m:r>
                <m:rPr>
                  <m:sty m:val="p"/>
                </m:rPr>
                <w:rPr>
                  <w:rFonts w:ascii="Cambria Math" w:hAnsi="Cambria Math"/>
                </w:rPr>
                <m:t>log</m:t>
              </m:r>
              <m:sSup>
                <m:sSupPr>
                  <m:ctrlPr>
                    <w:rPr>
                      <w:rFonts w:ascii="Cambria Math" w:hAnsi="Cambria Math"/>
                    </w:rPr>
                  </m:ctrlPr>
                </m:sSupPr>
                <m:e>
                  <m:r>
                    <m:rPr>
                      <m:sty m:val="p"/>
                    </m:rPr>
                    <w:rPr>
                      <w:rFonts w:ascii="Cambria Math" w:hAnsi="Cambria Math"/>
                    </w:rPr>
                    <m:t>[</m:t>
                  </m:r>
                  <m:r>
                    <w:rPr>
                      <w:rFonts w:ascii="Cambria Math" w:hAnsi="Cambria Math"/>
                    </w:rPr>
                    <m:t>p </m:t>
                  </m:r>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w:rPr>
                      <w:rFonts w:ascii="Cambria Math" w:hAnsi="Cambria Math"/>
                    </w:rPr>
                    <m:t> </m:t>
                  </m:r>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2</m:t>
                      </m:r>
                    </m:sup>
                  </m:sSup>
                  <m:r>
                    <m:rPr>
                      <m:sty m:val="p"/>
                    </m:rPr>
                    <w:rPr>
                      <w:rFonts w:ascii="Cambria Math" w:hAnsi="Cambria Math"/>
                    </w:rPr>
                    <m:t>]</m:t>
                  </m:r>
                </m:e>
                <m:sup>
                  <m:r>
                    <m:rPr>
                      <m:sty m:val="p"/>
                    </m:rPr>
                    <w:rPr>
                      <w:rFonts w:ascii="Cambria Math" w:hAnsi="Cambria Math"/>
                    </w:rPr>
                    <m:t>-</m:t>
                  </m:r>
                  <m:r>
                    <w:rPr>
                      <w:rFonts w:ascii="Cambria Math" w:hAnsi="Cambria Math"/>
                    </w:rPr>
                    <m:t>1</m:t>
                  </m:r>
                </m:sup>
              </m:sSup>
            </m:num>
            <m:den>
              <m:r>
                <w:rPr>
                  <w:rFonts w:ascii="Cambria Math" w:hAnsi="Cambria Math"/>
                </w:rPr>
                <m:t>d </m:t>
              </m:r>
              <m:r>
                <m:rPr>
                  <m:sty m:val="p"/>
                </m:rPr>
                <w:rPr>
                  <w:rFonts w:ascii="Cambria Math" w:hAnsi="Cambria Math"/>
                </w:rPr>
                <m:t>log</m:t>
              </m:r>
              <m:r>
                <w:rPr>
                  <w:rFonts w:ascii="Cambria Math" w:hAnsi="Cambria Math"/>
                </w:rPr>
                <m:t>L</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120A9C28" w14:textId="77777777" w:rsidR="00561791" w:rsidRDefault="00000000">
      <w:pPr>
        <w:pStyle w:val="FirstParagraph"/>
      </w:pPr>
      <w:r>
        <w:t>increasing towards 2 as diffusive pathways dominate.</w:t>
      </w:r>
    </w:p>
    <w:p w14:paraId="3C156281" w14:textId="77777777" w:rsidR="00561791" w:rsidRDefault="00000000">
      <w:pPr>
        <w:pStyle w:val="Compact"/>
        <w:numPr>
          <w:ilvl w:val="0"/>
          <w:numId w:val="9"/>
        </w:numPr>
      </w:pPr>
      <w:r>
        <w:rPr>
          <w:b/>
          <w:bCs/>
        </w:rPr>
        <w:t>Quantum-confined/coherent clusters (heuristic).</w:t>
      </w:r>
      <w:r>
        <w:t xml:space="preserve"> In strongly confined, highly coherent domains, with robust vibrational/electronic coupling, heuristic mappings suggest </w:t>
      </w:r>
      <m:oMath>
        <m:r>
          <w:rPr>
            <w:rFonts w:ascii="Cambria Math" w:hAnsi="Cambria Math"/>
          </w:rPr>
          <m:t>α</m:t>
        </m:r>
      </m:oMath>
      <w:r>
        <w:t xml:space="preserve"> can rise toward </w:t>
      </w:r>
      <m:oMath>
        <m:r>
          <m:rPr>
            <m:sty m:val="p"/>
          </m:rPr>
          <w:rPr>
            <w:rFonts w:ascii="Cambria Math" w:hAnsi="Cambria Math"/>
          </w:rPr>
          <m:t>∼</m:t>
        </m:r>
        <m:r>
          <w:rPr>
            <w:rFonts w:ascii="Cambria Math" w:hAnsi="Cambria Math"/>
          </w:rPr>
          <m:t>3</m:t>
        </m:r>
      </m:oMath>
      <w:r>
        <w:t xml:space="preserve">, but these values are </w:t>
      </w:r>
      <w:r>
        <w:rPr>
          <w:b/>
          <w:bCs/>
        </w:rPr>
        <w:t>bounds/conjectures</w:t>
      </w:r>
      <w:r>
        <w:t xml:space="preserve"> rather than first-principles derivations.</w:t>
      </w:r>
    </w:p>
    <w:p w14:paraId="1B70BCA4" w14:textId="77777777" w:rsidR="00561791" w:rsidRDefault="00000000">
      <w:pPr>
        <w:pStyle w:val="FirstParagraph"/>
      </w:pPr>
      <w:r>
        <w:rPr>
          <w:b/>
          <w:bCs/>
        </w:rPr>
        <w:t>Corollary (class switching):</w:t>
      </w:r>
      <w:r>
        <w:t xml:space="preserve"> deliberately altering the generator (e.g., adding an </w:t>
      </w:r>
      <w:r>
        <w:rPr>
          <w:b/>
          <w:bCs/>
        </w:rPr>
        <w:t>on-resonance</w:t>
      </w:r>
      <w:r>
        <w:t xml:space="preserve"> acoustic/electromechanical drive that opens guided channels or suppresses traps) should produce a </w:t>
      </w:r>
      <w:r>
        <w:rPr>
          <w:b/>
          <w:bCs/>
        </w:rPr>
        <w:t>discrete change</w:t>
      </w:r>
      <w:r>
        <w:t xml:space="preserve"> in the fitted </w:t>
      </w:r>
      <m:oMath>
        <m:r>
          <w:rPr>
            <w:rFonts w:ascii="Cambria Math" w:hAnsi="Cambria Math"/>
          </w:rPr>
          <m:t>α</m:t>
        </m:r>
      </m:oMath>
      <w:r>
        <w:t>, accompanied by a fall in rate variance and an increase in coherence signatures (Section 2.5).</w:t>
      </w:r>
    </w:p>
    <w:p w14:paraId="4F01A7E2" w14:textId="77777777" w:rsidR="00561791" w:rsidRDefault="00000000">
      <w:pPr>
        <w:pStyle w:val="Heading3"/>
      </w:pPr>
      <w:bookmarkStart w:id="12" w:name="allostery-as-mathbfalpha--tuning"/>
      <w:bookmarkEnd w:id="11"/>
      <w:r>
        <w:t xml:space="preserve">2.4 Allostery as </w:t>
      </w:r>
      <m:oMath>
        <m:r>
          <m:rPr>
            <m:sty m:val="b"/>
          </m:rPr>
          <w:rPr>
            <w:rFonts w:ascii="Cambria Math" w:hAnsi="Cambria Math"/>
          </w:rPr>
          <m:t>α</m:t>
        </m:r>
      </m:oMath>
      <w:r>
        <w:t xml:space="preserve"> -tuning</w:t>
      </w:r>
    </w:p>
    <w:p w14:paraId="0D926DCF" w14:textId="77777777" w:rsidR="00561791" w:rsidRDefault="00000000">
      <w:pPr>
        <w:pStyle w:val="FirstParagraph"/>
      </w:pPr>
      <w:r>
        <w:t>Allosteric effectors modulate dynamics far from the active site. In RTM:</w:t>
      </w:r>
    </w:p>
    <w:p w14:paraId="458B5678" w14:textId="77777777" w:rsidR="00561791" w:rsidRDefault="00000000">
      <w:pPr>
        <w:numPr>
          <w:ilvl w:val="0"/>
          <w:numId w:val="10"/>
        </w:numPr>
      </w:pPr>
      <w:r>
        <w:rPr>
          <w:b/>
          <w:bCs/>
        </w:rPr>
        <w:t>Activator:</w:t>
      </w:r>
      <w:r>
        <w:t xml:space="preserve"> stiffens/coheres mesoscale motions, </w:t>
      </w:r>
      <w:r>
        <w:rPr>
          <w:b/>
          <w:bCs/>
        </w:rPr>
        <w:t>raising</w:t>
      </w:r>
      <w:r>
        <w:t xml:space="preserve"> </w:t>
      </w:r>
      <m:oMath>
        <m:r>
          <w:rPr>
            <w:rFonts w:ascii="Cambria Math" w:hAnsi="Cambria Math"/>
          </w:rPr>
          <m:t>α</m:t>
        </m:r>
      </m:oMath>
      <w:r>
        <w:t xml:space="preserve"> and producing (i) steeper </w:t>
      </w:r>
      <m:oMath>
        <m:r>
          <m:rPr>
            <m:sty m:val="p"/>
          </m:rPr>
          <w:rPr>
            <w:rFonts w:ascii="Cambria Math" w:hAnsi="Cambria Math"/>
          </w:rPr>
          <m:t>-</m:t>
        </m:r>
        <m:r>
          <w:rPr>
            <w:rFonts w:ascii="Cambria Math" w:hAnsi="Cambria Math"/>
          </w:rPr>
          <m:t>d </m:t>
        </m:r>
        <m:r>
          <m:rPr>
            <m:sty m:val="p"/>
          </m:rPr>
          <w:rPr>
            <w:rFonts w:ascii="Cambria Math" w:hAnsi="Cambria Math"/>
          </w:rPr>
          <m:t>log</m:t>
        </m:r>
        <m:r>
          <w:rPr>
            <w:rFonts w:ascii="Cambria Math" w:hAnsi="Cambria Math"/>
          </w:rPr>
          <m:t>k</m:t>
        </m:r>
        <m:r>
          <m:rPr>
            <m:sty m:val="p"/>
          </m:rPr>
          <w:rPr>
            <w:rFonts w:ascii="Cambria Math" w:hAnsi="Cambria Math"/>
          </w:rPr>
          <m:t>/</m:t>
        </m:r>
        <m:r>
          <w:rPr>
            <w:rFonts w:ascii="Cambria Math" w:hAnsi="Cambria Math"/>
          </w:rPr>
          <m:t>d </m:t>
        </m:r>
        <m:r>
          <m:rPr>
            <m:sty m:val="p"/>
          </m:rPr>
          <w:rPr>
            <w:rFonts w:ascii="Cambria Math" w:hAnsi="Cambria Math"/>
          </w:rPr>
          <m:t>log</m:t>
        </m:r>
        <m:r>
          <w:rPr>
            <w:rFonts w:ascii="Cambria Math" w:hAnsi="Cambria Math"/>
          </w:rPr>
          <m:t>L</m:t>
        </m:r>
      </m:oMath>
      <w:r>
        <w:t xml:space="preserve">; (ii) stronger data collapse after rescaling </w:t>
      </w:r>
      <m:oMath>
        <m:r>
          <w:rPr>
            <w:rFonts w:ascii="Cambria Math" w:hAnsi="Cambria Math"/>
          </w:rPr>
          <m:t>k</m:t>
        </m:r>
        <m:r>
          <m:rPr>
            <m:sty m:val="p"/>
          </m:rPr>
          <w:rPr>
            <w:rFonts w:ascii="Cambria Math" w:hAnsi="Cambria Math"/>
          </w:rPr>
          <m:t>←</m:t>
        </m:r>
        <m:r>
          <w:rPr>
            <w:rFonts w:ascii="Cambria Math" w:hAnsi="Cambria Math"/>
          </w:rPr>
          <m:t>k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p>
      </m:oMath>
      <w:r>
        <w:t xml:space="preserve">; (iii) reduced variance of </w:t>
      </w:r>
      <m:oMath>
        <m:r>
          <w:rPr>
            <w:rFonts w:ascii="Cambria Math" w:hAnsi="Cambria Math"/>
          </w:rPr>
          <m:t>k</m:t>
        </m:r>
      </m:oMath>
      <w:r>
        <w:t xml:space="preserve"> under on-resonance drive.</w:t>
      </w:r>
    </w:p>
    <w:p w14:paraId="0D81233F" w14:textId="77777777" w:rsidR="00561791" w:rsidRDefault="00000000">
      <w:pPr>
        <w:numPr>
          <w:ilvl w:val="0"/>
          <w:numId w:val="10"/>
        </w:numPr>
      </w:pPr>
      <w:r>
        <w:rPr>
          <w:b/>
          <w:bCs/>
        </w:rPr>
        <w:t>Inhibitor:</w:t>
      </w:r>
      <w:r>
        <w:t xml:space="preserve"> softens/disorders pathways, </w:t>
      </w:r>
      <w:r>
        <w:rPr>
          <w:b/>
          <w:bCs/>
        </w:rPr>
        <w:t>lowering</w:t>
      </w:r>
      <w:r>
        <w:t xml:space="preserve"> </w:t>
      </w:r>
      <m:oMath>
        <m:r>
          <w:rPr>
            <w:rFonts w:ascii="Cambria Math" w:hAnsi="Cambria Math"/>
          </w:rPr>
          <m:t>α</m:t>
        </m:r>
      </m:oMath>
      <w:r>
        <w:t xml:space="preserve"> and degrading collapse and coherence signatures.</w:t>
      </w:r>
    </w:p>
    <w:p w14:paraId="2E31DFB6" w14:textId="77777777" w:rsidR="00561791" w:rsidRDefault="00000000">
      <w:pPr>
        <w:pStyle w:val="FirstParagraph"/>
      </w:pPr>
      <w:r>
        <w:t xml:space="preserve">This reframes allostery from “shape switching” to </w:t>
      </w:r>
      <w:r>
        <w:rPr>
          <w:b/>
          <w:bCs/>
        </w:rPr>
        <w:t>transport-class switching</w:t>
      </w:r>
      <w:r>
        <w:t xml:space="preserve"> measurable by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plus coherence indices.</w:t>
      </w:r>
    </w:p>
    <w:p w14:paraId="4A6008F5" w14:textId="77777777" w:rsidR="00561791" w:rsidRDefault="00000000">
      <w:pPr>
        <w:pStyle w:val="Heading3"/>
      </w:pPr>
      <w:bookmarkStart w:id="13" w:name="Xc1f25a14de47771cb0a4d43c4c24c677c566c62"/>
      <w:bookmarkEnd w:id="12"/>
      <w:r>
        <w:lastRenderedPageBreak/>
        <w:t>2.5 Coherence observables: CISS, vibrational power, and variance reduction</w:t>
      </w:r>
    </w:p>
    <w:p w14:paraId="61446F8D" w14:textId="77777777" w:rsidR="00561791" w:rsidRDefault="00000000">
      <w:pPr>
        <w:pStyle w:val="FirstParagraph"/>
      </w:pPr>
      <w:r>
        <w:t xml:space="preserve">We link </w:t>
      </w:r>
      <m:oMath>
        <m:r>
          <w:rPr>
            <w:rFonts w:ascii="Cambria Math" w:hAnsi="Cambria Math"/>
          </w:rPr>
          <m:t>α</m:t>
        </m:r>
      </m:oMath>
      <w:r>
        <w:t xml:space="preserve"> to three instrument-accessible observables that enter the </w:t>
      </w:r>
      <w:r>
        <w:rPr>
          <w:b/>
          <w:bCs/>
        </w:rPr>
        <w:t>Rhythmic Biochemistry Coherence Index (RBCI)</w:t>
      </w:r>
      <w:r>
        <w:t>:</w:t>
      </w:r>
    </w:p>
    <w:p w14:paraId="1978582E" w14:textId="77777777" w:rsidR="00561791" w:rsidRDefault="00000000">
      <w:pPr>
        <w:numPr>
          <w:ilvl w:val="0"/>
          <w:numId w:val="11"/>
        </w:numPr>
      </w:pPr>
      <w:r>
        <w:rPr>
          <w:b/>
          <w:bCs/>
        </w:rPr>
        <w:t>CISS (chiral-induced spin selectivity):</w:t>
      </w:r>
      <w:r>
        <w:t xml:space="preserve"> chiral protein domains can filter spins. A higher </w:t>
      </w:r>
      <w:r>
        <w:rPr>
          <w:b/>
          <w:bCs/>
        </w:rPr>
        <w:t>spin polarization/asymmetry</w:t>
      </w:r>
      <w:r>
        <w:t xml:space="preserve"> is interpreted as a signature of ordered, guided transport compatible with </w:t>
      </w:r>
      <w:r>
        <w:rPr>
          <w:b/>
          <w:bCs/>
        </w:rPr>
        <w:t>higher</w:t>
      </w:r>
      <w:r>
        <w:t xml:space="preserve"> </w:t>
      </w:r>
      <m:oMath>
        <m:r>
          <w:rPr>
            <w:rFonts w:ascii="Cambria Math" w:hAnsi="Cambria Math"/>
          </w:rPr>
          <m:t>α</m:t>
        </m:r>
      </m:oMath>
      <w:r>
        <w:t>. Denaturation series should monotonically reduce CISS and RBCI.</w:t>
      </w:r>
    </w:p>
    <w:p w14:paraId="38DB9C07" w14:textId="77777777" w:rsidR="00561791" w:rsidRDefault="00000000">
      <w:pPr>
        <w:numPr>
          <w:ilvl w:val="0"/>
          <w:numId w:val="11"/>
        </w:numPr>
      </w:pPr>
      <w:r>
        <w:rPr>
          <w:b/>
          <w:bCs/>
        </w:rPr>
        <w:t>Vibrational coherence:</w:t>
      </w:r>
      <w:r>
        <w:t xml:space="preserve"> spectroscopy (Raman/IR, pump–probe) yields the </w:t>
      </w:r>
      <w:r>
        <w:rPr>
          <w:b/>
          <w:bCs/>
        </w:rPr>
        <w:t>fraction of power in coherent modes</w:t>
      </w:r>
      <w:r>
        <w:t xml:space="preserve"> over a defined band. Coherent power should co-vary with </w:t>
      </w:r>
      <m:oMath>
        <m:r>
          <w:rPr>
            <w:rFonts w:ascii="Cambria Math" w:hAnsi="Cambria Math"/>
          </w:rPr>
          <m:t>α</m:t>
        </m:r>
      </m:oMath>
      <w:r>
        <w:t xml:space="preserve"> when transport switches class.</w:t>
      </w:r>
    </w:p>
    <w:p w14:paraId="5BFD7EAD" w14:textId="77777777" w:rsidR="00561791" w:rsidRDefault="00000000">
      <w:pPr>
        <w:numPr>
          <w:ilvl w:val="0"/>
          <w:numId w:val="11"/>
        </w:numPr>
      </w:pPr>
      <w:r>
        <w:rPr>
          <w:b/>
          <w:bCs/>
        </w:rPr>
        <w:t>Variance reduction under on-resonance driving:</w:t>
      </w:r>
      <w:r>
        <w:t xml:space="preserve"> applying a periodic drive within a safe, isothermal window should </w:t>
      </w:r>
      <w:r>
        <w:rPr>
          <w:b/>
          <w:bCs/>
        </w:rPr>
        <w:t>lower</w:t>
      </w:r>
      <w:r>
        <w:t xml:space="preserve"> </w:t>
      </w:r>
      <m:oMath>
        <m:r>
          <m:rPr>
            <m:sty m:val="p"/>
          </m:rPr>
          <w:rPr>
            <w:rFonts w:ascii="Cambria Math" w:hAnsi="Cambria Math"/>
          </w:rPr>
          <m:t>Var</m:t>
        </m:r>
        <m:d>
          <m:dPr>
            <m:ctrlPr>
              <w:rPr>
                <w:rFonts w:ascii="Cambria Math" w:hAnsi="Cambria Math"/>
              </w:rPr>
            </m:ctrlPr>
          </m:dPr>
          <m:e>
            <m:r>
              <w:rPr>
                <w:rFonts w:ascii="Cambria Math" w:hAnsi="Cambria Math"/>
              </w:rPr>
              <m:t>k</m:t>
            </m:r>
          </m:e>
        </m:d>
      </m:oMath>
      <w:r>
        <w:t xml:space="preserve"> (narrow the rate distribution) if it reinforces the dominant transport class; off-resonance acts as a control.</w:t>
      </w:r>
    </w:p>
    <w:p w14:paraId="26F18D4A" w14:textId="77777777" w:rsidR="00561791" w:rsidRDefault="00000000">
      <w:pPr>
        <w:pStyle w:val="FirstParagraph"/>
      </w:pPr>
      <w:r>
        <w:t>RBCI, defined later in Methods, aggregates normalized versions of these features together with the slope estimate, producing a 0–1 score that can be compared across enzymes and laboratories.</w:t>
      </w:r>
    </w:p>
    <w:p w14:paraId="1BC60C94" w14:textId="77777777" w:rsidR="00561791" w:rsidRDefault="00000000">
      <w:pPr>
        <w:pStyle w:val="Heading3"/>
      </w:pPr>
      <w:bookmarkStart w:id="14" w:name="X762fc26b3f68a97e76f6e404146b69a0cf0098b"/>
      <w:bookmarkEnd w:id="13"/>
      <w:r>
        <w:t>2.6 Model-independent bounds and falsifiable corollaries</w:t>
      </w:r>
    </w:p>
    <w:p w14:paraId="17DD4230" w14:textId="77777777" w:rsidR="00561791" w:rsidRDefault="00000000">
      <w:pPr>
        <w:pStyle w:val="FirstParagraph"/>
      </w:pPr>
      <w:r>
        <w:t>From P4 (finite causality) and the classes above:</w:t>
      </w:r>
    </w:p>
    <w:p w14:paraId="1E40FCAA" w14:textId="77777777" w:rsidR="00561791" w:rsidRDefault="00000000">
      <w:pPr>
        <w:numPr>
          <w:ilvl w:val="0"/>
          <w:numId w:val="12"/>
        </w:numPr>
      </w:pPr>
      <w:r>
        <w:rPr>
          <w:b/>
          <w:bCs/>
        </w:rPr>
        <w:t>Lower bound:</w:t>
      </w:r>
      <w:r>
        <w:t xml:space="preserve"> </w:t>
      </w:r>
      <m:oMath>
        <m:r>
          <w:rPr>
            <w:rFonts w:ascii="Cambria Math" w:hAnsi="Cambria Math"/>
          </w:rPr>
          <m:t>α</m:t>
        </m:r>
        <m:r>
          <m:rPr>
            <m:sty m:val="p"/>
          </m:rPr>
          <w:rPr>
            <w:rFonts w:ascii="Cambria Math" w:hAnsi="Cambria Math"/>
          </w:rPr>
          <m:t>≥</m:t>
        </m:r>
        <m:r>
          <w:rPr>
            <w:rFonts w:ascii="Cambria Math" w:hAnsi="Cambria Math"/>
          </w:rPr>
          <m:t>1</m:t>
        </m:r>
      </m:oMath>
      <w:r>
        <w:t xml:space="preserve"> for any physically realizable process that must traverse distance </w:t>
      </w:r>
      <m:oMath>
        <m:r>
          <w:rPr>
            <w:rFonts w:ascii="Cambria Math" w:hAnsi="Cambria Math"/>
          </w:rPr>
          <m:t>L</m:t>
        </m:r>
      </m:oMath>
      <w:r>
        <w:t>.</w:t>
      </w:r>
    </w:p>
    <w:p w14:paraId="3E29B556" w14:textId="77777777" w:rsidR="00561791" w:rsidRDefault="00000000">
      <w:pPr>
        <w:numPr>
          <w:ilvl w:val="0"/>
          <w:numId w:val="12"/>
        </w:numPr>
      </w:pPr>
      <w:r>
        <w:rPr>
          <w:b/>
          <w:bCs/>
        </w:rPr>
        <w:t>Diffusive lower bound:</w:t>
      </w:r>
      <w:r>
        <w:t xml:space="preserve"> for Laplacian-dominated steps, </w:t>
      </w:r>
      <m:oMath>
        <m:r>
          <w:rPr>
            <w:rFonts w:ascii="Cambria Math" w:hAnsi="Cambria Math"/>
          </w:rPr>
          <m:t>α</m:t>
        </m:r>
        <m:r>
          <m:rPr>
            <m:sty m:val="p"/>
          </m:rPr>
          <w:rPr>
            <w:rFonts w:ascii="Cambria Math" w:hAnsi="Cambria Math"/>
          </w:rPr>
          <m:t>≥</m:t>
        </m:r>
        <m:r>
          <w:rPr>
            <w:rFonts w:ascii="Cambria Math" w:hAnsi="Cambria Math"/>
          </w:rPr>
          <m:t>2</m:t>
        </m:r>
      </m:oMath>
      <w:r>
        <w:t>.</w:t>
      </w:r>
    </w:p>
    <w:p w14:paraId="611E8B31" w14:textId="77777777" w:rsidR="00561791" w:rsidRDefault="00000000">
      <w:pPr>
        <w:numPr>
          <w:ilvl w:val="0"/>
          <w:numId w:val="12"/>
        </w:numPr>
      </w:pPr>
      <w:r>
        <w:rPr>
          <w:b/>
          <w:bCs/>
        </w:rPr>
        <w:t>Fractal enhancement:</w:t>
      </w:r>
      <w:r>
        <w:t xml:space="preserve"> </w:t>
      </w:r>
      <m:oMath>
        <m:r>
          <w:rPr>
            <w:rFonts w:ascii="Cambria Math" w:hAnsi="Cambria Math"/>
          </w:rPr>
          <m:t>α</m:t>
        </m:r>
        <m:r>
          <m:rPr>
            <m:sty m:val="p"/>
          </m:rPr>
          <w:rPr>
            <w:rFonts w:ascii="Cambria Math" w:hAnsi="Cambria Math"/>
          </w:rPr>
          <m:t>&gt;</m:t>
        </m:r>
        <m:r>
          <w:rPr>
            <w:rFonts w:ascii="Cambria Math" w:hAnsi="Cambria Math"/>
          </w:rPr>
          <m:t>2</m:t>
        </m:r>
      </m:oMath>
      <w:r>
        <w:t xml:space="preserve"> indicates hierarchical trapping/corridors (non-integer effective topology).</w:t>
      </w:r>
    </w:p>
    <w:p w14:paraId="6BCEC6AB" w14:textId="77777777" w:rsidR="00561791" w:rsidRDefault="00000000">
      <w:pPr>
        <w:numPr>
          <w:ilvl w:val="0"/>
          <w:numId w:val="12"/>
        </w:numPr>
      </w:pPr>
      <w:r>
        <w:rPr>
          <w:b/>
          <w:bCs/>
        </w:rPr>
        <w:t>Heuristic confined upper band:</w:t>
      </w:r>
      <w:r>
        <w:t xml:space="preserve"> values near </w:t>
      </w:r>
      <m:oMath>
        <m:r>
          <w:rPr>
            <w:rFonts w:ascii="Cambria Math" w:hAnsi="Cambria Math"/>
          </w:rPr>
          <m:t>3.0</m:t>
        </m:r>
        <m:r>
          <m:rPr>
            <m:nor/>
          </m:rPr>
          <m:t>–</m:t>
        </m:r>
        <m:r>
          <w:rPr>
            <w:rFonts w:ascii="Cambria Math" w:hAnsi="Cambria Math"/>
          </w:rPr>
          <m:t>3.5</m:t>
        </m:r>
      </m:oMath>
      <w:r>
        <w:t xml:space="preserve"> are </w:t>
      </w:r>
      <w:r>
        <w:rPr>
          <w:b/>
          <w:bCs/>
        </w:rPr>
        <w:t>heuristic bounds</w:t>
      </w:r>
      <w:r>
        <w:t xml:space="preserve"> plausible in strongly coherent, quantum-confined domains and must be treated as conjectural until directly evidenced.</w:t>
      </w:r>
    </w:p>
    <w:p w14:paraId="76A86F3A" w14:textId="77777777" w:rsidR="00561791" w:rsidRDefault="00000000">
      <w:pPr>
        <w:pStyle w:val="FirstParagraph"/>
      </w:pPr>
      <w:r>
        <w:rPr>
          <w:b/>
          <w:bCs/>
        </w:rPr>
        <w:t>Falsifiable corollaries for enzymes:</w:t>
      </w:r>
    </w:p>
    <w:p w14:paraId="36BFED7F" w14:textId="77777777" w:rsidR="00561791" w:rsidRDefault="00000000">
      <w:pPr>
        <w:numPr>
          <w:ilvl w:val="0"/>
          <w:numId w:val="13"/>
        </w:numPr>
      </w:pPr>
      <w:r>
        <w:rPr>
          <w:b/>
          <w:bCs/>
        </w:rPr>
        <w:t>Slope stability:</w:t>
      </w:r>
      <w:r>
        <w:t xml:space="preserve"> within a fixed class and over at least one decade in </w:t>
      </w:r>
      <m:oMath>
        <m:r>
          <w:rPr>
            <w:rFonts w:ascii="Cambria Math" w:hAnsi="Cambria Math"/>
          </w:rPr>
          <m:t>L</m:t>
        </m:r>
      </m:oMath>
      <w:r>
        <w:t xml:space="preserve">, the fitted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is stable (confidence intervals overlap).</w:t>
      </w:r>
    </w:p>
    <w:p w14:paraId="7C06EA7D" w14:textId="77777777" w:rsidR="00561791" w:rsidRDefault="00000000">
      <w:pPr>
        <w:numPr>
          <w:ilvl w:val="0"/>
          <w:numId w:val="13"/>
        </w:numPr>
      </w:pPr>
      <w:r>
        <w:rPr>
          <w:b/>
          <w:bCs/>
        </w:rPr>
        <w:t>Data collapse:</w:t>
      </w:r>
      <w:r>
        <w:t xml:space="preserve"> defining </w:t>
      </w:r>
      <m:oMath>
        <m:acc>
          <m:accPr>
            <m:chr m:val="̃"/>
            <m:ctrlPr>
              <w:rPr>
                <w:rFonts w:ascii="Cambria Math" w:hAnsi="Cambria Math"/>
              </w:rPr>
            </m:ctrlPr>
          </m:accPr>
          <m:e>
            <m:r>
              <w:rPr>
                <w:rFonts w:ascii="Cambria Math" w:hAnsi="Cambria Math"/>
              </w:rPr>
              <m:t>k</m:t>
            </m:r>
          </m:e>
        </m:acc>
        <m:r>
          <m:rPr>
            <m:sty m:val="p"/>
          </m:rPr>
          <w:rPr>
            <w:rFonts w:ascii="Cambria Math" w:hAnsi="Cambria Math"/>
          </w:rPr>
          <m:t>=</m:t>
        </m:r>
        <m:r>
          <w:rPr>
            <w:rFonts w:ascii="Cambria Math" w:hAnsi="Cambria Math"/>
          </w:rPr>
          <m:t>k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p>
      </m:oMath>
      <w:r>
        <w:t xml:space="preserve">, curves taken at different </w:t>
      </w:r>
      <m:oMath>
        <m:r>
          <w:rPr>
            <w:rFonts w:ascii="Cambria Math" w:hAnsi="Cambria Math"/>
          </w:rPr>
          <m:t>L</m:t>
        </m:r>
      </m:oMath>
      <w:r>
        <w:t xml:space="preserve"> </w:t>
      </w:r>
      <w:r>
        <w:rPr>
          <w:b/>
          <w:bCs/>
        </w:rPr>
        <w:t>collapse</w:t>
      </w:r>
      <w:r>
        <w:t xml:space="preserve"> iff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w:t>
      </w:r>
    </w:p>
    <w:p w14:paraId="305EB6F2" w14:textId="77777777" w:rsidR="00561791" w:rsidRDefault="00000000">
      <w:pPr>
        <w:numPr>
          <w:ilvl w:val="0"/>
          <w:numId w:val="13"/>
        </w:numPr>
      </w:pPr>
      <w:r>
        <w:rPr>
          <w:b/>
          <w:bCs/>
        </w:rPr>
        <w:t>Synchronized signatures:</w:t>
      </w:r>
      <w:r>
        <w:t xml:space="preserve"> class switching that changes </w:t>
      </w:r>
      <m:oMath>
        <m:r>
          <w:rPr>
            <w:rFonts w:ascii="Cambria Math" w:hAnsi="Cambria Math"/>
          </w:rPr>
          <m:t>α</m:t>
        </m:r>
      </m:oMath>
      <w:r>
        <w:t xml:space="preserve"> must </w:t>
      </w:r>
      <w:r>
        <w:rPr>
          <w:b/>
          <w:bCs/>
        </w:rPr>
        <w:t>co-occur</w:t>
      </w:r>
      <w:r>
        <w:t xml:space="preserve"> with (i) higher coherent vibrational power, (ii) stronger CISS (for chiral systems), and (iii) reduced </w:t>
      </w:r>
      <m:oMath>
        <m:r>
          <m:rPr>
            <m:sty m:val="p"/>
          </m:rPr>
          <w:rPr>
            <w:rFonts w:ascii="Cambria Math" w:hAnsi="Cambria Math"/>
          </w:rPr>
          <m:t>Var</m:t>
        </m:r>
        <m:d>
          <m:dPr>
            <m:ctrlPr>
              <w:rPr>
                <w:rFonts w:ascii="Cambria Math" w:hAnsi="Cambria Math"/>
              </w:rPr>
            </m:ctrlPr>
          </m:dPr>
          <m:e>
            <m:r>
              <w:rPr>
                <w:rFonts w:ascii="Cambria Math" w:hAnsi="Cambria Math"/>
              </w:rPr>
              <m:t>k</m:t>
            </m:r>
          </m:e>
        </m:d>
      </m:oMath>
      <w:r>
        <w:t xml:space="preserve"> under on-resonance drive, </w:t>
      </w:r>
      <w:r>
        <w:rPr>
          <w:b/>
          <w:bCs/>
        </w:rPr>
        <w:t>without</w:t>
      </w:r>
      <w:r>
        <w:t xml:space="preserve"> measurable heating or mixing artefacts.</w:t>
      </w:r>
    </w:p>
    <w:p w14:paraId="3C9D2D5E" w14:textId="77777777" w:rsidR="00561791" w:rsidRDefault="00000000">
      <w:pPr>
        <w:numPr>
          <w:ilvl w:val="0"/>
          <w:numId w:val="13"/>
        </w:numPr>
      </w:pPr>
      <w:r>
        <w:rPr>
          <w:b/>
          <w:bCs/>
        </w:rPr>
        <w:t>Allosteric coherence:</w:t>
      </w:r>
      <w:r>
        <w:t xml:space="preserve"> activators increase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and RBCI; inhibitors decrease both, providing orthogonal confirmation beyond traditional </w:t>
      </w:r>
      <m:oMath>
        <m:sSub>
          <m:sSubPr>
            <m:ctrlPr>
              <w:rPr>
                <w:rFonts w:ascii="Cambria Math" w:hAnsi="Cambria Math"/>
              </w:rPr>
            </m:ctrlPr>
          </m:sSubPr>
          <m:e>
            <m:r>
              <w:rPr>
                <w:rFonts w:ascii="Cambria Math" w:hAnsi="Cambria Math"/>
              </w:rPr>
              <m:t>K</m:t>
            </m:r>
          </m:e>
          <m:sub>
            <m:r>
              <w:rPr>
                <w:rFonts w:ascii="Cambria Math" w:hAnsi="Cambria Math"/>
              </w:rPr>
              <m:t>M</m:t>
            </m:r>
          </m:sub>
        </m:sSub>
      </m:oMath>
      <w:r>
        <w:t xml:space="preserve"> </w:t>
      </w:r>
      <m:oMath>
        <m:sSub>
          <m:sSubPr>
            <m:ctrlPr>
              <w:rPr>
                <w:rFonts w:ascii="Cambria Math" w:hAnsi="Cambria Math"/>
              </w:rPr>
            </m:ctrlPr>
          </m:sSubPr>
          <m:e>
            <m:r>
              <w:rPr>
                <w:rFonts w:ascii="Cambria Math" w:hAnsi="Cambria Math"/>
              </w:rPr>
              <m:t>k</m:t>
            </m:r>
          </m:e>
          <m:sub>
            <m:r>
              <m:rPr>
                <m:nor/>
              </m:rPr>
              <m:t>cat</m:t>
            </m:r>
          </m:sub>
        </m:sSub>
      </m:oMath>
      <w:r>
        <w:t xml:space="preserve"> shifts.</w:t>
      </w:r>
    </w:p>
    <w:p w14:paraId="74E2459D" w14:textId="77777777" w:rsidR="00561791" w:rsidRDefault="00000000">
      <w:pPr>
        <w:pStyle w:val="Heading2"/>
      </w:pPr>
      <w:bookmarkStart w:id="15" w:name="methods"/>
      <w:bookmarkEnd w:id="8"/>
      <w:bookmarkEnd w:id="14"/>
      <w:r>
        <w:t>3. Methods</w:t>
      </w:r>
    </w:p>
    <w:p w14:paraId="27958967" w14:textId="77777777" w:rsidR="00561791" w:rsidRDefault="00000000">
      <w:pPr>
        <w:pStyle w:val="Heading3"/>
      </w:pPr>
      <w:bookmarkStart w:id="16" w:name="overview-and-design-logic"/>
      <w:r>
        <w:t>3.1 Overview and design logic</w:t>
      </w:r>
    </w:p>
    <w:p w14:paraId="2EC50784" w14:textId="77777777" w:rsidR="00561791" w:rsidRDefault="00000000">
      <w:pPr>
        <w:pStyle w:val="FirstParagraph"/>
      </w:pPr>
      <w:r>
        <w:t xml:space="preserve">Our goal is to estimate an </w:t>
      </w:r>
      <w:r>
        <w:rPr>
          <w:b/>
          <w:bCs/>
        </w:rPr>
        <w:t>enzymatic scaling exponent</w:t>
      </w:r>
      <w: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from measurements of an apparent rate constant </w:t>
      </w:r>
      <m:oMath>
        <m:r>
          <w:rPr>
            <w:rFonts w:ascii="Cambria Math" w:hAnsi="Cambria Math"/>
          </w:rPr>
          <m:t>k</m:t>
        </m:r>
      </m:oMath>
      <w:r>
        <w:t xml:space="preserve"> taken across controlled </w:t>
      </w:r>
      <w:r>
        <w:rPr>
          <w:b/>
          <w:bCs/>
        </w:rPr>
        <w:t>confinement scales</w:t>
      </w:r>
      <w:r>
        <w:t xml:space="preserve"> </w:t>
      </w:r>
      <m:oMath>
        <m:r>
          <w:rPr>
            <w:rFonts w:ascii="Cambria Math" w:hAnsi="Cambria Math"/>
          </w:rPr>
          <m:t>L</m:t>
        </m:r>
      </m:oMath>
      <w:r>
        <w:t xml:space="preserve">, and to compute a </w:t>
      </w:r>
      <w:r>
        <w:rPr>
          <w:b/>
          <w:bCs/>
        </w:rPr>
        <w:lastRenderedPageBreak/>
        <w:t>Rhythmic Biochemistry Coherence Index (RBCI)</w:t>
      </w:r>
      <w:r>
        <w:t xml:space="preserve"> that aggregates coherence-sensitive observables. The core design uses four orthogonal levers:</w:t>
      </w:r>
    </w:p>
    <w:p w14:paraId="57BE1749" w14:textId="77777777" w:rsidR="00561791" w:rsidRDefault="00000000">
      <w:pPr>
        <w:numPr>
          <w:ilvl w:val="0"/>
          <w:numId w:val="14"/>
        </w:numPr>
      </w:pPr>
      <w:r>
        <w:rPr>
          <w:b/>
          <w:bCs/>
        </w:rPr>
        <w:t>Geometry (set</w:t>
      </w:r>
      <w:r>
        <w:t xml:space="preserve"> </w:t>
      </w:r>
      <m:oMath>
        <m:r>
          <w:rPr>
            <w:rFonts w:ascii="Cambria Math" w:hAnsi="Cambria Math"/>
          </w:rPr>
          <m:t>L</m:t>
        </m:r>
      </m:oMath>
      <w:r>
        <w:t xml:space="preserve"> </w:t>
      </w:r>
      <w:r>
        <w:rPr>
          <w:b/>
          <w:bCs/>
        </w:rPr>
        <w:t>)</w:t>
      </w:r>
      <w:r>
        <w:t xml:space="preserve"> — tune an effective length via nanoporous matrices, crowding, or engineered host cavities.</w:t>
      </w:r>
    </w:p>
    <w:p w14:paraId="32903E89" w14:textId="77777777" w:rsidR="00561791" w:rsidRDefault="00000000">
      <w:pPr>
        <w:numPr>
          <w:ilvl w:val="0"/>
          <w:numId w:val="14"/>
        </w:numPr>
      </w:pPr>
      <w:r>
        <w:rPr>
          <w:b/>
          <w:bCs/>
        </w:rPr>
        <w:t>Driving (class switching)</w:t>
      </w:r>
      <w:r>
        <w:t xml:space="preserve"> — apply low-amplitude acoustic/electromechanical drive to test whether transport class and </w:t>
      </w:r>
      <m:oMath>
        <m:r>
          <w:rPr>
            <w:rFonts w:ascii="Cambria Math" w:hAnsi="Cambria Math"/>
          </w:rPr>
          <m:t>α</m:t>
        </m:r>
      </m:oMath>
      <w:r>
        <w:t xml:space="preserve"> change.</w:t>
      </w:r>
    </w:p>
    <w:p w14:paraId="62BBE0A3" w14:textId="77777777" w:rsidR="00561791" w:rsidRDefault="00000000">
      <w:pPr>
        <w:numPr>
          <w:ilvl w:val="0"/>
          <w:numId w:val="14"/>
        </w:numPr>
      </w:pPr>
      <w:r>
        <w:rPr>
          <w:b/>
          <w:bCs/>
        </w:rPr>
        <w:t>Structure (coherence)</w:t>
      </w:r>
      <w:r>
        <w:t xml:space="preserve"> — modulate protein order via allostery or denaturation series and record coherence signatures (CISS, vibrational power, variance reduction).</w:t>
      </w:r>
    </w:p>
    <w:p w14:paraId="5CA5C95F" w14:textId="77777777" w:rsidR="00561791" w:rsidRDefault="00000000">
      <w:pPr>
        <w:numPr>
          <w:ilvl w:val="0"/>
          <w:numId w:val="14"/>
        </w:numPr>
      </w:pPr>
      <w:r>
        <w:rPr>
          <w:b/>
          <w:bCs/>
        </w:rPr>
        <w:t>Controls</w:t>
      </w:r>
      <w:r>
        <w:t xml:space="preserve"> — isothermal conditions, fixed ionic strength, off-resonance drive, dummy matrices, randomized runs, independent thermometry.</w:t>
      </w:r>
    </w:p>
    <w:p w14:paraId="5F2B1A86" w14:textId="77777777" w:rsidR="00561791" w:rsidRDefault="00000000">
      <w:pPr>
        <w:pStyle w:val="FirstParagraph"/>
      </w:pPr>
      <w:r>
        <w:t>All experiments are preregistered with analysis plans and inclusion/exclusion criteria.</w:t>
      </w:r>
    </w:p>
    <w:p w14:paraId="13A57ECB" w14:textId="77777777" w:rsidR="00561791" w:rsidRDefault="00000000">
      <w:pPr>
        <w:pStyle w:val="Heading3"/>
      </w:pPr>
      <w:bookmarkStart w:id="17" w:name="materials-and-reagents"/>
      <w:bookmarkEnd w:id="16"/>
      <w:r>
        <w:t>3.2 Materials and reagents</w:t>
      </w:r>
    </w:p>
    <w:p w14:paraId="4EFDEBBD" w14:textId="77777777" w:rsidR="00561791" w:rsidRDefault="00000000">
      <w:pPr>
        <w:numPr>
          <w:ilvl w:val="0"/>
          <w:numId w:val="15"/>
        </w:numPr>
      </w:pPr>
      <w:r>
        <w:rPr>
          <w:b/>
          <w:bCs/>
        </w:rPr>
        <w:t>Enzymes (pick one model system, then replicate on a second):</w:t>
      </w:r>
      <w:r>
        <w:br/>
        <w:t xml:space="preserve">Primary: Urease (jack bean) </w:t>
      </w:r>
      <w:r>
        <w:rPr>
          <w:b/>
          <w:bCs/>
        </w:rPr>
        <w:t>or</w:t>
      </w:r>
      <w:r>
        <w:t xml:space="preserve"> Lactate dehydrogenase (LDH, rabbit muscle).</w:t>
      </w:r>
      <w:r>
        <w:br/>
        <w:t>Secondary (replication): Alcohol dehydrogenase (ADH) or Carbonic anhydrase.</w:t>
      </w:r>
    </w:p>
    <w:p w14:paraId="7E49A220" w14:textId="77777777" w:rsidR="00561791" w:rsidRDefault="00000000">
      <w:pPr>
        <w:numPr>
          <w:ilvl w:val="0"/>
          <w:numId w:val="15"/>
        </w:numPr>
      </w:pPr>
      <w:r>
        <w:rPr>
          <w:b/>
          <w:bCs/>
        </w:rPr>
        <w:t>Buffers:</w:t>
      </w:r>
      <w:r>
        <w:t xml:space="preserve"> HEPES (50 mM, pH 7.40 ± 0.05), NaCl (150 mM), </w:t>
      </w:r>
      <m:oMath>
        <m:sSub>
          <m:sSubPr>
            <m:ctrlPr>
              <w:rPr>
                <w:rFonts w:ascii="Cambria Math" w:hAnsi="Cambria Math"/>
              </w:rPr>
            </m:ctrlPr>
          </m:sSubPr>
          <m:e>
            <m:r>
              <w:rPr>
                <w:rFonts w:ascii="Cambria Math" w:hAnsi="Cambria Math"/>
              </w:rPr>
              <m:t>MgCl</m:t>
            </m:r>
          </m:e>
          <m:sub>
            <m:r>
              <w:rPr>
                <w:rFonts w:ascii="Cambria Math" w:hAnsi="Cambria Math"/>
              </w:rPr>
              <m:t>2</m:t>
            </m:r>
          </m:sub>
        </m:sSub>
      </m:oMath>
      <w:r>
        <w:t xml:space="preserve"> (5 mM) when required; chelators as needed.</w:t>
      </w:r>
    </w:p>
    <w:p w14:paraId="69DD981D" w14:textId="77777777" w:rsidR="00561791" w:rsidRDefault="00000000">
      <w:pPr>
        <w:numPr>
          <w:ilvl w:val="0"/>
          <w:numId w:val="15"/>
        </w:numPr>
      </w:pPr>
      <w:r>
        <w:rPr>
          <w:b/>
          <w:bCs/>
        </w:rPr>
        <w:t>Crowders / cavities:</w:t>
      </w:r>
      <w:r>
        <w:t xml:space="preserve"> PEG (10–40 kDa), dextran, BSA; sol–gel silica or alumina monoliths; anodic alumina membranes (AAMs) with nominal pore diameters 5–200 nm; mesoporous silica (SBA-15, MCM-41) with certified pore sizes.</w:t>
      </w:r>
    </w:p>
    <w:p w14:paraId="75217F5A" w14:textId="77777777" w:rsidR="00561791" w:rsidRDefault="00000000">
      <w:pPr>
        <w:numPr>
          <w:ilvl w:val="0"/>
          <w:numId w:val="15"/>
        </w:numPr>
      </w:pPr>
      <w:r>
        <w:rPr>
          <w:b/>
          <w:bCs/>
        </w:rPr>
        <w:t>Allosteric effectors:</w:t>
      </w:r>
      <w:r>
        <w:t xml:space="preserve"> activator/inhibitor appropriate to the enzyme (e.g., fructose-1,6-bisphosphate for LDH-A).</w:t>
      </w:r>
    </w:p>
    <w:p w14:paraId="211F9256" w14:textId="77777777" w:rsidR="00561791" w:rsidRDefault="00000000">
      <w:pPr>
        <w:numPr>
          <w:ilvl w:val="0"/>
          <w:numId w:val="15"/>
        </w:numPr>
      </w:pPr>
      <w:r>
        <w:rPr>
          <w:b/>
          <w:bCs/>
        </w:rPr>
        <w:t>Denaturation agents:</w:t>
      </w:r>
      <w:r>
        <w:t xml:space="preserve"> guanidinium chloride, urea; graded pH or temperature ramps for unfolding series.</w:t>
      </w:r>
    </w:p>
    <w:p w14:paraId="533DC3C9" w14:textId="77777777" w:rsidR="00561791" w:rsidRDefault="00000000">
      <w:pPr>
        <w:numPr>
          <w:ilvl w:val="0"/>
          <w:numId w:val="15"/>
        </w:numPr>
      </w:pPr>
      <w:r>
        <w:rPr>
          <w:b/>
          <w:bCs/>
        </w:rPr>
        <w:t>Spin/CISS substrates:</w:t>
      </w:r>
      <w:r>
        <w:t xml:space="preserve"> Au(111) or ITO with self-assembled monolayers; chiral films/protein monolayers prepared by Langmuir–Blodgett or adsorption.</w:t>
      </w:r>
    </w:p>
    <w:p w14:paraId="038CC7FF" w14:textId="77777777" w:rsidR="00561791" w:rsidRDefault="00000000">
      <w:pPr>
        <w:numPr>
          <w:ilvl w:val="0"/>
          <w:numId w:val="15"/>
        </w:numPr>
      </w:pPr>
      <w:r>
        <w:rPr>
          <w:b/>
          <w:bCs/>
        </w:rPr>
        <w:t>Acoustic hardware:</w:t>
      </w:r>
      <w:r>
        <w:t xml:space="preserve"> piezo transducer(s) with fundamental frequencies 20 kHz–2 MHz; function generator; coupling gel; accelerometer or laser vibrometer for amplitude calibration.</w:t>
      </w:r>
    </w:p>
    <w:p w14:paraId="4AE12A2C" w14:textId="77777777" w:rsidR="00561791" w:rsidRDefault="00000000">
      <w:pPr>
        <w:numPr>
          <w:ilvl w:val="0"/>
          <w:numId w:val="15"/>
        </w:numPr>
      </w:pPr>
      <w:r>
        <w:rPr>
          <w:b/>
          <w:bCs/>
        </w:rPr>
        <w:t>Detectors:</w:t>
      </w:r>
      <w:r>
        <w:t xml:space="preserve"> UV–Vis stopped-flow or plate reader for kinetics; micro-Raman/FTIR for vibrational spectra; lock-in amplifier and magnet for CISS; high-precision thermistor (±0.01 °C).</w:t>
      </w:r>
    </w:p>
    <w:p w14:paraId="3B1BBE17" w14:textId="77777777" w:rsidR="00561791" w:rsidRDefault="00000000">
      <w:pPr>
        <w:pStyle w:val="Heading3"/>
      </w:pPr>
      <w:bookmarkStart w:id="18" w:name="enzyme-preparation-and-activity-assays"/>
      <w:bookmarkEnd w:id="17"/>
      <w:r>
        <w:t>3.3 Enzyme preparation and activity assays</w:t>
      </w:r>
    </w:p>
    <w:p w14:paraId="3258459C" w14:textId="77777777" w:rsidR="00561791" w:rsidRDefault="00000000">
      <w:pPr>
        <w:numPr>
          <w:ilvl w:val="0"/>
          <w:numId w:val="16"/>
        </w:numPr>
      </w:pPr>
      <w:r>
        <w:t>Prepare enzyme stocks on ice; determine concentration by absorbance.</w:t>
      </w:r>
    </w:p>
    <w:p w14:paraId="7F732F8F" w14:textId="77777777" w:rsidR="00561791" w:rsidRDefault="00000000">
      <w:pPr>
        <w:numPr>
          <w:ilvl w:val="0"/>
          <w:numId w:val="16"/>
        </w:numPr>
      </w:pPr>
      <w:r>
        <w:t xml:space="preserve">Choose an activity assay that yields a well-behaved </w:t>
      </w:r>
      <w:r>
        <w:rPr>
          <w:b/>
          <w:bCs/>
        </w:rPr>
        <w:t>apparent rate constant</w:t>
      </w:r>
      <w:r>
        <w:t xml:space="preserve"> </w:t>
      </w:r>
      <m:oMath>
        <m:r>
          <w:rPr>
            <w:rFonts w:ascii="Cambria Math" w:hAnsi="Cambria Math"/>
          </w:rPr>
          <m:t>k</m:t>
        </m:r>
      </m:oMath>
      <w:r>
        <w:t xml:space="preserve"> (e.g., NADH absorbance at 340 nm for LDH).</w:t>
      </w:r>
    </w:p>
    <w:p w14:paraId="00F48281" w14:textId="77777777" w:rsidR="00561791" w:rsidRDefault="00000000">
      <w:pPr>
        <w:numPr>
          <w:ilvl w:val="0"/>
          <w:numId w:val="16"/>
        </w:numPr>
      </w:pPr>
      <w:r>
        <w:t xml:space="preserve">For each </w:t>
      </w:r>
      <m:oMath>
        <m:r>
          <w:rPr>
            <w:rFonts w:ascii="Cambria Math" w:hAnsi="Cambria Math"/>
          </w:rPr>
          <m:t>L</m:t>
        </m:r>
      </m:oMath>
      <w:r>
        <w:t xml:space="preserve"> condition, acquire </w:t>
      </w:r>
      <m:oMath>
        <m:r>
          <w:rPr>
            <w:rFonts w:ascii="Cambria Math" w:hAnsi="Cambria Math"/>
          </w:rPr>
          <m:t>n</m:t>
        </m:r>
        <m:r>
          <m:rPr>
            <m:sty m:val="p"/>
          </m:rPr>
          <w:rPr>
            <w:rFonts w:ascii="Cambria Math" w:hAnsi="Cambria Math"/>
          </w:rPr>
          <m:t>≥</m:t>
        </m:r>
        <m:r>
          <w:rPr>
            <w:rFonts w:ascii="Cambria Math" w:hAnsi="Cambria Math"/>
          </w:rPr>
          <m:t>8</m:t>
        </m:r>
      </m:oMath>
      <w:r>
        <w:t xml:space="preserve"> independent replicates of </w:t>
      </w:r>
      <m:oMath>
        <m:r>
          <w:rPr>
            <w:rFonts w:ascii="Cambria Math" w:hAnsi="Cambria Math"/>
          </w:rPr>
          <m:t>k</m:t>
        </m:r>
      </m:oMath>
      <w:r>
        <w:t xml:space="preserve"> (separate loading and measurement cycles). Use fresh aliquots to avoid carryover aging.</w:t>
      </w:r>
    </w:p>
    <w:p w14:paraId="3F3F4496" w14:textId="77777777" w:rsidR="00561791" w:rsidRDefault="00000000">
      <w:pPr>
        <w:pStyle w:val="Heading3"/>
      </w:pPr>
      <w:bookmarkStart w:id="19" w:name="X1b86b4f3c53f339b5f6e0578954e67b51b57c2c"/>
      <w:bookmarkEnd w:id="18"/>
      <w:r>
        <w:lastRenderedPageBreak/>
        <w:t xml:space="preserve">3.4 Defining and calibrating the effective confinement length </w:t>
      </w:r>
      <m:oMath>
        <m:r>
          <m:rPr>
            <m:sty m:val="b"/>
          </m:rPr>
          <w:rPr>
            <w:rFonts w:ascii="Cambria Math" w:hAnsi="Cambria Math"/>
          </w:rPr>
          <m:t>L</m:t>
        </m:r>
      </m:oMath>
    </w:p>
    <w:p w14:paraId="79371165" w14:textId="77777777" w:rsidR="00561791" w:rsidRDefault="00000000">
      <w:pPr>
        <w:pStyle w:val="FirstParagraph"/>
      </w:pPr>
      <w:r>
        <w:t xml:space="preserve">We define </w:t>
      </w:r>
      <m:oMath>
        <m:r>
          <w:rPr>
            <w:rFonts w:ascii="Cambria Math" w:hAnsi="Cambria Math"/>
          </w:rPr>
          <m:t>L</m:t>
        </m:r>
      </m:oMath>
      <w:r>
        <w:t xml:space="preserve"> as the smallest characteristic length that constrains rate-limiting transport (diffusion/reorientation/transfer) in the assay geometry.</w:t>
      </w:r>
    </w:p>
    <w:p w14:paraId="50A3525E" w14:textId="77777777" w:rsidR="00561791" w:rsidRDefault="00000000">
      <w:pPr>
        <w:pStyle w:val="BodyText"/>
      </w:pPr>
      <w:r>
        <w:rPr>
          <w:b/>
          <w:bCs/>
        </w:rPr>
        <w:t>Nanoporous matrices / membranes.</w:t>
      </w:r>
    </w:p>
    <w:p w14:paraId="249BB199" w14:textId="77777777" w:rsidR="00561791" w:rsidRDefault="00000000">
      <w:pPr>
        <w:numPr>
          <w:ilvl w:val="0"/>
          <w:numId w:val="17"/>
        </w:numPr>
      </w:pPr>
      <w:r>
        <w:t>Use vendor-certified pore sizes (5–200 nm). Verify with SEM or gas adsorption (BET/BJH).</w:t>
      </w:r>
    </w:p>
    <w:p w14:paraId="03F8FF12" w14:textId="77777777" w:rsidR="00561791" w:rsidRDefault="00000000">
      <w:pPr>
        <w:numPr>
          <w:ilvl w:val="0"/>
          <w:numId w:val="17"/>
        </w:numPr>
      </w:pPr>
      <w:r>
        <w:t xml:space="preserve">Record the </w:t>
      </w:r>
      <w:r>
        <w:rPr>
          <w:b/>
          <w:bCs/>
        </w:rPr>
        <w:t>hydraulic tortuosity</w:t>
      </w:r>
      <w:r>
        <w:t xml:space="preserve"> (</w:t>
      </w:r>
      <m:oMath>
        <m:r>
          <w:rPr>
            <w:rFonts w:ascii="Cambria Math" w:hAnsi="Cambria Math"/>
          </w:rPr>
          <m:t>τ</m:t>
        </m:r>
      </m:oMath>
      <w:r>
        <w:t xml:space="preserve">) if available; report an </w:t>
      </w:r>
      <w:r>
        <w:rPr>
          <w:b/>
          <w:bCs/>
        </w:rPr>
        <w:t>effective length</w:t>
      </w:r>
      <w:r>
        <w:t xml:space="preserve"> </w:t>
      </w:r>
      <m:oMath>
        <m:sSub>
          <m:sSubPr>
            <m:ctrlPr>
              <w:rPr>
                <w:rFonts w:ascii="Cambria Math" w:hAnsi="Cambria Math"/>
              </w:rPr>
            </m:ctrlPr>
          </m:sSubPr>
          <m:e>
            <m:r>
              <w:rPr>
                <w:rFonts w:ascii="Cambria Math" w:hAnsi="Cambria Math"/>
              </w:rPr>
              <m:t>L</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pore</m:t>
            </m:r>
          </m:sub>
        </m:sSub>
        <m:rad>
          <m:radPr>
            <m:degHide m:val="1"/>
            <m:ctrlPr>
              <w:rPr>
                <w:rFonts w:ascii="Cambria Math" w:hAnsi="Cambria Math"/>
              </w:rPr>
            </m:ctrlPr>
          </m:radPr>
          <m:deg/>
          <m:e>
            <m:r>
              <w:rPr>
                <w:rFonts w:ascii="Cambria Math" w:hAnsi="Cambria Math"/>
              </w:rPr>
              <m:t>τ</m:t>
            </m:r>
          </m:e>
        </m:rad>
      </m:oMath>
      <w:r>
        <w:t>.</w:t>
      </w:r>
    </w:p>
    <w:p w14:paraId="025E09C5" w14:textId="77777777" w:rsidR="00561791" w:rsidRDefault="00000000">
      <w:pPr>
        <w:pStyle w:val="FirstParagraph"/>
      </w:pPr>
      <w:r>
        <w:rPr>
          <w:b/>
          <w:bCs/>
        </w:rPr>
        <w:t>Crowding (polymer osmotic confinement).</w:t>
      </w:r>
    </w:p>
    <w:p w14:paraId="6CA96ED4" w14:textId="77777777" w:rsidR="00561791" w:rsidRDefault="00000000">
      <w:pPr>
        <w:pStyle w:val="Compact"/>
        <w:numPr>
          <w:ilvl w:val="0"/>
          <w:numId w:val="18"/>
        </w:numPr>
      </w:pPr>
      <w:r>
        <w:t xml:space="preserve">Convert mass fraction </w:t>
      </w:r>
      <m:oMath>
        <m:r>
          <w:rPr>
            <w:rFonts w:ascii="Cambria Math" w:hAnsi="Cambria Math"/>
          </w:rPr>
          <m:t>w</m:t>
        </m:r>
      </m:oMath>
      <w:r>
        <w:t xml:space="preserve"> to an effective mesh size </w:t>
      </w:r>
      <m:oMath>
        <m:r>
          <w:rPr>
            <w:rFonts w:ascii="Cambria Math" w:hAnsi="Cambria Math"/>
          </w:rPr>
          <m:t>ξ</m:t>
        </m:r>
        <m:d>
          <m:dPr>
            <m:ctrlPr>
              <w:rPr>
                <w:rFonts w:ascii="Cambria Math" w:hAnsi="Cambria Math"/>
              </w:rPr>
            </m:ctrlPr>
          </m:dPr>
          <m:e>
            <m:r>
              <w:rPr>
                <w:rFonts w:ascii="Cambria Math" w:hAnsi="Cambria Math"/>
              </w:rPr>
              <m:t>w</m:t>
            </m:r>
          </m:e>
        </m:d>
      </m:oMath>
      <w:r>
        <w:t xml:space="preserve"> using polymer-scaling relations; define </w:t>
      </w:r>
      <m:oMath>
        <m:r>
          <w:rPr>
            <w:rFonts w:ascii="Cambria Math" w:hAnsi="Cambria Math"/>
          </w:rPr>
          <m:t>L</m:t>
        </m:r>
        <m:r>
          <m:rPr>
            <m:sty m:val="p"/>
          </m:rPr>
          <w:rPr>
            <w:rFonts w:ascii="Cambria Math" w:hAnsi="Cambria Math"/>
          </w:rPr>
          <m:t>=</m:t>
        </m:r>
        <m:r>
          <w:rPr>
            <w:rFonts w:ascii="Cambria Math" w:hAnsi="Cambria Math"/>
          </w:rPr>
          <m:t>ξ</m:t>
        </m:r>
      </m:oMath>
      <w:r>
        <w:t>. Provide calibration curve in SI.</w:t>
      </w:r>
    </w:p>
    <w:p w14:paraId="3B0DB7ED" w14:textId="77777777" w:rsidR="00561791" w:rsidRDefault="00000000">
      <w:pPr>
        <w:pStyle w:val="FirstParagraph"/>
      </w:pPr>
      <w:r>
        <w:rPr>
          <w:b/>
          <w:bCs/>
        </w:rPr>
        <w:t>Engineered cavities (host–guest).</w:t>
      </w:r>
    </w:p>
    <w:p w14:paraId="1855C1B6" w14:textId="77777777" w:rsidR="00561791" w:rsidRDefault="00000000">
      <w:pPr>
        <w:pStyle w:val="Compact"/>
        <w:numPr>
          <w:ilvl w:val="0"/>
          <w:numId w:val="19"/>
        </w:numPr>
      </w:pPr>
      <w:r>
        <w:t xml:space="preserve">Measure cavity diameter by SAXS or cryo-EM; define </w:t>
      </w:r>
      <m:oMath>
        <m:r>
          <w:rPr>
            <w:rFonts w:ascii="Cambria Math" w:hAnsi="Cambria Math"/>
          </w:rPr>
          <m:t>L</m:t>
        </m:r>
      </m:oMath>
      <w:r>
        <w:t xml:space="preserve"> as the narrowest bottleneck relevant to substrate access or charge transfer.</w:t>
      </w:r>
    </w:p>
    <w:p w14:paraId="2CF528F4" w14:textId="77777777" w:rsidR="00561791" w:rsidRDefault="00000000">
      <w:pPr>
        <w:pStyle w:val="FirstParagraph"/>
      </w:pPr>
      <w:r>
        <w:t xml:space="preserve">Randomize the order of </w:t>
      </w:r>
      <m:oMath>
        <m:r>
          <w:rPr>
            <w:rFonts w:ascii="Cambria Math" w:hAnsi="Cambria Math"/>
          </w:rPr>
          <m:t>L</m:t>
        </m:r>
      </m:oMath>
      <w:r>
        <w:t xml:space="preserve"> across runs. Maintain identical buffer, pH, ionic strength, and temperature for all </w:t>
      </w:r>
      <m:oMath>
        <m:r>
          <w:rPr>
            <w:rFonts w:ascii="Cambria Math" w:hAnsi="Cambria Math"/>
          </w:rPr>
          <m:t>L</m:t>
        </m:r>
      </m:oMath>
      <w:r>
        <w:t>.</w:t>
      </w:r>
    </w:p>
    <w:p w14:paraId="5430D734" w14:textId="77777777" w:rsidR="00561791" w:rsidRDefault="00000000">
      <w:pPr>
        <w:pStyle w:val="Heading3"/>
      </w:pPr>
      <w:bookmarkStart w:id="20" w:name="X9ec8f8c4b5ebbb2f16664c287bc92b414090337"/>
      <w:bookmarkEnd w:id="19"/>
      <w:r>
        <w:t>3.5 Acoustic/electromechanical driving protocol</w:t>
      </w:r>
    </w:p>
    <w:p w14:paraId="70BCD96D" w14:textId="77777777" w:rsidR="00561791" w:rsidRDefault="00000000">
      <w:pPr>
        <w:pStyle w:val="FirstParagraph"/>
      </w:pPr>
      <w:r>
        <w:rPr>
          <w:b/>
          <w:bCs/>
        </w:rPr>
        <w:t>Purpose:</w:t>
      </w:r>
      <w:r>
        <w:t xml:space="preserve"> test </w:t>
      </w:r>
      <w:r>
        <w:rPr>
          <w:b/>
          <w:bCs/>
        </w:rPr>
        <w:t>class switching</w:t>
      </w:r>
      <w:r>
        <w:t xml:space="preserve"> and variance reduction under </w:t>
      </w:r>
      <w:r>
        <w:rPr>
          <w:b/>
          <w:bCs/>
        </w:rPr>
        <w:t>on-resonance</w:t>
      </w:r>
      <w:r>
        <w:t xml:space="preserve"> drive vs </w:t>
      </w:r>
      <w:r>
        <w:rPr>
          <w:b/>
          <w:bCs/>
        </w:rPr>
        <w:t>off-resonance</w:t>
      </w:r>
      <w:r>
        <w:t xml:space="preserve"> control.</w:t>
      </w:r>
    </w:p>
    <w:p w14:paraId="17EE2E40" w14:textId="77777777" w:rsidR="00561791" w:rsidRDefault="00000000">
      <w:pPr>
        <w:numPr>
          <w:ilvl w:val="0"/>
          <w:numId w:val="20"/>
        </w:numPr>
      </w:pPr>
      <w:r>
        <w:t>Sweep discrete frequencies: 20 kHz, 200 kHz, 2 MHz (±2%).</w:t>
      </w:r>
    </w:p>
    <w:p w14:paraId="27710646" w14:textId="77777777" w:rsidR="00561791" w:rsidRDefault="00000000">
      <w:pPr>
        <w:numPr>
          <w:ilvl w:val="0"/>
          <w:numId w:val="20"/>
        </w:numPr>
      </w:pPr>
      <w:r>
        <w:t xml:space="preserve">Amplitude: set piezo voltage to keep bulk </w:t>
      </w:r>
      <w:r>
        <w:rPr>
          <w:b/>
          <w:bCs/>
        </w:rPr>
        <w:t>ΔT &lt; 0.05 °C</w:t>
      </w:r>
      <w:r>
        <w:t xml:space="preserve"> (confirmed by independent thermometry).</w:t>
      </w:r>
    </w:p>
    <w:p w14:paraId="360A67AC" w14:textId="77777777" w:rsidR="00561791" w:rsidRDefault="00000000">
      <w:pPr>
        <w:numPr>
          <w:ilvl w:val="0"/>
          <w:numId w:val="20"/>
        </w:numPr>
      </w:pPr>
      <w:r>
        <w:t>Duty cycle: 50% square or sinusoidal continuous; expose during the entire kinetic readout window.</w:t>
      </w:r>
    </w:p>
    <w:p w14:paraId="48380CD2" w14:textId="77777777" w:rsidR="00561791" w:rsidRDefault="00000000">
      <w:pPr>
        <w:numPr>
          <w:ilvl w:val="0"/>
          <w:numId w:val="20"/>
        </w:numPr>
      </w:pPr>
      <w:r>
        <w:rPr>
          <w:b/>
          <w:bCs/>
        </w:rPr>
        <w:t>On-resonance</w:t>
      </w:r>
      <w:r>
        <w:t xml:space="preserve"> is defined operationally as the frequency that </w:t>
      </w:r>
      <w:r>
        <w:rPr>
          <w:b/>
          <w:bCs/>
        </w:rPr>
        <w:t>minimizes</w:t>
      </w:r>
      <w:r>
        <w:t xml:space="preserve"> </w:t>
      </w:r>
      <m:oMath>
        <m:r>
          <m:rPr>
            <m:sty m:val="p"/>
          </m:rPr>
          <w:rPr>
            <w:rFonts w:ascii="Cambria Math" w:hAnsi="Cambria Math"/>
          </w:rPr>
          <m:t>Var</m:t>
        </m:r>
        <m:d>
          <m:dPr>
            <m:ctrlPr>
              <w:rPr>
                <w:rFonts w:ascii="Cambria Math" w:hAnsi="Cambria Math"/>
              </w:rPr>
            </m:ctrlPr>
          </m:dPr>
          <m:e>
            <m:r>
              <w:rPr>
                <w:rFonts w:ascii="Cambria Math" w:hAnsi="Cambria Math"/>
              </w:rPr>
              <m:t>k</m:t>
            </m:r>
          </m:e>
        </m:d>
      </m:oMath>
      <w:r>
        <w:t xml:space="preserve"> in a pilot scan at fixed </w:t>
      </w:r>
      <m:oMath>
        <m:r>
          <w:rPr>
            <w:rFonts w:ascii="Cambria Math" w:hAnsi="Cambria Math"/>
          </w:rPr>
          <m:t>L</m:t>
        </m:r>
      </m:oMath>
      <w:r>
        <w:t xml:space="preserve"> without measurable heating; </w:t>
      </w:r>
      <w:r>
        <w:rPr>
          <w:b/>
          <w:bCs/>
        </w:rPr>
        <w:t>off-resonance</w:t>
      </w:r>
      <w:r>
        <w:t xml:space="preserve"> is a frequency ≥10× away with matched RMS amplitude.</w:t>
      </w:r>
    </w:p>
    <w:p w14:paraId="2950BE3D" w14:textId="77777777" w:rsidR="00561791" w:rsidRDefault="00000000">
      <w:pPr>
        <w:pStyle w:val="Heading3"/>
      </w:pPr>
      <w:bookmarkStart w:id="21" w:name="measuring-the-apparent-rate-mathbfk"/>
      <w:bookmarkEnd w:id="20"/>
      <w:r>
        <w:t xml:space="preserve">3.6 Measuring the apparent rate </w:t>
      </w:r>
      <m:oMath>
        <m:r>
          <m:rPr>
            <m:sty m:val="b"/>
          </m:rPr>
          <w:rPr>
            <w:rFonts w:ascii="Cambria Math" w:hAnsi="Cambria Math"/>
          </w:rPr>
          <m:t>k</m:t>
        </m:r>
      </m:oMath>
    </w:p>
    <w:p w14:paraId="199EFDDC" w14:textId="77777777" w:rsidR="00561791" w:rsidRDefault="00000000">
      <w:pPr>
        <w:numPr>
          <w:ilvl w:val="0"/>
          <w:numId w:val="21"/>
        </w:numPr>
      </w:pPr>
      <w:r>
        <w:rPr>
          <w:b/>
          <w:bCs/>
        </w:rPr>
        <w:t>Stopped-flow/plate reader:</w:t>
      </w:r>
      <w:r>
        <w:t xml:space="preserve"> fit single-exponential segments or initial-rate linear regions to obtain </w:t>
      </w:r>
      <m:oMath>
        <m:r>
          <w:rPr>
            <w:rFonts w:ascii="Cambria Math" w:hAnsi="Cambria Math"/>
          </w:rPr>
          <m:t>k</m:t>
        </m:r>
      </m:oMath>
      <w:r>
        <w:t>.</w:t>
      </w:r>
    </w:p>
    <w:p w14:paraId="037D9048" w14:textId="77777777" w:rsidR="00561791" w:rsidRDefault="00000000">
      <w:pPr>
        <w:numPr>
          <w:ilvl w:val="0"/>
          <w:numId w:val="21"/>
        </w:numPr>
      </w:pPr>
      <w:r>
        <w:t>Reject traces with R² &lt; 0.95 or visible multiphasic artefacts; log rejections a priori in the preregistration.</w:t>
      </w:r>
    </w:p>
    <w:p w14:paraId="0314C5D8" w14:textId="77777777" w:rsidR="00561791" w:rsidRDefault="00000000">
      <w:pPr>
        <w:numPr>
          <w:ilvl w:val="0"/>
          <w:numId w:val="21"/>
        </w:numPr>
      </w:pPr>
      <w:r>
        <w:t xml:space="preserve">For each </w:t>
      </w:r>
      <m:oMath>
        <m:r>
          <w:rPr>
            <w:rFonts w:ascii="Cambria Math" w:hAnsi="Cambria Math"/>
          </w:rPr>
          <m:t>L</m:t>
        </m:r>
      </m:oMath>
      <w:r>
        <w:t xml:space="preserve">, compute the sample mean </w:t>
      </w:r>
      <m:oMath>
        <m:limUpp>
          <m:limUppPr>
            <m:ctrlPr>
              <w:rPr>
                <w:rFonts w:ascii="Cambria Math" w:hAnsi="Cambria Math"/>
              </w:rPr>
            </m:ctrlPr>
          </m:limUppPr>
          <m:e>
            <m:r>
              <w:rPr>
                <w:rFonts w:ascii="Cambria Math" w:hAnsi="Cambria Math"/>
              </w:rPr>
              <m:t>k</m:t>
            </m:r>
          </m:e>
          <m:lim>
            <m:r>
              <w:rPr>
                <w:rFonts w:ascii="Cambria Math" w:hAnsi="Cambria Math"/>
              </w:rPr>
              <m:t>ˉ</m:t>
            </m:r>
          </m:lim>
        </m:limUpp>
      </m:oMath>
      <w:r>
        <w:t xml:space="preserve"> and variance </w:t>
      </w:r>
      <m:oMath>
        <m:r>
          <m:rPr>
            <m:sty m:val="p"/>
          </m:rPr>
          <w:rPr>
            <w:rFonts w:ascii="Cambria Math" w:hAnsi="Cambria Math"/>
          </w:rPr>
          <m:t>Var</m:t>
        </m:r>
        <m:d>
          <m:dPr>
            <m:ctrlPr>
              <w:rPr>
                <w:rFonts w:ascii="Cambria Math" w:hAnsi="Cambria Math"/>
              </w:rPr>
            </m:ctrlPr>
          </m:dPr>
          <m:e>
            <m:r>
              <w:rPr>
                <w:rFonts w:ascii="Cambria Math" w:hAnsi="Cambria Math"/>
              </w:rPr>
              <m:t>k</m:t>
            </m:r>
          </m:e>
        </m:d>
      </m:oMath>
      <w:r>
        <w:t>; retain replicate-level values for hierarchical modelling.</w:t>
      </w:r>
    </w:p>
    <w:p w14:paraId="4EF69EF9" w14:textId="77777777" w:rsidR="00561791" w:rsidRDefault="00000000">
      <w:pPr>
        <w:pStyle w:val="Heading3"/>
      </w:pPr>
      <w:bookmarkStart w:id="22" w:name="ciss-chiral-induced-spin-selectivity"/>
      <w:bookmarkEnd w:id="21"/>
      <w:r>
        <w:t>3.7 CISS (chiral-induced spin selectivity)</w:t>
      </w:r>
    </w:p>
    <w:p w14:paraId="663D9671" w14:textId="77777777" w:rsidR="00561791" w:rsidRDefault="00000000">
      <w:pPr>
        <w:pStyle w:val="FirstParagraph"/>
      </w:pPr>
      <w:r>
        <w:rPr>
          <w:b/>
          <w:bCs/>
        </w:rPr>
        <w:t>Setup:</w:t>
      </w:r>
      <w:r>
        <w:t xml:space="preserve"> protein monolayer on Au(111) or ITO; ferromagnetic contact; magnetization ±</w:t>
      </w:r>
      <m:oMath>
        <m:r>
          <w:rPr>
            <w:rFonts w:ascii="Cambria Math" w:hAnsi="Cambria Math"/>
          </w:rPr>
          <m:t>M</m:t>
        </m:r>
      </m:oMath>
      <w:r>
        <w:t>; current–voltage measurement with lock-in detection.</w:t>
      </w:r>
    </w:p>
    <w:p w14:paraId="63C151AD" w14:textId="77777777" w:rsidR="00561791" w:rsidRDefault="00000000">
      <w:pPr>
        <w:numPr>
          <w:ilvl w:val="0"/>
          <w:numId w:val="22"/>
        </w:numPr>
      </w:pPr>
      <w:r>
        <w:lastRenderedPageBreak/>
        <w:t xml:space="preserve">Define </w:t>
      </w:r>
      <w:r>
        <w:rPr>
          <w:b/>
          <w:bCs/>
        </w:rPr>
        <w:t>spin asymmetry</w:t>
      </w:r>
      <w:r>
        <w:t xml:space="preserve"> </w:t>
      </w:r>
      <m:oMath>
        <m:sSub>
          <m:sSubPr>
            <m:ctrlPr>
              <w:rPr>
                <w:rFonts w:ascii="Cambria Math" w:hAnsi="Cambria Math"/>
              </w:rPr>
            </m:ctrlPr>
          </m:sSubPr>
          <m:e>
            <m:r>
              <w:rPr>
                <w:rFonts w:ascii="Cambria Math" w:hAnsi="Cambria Math"/>
              </w:rPr>
              <m:t>P</m:t>
            </m:r>
          </m:e>
          <m:sub>
            <m:r>
              <w:rPr>
                <w:rFonts w:ascii="Cambria Math" w:hAnsi="Cambria Math"/>
              </w:rPr>
              <m:t>CISS</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t>
                </m:r>
                <m:r>
                  <w:rPr>
                    <w:rFonts w:ascii="Cambria Math" w:hAnsi="Cambria Math"/>
                  </w:rPr>
                  <m:t>M</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t>
                </m:r>
                <m:r>
                  <w:rPr>
                    <w:rFonts w:ascii="Cambria Math" w:hAnsi="Cambria Math"/>
                  </w:rPr>
                  <m:t>M</m:t>
                </m:r>
              </m:sub>
            </m:sSub>
          </m:e>
        </m:d>
      </m:oMath>
      <w:r>
        <w:t xml:space="preserve"> at a fixed bias.</w:t>
      </w:r>
    </w:p>
    <w:p w14:paraId="0A6757E1" w14:textId="77777777" w:rsidR="00561791" w:rsidRDefault="00000000">
      <w:pPr>
        <w:numPr>
          <w:ilvl w:val="0"/>
          <w:numId w:val="22"/>
        </w:numPr>
      </w:pPr>
      <w:r>
        <w:t>Calibrate for contact resistance and leakage; include bare-substrate and denatured-protein controls.</w:t>
      </w:r>
    </w:p>
    <w:p w14:paraId="39A31A25" w14:textId="77777777" w:rsidR="00561791" w:rsidRDefault="00000000">
      <w:pPr>
        <w:numPr>
          <w:ilvl w:val="0"/>
          <w:numId w:val="22"/>
        </w:numPr>
      </w:pPr>
      <w:r>
        <w:t xml:space="preserve">For denaturation series, measure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t xml:space="preserve"> as a function of denaturant concentration or temperature.</w:t>
      </w:r>
    </w:p>
    <w:p w14:paraId="412EDB40" w14:textId="77777777" w:rsidR="00561791" w:rsidRDefault="00000000">
      <w:pPr>
        <w:pStyle w:val="Heading3"/>
      </w:pPr>
      <w:bookmarkStart w:id="23" w:name="vibrational-coherence-spectroscopy"/>
      <w:bookmarkEnd w:id="22"/>
      <w:r>
        <w:t>3.8 Vibrational coherence spectroscopy</w:t>
      </w:r>
    </w:p>
    <w:p w14:paraId="3D9E0FF9" w14:textId="77777777" w:rsidR="00561791" w:rsidRDefault="00000000">
      <w:pPr>
        <w:numPr>
          <w:ilvl w:val="0"/>
          <w:numId w:val="23"/>
        </w:numPr>
      </w:pPr>
      <w:r>
        <w:t>Acquire Raman (or pump–probe) spectra over a predefined band.</w:t>
      </w:r>
    </w:p>
    <w:p w14:paraId="73D7A89B" w14:textId="77777777" w:rsidR="00561791" w:rsidRDefault="00000000">
      <w:pPr>
        <w:numPr>
          <w:ilvl w:val="0"/>
          <w:numId w:val="23"/>
        </w:numPr>
      </w:pPr>
      <w:r>
        <w:t xml:space="preserve">Compute the </w:t>
      </w:r>
      <w:r>
        <w:rPr>
          <w:b/>
          <w:bCs/>
        </w:rPr>
        <w:t>coherent power fraction</w:t>
      </w:r>
      <w:r>
        <w:t xml:space="preserve"> </w:t>
      </w:r>
      <m:oMath>
        <m:sSub>
          <m:sSubPr>
            <m:ctrlPr>
              <w:rPr>
                <w:rFonts w:ascii="Cambria Math" w:hAnsi="Cambria Math"/>
              </w:rPr>
            </m:ctrlPr>
          </m:sSubPr>
          <m:e>
            <m:r>
              <w:rPr>
                <w:rFonts w:ascii="Cambria Math" w:hAnsi="Cambria Math"/>
              </w:rPr>
              <m:t>C</m:t>
            </m:r>
          </m:e>
          <m:sub>
            <m:r>
              <m:rPr>
                <m:nor/>
              </m:rPr>
              <m:t>Raman</m:t>
            </m:r>
          </m:sub>
        </m:sSub>
      </m:oMath>
      <w:r>
        <w:t xml:space="preserve"> : ratio of spectral power in narrow, persistent modes to total power (windowed PSD + peak picking with FWHM threshold).</w:t>
      </w:r>
    </w:p>
    <w:p w14:paraId="336C4AC1" w14:textId="77777777" w:rsidR="00561791" w:rsidRDefault="00000000">
      <w:pPr>
        <w:numPr>
          <w:ilvl w:val="0"/>
          <w:numId w:val="23"/>
        </w:numPr>
      </w:pPr>
      <w:r>
        <w:t>Controls: identical acquisition on buffer and denatured protein; subtract background and correct for photobleaching.</w:t>
      </w:r>
    </w:p>
    <w:p w14:paraId="5C7C9F1C" w14:textId="77777777" w:rsidR="00561791" w:rsidRDefault="00000000">
      <w:pPr>
        <w:pStyle w:val="Heading3"/>
      </w:pPr>
      <w:bookmarkStart w:id="24" w:name="temperature-and-mixing-control"/>
      <w:bookmarkEnd w:id="23"/>
      <w:r>
        <w:t>3.9 Temperature and mixing control</w:t>
      </w:r>
    </w:p>
    <w:p w14:paraId="33F0DC93" w14:textId="77777777" w:rsidR="00561791" w:rsidRDefault="00000000">
      <w:pPr>
        <w:numPr>
          <w:ilvl w:val="0"/>
          <w:numId w:val="24"/>
        </w:numPr>
      </w:pPr>
      <w:r>
        <w:t xml:space="preserve">Continuous temperature logging (±0.01 °C). Experiments with </w:t>
      </w:r>
      <w:r>
        <w:rPr>
          <w:b/>
          <w:bCs/>
        </w:rPr>
        <w:t>ΔT &gt; 0.05 °C</w:t>
      </w:r>
      <w:r>
        <w:t xml:space="preserve"> are flagged for sensitivity analysis.</w:t>
      </w:r>
    </w:p>
    <w:p w14:paraId="3A4AC05B" w14:textId="77777777" w:rsidR="00561791" w:rsidRDefault="00000000">
      <w:pPr>
        <w:numPr>
          <w:ilvl w:val="0"/>
          <w:numId w:val="24"/>
        </w:numPr>
      </w:pPr>
      <w:r>
        <w:t>Verify no cavitation or bulk mixing changes by (i) tracer-particle imaging or (ii) comparing kinetics with inert dyes; exclude conditions that alter baseline mixing.</w:t>
      </w:r>
    </w:p>
    <w:p w14:paraId="60C22B70" w14:textId="77777777" w:rsidR="00561791" w:rsidRDefault="00000000">
      <w:pPr>
        <w:pStyle w:val="Heading3"/>
      </w:pPr>
      <w:bookmarkStart w:id="25" w:name="X47f02e354a08d511b992e27e6004597eae30609"/>
      <w:bookmarkEnd w:id="24"/>
      <w:r>
        <w:t xml:space="preserve">3.10 Computing the scaling exponent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bio,enz</m:t>
            </m:r>
          </m:sub>
        </m:sSub>
      </m:oMath>
    </w:p>
    <w:p w14:paraId="1409535D" w14:textId="77777777" w:rsidR="00561791" w:rsidRDefault="00000000">
      <w:pPr>
        <w:pStyle w:val="FirstParagraph"/>
      </w:pPr>
      <w:r>
        <w:t xml:space="preserve">We estimate </w:t>
      </w:r>
      <m:oMath>
        <m:r>
          <w:rPr>
            <w:rFonts w:ascii="Cambria Math" w:hAnsi="Cambria Math"/>
          </w:rPr>
          <m:t>α</m:t>
        </m:r>
      </m:oMath>
      <w:r>
        <w:t xml:space="preserve"> from the slope of </w:t>
      </w:r>
      <m:oMath>
        <m:r>
          <m:rPr>
            <m:sty m:val="p"/>
          </m:rPr>
          <w:rPr>
            <w:rFonts w:ascii="Cambria Math" w:hAnsi="Cambria Math"/>
          </w:rPr>
          <m:t>log</m:t>
        </m:r>
        <m:r>
          <w:rPr>
            <w:rFonts w:ascii="Cambria Math" w:hAnsi="Cambria Math"/>
          </w:rPr>
          <m:t>k</m:t>
        </m:r>
      </m:oMath>
      <w:r>
        <w:t xml:space="preserve"> vs </w:t>
      </w:r>
      <m:oMath>
        <m:r>
          <m:rPr>
            <m:sty m:val="p"/>
          </m:rPr>
          <w:rPr>
            <w:rFonts w:ascii="Cambria Math" w:hAnsi="Cambria Math"/>
          </w:rPr>
          <m:t>log</m:t>
        </m:r>
        <m:r>
          <w:rPr>
            <w:rFonts w:ascii="Cambria Math" w:hAnsi="Cambria Math"/>
          </w:rPr>
          <m:t>L</m:t>
        </m:r>
      </m:oMath>
      <w:r>
        <w:t>.</w:t>
      </w:r>
    </w:p>
    <w:p w14:paraId="44CFCAEF" w14:textId="77777777" w:rsidR="00561791" w:rsidRDefault="00000000">
      <w:pPr>
        <w:pStyle w:val="Compact"/>
        <w:numPr>
          <w:ilvl w:val="0"/>
          <w:numId w:val="25"/>
        </w:numPr>
      </w:pPr>
      <w:r>
        <w:rPr>
          <w:b/>
          <w:bCs/>
        </w:rPr>
        <w:t>Primary estimator (OLS on log–log):</w:t>
      </w:r>
    </w:p>
    <w:p w14:paraId="72A91CD8" w14:textId="77777777" w:rsidR="00561791" w:rsidRDefault="00000000">
      <w:pPr>
        <w:pStyle w:val="FirstParagraph"/>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sty m:val="p"/>
            </m:rPr>
            <w:rPr>
              <w:rFonts w:ascii="Cambria Math" w:hAnsi="Cambria Math"/>
            </w:rPr>
            <m:t>,log</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r>
            <m:rPr>
              <m:sty m:val="p"/>
            </m:rPr>
            <w:rPr>
              <w:rFonts w:ascii="Cambria Math" w:hAnsi="Cambria Math"/>
            </w:rPr>
            <m:t>log</m:t>
          </m:r>
          <m:r>
            <w:rPr>
              <w:rFonts w:ascii="Cambria Math" w:hAnsi="Cambria Math"/>
            </w:rPr>
            <m:t>L</m:t>
          </m:r>
          <m:r>
            <m:rPr>
              <m:sty m:val="p"/>
            </m:rPr>
            <w:rPr>
              <w:rFonts w:ascii="Cambria Math" w:hAnsi="Cambria Math"/>
            </w:rPr>
            <m:t>+</m:t>
          </m:r>
          <m:r>
            <w:rPr>
              <w:rFonts w:ascii="Cambria Math" w:hAnsi="Cambria Math"/>
            </w:rPr>
            <m:t>ε</m:t>
          </m:r>
          <m:r>
            <m:rPr>
              <m:sty m:val="p"/>
            </m:rPr>
            <w:rPr>
              <w:rFonts w:ascii="Cambria Math" w:hAnsi="Cambria Math"/>
            </w:rPr>
            <m:t>.</m:t>
          </m:r>
        </m:oMath>
      </m:oMathPara>
    </w:p>
    <w:p w14:paraId="5CC48B7E" w14:textId="77777777" w:rsidR="00561791" w:rsidRDefault="00000000">
      <w:pPr>
        <w:numPr>
          <w:ilvl w:val="0"/>
          <w:numId w:val="26"/>
        </w:numPr>
      </w:pPr>
      <w:r>
        <w:rPr>
          <w:b/>
          <w:bCs/>
        </w:rPr>
        <w:t>Errors-in-variables (BCES/orthogonal):</w:t>
      </w:r>
      <w:r>
        <w:t xml:space="preserve"> if </w:t>
      </w:r>
      <m:oMath>
        <m:r>
          <w:rPr>
            <w:rFonts w:ascii="Cambria Math" w:hAnsi="Cambria Math"/>
          </w:rPr>
          <m:t>L</m:t>
        </m:r>
      </m:oMath>
      <w:r>
        <w:t xml:space="preserve"> has calibration error, use orthogonal regression or BCES; report both.</w:t>
      </w:r>
    </w:p>
    <w:p w14:paraId="7B2858E1" w14:textId="77777777" w:rsidR="00561791" w:rsidRDefault="00000000">
      <w:pPr>
        <w:numPr>
          <w:ilvl w:val="0"/>
          <w:numId w:val="26"/>
        </w:numPr>
      </w:pPr>
      <w:r>
        <w:rPr>
          <w:b/>
          <w:bCs/>
        </w:rPr>
        <w:t>Bootstrapped CIs:</w:t>
      </w:r>
      <w:r>
        <w:t xml:space="preserve"> 10,000 bootstrap resamples of (L, k) pairs; report median and 95% CI.</w:t>
      </w:r>
    </w:p>
    <w:p w14:paraId="55E6B675" w14:textId="77777777" w:rsidR="00561791" w:rsidRDefault="00000000">
      <w:pPr>
        <w:numPr>
          <w:ilvl w:val="0"/>
          <w:numId w:val="26"/>
        </w:numPr>
      </w:pPr>
      <w:r>
        <w:rPr>
          <w:b/>
          <w:bCs/>
        </w:rPr>
        <w:t>ANCOVA across environments:</w:t>
      </w:r>
      <w:r>
        <w:t xml:space="preserve"> test equality of slopes across conditions (e.g., on/off-resonance, ±allosteric ligand). Interaction term </w:t>
      </w:r>
      <m:oMath>
        <m:r>
          <m:rPr>
            <m:sty m:val="p"/>
          </m:rPr>
          <w:rPr>
            <w:rFonts w:ascii="Cambria Math" w:hAnsi="Cambria Math"/>
          </w:rPr>
          <m:t>log</m:t>
        </m:r>
        <m:r>
          <w:rPr>
            <w:rFonts w:ascii="Cambria Math" w:hAnsi="Cambria Math"/>
          </w:rPr>
          <m:t>L</m:t>
        </m:r>
        <m:r>
          <m:rPr>
            <m:sty m:val="p"/>
          </m:rPr>
          <w:rPr>
            <w:rFonts w:ascii="Cambria Math" w:hAnsi="Cambria Math"/>
          </w:rPr>
          <m:t>×</m:t>
        </m:r>
        <m:r>
          <m:rPr>
            <m:nor/>
          </m:rPr>
          <m:t>condition</m:t>
        </m:r>
      </m:oMath>
      <w:r>
        <w:t xml:space="preserve"> indicates </w:t>
      </w:r>
      <w:r>
        <w:rPr>
          <w:b/>
          <w:bCs/>
        </w:rPr>
        <w:t>class switching</w:t>
      </w:r>
      <w:r>
        <w:t>.</w:t>
      </w:r>
    </w:p>
    <w:p w14:paraId="0EF29720" w14:textId="77777777" w:rsidR="00561791" w:rsidRDefault="00000000">
      <w:pPr>
        <w:numPr>
          <w:ilvl w:val="0"/>
          <w:numId w:val="26"/>
        </w:numPr>
      </w:pPr>
      <w:r>
        <w:rPr>
          <w:b/>
          <w:bCs/>
        </w:rPr>
        <w:t>Data collapse test:</w:t>
      </w:r>
    </w:p>
    <w:p w14:paraId="0B9C5A54" w14:textId="77777777" w:rsidR="00561791" w:rsidRDefault="00000000">
      <w:pPr>
        <w:numPr>
          <w:ilvl w:val="1"/>
          <w:numId w:val="27"/>
        </w:numPr>
      </w:pPr>
      <w:r>
        <w:t xml:space="preserve">Define </w:t>
      </w:r>
      <m:oMath>
        <m:acc>
          <m:accPr>
            <m:chr m:val="̃"/>
            <m:ctrlPr>
              <w:rPr>
                <w:rFonts w:ascii="Cambria Math" w:hAnsi="Cambria Math"/>
              </w:rPr>
            </m:ctrlPr>
          </m:accPr>
          <m:e>
            <m:r>
              <w:rPr>
                <w:rFonts w:ascii="Cambria Math" w:hAnsi="Cambria Math"/>
              </w:rPr>
              <m:t>k</m:t>
            </m:r>
          </m:e>
        </m:acc>
        <m:r>
          <m:rPr>
            <m:sty m:val="p"/>
          </m:rPr>
          <w:rPr>
            <w:rFonts w:ascii="Cambria Math" w:hAnsi="Cambria Math"/>
          </w:rPr>
          <m:t>=</m:t>
        </m:r>
        <m:r>
          <w:rPr>
            <w:rFonts w:ascii="Cambria Math" w:hAnsi="Cambria Math"/>
          </w:rPr>
          <m:t>k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p>
      </m:oMath>
      <w:r>
        <w:t>.</w:t>
      </w:r>
    </w:p>
    <w:p w14:paraId="084208BC" w14:textId="77777777" w:rsidR="00561791" w:rsidRDefault="00000000">
      <w:pPr>
        <w:numPr>
          <w:ilvl w:val="1"/>
          <w:numId w:val="27"/>
        </w:numPr>
      </w:pPr>
      <w:r>
        <w:t xml:space="preserve">Optimize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by minimizing the between-curve variance of </w:t>
      </w:r>
      <m:oMath>
        <m:acc>
          <m:accPr>
            <m:chr m:val="̃"/>
            <m:ctrlPr>
              <w:rPr>
                <w:rFonts w:ascii="Cambria Math" w:hAnsi="Cambria Math"/>
              </w:rPr>
            </m:ctrlPr>
          </m:accPr>
          <m:e>
            <m:r>
              <w:rPr>
                <w:rFonts w:ascii="Cambria Math" w:hAnsi="Cambria Math"/>
              </w:rPr>
              <m:t>k</m:t>
            </m:r>
          </m:e>
        </m:acc>
      </m:oMath>
      <w:r>
        <w:t>.</w:t>
      </w:r>
    </w:p>
    <w:p w14:paraId="6855BAF5" w14:textId="77777777" w:rsidR="00561791" w:rsidRDefault="00000000">
      <w:pPr>
        <w:numPr>
          <w:ilvl w:val="1"/>
          <w:numId w:val="27"/>
        </w:numPr>
      </w:pPr>
      <w:r>
        <w:rPr>
          <w:b/>
          <w:bCs/>
        </w:rPr>
        <w:t>Pass</w:t>
      </w:r>
      <w:r>
        <w:t xml:space="preserve"> if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falls within the 95% CI of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and the collapsed curves are indistinguishable by a KS-type criterion.</w:t>
      </w:r>
    </w:p>
    <w:p w14:paraId="3BF23EB8" w14:textId="77777777" w:rsidR="00561791" w:rsidRDefault="00000000">
      <w:pPr>
        <w:pStyle w:val="Heading3"/>
      </w:pPr>
      <w:bookmarkStart w:id="26" w:name="X50ac45d8673653fa15072034d499e3a5a35f2dc"/>
      <w:bookmarkEnd w:id="25"/>
      <w:r>
        <w:t>3.11 Rhythmic Biochemistry Coherence Index (RBCI)</w:t>
      </w:r>
    </w:p>
    <w:p w14:paraId="575CDA08" w14:textId="77777777" w:rsidR="00561791" w:rsidRDefault="00000000">
      <w:pPr>
        <w:pStyle w:val="FirstParagraph"/>
      </w:pPr>
      <w:r>
        <w:t>We report a 0–1 index combining slope and coherence signatures:</w:t>
      </w:r>
    </w:p>
    <w:p w14:paraId="20253FCC" w14:textId="77777777" w:rsidR="00561791" w:rsidRDefault="00000000">
      <w:pPr>
        <w:pStyle w:val="Heading3"/>
      </w:pPr>
      <w:bookmarkStart w:id="27" w:name="X6a4d51cce3539d0da4b1b96a4768cbc5acda37a"/>
      <w:bookmarkEnd w:id="26"/>
      <w:r>
        <w:t>3.11 Rhythmic Biochemistry Coherence Index (RBCI)</w:t>
      </w:r>
    </w:p>
    <w:p w14:paraId="500D353F" w14:textId="77777777" w:rsidR="00561791" w:rsidRDefault="00000000">
      <w:pPr>
        <w:pStyle w:val="FirstParagraph"/>
      </w:pPr>
      <w:r>
        <w:t>We report a 0–1 index combining slope and coherence signatures:</w:t>
      </w:r>
    </w:p>
    <w:p w14:paraId="25C09E4F" w14:textId="77777777" w:rsidR="00561791" w:rsidRDefault="00000000">
      <w:pPr>
        <w:pStyle w:val="BodyText"/>
      </w:pPr>
      <w:r>
        <w:lastRenderedPageBreak/>
        <w:t>We report a 0–1 index combining slope and coherence signatures:</w:t>
      </w:r>
    </w:p>
    <w:p w14:paraId="6986102B" w14:textId="77777777" w:rsidR="00561791" w:rsidRDefault="00000000">
      <w:pPr>
        <w:pStyle w:val="BodyText"/>
      </w:pPr>
      <m:oMathPara>
        <m:oMathParaPr>
          <m:jc m:val="center"/>
        </m:oMathParaPr>
        <m:oMath>
          <m:borderBox>
            <m:borderBoxPr>
              <m:ctrlPr>
                <w:rPr>
                  <w:rFonts w:ascii="Cambria Math" w:hAnsi="Cambria Math"/>
                </w:rPr>
              </m:ctrlPr>
            </m:borderBoxPr>
            <m:e>
              <m:r>
                <w:rPr>
                  <w:rFonts w:ascii="Cambria Math" w:hAnsi="Cambria Math"/>
                </w:rPr>
                <m:t> </m:t>
              </m:r>
              <m:r>
                <m:rPr>
                  <m:nor/>
                </m:rPr>
                <m:t>RBCI</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d>
                <m:dPr>
                  <m:begChr m:val="["/>
                  <m:endChr m:val="]"/>
                  <m:ctrlPr>
                    <w:rPr>
                      <w:rFonts w:ascii="Cambria Math" w:hAnsi="Cambria Math"/>
                    </w:rPr>
                  </m:ctrlPr>
                </m:dPr>
                <m:e>
                  <m:limLow>
                    <m:limLowPr>
                      <m:ctrlPr>
                        <w:rPr>
                          <w:rFonts w:ascii="Cambria Math" w:hAnsi="Cambria Math"/>
                        </w:rPr>
                      </m:ctrlPr>
                    </m:limLowPr>
                    <m:e>
                      <m:limLow>
                        <m:limLowPr>
                          <m:ctrlPr>
                            <w:rPr>
                              <w:rFonts w:ascii="Cambria Math" w:hAnsi="Cambria Math"/>
                            </w:rPr>
                          </m:ctrlPr>
                        </m:limLowPr>
                        <m:e>
                          <m:r>
                            <m:rPr>
                              <m:nor/>
                            </m:rPr>
                            <m:t>norm</m:t>
                          </m:r>
                          <m:d>
                            <m:dPr>
                              <m:ctrlPr>
                                <w:rPr>
                                  <w:rFonts w:ascii="Cambria Math" w:hAnsi="Cambria Math"/>
                                </w:rPr>
                              </m:ctrlPr>
                            </m:dPr>
                            <m:e>
                              <m:sSub>
                                <m:sSubPr>
                                  <m:ctrlPr>
                                    <w:rPr>
                                      <w:rFonts w:ascii="Cambria Math" w:hAnsi="Cambria Math"/>
                                    </w:rPr>
                                  </m:ctrlPr>
                                </m:sSubPr>
                                <m:e>
                                  <m:r>
                                    <w:rPr>
                                      <w:rFonts w:ascii="Cambria Math" w:hAnsi="Cambria Math"/>
                                    </w:rPr>
                                    <m:t>α</m:t>
                                  </m:r>
                                </m:e>
                                <m:sub>
                                  <m:r>
                                    <m:rPr>
                                      <m:nor/>
                                    </m:rPr>
                                    <m:t>bio,enz</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e>
                          </m:d>
                        </m:e>
                        <m:lim>
                          <m:r>
                            <m:rPr>
                              <m:sty m:val="p"/>
                            </m:rPr>
                            <w:rPr>
                              <w:rFonts w:ascii="Cambria Math" w:hAnsi="Cambria Math"/>
                            </w:rPr>
                            <m:t>⏟</m:t>
                          </m:r>
                        </m:lim>
                      </m:limLow>
                    </m:e>
                    <m:lim>
                      <m:r>
                        <m:rPr>
                          <m:nor/>
                        </m:rPr>
                        <m:t>slope</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nor/>
                            </m:rPr>
                            <m:t>norm</m:t>
                          </m:r>
                          <m:d>
                            <m:dPr>
                              <m:ctrlPr>
                                <w:rPr>
                                  <w:rFonts w:ascii="Cambria Math" w:hAnsi="Cambria Math"/>
                                </w:rPr>
                              </m:ctrlPr>
                            </m:dPr>
                            <m:e>
                              <m:sSub>
                                <m:sSubPr>
                                  <m:ctrlPr>
                                    <w:rPr>
                                      <w:rFonts w:ascii="Cambria Math" w:hAnsi="Cambria Math"/>
                                    </w:rPr>
                                  </m:ctrlPr>
                                </m:sSubPr>
                                <m:e>
                                  <m:r>
                                    <w:rPr>
                                      <w:rFonts w:ascii="Cambria Math" w:hAnsi="Cambria Math"/>
                                    </w:rPr>
                                    <m:t>P</m:t>
                                  </m:r>
                                </m:e>
                                <m:sub>
                                  <m:r>
                                    <m:rPr>
                                      <m:nor/>
                                    </m:rPr>
                                    <m:t>CISS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d>
                        </m:e>
                        <m:lim>
                          <m:r>
                            <m:rPr>
                              <m:sty m:val="p"/>
                            </m:rPr>
                            <w:rPr>
                              <w:rFonts w:ascii="Cambria Math" w:hAnsi="Cambria Math"/>
                            </w:rPr>
                            <m:t>⏟</m:t>
                          </m:r>
                        </m:lim>
                      </m:limLow>
                    </m:e>
                    <m:lim>
                      <m:r>
                        <m:rPr>
                          <m:nor/>
                        </m:rPr>
                        <m:t>spin</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nor/>
                            </m:rPr>
                            <m:t>norm</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Raman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d>
                        </m:e>
                        <m:lim>
                          <m:r>
                            <m:rPr>
                              <m:sty m:val="p"/>
                            </m:rPr>
                            <w:rPr>
                              <w:rFonts w:ascii="Cambria Math" w:hAnsi="Cambria Math"/>
                            </w:rPr>
                            <m:t>⏟</m:t>
                          </m:r>
                        </m:lim>
                      </m:limLow>
                    </m:e>
                    <m:lim>
                      <m:r>
                        <m:rPr>
                          <m:nor/>
                        </m:rPr>
                        <m:t>vibrational</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nor/>
                            </m:rPr>
                            <m:t>norm</m:t>
                          </m:r>
                          <m:d>
                            <m:dPr>
                              <m:ctrlPr>
                                <w:rPr>
                                  <w:rFonts w:ascii="Cambria Math" w:hAnsi="Cambria Math"/>
                                </w:rPr>
                              </m:ctrlPr>
                            </m:dPr>
                            <m:e>
                              <m:r>
                                <w:rPr>
                                  <w:rFonts w:ascii="Cambria Math" w:hAnsi="Cambria Math"/>
                                </w:rPr>
                                <m:t>Δ</m:t>
                              </m:r>
                              <m:sSub>
                                <m:sSubPr>
                                  <m:ctrlPr>
                                    <w:rPr>
                                      <w:rFonts w:ascii="Cambria Math" w:hAnsi="Cambria Math"/>
                                    </w:rPr>
                                  </m:ctrlPr>
                                </m:sSubPr>
                                <m:e>
                                  <m:r>
                                    <m:rPr>
                                      <m:nor/>
                                    </m:rPr>
                                    <m:t>Var</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d>
                        </m:e>
                        <m:lim>
                          <m:r>
                            <m:rPr>
                              <m:sty m:val="p"/>
                            </m:rPr>
                            <w:rPr>
                              <w:rFonts w:ascii="Cambria Math" w:hAnsi="Cambria Math"/>
                            </w:rPr>
                            <m:t>⏟</m:t>
                          </m:r>
                        </m:lim>
                      </m:limLow>
                    </m:e>
                    <m:lim>
                      <m:r>
                        <m:rPr>
                          <m:nor/>
                        </m:rPr>
                        <m:t>variance reduction</m:t>
                      </m:r>
                    </m:lim>
                  </m:limLow>
                </m:e>
              </m:d>
              <m:r>
                <w:rPr>
                  <w:rFonts w:ascii="Cambria Math" w:hAnsi="Cambria Math"/>
                </w:rPr>
                <m:t> </m:t>
              </m:r>
            </m:e>
          </m:borderBox>
        </m:oMath>
      </m:oMathPara>
    </w:p>
    <w:p w14:paraId="572728CC" w14:textId="77777777" w:rsidR="00561791" w:rsidRDefault="00000000">
      <w:pPr>
        <w:numPr>
          <w:ilvl w:val="0"/>
          <w:numId w:val="28"/>
        </w:numPr>
      </w:pPr>
      <m:oMath>
        <m:r>
          <m:rPr>
            <m:sty m:val="p"/>
          </m:rPr>
          <w:rPr>
            <w:rFonts w:ascii="Cambria Math" w:hAnsi="Cambria Math"/>
          </w:rPr>
          <m:t>norm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d>
        <m:r>
          <m:rPr>
            <m:sty m:val="p"/>
          </m:rPr>
          <w:rPr>
            <w:rFonts w:ascii="Cambria Math" w:hAnsi="Cambria Math"/>
          </w:rPr>
          <m:t>=min{</m:t>
        </m:r>
        <m:r>
          <w:rPr>
            <w:rFonts w:ascii="Cambria Math" w:hAnsi="Cambria Math"/>
          </w:rPr>
          <m:t>1</m:t>
        </m:r>
        <m:r>
          <m:rPr>
            <m:sty m:val="p"/>
          </m:rPr>
          <w:rPr>
            <w:rFonts w:ascii="Cambria Math" w:hAnsi="Cambria Math"/>
          </w:rPr>
          <m:t>,max{</m:t>
        </m:r>
        <m:r>
          <w:rPr>
            <w:rFonts w:ascii="Cambria Math" w:hAnsi="Cambria Math"/>
          </w:rPr>
          <m:t>0</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oMath>
      <w:r>
        <w:t>.</w:t>
      </w:r>
    </w:p>
    <w:p w14:paraId="1454F886" w14:textId="77777777" w:rsidR="00561791" w:rsidRDefault="00000000">
      <w:pPr>
        <w:numPr>
          <w:ilvl w:val="0"/>
          <w:numId w:val="28"/>
        </w:numPr>
      </w:pPr>
      <m:oMath>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on</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oMath>
      <w:r>
        <w:t>.</w:t>
      </w:r>
    </w:p>
    <w:p w14:paraId="1ACEDB10" w14:textId="77777777" w:rsidR="00561791" w:rsidRDefault="00000000">
      <w:pPr>
        <w:numPr>
          <w:ilvl w:val="0"/>
          <w:numId w:val="28"/>
        </w:numPr>
      </w:pPr>
      <w:r>
        <w:t xml:space="preserve">Report RBCI </w:t>
      </w:r>
      <w:r>
        <w:rPr>
          <w:b/>
          <w:bCs/>
        </w:rPr>
        <w:t>with</w:t>
      </w:r>
      <w:r>
        <w:t xml:space="preserve"> component scores to enable leave-one-component sensitivity analyses.</w:t>
      </w:r>
    </w:p>
    <w:p w14:paraId="0CB6B900" w14:textId="77777777" w:rsidR="00561791" w:rsidRDefault="00000000">
      <w:pPr>
        <w:pStyle w:val="FirstParagraph"/>
      </w:pPr>
      <w:r>
        <w:rPr>
          <w:b/>
          <w:bCs/>
        </w:rPr>
        <w:t>Interpretation:</w:t>
      </w:r>
      <w:r>
        <w:t xml:space="preserve"> RBCI close to 1 indicates high slope (large </w:t>
      </w:r>
      <m:oMath>
        <m:r>
          <w:rPr>
            <w:rFonts w:ascii="Cambria Math" w:hAnsi="Cambria Math"/>
          </w:rPr>
          <m:t>α</m:t>
        </m:r>
      </m:oMath>
      <w:r>
        <w:t xml:space="preserve">) </w:t>
      </w:r>
      <w:r>
        <w:rPr>
          <w:b/>
          <w:bCs/>
        </w:rPr>
        <w:t>and</w:t>
      </w:r>
      <w:r>
        <w:t xml:space="preserve"> strong, convergent coherence signatures; RBCI near 0 indicates low </w:t>
      </w:r>
      <m:oMath>
        <m:r>
          <w:rPr>
            <w:rFonts w:ascii="Cambria Math" w:hAnsi="Cambria Math"/>
          </w:rPr>
          <m:t>α</m:t>
        </m:r>
      </m:oMath>
      <w:r>
        <w:t xml:space="preserve"> and absence of coherence evidence.</w:t>
      </w:r>
    </w:p>
    <w:p w14:paraId="58E3F3B7" w14:textId="77777777" w:rsidR="00561791" w:rsidRDefault="00000000">
      <w:pPr>
        <w:pStyle w:val="Heading3"/>
      </w:pPr>
      <w:bookmarkStart w:id="28" w:name="allostery-and-denaturation-series"/>
      <w:bookmarkEnd w:id="27"/>
      <w:r>
        <w:t>3.12 Allostery and denaturation series</w:t>
      </w:r>
    </w:p>
    <w:p w14:paraId="3C098E98" w14:textId="77777777" w:rsidR="00561791" w:rsidRDefault="00000000">
      <w:pPr>
        <w:numPr>
          <w:ilvl w:val="0"/>
          <w:numId w:val="29"/>
        </w:numPr>
      </w:pPr>
      <w:r>
        <w:rPr>
          <w:b/>
          <w:bCs/>
        </w:rPr>
        <w:t>Allostery:</w:t>
      </w:r>
      <w:r>
        <w:t xml:space="preserve"> run full </w:t>
      </w:r>
      <m:oMath>
        <m:r>
          <w:rPr>
            <w:rFonts w:ascii="Cambria Math" w:hAnsi="Cambria Math"/>
          </w:rPr>
          <m:t>L</m:t>
        </m:r>
      </m:oMath>
      <w:r>
        <w:t xml:space="preserve"> series ± activator/inhibitor at matched </w:t>
      </w:r>
      <m:oMath>
        <m:r>
          <w:rPr>
            <w:rFonts w:ascii="Cambria Math" w:hAnsi="Cambria Math"/>
          </w:rPr>
          <m:t>T</m:t>
        </m:r>
      </m:oMath>
      <w:r>
        <w:t xml:space="preserve">, pH, ionic strength. Expect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 with activator, ↓ with inhibitor; RBCI co-varies.</w:t>
      </w:r>
    </w:p>
    <w:p w14:paraId="55B03243" w14:textId="77777777" w:rsidR="00561791" w:rsidRDefault="00000000">
      <w:pPr>
        <w:numPr>
          <w:ilvl w:val="0"/>
          <w:numId w:val="29"/>
        </w:numPr>
      </w:pPr>
      <w:r>
        <w:rPr>
          <w:b/>
          <w:bCs/>
        </w:rPr>
        <w:t>Denaturation:</w:t>
      </w:r>
      <w:r>
        <w:t xml:space="preserve"> gradual unfolding (urea/guanidinium or temperature) while monitoring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t xml:space="preserve">, </w:t>
      </w:r>
      <m:oMath>
        <m:sSub>
          <m:sSubPr>
            <m:ctrlPr>
              <w:rPr>
                <w:rFonts w:ascii="Cambria Math" w:hAnsi="Cambria Math"/>
              </w:rPr>
            </m:ctrlPr>
          </m:sSubPr>
          <m:e>
            <m:r>
              <w:rPr>
                <w:rFonts w:ascii="Cambria Math" w:hAnsi="Cambria Math"/>
              </w:rPr>
              <m:t>C</m:t>
            </m:r>
          </m:e>
          <m:sub>
            <m:r>
              <m:rPr>
                <m:nor/>
              </m:rPr>
              <m:t>Raman</m:t>
            </m:r>
          </m:sub>
        </m:sSub>
      </m:oMath>
      <w:r>
        <w:t xml:space="preserve">, and activity. Expect monotonic decline in coherence components and RBCI;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drifts toward diffusive values.</w:t>
      </w:r>
    </w:p>
    <w:p w14:paraId="63851465" w14:textId="77777777" w:rsidR="00561791" w:rsidRDefault="00000000">
      <w:pPr>
        <w:pStyle w:val="Heading3"/>
      </w:pPr>
      <w:bookmarkStart w:id="29" w:name="statistical-analysis"/>
      <w:bookmarkEnd w:id="28"/>
      <w:r>
        <w:t>3.13 Statistical analysis</w:t>
      </w:r>
    </w:p>
    <w:p w14:paraId="036C61A7" w14:textId="77777777" w:rsidR="00561791" w:rsidRDefault="00000000">
      <w:pPr>
        <w:numPr>
          <w:ilvl w:val="0"/>
          <w:numId w:val="30"/>
        </w:numPr>
      </w:pPr>
      <w:r>
        <w:rPr>
          <w:b/>
          <w:bCs/>
        </w:rPr>
        <w:t>Pre-registration:</w:t>
      </w:r>
      <w:r>
        <w:t xml:space="preserve"> specify primary outcomes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collapse pass/fail), secondary outcomes (RBCI, components), and exclusion rules.</w:t>
      </w:r>
    </w:p>
    <w:p w14:paraId="6FEAF9EA" w14:textId="77777777" w:rsidR="00561791" w:rsidRDefault="00000000">
      <w:pPr>
        <w:numPr>
          <w:ilvl w:val="0"/>
          <w:numId w:val="30"/>
        </w:numPr>
      </w:pPr>
      <w:r>
        <w:rPr>
          <w:b/>
          <w:bCs/>
        </w:rPr>
        <w:t>Sample size &amp; power:</w:t>
      </w:r>
      <w:r>
        <w:t xml:space="preserve"> for slope detection, target an effect of </w:t>
      </w:r>
      <m:oMath>
        <m:r>
          <w:rPr>
            <w:rFonts w:ascii="Cambria Math" w:hAnsi="Cambria Math"/>
          </w:rPr>
          <m:t>Δα</m:t>
        </m:r>
        <m:r>
          <m:rPr>
            <m:sty m:val="p"/>
          </m:rPr>
          <w:rPr>
            <w:rFonts w:ascii="Cambria Math" w:hAnsi="Cambria Math"/>
          </w:rPr>
          <m:t>=</m:t>
        </m:r>
        <m:r>
          <w:rPr>
            <w:rFonts w:ascii="Cambria Math" w:hAnsi="Cambria Math"/>
          </w:rPr>
          <m:t>0.2</m:t>
        </m:r>
      </m:oMath>
      <w:r>
        <w:t xml:space="preserve"> with SD=0.15 over ≥4 distinct </w:t>
      </w:r>
      <m:oMath>
        <m:r>
          <w:rPr>
            <w:rFonts w:ascii="Cambria Math" w:hAnsi="Cambria Math"/>
          </w:rPr>
          <m:t>L</m:t>
        </m:r>
      </m:oMath>
      <w:r>
        <w:t xml:space="preserve">; simulation-based power ≥0.8 suggests </w:t>
      </w:r>
      <m:oMath>
        <m:r>
          <w:rPr>
            <w:rFonts w:ascii="Cambria Math" w:hAnsi="Cambria Math"/>
          </w:rPr>
          <m:t>n</m:t>
        </m:r>
        <m:r>
          <m:rPr>
            <m:sty m:val="p"/>
          </m:rPr>
          <w:rPr>
            <w:rFonts w:ascii="Cambria Math" w:hAnsi="Cambria Math"/>
          </w:rPr>
          <m:t>≥</m:t>
        </m:r>
        <m:r>
          <w:rPr>
            <w:rFonts w:ascii="Cambria Math" w:hAnsi="Cambria Math"/>
          </w:rPr>
          <m:t>8</m:t>
        </m:r>
      </m:oMath>
      <w:r>
        <w:t xml:space="preserve"> replicates per </w:t>
      </w:r>
      <m:oMath>
        <m:r>
          <w:rPr>
            <w:rFonts w:ascii="Cambria Math" w:hAnsi="Cambria Math"/>
          </w:rPr>
          <m:t>L</m:t>
        </m:r>
      </m:oMath>
      <w:r>
        <w:t xml:space="preserve"> per condition.</w:t>
      </w:r>
    </w:p>
    <w:p w14:paraId="24827355" w14:textId="77777777" w:rsidR="00561791" w:rsidRDefault="00000000">
      <w:pPr>
        <w:numPr>
          <w:ilvl w:val="0"/>
          <w:numId w:val="30"/>
        </w:numPr>
      </w:pPr>
      <w:r>
        <w:rPr>
          <w:b/>
          <w:bCs/>
        </w:rPr>
        <w:t>Multiple comparisons:</w:t>
      </w:r>
      <w:r>
        <w:t xml:space="preserve"> control FDR (Benjamini–Hochberg) over secondary endpoints.</w:t>
      </w:r>
    </w:p>
    <w:p w14:paraId="3B8F37F4" w14:textId="77777777" w:rsidR="00561791" w:rsidRDefault="00000000">
      <w:pPr>
        <w:numPr>
          <w:ilvl w:val="0"/>
          <w:numId w:val="30"/>
        </w:numPr>
      </w:pPr>
      <w:r>
        <w:rPr>
          <w:b/>
          <w:bCs/>
        </w:rPr>
        <w:t>Robustness:</w:t>
      </w:r>
      <w:r>
        <w:t xml:space="preserve"> report OLS and orthogonal fits; re-estimate after removing top/bottom 5% of </w:t>
      </w:r>
      <m:oMath>
        <m:r>
          <w:rPr>
            <w:rFonts w:ascii="Cambria Math" w:hAnsi="Cambria Math"/>
          </w:rPr>
          <m:t>k</m:t>
        </m:r>
      </m:oMath>
      <w:r>
        <w:t xml:space="preserve"> values (influence analysis).</w:t>
      </w:r>
    </w:p>
    <w:p w14:paraId="00626EB3" w14:textId="77777777" w:rsidR="00561791" w:rsidRDefault="00000000">
      <w:pPr>
        <w:numPr>
          <w:ilvl w:val="0"/>
          <w:numId w:val="30"/>
        </w:numPr>
      </w:pPr>
      <w:r>
        <w:rPr>
          <w:b/>
          <w:bCs/>
        </w:rPr>
        <w:t>Sharing:</w:t>
      </w:r>
      <w:r>
        <w:t xml:space="preserve"> release raw time series, metadata (temperature, pH, ionic), and analysis scripts.</w:t>
      </w:r>
    </w:p>
    <w:p w14:paraId="5B3D8172" w14:textId="77777777" w:rsidR="00561791" w:rsidRDefault="00000000">
      <w:pPr>
        <w:pStyle w:val="Heading3"/>
      </w:pPr>
      <w:bookmarkStart w:id="30" w:name="artefact-auditing-and-safety"/>
      <w:bookmarkEnd w:id="29"/>
      <w:r>
        <w:t>3.14 Artefact auditing and safety</w:t>
      </w:r>
    </w:p>
    <w:p w14:paraId="619BEA00" w14:textId="77777777" w:rsidR="00561791" w:rsidRDefault="00000000">
      <w:pPr>
        <w:numPr>
          <w:ilvl w:val="0"/>
          <w:numId w:val="31"/>
        </w:numPr>
      </w:pPr>
      <w:r>
        <w:rPr>
          <w:b/>
          <w:bCs/>
        </w:rPr>
        <w:t>Thermal artefacts:</w:t>
      </w:r>
      <w:r>
        <w:t xml:space="preserve"> concurrent micro-thermometry; include a thermal control by reproducing the same ΔT with a Peltier (no drive).</w:t>
      </w:r>
    </w:p>
    <w:p w14:paraId="356CE654" w14:textId="77777777" w:rsidR="00561791" w:rsidRDefault="00000000">
      <w:pPr>
        <w:numPr>
          <w:ilvl w:val="0"/>
          <w:numId w:val="31"/>
        </w:numPr>
      </w:pPr>
      <w:r>
        <w:rPr>
          <w:b/>
          <w:bCs/>
        </w:rPr>
        <w:t>Mixing/flow:</w:t>
      </w:r>
      <w:r>
        <w:t xml:space="preserve"> tracer tests; reject conditions that alter hydrodynamics.</w:t>
      </w:r>
    </w:p>
    <w:p w14:paraId="2DCD06AC" w14:textId="77777777" w:rsidR="00561791" w:rsidRDefault="00000000">
      <w:pPr>
        <w:numPr>
          <w:ilvl w:val="0"/>
          <w:numId w:val="31"/>
        </w:numPr>
      </w:pPr>
      <w:r>
        <w:rPr>
          <w:b/>
          <w:bCs/>
        </w:rPr>
        <w:t>Optical artefacts:</w:t>
      </w:r>
      <w:r>
        <w:t xml:space="preserve"> photobleaching controls for Raman/UV–Vis; dark measurements.</w:t>
      </w:r>
    </w:p>
    <w:p w14:paraId="2D85CC60" w14:textId="77777777" w:rsidR="00561791" w:rsidRDefault="00000000">
      <w:pPr>
        <w:numPr>
          <w:ilvl w:val="0"/>
          <w:numId w:val="31"/>
        </w:numPr>
      </w:pPr>
      <w:r>
        <w:rPr>
          <w:b/>
          <w:bCs/>
        </w:rPr>
        <w:t>Electrical artefacts (CISS):</w:t>
      </w:r>
      <w:r>
        <w:t xml:space="preserve"> verify magnetization flips, measure with reversed wiring, include non-chiral control films.</w:t>
      </w:r>
    </w:p>
    <w:p w14:paraId="00FE5B31" w14:textId="77777777" w:rsidR="00561791" w:rsidRDefault="00000000">
      <w:pPr>
        <w:numPr>
          <w:ilvl w:val="0"/>
          <w:numId w:val="31"/>
        </w:numPr>
      </w:pPr>
      <w:r>
        <w:rPr>
          <w:b/>
          <w:bCs/>
        </w:rPr>
        <w:t>Biosafety:</w:t>
      </w:r>
      <w:r>
        <w:t xml:space="preserve"> standard enzyme handling; dispose of denaturants per institutional guidelines.</w:t>
      </w:r>
    </w:p>
    <w:p w14:paraId="38FD11E3" w14:textId="77777777" w:rsidR="00561791" w:rsidRDefault="00000000">
      <w:pPr>
        <w:pStyle w:val="Heading3"/>
      </w:pPr>
      <w:bookmarkStart w:id="31" w:name="data-and-code-availability"/>
      <w:bookmarkEnd w:id="30"/>
      <w:r>
        <w:lastRenderedPageBreak/>
        <w:t>3.15 Data and code availability</w:t>
      </w:r>
    </w:p>
    <w:p w14:paraId="5FA3F5F3" w14:textId="77777777" w:rsidR="00561791" w:rsidRDefault="00000000">
      <w:pPr>
        <w:pStyle w:val="FirstParagraph"/>
      </w:pPr>
      <w:r>
        <w:t xml:space="preserve">All raw data, calibration curves for </w:t>
      </w:r>
      <m:oMath>
        <m:r>
          <w:rPr>
            <w:rFonts w:ascii="Cambria Math" w:hAnsi="Cambria Math"/>
          </w:rPr>
          <m:t>L</m:t>
        </m:r>
      </m:oMath>
      <w:r>
        <w:t xml:space="preserve">, code for slope/ANCOVA/BCES, RBCI computation, and figure generation will be deposited in an open repository upon submission. A lightweight </w:t>
      </w:r>
      <w:r>
        <w:rPr>
          <w:b/>
          <w:bCs/>
        </w:rPr>
        <w:t>analysis notebook</w:t>
      </w:r>
      <w:r>
        <w:t xml:space="preserve"> reproduces slope estimates, bootstrap CIs, and collapse diagnostics from CSV inputs.</w:t>
      </w:r>
    </w:p>
    <w:p w14:paraId="301F5155" w14:textId="77777777" w:rsidR="00561791" w:rsidRDefault="00000000">
      <w:pPr>
        <w:pStyle w:val="Heading2"/>
      </w:pPr>
      <w:bookmarkStart w:id="32" w:name="experiments"/>
      <w:bookmarkEnd w:id="15"/>
      <w:bookmarkEnd w:id="31"/>
      <w:r>
        <w:t>4. Experiments</w:t>
      </w:r>
    </w:p>
    <w:p w14:paraId="3C7FEC7E" w14:textId="77777777" w:rsidR="00561791" w:rsidRDefault="00000000">
      <w:pPr>
        <w:pStyle w:val="FirstParagraph"/>
      </w:pPr>
      <w:r>
        <w:t xml:space="preserve">This chapter specifies four preregistered experiments (E1–E4) to estimate the enzymatic scaling exponent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compute the Rhythmic Biochemistry Coherence Index (RBCI), and test RTM predictions (slope stability, data collapse, class switching, allostery/CISS co-variation). Each experiment includes </w:t>
      </w:r>
      <w:r>
        <w:rPr>
          <w:b/>
          <w:bCs/>
        </w:rPr>
        <w:t>design</w:t>
      </w:r>
      <w:r>
        <w:t xml:space="preserve">, </w:t>
      </w:r>
      <w:r>
        <w:rPr>
          <w:b/>
          <w:bCs/>
        </w:rPr>
        <w:t>protocol</w:t>
      </w:r>
      <w:r>
        <w:t xml:space="preserve">, </w:t>
      </w:r>
      <w:r>
        <w:rPr>
          <w:b/>
          <w:bCs/>
        </w:rPr>
        <w:t>readouts</w:t>
      </w:r>
      <w:r>
        <w:t xml:space="preserve">, </w:t>
      </w:r>
      <w:r>
        <w:rPr>
          <w:b/>
          <w:bCs/>
        </w:rPr>
        <w:t>expected signatures</w:t>
      </w:r>
      <w:r>
        <w:t xml:space="preserve">, and </w:t>
      </w:r>
      <w:r>
        <w:rPr>
          <w:b/>
          <w:bCs/>
        </w:rPr>
        <w:t>pass/fail criteria</w:t>
      </w:r>
      <w:r>
        <w:t>. All sections assume isothermal conditions, fixed ionic strength, and matched buffers unless stated.</w:t>
      </w:r>
    </w:p>
    <w:p w14:paraId="12A0639C" w14:textId="77777777" w:rsidR="00561791" w:rsidRDefault="00000000">
      <w:pPr>
        <w:pStyle w:val="BodyText"/>
      </w:pPr>
      <w:r>
        <w:rPr>
          <w:b/>
          <w:bCs/>
        </w:rPr>
        <w:t>E1 — Multiscale Confinement (primary slope &amp; data collapse)</w:t>
      </w:r>
    </w:p>
    <w:p w14:paraId="2E1A163D" w14:textId="77777777" w:rsidR="00561791" w:rsidRDefault="00000000">
      <w:pPr>
        <w:pStyle w:val="BodyText"/>
      </w:pPr>
      <w:r>
        <w:rPr>
          <w:b/>
          <w:bCs/>
        </w:rPr>
        <w:t>Aim.</w:t>
      </w:r>
      <w:r>
        <w:t xml:space="preserve"> Estimate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from </w:t>
      </w:r>
      <m:oMath>
        <m:r>
          <m:rPr>
            <m:sty m:val="p"/>
          </m:rPr>
          <w:rPr>
            <w:rFonts w:ascii="Cambria Math" w:hAnsi="Cambria Math"/>
          </w:rPr>
          <m:t>log</m:t>
        </m:r>
        <m:r>
          <w:rPr>
            <w:rFonts w:ascii="Cambria Math" w:hAnsi="Cambria Math"/>
          </w:rPr>
          <m:t>k</m:t>
        </m:r>
      </m:oMath>
      <w:r>
        <w:t xml:space="preserve"> vs </w:t>
      </w:r>
      <m:oMath>
        <m:r>
          <m:rPr>
            <m:sty m:val="p"/>
          </m:rPr>
          <w:rPr>
            <w:rFonts w:ascii="Cambria Math" w:hAnsi="Cambria Math"/>
          </w:rPr>
          <m:t>log</m:t>
        </m:r>
        <m:r>
          <w:rPr>
            <w:rFonts w:ascii="Cambria Math" w:hAnsi="Cambria Math"/>
          </w:rPr>
          <m:t>L</m:t>
        </m:r>
      </m:oMath>
      <w:r>
        <w:t xml:space="preserve"> across at least one decade in </w:t>
      </w:r>
      <m:oMath>
        <m:r>
          <w:rPr>
            <w:rFonts w:ascii="Cambria Math" w:hAnsi="Cambria Math"/>
          </w:rPr>
          <m:t>L</m:t>
        </m:r>
      </m:oMath>
      <w:r>
        <w:t>, and test data collapse.</w:t>
      </w:r>
    </w:p>
    <w:p w14:paraId="39D3EF56" w14:textId="77777777" w:rsidR="00561791" w:rsidRDefault="00000000">
      <w:pPr>
        <w:pStyle w:val="BodyText"/>
      </w:pPr>
      <w:r>
        <w:rPr>
          <w:b/>
          <w:bCs/>
        </w:rPr>
        <w:t>Design.</w:t>
      </w:r>
    </w:p>
    <w:p w14:paraId="12919388" w14:textId="77777777" w:rsidR="00561791" w:rsidRDefault="00000000">
      <w:pPr>
        <w:numPr>
          <w:ilvl w:val="0"/>
          <w:numId w:val="32"/>
        </w:numPr>
      </w:pPr>
      <w:r>
        <w:t>Enzyme: LDH (primary) and urease (replication).</w:t>
      </w:r>
    </w:p>
    <w:p w14:paraId="75D58159" w14:textId="77777777" w:rsidR="00561791" w:rsidRDefault="00000000">
      <w:pPr>
        <w:numPr>
          <w:ilvl w:val="0"/>
          <w:numId w:val="32"/>
        </w:numPr>
      </w:pPr>
      <w:r>
        <w:t xml:space="preserve">Confinement series </w:t>
      </w:r>
      <m:oMath>
        <m:r>
          <w:rPr>
            <w:rFonts w:ascii="Cambria Math" w:hAnsi="Cambria Math"/>
          </w:rPr>
          <m:t>L</m:t>
        </m:r>
      </m:oMath>
      <w:r>
        <w:t xml:space="preserve"> : nominal pore diameters 5, 10, 20, 50, 100, 200 nm (AAMs or mesoporous silica). Verify morphology (SEM/BET) and compute </w:t>
      </w:r>
      <m:oMath>
        <m:sSub>
          <m:sSubPr>
            <m:ctrlPr>
              <w:rPr>
                <w:rFonts w:ascii="Cambria Math" w:hAnsi="Cambria Math"/>
              </w:rPr>
            </m:ctrlPr>
          </m:sSubPr>
          <m:e>
            <m:r>
              <w:rPr>
                <w:rFonts w:ascii="Cambria Math" w:hAnsi="Cambria Math"/>
              </w:rPr>
              <m:t>L</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pore</m:t>
            </m:r>
          </m:sub>
        </m:sSub>
        <m:rad>
          <m:radPr>
            <m:degHide m:val="1"/>
            <m:ctrlPr>
              <w:rPr>
                <w:rFonts w:ascii="Cambria Math" w:hAnsi="Cambria Math"/>
              </w:rPr>
            </m:ctrlPr>
          </m:radPr>
          <m:deg/>
          <m:e>
            <m:r>
              <w:rPr>
                <w:rFonts w:ascii="Cambria Math" w:hAnsi="Cambria Math"/>
              </w:rPr>
              <m:t>τ</m:t>
            </m:r>
          </m:e>
        </m:rad>
      </m:oMath>
      <w:r>
        <w:t>.</w:t>
      </w:r>
    </w:p>
    <w:p w14:paraId="1AD03556" w14:textId="77777777" w:rsidR="00561791" w:rsidRDefault="00000000">
      <w:pPr>
        <w:numPr>
          <w:ilvl w:val="0"/>
          <w:numId w:val="32"/>
        </w:numPr>
      </w:pPr>
      <w:r>
        <w:t xml:space="preserve">Replicates: </w:t>
      </w:r>
      <m:oMath>
        <m:r>
          <w:rPr>
            <w:rFonts w:ascii="Cambria Math" w:hAnsi="Cambria Math"/>
          </w:rPr>
          <m:t>n</m:t>
        </m:r>
        <m:r>
          <m:rPr>
            <m:sty m:val="p"/>
          </m:rPr>
          <w:rPr>
            <w:rFonts w:ascii="Cambria Math" w:hAnsi="Cambria Math"/>
          </w:rPr>
          <m:t>≥</m:t>
        </m:r>
        <m:r>
          <w:rPr>
            <w:rFonts w:ascii="Cambria Math" w:hAnsi="Cambria Math"/>
          </w:rPr>
          <m:t>8</m:t>
        </m:r>
      </m:oMath>
      <w:r>
        <w:t xml:space="preserve"> independent </w:t>
      </w:r>
      <m:oMath>
        <m:r>
          <w:rPr>
            <w:rFonts w:ascii="Cambria Math" w:hAnsi="Cambria Math"/>
          </w:rPr>
          <m:t>k</m:t>
        </m:r>
      </m:oMath>
      <w:r>
        <w:t xml:space="preserve"> estimates per </w:t>
      </w:r>
      <m:oMath>
        <m:r>
          <w:rPr>
            <w:rFonts w:ascii="Cambria Math" w:hAnsi="Cambria Math"/>
          </w:rPr>
          <m:t>L</m:t>
        </m:r>
      </m:oMath>
      <w:r>
        <w:t>.</w:t>
      </w:r>
    </w:p>
    <w:p w14:paraId="409ADD6A" w14:textId="77777777" w:rsidR="00561791" w:rsidRDefault="00000000">
      <w:pPr>
        <w:numPr>
          <w:ilvl w:val="0"/>
          <w:numId w:val="32"/>
        </w:numPr>
      </w:pPr>
      <w:r>
        <w:t xml:space="preserve">Randomization: shuffled order of </w:t>
      </w:r>
      <m:oMath>
        <m:r>
          <w:rPr>
            <w:rFonts w:ascii="Cambria Math" w:hAnsi="Cambria Math"/>
          </w:rPr>
          <m:t>L</m:t>
        </m:r>
      </m:oMath>
      <w:r>
        <w:t xml:space="preserve">; analyst blind to </w:t>
      </w:r>
      <m:oMath>
        <m:r>
          <w:rPr>
            <w:rFonts w:ascii="Cambria Math" w:hAnsi="Cambria Math"/>
          </w:rPr>
          <m:t>L</m:t>
        </m:r>
      </m:oMath>
      <w:r>
        <w:t xml:space="preserve"> labels when fitting.</w:t>
      </w:r>
    </w:p>
    <w:p w14:paraId="102CF5B1" w14:textId="77777777" w:rsidR="00561791" w:rsidRDefault="00000000">
      <w:pPr>
        <w:pStyle w:val="FirstParagraph"/>
      </w:pPr>
      <w:r>
        <w:rPr>
          <w:b/>
          <w:bCs/>
        </w:rPr>
        <w:t>Protocol.</w:t>
      </w:r>
    </w:p>
    <w:p w14:paraId="27DA3409" w14:textId="77777777" w:rsidR="00561791" w:rsidRDefault="00000000">
      <w:pPr>
        <w:numPr>
          <w:ilvl w:val="0"/>
          <w:numId w:val="33"/>
        </w:numPr>
      </w:pPr>
      <w:r>
        <w:t>Equilibrate matrices in assay buffer (≥3× volume exchanges; overnight if needed).</w:t>
      </w:r>
    </w:p>
    <w:p w14:paraId="790B019A" w14:textId="77777777" w:rsidR="00561791" w:rsidRDefault="00000000">
      <w:pPr>
        <w:numPr>
          <w:ilvl w:val="0"/>
          <w:numId w:val="33"/>
        </w:numPr>
      </w:pPr>
      <w:r>
        <w:t>Load enzyme (fixed mass/activity per membrane/monolith).</w:t>
      </w:r>
    </w:p>
    <w:p w14:paraId="364963F6" w14:textId="77777777" w:rsidR="00561791" w:rsidRDefault="00000000">
      <w:pPr>
        <w:numPr>
          <w:ilvl w:val="0"/>
          <w:numId w:val="33"/>
        </w:numPr>
      </w:pPr>
      <w:r>
        <w:t xml:space="preserve">Initiate reaction under identical substrate conditions; record </w:t>
      </w:r>
      <m:oMath>
        <m:r>
          <w:rPr>
            <w:rFonts w:ascii="Cambria Math" w:hAnsi="Cambria Math"/>
          </w:rPr>
          <m:t>k</m:t>
        </m:r>
      </m:oMath>
      <w:r>
        <w:t xml:space="preserve"> (plate reader or stopped-flow).</w:t>
      </w:r>
    </w:p>
    <w:p w14:paraId="388CA750" w14:textId="77777777" w:rsidR="00561791" w:rsidRDefault="00000000">
      <w:pPr>
        <w:numPr>
          <w:ilvl w:val="0"/>
          <w:numId w:val="33"/>
        </w:numPr>
      </w:pPr>
      <w:r>
        <w:t xml:space="preserve">Record temperature (±0.01 °C); exclude runs with </w:t>
      </w:r>
      <w:r>
        <w:rPr>
          <w:b/>
          <w:bCs/>
        </w:rPr>
        <w:t>ΔT &gt; 0.05 °C</w:t>
      </w:r>
      <w:r>
        <w:t>.</w:t>
      </w:r>
    </w:p>
    <w:p w14:paraId="06FB84D4" w14:textId="77777777" w:rsidR="00561791" w:rsidRDefault="00000000">
      <w:pPr>
        <w:numPr>
          <w:ilvl w:val="0"/>
          <w:numId w:val="33"/>
        </w:numPr>
      </w:pPr>
      <w:r>
        <w:t xml:space="preserve">Repeat across all </w:t>
      </w:r>
      <m:oMath>
        <m:r>
          <w:rPr>
            <w:rFonts w:ascii="Cambria Math" w:hAnsi="Cambria Math"/>
          </w:rPr>
          <m:t>L</m:t>
        </m:r>
      </m:oMath>
      <w:r>
        <w:t>.</w:t>
      </w:r>
    </w:p>
    <w:p w14:paraId="7A23678B" w14:textId="77777777" w:rsidR="00561791" w:rsidRDefault="00000000">
      <w:pPr>
        <w:pStyle w:val="FirstParagraph"/>
      </w:pPr>
      <w:r>
        <w:rPr>
          <w:b/>
          <w:bCs/>
        </w:rPr>
        <w:t>Readouts &amp; analysis.</w:t>
      </w:r>
    </w:p>
    <w:p w14:paraId="3B4837FB" w14:textId="77777777" w:rsidR="00561791" w:rsidRDefault="00000000">
      <w:pPr>
        <w:numPr>
          <w:ilvl w:val="0"/>
          <w:numId w:val="34"/>
        </w:numPr>
      </w:pPr>
      <w:r>
        <w:t xml:space="preserve">Primary slope: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r>
          <m:rPr>
            <m:sty m:val="p"/>
          </m:rPr>
          <w:rPr>
            <w:rFonts w:ascii="Cambria Math" w:hAnsi="Cambria Math"/>
          </w:rPr>
          <m:t>=-</m:t>
        </m:r>
        <m:r>
          <w:rPr>
            <w:rFonts w:ascii="Cambria Math" w:hAnsi="Cambria Math"/>
          </w:rPr>
          <m:t> d </m:t>
        </m:r>
        <m:r>
          <m:rPr>
            <m:sty m:val="p"/>
          </m:rPr>
          <w:rPr>
            <w:rFonts w:ascii="Cambria Math" w:hAnsi="Cambria Math"/>
          </w:rPr>
          <m:t>log</m:t>
        </m:r>
        <m:r>
          <w:rPr>
            <w:rFonts w:ascii="Cambria Math" w:hAnsi="Cambria Math"/>
          </w:rPr>
          <m:t>k</m:t>
        </m:r>
        <m:r>
          <m:rPr>
            <m:sty m:val="p"/>
          </m:rPr>
          <w:rPr>
            <w:rFonts w:ascii="Cambria Math" w:hAnsi="Cambria Math"/>
          </w:rPr>
          <m:t>/</m:t>
        </m:r>
        <m:r>
          <w:rPr>
            <w:rFonts w:ascii="Cambria Math" w:hAnsi="Cambria Math"/>
          </w:rPr>
          <m:t>d </m:t>
        </m:r>
        <m:r>
          <m:rPr>
            <m:sty m:val="p"/>
          </m:rPr>
          <w:rPr>
            <w:rFonts w:ascii="Cambria Math" w:hAnsi="Cambria Math"/>
          </w:rPr>
          <m:t>log</m:t>
        </m:r>
        <m:r>
          <w:rPr>
            <w:rFonts w:ascii="Cambria Math" w:hAnsi="Cambria Math"/>
          </w:rPr>
          <m:t>L</m:t>
        </m:r>
      </m:oMath>
      <w:r>
        <w:t xml:space="preserve"> (OLS + orthogonal/BCES).</w:t>
      </w:r>
    </w:p>
    <w:p w14:paraId="5C987505" w14:textId="77777777" w:rsidR="00561791" w:rsidRDefault="00000000">
      <w:pPr>
        <w:numPr>
          <w:ilvl w:val="0"/>
          <w:numId w:val="34"/>
        </w:numPr>
      </w:pPr>
      <w:r>
        <w:rPr>
          <w:b/>
          <w:bCs/>
        </w:rPr>
        <w:t>Data collapse:</w:t>
      </w:r>
      <w:r>
        <w:t xml:space="preserve"> compute </w:t>
      </w:r>
      <m:oMath>
        <m:acc>
          <m:accPr>
            <m:chr m:val="̃"/>
            <m:ctrlPr>
              <w:rPr>
                <w:rFonts w:ascii="Cambria Math" w:hAnsi="Cambria Math"/>
              </w:rPr>
            </m:ctrlPr>
          </m:accPr>
          <m:e>
            <m:r>
              <w:rPr>
                <w:rFonts w:ascii="Cambria Math" w:hAnsi="Cambria Math"/>
              </w:rPr>
              <m:t>k</m:t>
            </m:r>
          </m:e>
        </m:acc>
        <m:r>
          <m:rPr>
            <m:sty m:val="p"/>
          </m:rPr>
          <w:rPr>
            <w:rFonts w:ascii="Cambria Math" w:hAnsi="Cambria Math"/>
          </w:rPr>
          <m:t>=</m:t>
        </m:r>
        <m:r>
          <w:rPr>
            <w:rFonts w:ascii="Cambria Math" w:hAnsi="Cambria Math"/>
          </w:rPr>
          <m:t>k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p>
      </m:oMath>
      <w:r>
        <w:t xml:space="preserve">; optimize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for minimal between-curve variance; KS-type test for indistinguishability.</w:t>
      </w:r>
    </w:p>
    <w:p w14:paraId="5FCE1CAD" w14:textId="77777777" w:rsidR="00561791" w:rsidRDefault="00000000">
      <w:pPr>
        <w:numPr>
          <w:ilvl w:val="0"/>
          <w:numId w:val="34"/>
        </w:numPr>
      </w:pPr>
      <w:r>
        <w:t>ANCOVA to compare slopes across enzyme batches and matrix lots.</w:t>
      </w:r>
    </w:p>
    <w:p w14:paraId="012F0D37" w14:textId="77777777" w:rsidR="00561791" w:rsidRDefault="00000000">
      <w:pPr>
        <w:pStyle w:val="FirstParagraph"/>
      </w:pPr>
      <w:r>
        <w:rPr>
          <w:b/>
          <w:bCs/>
        </w:rPr>
        <w:t>Expected signatures.</w:t>
      </w:r>
    </w:p>
    <w:p w14:paraId="051AADD5" w14:textId="77777777" w:rsidR="00561791" w:rsidRDefault="00000000">
      <w:pPr>
        <w:numPr>
          <w:ilvl w:val="0"/>
          <w:numId w:val="35"/>
        </w:numPr>
      </w:pPr>
      <w:r>
        <w:t xml:space="preserve">Hierarchical/fractal transport band: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r>
          <m:rPr>
            <m:sty m:val="p"/>
          </m:rPr>
          <w:rPr>
            <w:rFonts w:ascii="Cambria Math" w:hAnsi="Cambria Math"/>
          </w:rPr>
          <m:t>≈</m:t>
        </m:r>
        <m:r>
          <w:rPr>
            <w:rFonts w:ascii="Cambria Math" w:hAnsi="Cambria Math"/>
          </w:rPr>
          <m:t>2.3</m:t>
        </m:r>
        <m:r>
          <m:rPr>
            <m:nor/>
          </m:rPr>
          <m:t>–</m:t>
        </m:r>
        <m:r>
          <w:rPr>
            <w:rFonts w:ascii="Cambria Math" w:hAnsi="Cambria Math"/>
          </w:rPr>
          <m:t>2.7</m:t>
        </m:r>
      </m:oMath>
      <w:r>
        <w:t>.</w:t>
      </w:r>
    </w:p>
    <w:p w14:paraId="6B8B765B" w14:textId="77777777" w:rsidR="00561791" w:rsidRDefault="00000000">
      <w:pPr>
        <w:numPr>
          <w:ilvl w:val="0"/>
          <w:numId w:val="35"/>
        </w:numPr>
      </w:pPr>
      <w:r>
        <w:lastRenderedPageBreak/>
        <w:t xml:space="preserve">Successful collapse when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oMath>
      <w:r>
        <w:t xml:space="preserve"> &lt;!– –&gt;95% CI of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w:t>
      </w:r>
    </w:p>
    <w:p w14:paraId="60486C50" w14:textId="77777777" w:rsidR="00561791" w:rsidRDefault="00000000">
      <w:pPr>
        <w:pStyle w:val="FirstParagraph"/>
      </w:pPr>
      <w:r>
        <w:rPr>
          <w:b/>
          <w:bCs/>
        </w:rPr>
        <w:t>Pass/Fail.</w:t>
      </w:r>
    </w:p>
    <w:p w14:paraId="55701F30" w14:textId="77777777" w:rsidR="00561791" w:rsidRDefault="00000000">
      <w:pPr>
        <w:numPr>
          <w:ilvl w:val="0"/>
          <w:numId w:val="36"/>
        </w:numPr>
      </w:pPr>
      <w:r>
        <w:rPr>
          <w:b/>
          <w:bCs/>
        </w:rPr>
        <w:t>Pass</w:t>
      </w:r>
      <w:r>
        <w:t xml:space="preserve"> if: slope CI excludes 2.0 by ≥0.15 and data collapse passes; residuals show no systematic drift vs </w:t>
      </w:r>
      <m:oMath>
        <m:r>
          <w:rPr>
            <w:rFonts w:ascii="Cambria Math" w:hAnsi="Cambria Math"/>
          </w:rPr>
          <m:t>L</m:t>
        </m:r>
      </m:oMath>
      <w:r>
        <w:t>.</w:t>
      </w:r>
    </w:p>
    <w:p w14:paraId="49696461" w14:textId="77777777" w:rsidR="00561791" w:rsidRDefault="00000000">
      <w:pPr>
        <w:numPr>
          <w:ilvl w:val="0"/>
          <w:numId w:val="36"/>
        </w:numPr>
      </w:pPr>
      <w:r>
        <w:rPr>
          <w:b/>
          <w:bCs/>
        </w:rPr>
        <w:t>Fail</w:t>
      </w:r>
      <w:r>
        <w:t xml:space="preserve"> if: slope unstable across </w:t>
      </w:r>
      <m:oMath>
        <m:r>
          <w:rPr>
            <w:rFonts w:ascii="Cambria Math" w:hAnsi="Cambria Math"/>
          </w:rPr>
          <m:t>L</m:t>
        </m:r>
      </m:oMath>
      <w:r>
        <w:t xml:space="preserve"> (interaction terms significant without mechanistic change), collapse fails, or artefacts (mixing/heating) explain variance.</w:t>
      </w:r>
    </w:p>
    <w:p w14:paraId="6B3CC550" w14:textId="77777777" w:rsidR="00561791" w:rsidRDefault="00000000">
      <w:pPr>
        <w:pStyle w:val="FirstParagraph"/>
      </w:pPr>
      <w:r>
        <w:rPr>
          <w:b/>
          <w:bCs/>
        </w:rPr>
        <w:t>Controls.</w:t>
      </w:r>
    </w:p>
    <w:p w14:paraId="156A735E" w14:textId="77777777" w:rsidR="00561791" w:rsidRDefault="00000000">
      <w:pPr>
        <w:numPr>
          <w:ilvl w:val="0"/>
          <w:numId w:val="37"/>
        </w:numPr>
      </w:pPr>
      <w:r>
        <w:t xml:space="preserve">Dummy matrices (same </w:t>
      </w:r>
      <m:oMath>
        <m:r>
          <w:rPr>
            <w:rFonts w:ascii="Cambria Math" w:hAnsi="Cambria Math"/>
          </w:rPr>
          <m:t>L</m:t>
        </m:r>
      </m:oMath>
      <w:r>
        <w:t>, inert surface) to check adsorption artefacts.</w:t>
      </w:r>
    </w:p>
    <w:p w14:paraId="2FD8A6CE" w14:textId="77777777" w:rsidR="00561791" w:rsidRDefault="00000000">
      <w:pPr>
        <w:numPr>
          <w:ilvl w:val="0"/>
          <w:numId w:val="37"/>
        </w:numPr>
      </w:pPr>
      <w:r>
        <w:t>Free-solution measurement as reference (no confinement).</w:t>
      </w:r>
    </w:p>
    <w:p w14:paraId="2583F585" w14:textId="77777777" w:rsidR="00561791" w:rsidRDefault="00000000">
      <w:pPr>
        <w:pStyle w:val="FirstParagraph"/>
      </w:pPr>
      <w:r>
        <w:rPr>
          <w:b/>
          <w:bCs/>
        </w:rPr>
        <w:t>E2 — Acoustic Driving (class switching &amp; variance reduction)</w:t>
      </w:r>
    </w:p>
    <w:p w14:paraId="526EAA22" w14:textId="77777777" w:rsidR="00561791" w:rsidRDefault="00000000">
      <w:pPr>
        <w:pStyle w:val="BodyText"/>
      </w:pPr>
      <w:r>
        <w:rPr>
          <w:b/>
          <w:bCs/>
        </w:rPr>
        <w:t>Aim.</w:t>
      </w:r>
      <w:r>
        <w:t xml:space="preserve"> Test whether </w:t>
      </w:r>
      <w:r>
        <w:rPr>
          <w:b/>
          <w:bCs/>
        </w:rPr>
        <w:t>on-resonance</w:t>
      </w:r>
      <w:r>
        <w:t xml:space="preserve"> driving moves the system between transport classes (change in </w:t>
      </w:r>
      <m:oMath>
        <m:r>
          <w:rPr>
            <w:rFonts w:ascii="Cambria Math" w:hAnsi="Cambria Math"/>
          </w:rPr>
          <m:t>α</m:t>
        </m:r>
      </m:oMath>
      <w:r>
        <w:t>) and reduces rate variance—without heating.</w:t>
      </w:r>
    </w:p>
    <w:p w14:paraId="7A81CABE" w14:textId="77777777" w:rsidR="00561791" w:rsidRDefault="00000000">
      <w:pPr>
        <w:pStyle w:val="BodyText"/>
      </w:pPr>
      <w:r>
        <w:rPr>
          <w:b/>
          <w:bCs/>
        </w:rPr>
        <w:t>Design.</w:t>
      </w:r>
    </w:p>
    <w:p w14:paraId="604BC68B" w14:textId="77777777" w:rsidR="00561791" w:rsidRDefault="00000000">
      <w:pPr>
        <w:numPr>
          <w:ilvl w:val="0"/>
          <w:numId w:val="38"/>
        </w:numPr>
      </w:pPr>
      <w:r>
        <w:t>Frequencies: 20 kHz, 200 kHz, 2 MHz (±2%).</w:t>
      </w:r>
    </w:p>
    <w:p w14:paraId="560CB583" w14:textId="77777777" w:rsidR="00561791" w:rsidRDefault="00000000">
      <w:pPr>
        <w:numPr>
          <w:ilvl w:val="0"/>
          <w:numId w:val="38"/>
        </w:numPr>
      </w:pPr>
      <w:r>
        <w:t xml:space="preserve">Define </w:t>
      </w:r>
      <w:r>
        <w:rPr>
          <w:b/>
          <w:bCs/>
        </w:rPr>
        <w:t>on-resonance</w:t>
      </w:r>
      <w:r>
        <w:t xml:space="preserve"> as frequency minimizing </w:t>
      </w:r>
      <m:oMath>
        <m:r>
          <m:rPr>
            <m:sty m:val="p"/>
          </m:rPr>
          <w:rPr>
            <w:rFonts w:ascii="Cambria Math" w:hAnsi="Cambria Math"/>
          </w:rPr>
          <m:t>Var</m:t>
        </m:r>
        <m:d>
          <m:dPr>
            <m:ctrlPr>
              <w:rPr>
                <w:rFonts w:ascii="Cambria Math" w:hAnsi="Cambria Math"/>
              </w:rPr>
            </m:ctrlPr>
          </m:dPr>
          <m:e>
            <m:r>
              <w:rPr>
                <w:rFonts w:ascii="Cambria Math" w:hAnsi="Cambria Math"/>
              </w:rPr>
              <m:t>k</m:t>
            </m:r>
          </m:e>
        </m:d>
      </m:oMath>
      <w:r>
        <w:t xml:space="preserve"> in pilot scans at fixed </w:t>
      </w:r>
      <m:oMath>
        <m:r>
          <w:rPr>
            <w:rFonts w:ascii="Cambria Math" w:hAnsi="Cambria Math"/>
          </w:rPr>
          <m:t>L</m:t>
        </m:r>
      </m:oMath>
      <w:r>
        <w:t xml:space="preserve"> with </w:t>
      </w:r>
      <m:oMath>
        <m:r>
          <w:rPr>
            <w:rFonts w:ascii="Cambria Math" w:hAnsi="Cambria Math"/>
          </w:rPr>
          <m:t>ΔT</m:t>
        </m:r>
        <m:r>
          <m:rPr>
            <m:sty m:val="p"/>
          </m:rPr>
          <w:rPr>
            <w:rFonts w:ascii="Cambria Math" w:hAnsi="Cambria Math"/>
          </w:rPr>
          <m:t>&lt;</m:t>
        </m:r>
        <m:sSup>
          <m:sSupPr>
            <m:ctrlPr>
              <w:rPr>
                <w:rFonts w:ascii="Cambria Math" w:hAnsi="Cambria Math"/>
              </w:rPr>
            </m:ctrlPr>
          </m:sSupPr>
          <m:e>
            <m:r>
              <w:rPr>
                <w:rFonts w:ascii="Cambria Math" w:hAnsi="Cambria Math"/>
              </w:rPr>
              <m:t>0.05</m:t>
            </m:r>
          </m:e>
          <m:sup>
            <m:r>
              <m:rPr>
                <m:sty m:val="p"/>
              </m:rPr>
              <w:rPr>
                <w:rFonts w:ascii="Cambria Math" w:hAnsi="Cambria Math"/>
              </w:rPr>
              <m:t>∘</m:t>
            </m:r>
          </m:sup>
        </m:sSup>
        <m:r>
          <w:rPr>
            <w:rFonts w:ascii="Cambria Math" w:hAnsi="Cambria Math"/>
          </w:rPr>
          <m:t>C</m:t>
        </m:r>
      </m:oMath>
      <w:r>
        <w:t xml:space="preserve">; </w:t>
      </w:r>
      <w:r>
        <w:rPr>
          <w:b/>
          <w:bCs/>
        </w:rPr>
        <w:t>off-resonance</w:t>
      </w:r>
      <w:r>
        <w:t xml:space="preserve"> ≥10× away, same RMS amplitude.</w:t>
      </w:r>
    </w:p>
    <w:p w14:paraId="409C3576" w14:textId="77777777" w:rsidR="00561791" w:rsidRDefault="00000000">
      <w:pPr>
        <w:numPr>
          <w:ilvl w:val="0"/>
          <w:numId w:val="38"/>
        </w:numPr>
      </w:pPr>
      <w:r>
        <w:t xml:space="preserve">Use mid-range </w:t>
      </w:r>
      <m:oMath>
        <m:r>
          <w:rPr>
            <w:rFonts w:ascii="Cambria Math" w:hAnsi="Cambria Math"/>
          </w:rPr>
          <m:t>L</m:t>
        </m:r>
      </m:oMath>
      <w:r>
        <w:t xml:space="preserve"> (e.g., 20 and 50 nm) to avoid floor/ceiling effects.</w:t>
      </w:r>
    </w:p>
    <w:p w14:paraId="43BBC5A9" w14:textId="77777777" w:rsidR="00561791" w:rsidRDefault="00000000">
      <w:pPr>
        <w:pStyle w:val="FirstParagraph"/>
      </w:pPr>
      <w:r>
        <w:rPr>
          <w:b/>
          <w:bCs/>
        </w:rPr>
        <w:t>Protocol.</w:t>
      </w:r>
    </w:p>
    <w:p w14:paraId="159ABD6A" w14:textId="77777777" w:rsidR="00561791" w:rsidRDefault="00000000">
      <w:pPr>
        <w:numPr>
          <w:ilvl w:val="0"/>
          <w:numId w:val="39"/>
        </w:numPr>
      </w:pPr>
      <w:r>
        <w:t>Calibrate amplitude with accelerometer/laser vibrometer on the holder; document piezo voltage for each frequency.</w:t>
      </w:r>
    </w:p>
    <w:p w14:paraId="6C6136E4" w14:textId="77777777" w:rsidR="00561791" w:rsidRDefault="00000000">
      <w:pPr>
        <w:numPr>
          <w:ilvl w:val="0"/>
          <w:numId w:val="39"/>
        </w:numPr>
      </w:pPr>
      <w:r>
        <w:t xml:space="preserve">For each </w:t>
      </w:r>
      <m:oMath>
        <m:r>
          <w:rPr>
            <w:rFonts w:ascii="Cambria Math" w:hAnsi="Cambria Math"/>
          </w:rPr>
          <m:t>L</m:t>
        </m:r>
      </m:oMath>
      <w:r>
        <w:t xml:space="preserve">, record </w:t>
      </w:r>
      <m:oMath>
        <m:r>
          <w:rPr>
            <w:rFonts w:ascii="Cambria Math" w:hAnsi="Cambria Math"/>
          </w:rPr>
          <m:t>k</m:t>
        </m:r>
      </m:oMath>
      <w:r>
        <w:t xml:space="preserve"> under: (i) off, (ii) off-resonance, (iii) on-resonance (randomized sequence, </w:t>
      </w:r>
      <m:oMath>
        <m:r>
          <w:rPr>
            <w:rFonts w:ascii="Cambria Math" w:hAnsi="Cambria Math"/>
          </w:rPr>
          <m:t>n</m:t>
        </m:r>
        <m:r>
          <m:rPr>
            <m:sty m:val="p"/>
          </m:rPr>
          <w:rPr>
            <w:rFonts w:ascii="Cambria Math" w:hAnsi="Cambria Math"/>
          </w:rPr>
          <m:t>≥</m:t>
        </m:r>
        <m:r>
          <w:rPr>
            <w:rFonts w:ascii="Cambria Math" w:hAnsi="Cambria Math"/>
          </w:rPr>
          <m:t>8</m:t>
        </m:r>
      </m:oMath>
      <w:r>
        <w:t xml:space="preserve"> each).</w:t>
      </w:r>
    </w:p>
    <w:p w14:paraId="6883A92F" w14:textId="77777777" w:rsidR="00561791" w:rsidRDefault="00000000">
      <w:pPr>
        <w:numPr>
          <w:ilvl w:val="0"/>
          <w:numId w:val="39"/>
        </w:numPr>
      </w:pPr>
      <w:r>
        <w:t xml:space="preserve">Log temperature continuously; exclude if </w:t>
      </w:r>
      <m:oMath>
        <m:r>
          <w:rPr>
            <w:rFonts w:ascii="Cambria Math" w:hAnsi="Cambria Math"/>
          </w:rPr>
          <m:t>ΔT</m:t>
        </m:r>
      </m:oMath>
      <w:r>
        <w:t xml:space="preserve"> threshold exceeded.</w:t>
      </w:r>
    </w:p>
    <w:p w14:paraId="1DFE60B2" w14:textId="77777777" w:rsidR="00561791" w:rsidRDefault="00000000">
      <w:pPr>
        <w:numPr>
          <w:ilvl w:val="0"/>
          <w:numId w:val="39"/>
        </w:numPr>
      </w:pPr>
      <w:r>
        <w:t>Repeat across enzymes (LDH, urease).</w:t>
      </w:r>
    </w:p>
    <w:p w14:paraId="42D0405D" w14:textId="77777777" w:rsidR="00561791" w:rsidRDefault="00000000">
      <w:pPr>
        <w:pStyle w:val="FirstParagraph"/>
      </w:pPr>
      <w:r>
        <w:rPr>
          <w:b/>
          <w:bCs/>
        </w:rPr>
        <w:t>Readouts &amp; analysis.</w:t>
      </w:r>
    </w:p>
    <w:p w14:paraId="4A42165D" w14:textId="77777777" w:rsidR="00561791" w:rsidRDefault="00000000">
      <w:pPr>
        <w:numPr>
          <w:ilvl w:val="0"/>
          <w:numId w:val="40"/>
        </w:numPr>
      </w:pPr>
      <w:r>
        <w:t xml:space="preserve">Slopes per condition: </w:t>
      </w:r>
      <m:oMath>
        <m:sSub>
          <m:sSubPr>
            <m:ctrlPr>
              <w:rPr>
                <w:rFonts w:ascii="Cambria Math" w:hAnsi="Cambria Math"/>
              </w:rPr>
            </m:ctrlPr>
          </m:sSubPr>
          <m:e>
            <m:r>
              <w:rPr>
                <w:rFonts w:ascii="Cambria Math" w:hAnsi="Cambria Math"/>
              </w:rPr>
              <m:t>α</m:t>
            </m:r>
          </m:e>
          <m:sub>
            <m:r>
              <m:rPr>
                <m:nor/>
              </m:rPr>
              <m:t>off</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off-res</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on</m:t>
            </m:r>
          </m:sub>
        </m:sSub>
      </m:oMath>
      <w:r>
        <w:t xml:space="preserve"> with bootstrap CIs; ANCOVA interaction </w:t>
      </w:r>
      <m:oMath>
        <m:r>
          <m:rPr>
            <m:sty m:val="p"/>
          </m:rPr>
          <w:rPr>
            <w:rFonts w:ascii="Cambria Math" w:hAnsi="Cambria Math"/>
          </w:rPr>
          <m:t>log</m:t>
        </m:r>
        <m:r>
          <w:rPr>
            <w:rFonts w:ascii="Cambria Math" w:hAnsi="Cambria Math"/>
          </w:rPr>
          <m:t>L</m:t>
        </m:r>
        <m:r>
          <m:rPr>
            <m:sty m:val="p"/>
          </m:rPr>
          <w:rPr>
            <w:rFonts w:ascii="Cambria Math" w:hAnsi="Cambria Math"/>
          </w:rPr>
          <m:t>×</m:t>
        </m:r>
        <m:r>
          <m:rPr>
            <m:nor/>
          </m:rPr>
          <m:t>condition</m:t>
        </m:r>
      </m:oMath>
      <w:r>
        <w:t>.</w:t>
      </w:r>
    </w:p>
    <w:p w14:paraId="6460BACF" w14:textId="77777777" w:rsidR="00561791" w:rsidRDefault="00000000">
      <w:pPr>
        <w:numPr>
          <w:ilvl w:val="0"/>
          <w:numId w:val="40"/>
        </w:numPr>
      </w:pPr>
      <w:r>
        <w:t xml:space="preserve">Variance change: </w:t>
      </w:r>
      <m:oMath>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r>
          <m:rPr>
            <m:sty m:val="p"/>
          </m:rPr>
          <w:rPr>
            <w:rFonts w:ascii="Cambria Math" w:hAnsi="Cambria Math"/>
          </w:rPr>
          <m:t>=max{</m:t>
        </m:r>
        <m:r>
          <w:rPr>
            <w:rFonts w:ascii="Cambria Math" w:hAnsi="Cambria Math"/>
          </w:rPr>
          <m:t>0</m:t>
        </m:r>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on</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oMath>
      <w:r>
        <w:t>.</w:t>
      </w:r>
    </w:p>
    <w:p w14:paraId="6DEB8CE9" w14:textId="77777777" w:rsidR="00561791" w:rsidRDefault="00000000">
      <w:pPr>
        <w:numPr>
          <w:ilvl w:val="0"/>
          <w:numId w:val="40"/>
        </w:numPr>
      </w:pPr>
      <w:r>
        <w:t>RBCI component “variance reduction” and overall RBCI update.</w:t>
      </w:r>
    </w:p>
    <w:p w14:paraId="0089AE33" w14:textId="77777777" w:rsidR="00561791" w:rsidRDefault="00000000">
      <w:pPr>
        <w:pStyle w:val="FirstParagraph"/>
      </w:pPr>
      <w:r>
        <w:rPr>
          <w:b/>
          <w:bCs/>
        </w:rPr>
        <w:t>Expected signatures.</w:t>
      </w:r>
    </w:p>
    <w:p w14:paraId="3CEC8F34" w14:textId="77777777" w:rsidR="00561791" w:rsidRDefault="00000000">
      <w:pPr>
        <w:numPr>
          <w:ilvl w:val="0"/>
          <w:numId w:val="41"/>
        </w:numPr>
      </w:pPr>
      <w:r>
        <w:rPr>
          <w:b/>
          <w:bCs/>
        </w:rPr>
        <w:t>Class switching:</w:t>
      </w:r>
      <w:r>
        <w:t xml:space="preserve"> </w:t>
      </w:r>
      <m:oMath>
        <m:sSub>
          <m:sSubPr>
            <m:ctrlPr>
              <w:rPr>
                <w:rFonts w:ascii="Cambria Math" w:hAnsi="Cambria Math"/>
              </w:rPr>
            </m:ctrlPr>
          </m:sSubPr>
          <m:e>
            <m:r>
              <w:rPr>
                <w:rFonts w:ascii="Cambria Math" w:hAnsi="Cambria Math"/>
              </w:rPr>
              <m:t>α</m:t>
            </m:r>
          </m:e>
          <m:sub>
            <m:r>
              <m:rPr>
                <m:nor/>
              </m:rPr>
              <m:t>on</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off</m:t>
            </m:r>
          </m:sub>
        </m:sSub>
        <m:r>
          <m:rPr>
            <m:sty m:val="p"/>
          </m:rPr>
          <w:rPr>
            <w:rFonts w:ascii="Cambria Math" w:hAnsi="Cambria Math"/>
          </w:rPr>
          <m:t>≥</m:t>
        </m:r>
        <m:r>
          <w:rPr>
            <w:rFonts w:ascii="Cambria Math" w:hAnsi="Cambria Math"/>
          </w:rPr>
          <m:t>0.2</m:t>
        </m:r>
      </m:oMath>
      <w:r>
        <w:t xml:space="preserve"> (CI non-overlap) toward the predicted band; significant </w:t>
      </w:r>
      <m:oMath>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r>
          <m:rPr>
            <m:sty m:val="p"/>
          </m:rPr>
          <w:rPr>
            <w:rFonts w:ascii="Cambria Math" w:hAnsi="Cambria Math"/>
          </w:rPr>
          <m:t>&gt;</m:t>
        </m:r>
        <m:r>
          <w:rPr>
            <w:rFonts w:ascii="Cambria Math" w:hAnsi="Cambria Math"/>
          </w:rPr>
          <m:t>0</m:t>
        </m:r>
      </m:oMath>
      <w:r>
        <w:t>.</w:t>
      </w:r>
    </w:p>
    <w:p w14:paraId="5A3E8BF7" w14:textId="77777777" w:rsidR="00561791" w:rsidRDefault="00000000">
      <w:pPr>
        <w:numPr>
          <w:ilvl w:val="0"/>
          <w:numId w:val="41"/>
        </w:numPr>
      </w:pPr>
      <w:r>
        <w:t>No measurable heating; off-resonance shows negligible effects.</w:t>
      </w:r>
    </w:p>
    <w:p w14:paraId="2C8C7260" w14:textId="77777777" w:rsidR="00561791" w:rsidRDefault="00000000">
      <w:pPr>
        <w:pStyle w:val="FirstParagraph"/>
      </w:pPr>
      <w:r>
        <w:rPr>
          <w:b/>
          <w:bCs/>
        </w:rPr>
        <w:t>Pass/Fail.</w:t>
      </w:r>
    </w:p>
    <w:p w14:paraId="230C9914" w14:textId="77777777" w:rsidR="00561791" w:rsidRDefault="00000000">
      <w:pPr>
        <w:numPr>
          <w:ilvl w:val="0"/>
          <w:numId w:val="42"/>
        </w:numPr>
      </w:pPr>
      <w:r>
        <w:rPr>
          <w:b/>
          <w:bCs/>
        </w:rPr>
        <w:lastRenderedPageBreak/>
        <w:t>Pass</w:t>
      </w:r>
      <w:r>
        <w:t xml:space="preserve"> if slope shift and variance reduction occur </w:t>
      </w:r>
      <w:r>
        <w:rPr>
          <w:b/>
          <w:bCs/>
        </w:rPr>
        <w:t>together</w:t>
      </w:r>
      <w:r>
        <w:t xml:space="preserve"> without ΔT, matching RTM predictions.</w:t>
      </w:r>
    </w:p>
    <w:p w14:paraId="355963B1" w14:textId="77777777" w:rsidR="00561791" w:rsidRDefault="00000000">
      <w:pPr>
        <w:numPr>
          <w:ilvl w:val="0"/>
          <w:numId w:val="42"/>
        </w:numPr>
      </w:pPr>
      <w:r>
        <w:rPr>
          <w:b/>
          <w:bCs/>
        </w:rPr>
        <w:t>Fail</w:t>
      </w:r>
      <w:r>
        <w:t xml:space="preserve"> if changes correlate with heating/mixing or are not reproducible across days/batches.</w:t>
      </w:r>
    </w:p>
    <w:p w14:paraId="41524575" w14:textId="77777777" w:rsidR="00561791" w:rsidRDefault="00000000">
      <w:pPr>
        <w:pStyle w:val="FirstParagraph"/>
      </w:pPr>
      <w:r>
        <w:rPr>
          <w:b/>
          <w:bCs/>
        </w:rPr>
        <w:t>Controls.</w:t>
      </w:r>
    </w:p>
    <w:p w14:paraId="0C3F7046" w14:textId="77777777" w:rsidR="00561791" w:rsidRDefault="00000000">
      <w:pPr>
        <w:numPr>
          <w:ilvl w:val="0"/>
          <w:numId w:val="43"/>
        </w:numPr>
      </w:pPr>
      <w:r>
        <w:t>Peltier thermal control reproducing ΔT (no acoustic drive).</w:t>
      </w:r>
    </w:p>
    <w:p w14:paraId="78C2EDF1" w14:textId="77777777" w:rsidR="00561791" w:rsidRDefault="00000000">
      <w:pPr>
        <w:numPr>
          <w:ilvl w:val="0"/>
          <w:numId w:val="43"/>
        </w:numPr>
      </w:pPr>
      <w:r>
        <w:t>Inert piezo (powered but mechanically decoupled) to rule out EM pickup.</w:t>
      </w:r>
    </w:p>
    <w:p w14:paraId="692F1F73" w14:textId="77777777" w:rsidR="00561791" w:rsidRDefault="00000000">
      <w:pPr>
        <w:pStyle w:val="FirstParagraph"/>
      </w:pPr>
      <w:r>
        <w:rPr>
          <w:b/>
          <w:bCs/>
        </w:rPr>
        <w:t>E3 — Denaturation Series with CISS (coherence co-variation)</w:t>
      </w:r>
    </w:p>
    <w:p w14:paraId="4FD66401" w14:textId="77777777" w:rsidR="00561791" w:rsidRDefault="00000000">
      <w:pPr>
        <w:pStyle w:val="BodyText"/>
      </w:pPr>
      <w:r>
        <w:rPr>
          <w:b/>
          <w:bCs/>
        </w:rPr>
        <w:t>Aim.</w:t>
      </w:r>
      <w:r>
        <w:t xml:space="preserve"> Test whether spin selectivity (CISS) and vibrational coherence co-vary with RBCI and decline monotonically with structural loss.</w:t>
      </w:r>
    </w:p>
    <w:p w14:paraId="6EC76369" w14:textId="77777777" w:rsidR="00561791" w:rsidRDefault="00000000">
      <w:pPr>
        <w:pStyle w:val="BodyText"/>
      </w:pPr>
      <w:r>
        <w:rPr>
          <w:b/>
          <w:bCs/>
        </w:rPr>
        <w:t>Design.</w:t>
      </w:r>
    </w:p>
    <w:p w14:paraId="723DA64E" w14:textId="77777777" w:rsidR="00561791" w:rsidRDefault="00000000">
      <w:pPr>
        <w:numPr>
          <w:ilvl w:val="0"/>
          <w:numId w:val="44"/>
        </w:numPr>
      </w:pPr>
      <w:r>
        <w:t>Create a graded unfolding series (e.g., 0–6 M urea or 0–4 M GdnHCl; or a temperature ramp).</w:t>
      </w:r>
    </w:p>
    <w:p w14:paraId="42220595" w14:textId="77777777" w:rsidR="00561791" w:rsidRDefault="00000000">
      <w:pPr>
        <w:numPr>
          <w:ilvl w:val="0"/>
          <w:numId w:val="44"/>
        </w:numPr>
      </w:pPr>
      <w:r>
        <w:t>Prepare chiral protein monolayers on Au(111)/ITO; measure CISS at ±</w:t>
      </w:r>
      <m:oMath>
        <m:r>
          <w:rPr>
            <w:rFonts w:ascii="Cambria Math" w:hAnsi="Cambria Math"/>
          </w:rPr>
          <m:t>M</m:t>
        </m:r>
      </m:oMath>
      <w:r>
        <w:t>.</w:t>
      </w:r>
    </w:p>
    <w:p w14:paraId="2E3CF9B9" w14:textId="77777777" w:rsidR="00561791" w:rsidRDefault="00000000">
      <w:pPr>
        <w:numPr>
          <w:ilvl w:val="0"/>
          <w:numId w:val="44"/>
        </w:numPr>
      </w:pPr>
      <w:r>
        <w:t>Acquire Raman/IR spectra in parallel (same samples).</w:t>
      </w:r>
    </w:p>
    <w:p w14:paraId="74450AD1" w14:textId="77777777" w:rsidR="00561791" w:rsidRDefault="00000000">
      <w:pPr>
        <w:pStyle w:val="FirstParagraph"/>
      </w:pPr>
      <w:r>
        <w:rPr>
          <w:b/>
          <w:bCs/>
        </w:rPr>
        <w:t>Protocol.</w:t>
      </w:r>
    </w:p>
    <w:p w14:paraId="17BCE140" w14:textId="77777777" w:rsidR="00561791" w:rsidRDefault="00000000">
      <w:pPr>
        <w:numPr>
          <w:ilvl w:val="0"/>
          <w:numId w:val="45"/>
        </w:numPr>
      </w:pPr>
      <w:r>
        <w:t>For each denaturant level, prepare films and bulk assay samples in parallel.</w:t>
      </w:r>
    </w:p>
    <w:p w14:paraId="441A0853" w14:textId="77777777" w:rsidR="00561791" w:rsidRDefault="00000000">
      <w:pPr>
        <w:numPr>
          <w:ilvl w:val="0"/>
          <w:numId w:val="45"/>
        </w:numPr>
      </w:pPr>
      <w:r>
        <w:t xml:space="preserve">Measure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t xml:space="preserve"> at fixed bias (triplicate per level, magnetization flipped each run).</w:t>
      </w:r>
    </w:p>
    <w:p w14:paraId="35BE3B35" w14:textId="77777777" w:rsidR="00561791" w:rsidRDefault="00000000">
      <w:pPr>
        <w:numPr>
          <w:ilvl w:val="0"/>
          <w:numId w:val="45"/>
        </w:numPr>
      </w:pPr>
      <w:r>
        <w:t xml:space="preserve">Record kinetics </w:t>
      </w:r>
      <m:oMath>
        <m:r>
          <w:rPr>
            <w:rFonts w:ascii="Cambria Math" w:hAnsi="Cambria Math"/>
          </w:rPr>
          <m:t>k</m:t>
        </m:r>
      </m:oMath>
      <w:r>
        <w:t xml:space="preserve"> (bulk) and compute RBCI components (CISS, vibrational </w:t>
      </w:r>
      <m:oMath>
        <m:sSub>
          <m:sSubPr>
            <m:ctrlPr>
              <w:rPr>
                <w:rFonts w:ascii="Cambria Math" w:hAnsi="Cambria Math"/>
              </w:rPr>
            </m:ctrlPr>
          </m:sSubPr>
          <m:e>
            <m:r>
              <w:rPr>
                <w:rFonts w:ascii="Cambria Math" w:hAnsi="Cambria Math"/>
              </w:rPr>
              <m:t>C</m:t>
            </m:r>
          </m:e>
          <m:sub>
            <m:r>
              <m:rPr>
                <m:nor/>
              </m:rPr>
              <m:t>Raman</m:t>
            </m:r>
          </m:sub>
        </m:sSub>
      </m:oMath>
      <w:r>
        <w:t>).</w:t>
      </w:r>
    </w:p>
    <w:p w14:paraId="5DF23F09" w14:textId="77777777" w:rsidR="00561791" w:rsidRDefault="00000000">
      <w:pPr>
        <w:numPr>
          <w:ilvl w:val="0"/>
          <w:numId w:val="45"/>
        </w:numPr>
      </w:pPr>
      <w:r>
        <w:t>Confirm secondary/tertiary structure decrease (CD spectroscopy or differential scanning fluorimetry, optional).</w:t>
      </w:r>
    </w:p>
    <w:p w14:paraId="316933DB" w14:textId="77777777" w:rsidR="00561791" w:rsidRDefault="00000000">
      <w:pPr>
        <w:pStyle w:val="FirstParagraph"/>
      </w:pPr>
      <w:r>
        <w:rPr>
          <w:b/>
          <w:bCs/>
        </w:rPr>
        <w:t>Readouts &amp; analysis.</w:t>
      </w:r>
    </w:p>
    <w:p w14:paraId="2BF72E81" w14:textId="77777777" w:rsidR="00561791" w:rsidRDefault="00000000">
      <w:pPr>
        <w:numPr>
          <w:ilvl w:val="0"/>
          <w:numId w:val="46"/>
        </w:numPr>
      </w:pPr>
      <w:r>
        <w:t xml:space="preserve">Monotonicity tests (Kendall’s </w:t>
      </w:r>
      <m:oMath>
        <m:r>
          <w:rPr>
            <w:rFonts w:ascii="Cambria Math" w:hAnsi="Cambria Math"/>
          </w:rPr>
          <m:t>τ</m:t>
        </m:r>
      </m:oMath>
      <w:r>
        <w:t xml:space="preserve">) for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t xml:space="preserve"> and </w:t>
      </w:r>
      <m:oMath>
        <m:sSub>
          <m:sSubPr>
            <m:ctrlPr>
              <w:rPr>
                <w:rFonts w:ascii="Cambria Math" w:hAnsi="Cambria Math"/>
              </w:rPr>
            </m:ctrlPr>
          </m:sSubPr>
          <m:e>
            <m:r>
              <w:rPr>
                <w:rFonts w:ascii="Cambria Math" w:hAnsi="Cambria Math"/>
              </w:rPr>
              <m:t>C</m:t>
            </m:r>
          </m:e>
          <m:sub>
            <m:r>
              <m:rPr>
                <m:nor/>
              </m:rPr>
              <m:t>Raman</m:t>
            </m:r>
          </m:sub>
        </m:sSub>
      </m:oMath>
      <w:r>
        <w:t xml:space="preserve"> vs denaturant.</w:t>
      </w:r>
    </w:p>
    <w:p w14:paraId="44BFCB74" w14:textId="77777777" w:rsidR="00561791" w:rsidRDefault="00000000">
      <w:pPr>
        <w:numPr>
          <w:ilvl w:val="0"/>
          <w:numId w:val="46"/>
        </w:numPr>
      </w:pPr>
      <w:r>
        <w:t xml:space="preserve">Correlation of RBCI with structure proxy and with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(Pearson/Spearman).</w:t>
      </w:r>
    </w:p>
    <w:p w14:paraId="0CECEAA6" w14:textId="77777777" w:rsidR="00561791" w:rsidRDefault="00000000">
      <w:pPr>
        <w:numPr>
          <w:ilvl w:val="0"/>
          <w:numId w:val="46"/>
        </w:numPr>
      </w:pPr>
      <w:r>
        <w:t xml:space="preserve">Compare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at low vs high denaturation.</w:t>
      </w:r>
    </w:p>
    <w:p w14:paraId="77F29D0C" w14:textId="77777777" w:rsidR="00561791" w:rsidRDefault="00000000">
      <w:pPr>
        <w:pStyle w:val="FirstParagraph"/>
      </w:pPr>
      <w:r>
        <w:rPr>
          <w:b/>
          <w:bCs/>
        </w:rPr>
        <w:t>Expected signatures.</w:t>
      </w:r>
    </w:p>
    <w:p w14:paraId="317FBEC9" w14:textId="77777777" w:rsidR="00561791" w:rsidRDefault="00000000">
      <w:pPr>
        <w:numPr>
          <w:ilvl w:val="0"/>
          <w:numId w:val="47"/>
        </w:numPr>
      </w:pPr>
      <m:oMath>
        <m:sSub>
          <m:sSubPr>
            <m:ctrlPr>
              <w:rPr>
                <w:rFonts w:ascii="Cambria Math" w:hAnsi="Cambria Math"/>
              </w:rPr>
            </m:ctrlPr>
          </m:sSubPr>
          <m:e>
            <m:r>
              <w:rPr>
                <w:rFonts w:ascii="Cambria Math" w:hAnsi="Cambria Math"/>
              </w:rPr>
              <m:t>P</m:t>
            </m:r>
          </m:e>
          <m:sub>
            <m:r>
              <w:rPr>
                <w:rFonts w:ascii="Cambria Math" w:hAnsi="Cambria Math"/>
              </w:rPr>
              <m:t>CISS</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C</m:t>
            </m:r>
          </m:e>
          <m:sub>
            <m:r>
              <m:rPr>
                <m:nor/>
              </m:rPr>
              <m:t>Raman</m:t>
            </m:r>
          </m:sub>
        </m:sSub>
        <m:r>
          <m:rPr>
            <m:sty m:val="p"/>
          </m:rPr>
          <w:rPr>
            <w:rFonts w:ascii="Cambria Math" w:hAnsi="Cambria Math"/>
          </w:rPr>
          <m:t>↓</m:t>
        </m:r>
      </m:oMath>
      <w:r>
        <w:t xml:space="preserve"> monotonically; RBCI decreases accordingly.</w:t>
      </w:r>
    </w:p>
    <w:p w14:paraId="0CC6EE61" w14:textId="77777777" w:rsidR="00561791" w:rsidRDefault="00000000">
      <w:pPr>
        <w:numPr>
          <w:ilvl w:val="0"/>
          <w:numId w:val="47"/>
        </w:numPr>
      </w:pP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drifts toward diffusive values (≈2) as structure/coherence are lost.</w:t>
      </w:r>
    </w:p>
    <w:p w14:paraId="46B3AC0C" w14:textId="77777777" w:rsidR="00561791" w:rsidRDefault="00000000">
      <w:pPr>
        <w:pStyle w:val="FirstParagraph"/>
      </w:pPr>
      <w:r>
        <w:rPr>
          <w:b/>
          <w:bCs/>
        </w:rPr>
        <w:t>Pass/Fail.</w:t>
      </w:r>
    </w:p>
    <w:p w14:paraId="75DC13A9" w14:textId="77777777" w:rsidR="00561791" w:rsidRDefault="00000000">
      <w:pPr>
        <w:numPr>
          <w:ilvl w:val="0"/>
          <w:numId w:val="48"/>
        </w:numPr>
      </w:pPr>
      <w:r>
        <w:rPr>
          <w:b/>
          <w:bCs/>
        </w:rPr>
        <w:t>Pass</w:t>
      </w:r>
      <w:r>
        <w:t xml:space="preserve"> if monotonic declines are significant (FDR-controlled) and RBCI co-varies with both CISS and vibrational coherence; slopes shift toward lower </w:t>
      </w:r>
      <m:oMath>
        <m:r>
          <w:rPr>
            <w:rFonts w:ascii="Cambria Math" w:hAnsi="Cambria Math"/>
          </w:rPr>
          <m:t>α</m:t>
        </m:r>
      </m:oMath>
      <w:r>
        <w:t>.</w:t>
      </w:r>
    </w:p>
    <w:p w14:paraId="16EB294B" w14:textId="77777777" w:rsidR="00561791" w:rsidRDefault="00000000">
      <w:pPr>
        <w:numPr>
          <w:ilvl w:val="0"/>
          <w:numId w:val="48"/>
        </w:numPr>
      </w:pPr>
      <w:r>
        <w:rPr>
          <w:b/>
          <w:bCs/>
        </w:rPr>
        <w:t>Fail</w:t>
      </w:r>
      <w:r>
        <w:t xml:space="preserve"> if CISS/vibrational changes decouple from RBCI or if slopes remain unchanged under clear denaturation.</w:t>
      </w:r>
    </w:p>
    <w:p w14:paraId="569BCF21" w14:textId="77777777" w:rsidR="00561791" w:rsidRDefault="00000000">
      <w:pPr>
        <w:pStyle w:val="FirstParagraph"/>
      </w:pPr>
      <w:r>
        <w:rPr>
          <w:b/>
          <w:bCs/>
        </w:rPr>
        <w:t>Controls.</w:t>
      </w:r>
    </w:p>
    <w:p w14:paraId="3265F743" w14:textId="77777777" w:rsidR="00561791" w:rsidRDefault="00000000">
      <w:pPr>
        <w:numPr>
          <w:ilvl w:val="0"/>
          <w:numId w:val="49"/>
        </w:numPr>
      </w:pPr>
      <w:r>
        <w:lastRenderedPageBreak/>
        <w:t>Non-chiral or denatured control films for CISS.</w:t>
      </w:r>
    </w:p>
    <w:p w14:paraId="0CCB89C1" w14:textId="77777777" w:rsidR="00561791" w:rsidRDefault="00000000">
      <w:pPr>
        <w:numPr>
          <w:ilvl w:val="0"/>
          <w:numId w:val="49"/>
        </w:numPr>
      </w:pPr>
      <w:r>
        <w:t>Buffer-only spectra; identical illumination to monitor photobleaching.</w:t>
      </w:r>
    </w:p>
    <w:p w14:paraId="77705E5E" w14:textId="77777777" w:rsidR="00561791" w:rsidRDefault="00000000">
      <w:pPr>
        <w:pStyle w:val="FirstParagraph"/>
      </w:pPr>
      <w:r>
        <w:rPr>
          <w:b/>
          <w:bCs/>
        </w:rPr>
        <w:t>E4 — Allosteric Tuning (α-modulation)</w:t>
      </w:r>
    </w:p>
    <w:p w14:paraId="2CE13143" w14:textId="77777777" w:rsidR="00561791" w:rsidRDefault="00000000">
      <w:pPr>
        <w:pStyle w:val="BodyText"/>
      </w:pPr>
      <w:r>
        <w:rPr>
          <w:b/>
          <w:bCs/>
        </w:rPr>
        <w:t>Aim.</w:t>
      </w:r>
      <w:r>
        <w:t xml:space="preserve"> Demonstrate that allosteric ligands modulate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and RBCI beyond classical </w:t>
      </w:r>
      <m:oMath>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cat</m:t>
            </m:r>
          </m:sub>
        </m:sSub>
      </m:oMath>
      <w:r>
        <w:t xml:space="preserve"> shifts.</w:t>
      </w:r>
    </w:p>
    <w:p w14:paraId="562BAD95" w14:textId="77777777" w:rsidR="00561791" w:rsidRDefault="00000000">
      <w:pPr>
        <w:pStyle w:val="BodyText"/>
      </w:pPr>
      <w:r>
        <w:rPr>
          <w:b/>
          <w:bCs/>
        </w:rPr>
        <w:t>Design.</w:t>
      </w:r>
    </w:p>
    <w:p w14:paraId="64AF0997" w14:textId="77777777" w:rsidR="00561791" w:rsidRDefault="00000000">
      <w:pPr>
        <w:numPr>
          <w:ilvl w:val="0"/>
          <w:numId w:val="50"/>
        </w:numPr>
      </w:pPr>
      <w:r>
        <w:t>Choose enzyme–effector pairs with known activation/inhibition (e.g., LDH-A with FBP as activator).</w:t>
      </w:r>
    </w:p>
    <w:p w14:paraId="2A0FC53E" w14:textId="77777777" w:rsidR="00561791" w:rsidRDefault="00000000">
      <w:pPr>
        <w:numPr>
          <w:ilvl w:val="0"/>
          <w:numId w:val="50"/>
        </w:numPr>
      </w:pPr>
      <w:r>
        <w:t xml:space="preserve">Perform full </w:t>
      </w:r>
      <m:oMath>
        <m:r>
          <w:rPr>
            <w:rFonts w:ascii="Cambria Math" w:hAnsi="Cambria Math"/>
          </w:rPr>
          <m:t>L</m:t>
        </m:r>
      </m:oMath>
      <w:r>
        <w:t xml:space="preserve"> series </w:t>
      </w:r>
      <w:r>
        <w:rPr>
          <w:b/>
          <w:bCs/>
        </w:rPr>
        <w:t>± effector</w:t>
      </w:r>
      <w:r>
        <w:t xml:space="preserve"> at matched conditions.</w:t>
      </w:r>
    </w:p>
    <w:p w14:paraId="3A0E97C4" w14:textId="77777777" w:rsidR="00561791" w:rsidRDefault="00000000">
      <w:pPr>
        <w:pStyle w:val="FirstParagraph"/>
      </w:pPr>
      <w:r>
        <w:rPr>
          <w:b/>
          <w:bCs/>
        </w:rPr>
        <w:t>Protocol.</w:t>
      </w:r>
    </w:p>
    <w:p w14:paraId="5CE1158A" w14:textId="77777777" w:rsidR="00561791" w:rsidRDefault="00000000">
      <w:pPr>
        <w:numPr>
          <w:ilvl w:val="0"/>
          <w:numId w:val="51"/>
        </w:numPr>
      </w:pPr>
      <w:r>
        <w:t xml:space="preserve">Pre-incubate enzyme with activator or inhibitor (concentration at </w:t>
      </w:r>
      <m:oMath>
        <m:sSub>
          <m:sSubPr>
            <m:ctrlPr>
              <w:rPr>
                <w:rFonts w:ascii="Cambria Math" w:hAnsi="Cambria Math"/>
              </w:rPr>
            </m:ctrlPr>
          </m:sSubPr>
          <m:e>
            <m:r>
              <w:rPr>
                <w:rFonts w:ascii="Cambria Math" w:hAnsi="Cambria Math"/>
              </w:rPr>
              <m:t>EC</m:t>
            </m:r>
          </m:e>
          <m:sub>
            <m:r>
              <w:rPr>
                <w:rFonts w:ascii="Cambria Math" w:hAnsi="Cambria Math"/>
              </w:rPr>
              <m:t>50</m:t>
            </m:r>
          </m:sub>
        </m:sSub>
      </m:oMath>
      <w:r>
        <w:t xml:space="preserve"> </w:t>
      </w:r>
      <m:oMath>
        <m:sSub>
          <m:sSubPr>
            <m:ctrlPr>
              <w:rPr>
                <w:rFonts w:ascii="Cambria Math" w:hAnsi="Cambria Math"/>
              </w:rPr>
            </m:ctrlPr>
          </m:sSubPr>
          <m:e>
            <m:r>
              <w:rPr>
                <w:rFonts w:ascii="Cambria Math" w:hAnsi="Cambria Math"/>
              </w:rPr>
              <m:t>IC</m:t>
            </m:r>
          </m:e>
          <m:sub>
            <m:r>
              <w:rPr>
                <w:rFonts w:ascii="Cambria Math" w:hAnsi="Cambria Math"/>
              </w:rPr>
              <m:t>50</m:t>
            </m:r>
          </m:sub>
        </m:sSub>
      </m:oMath>
      <w:r>
        <w:t xml:space="preserve"> scaled levels).</w:t>
      </w:r>
    </w:p>
    <w:p w14:paraId="42043915" w14:textId="77777777" w:rsidR="00561791" w:rsidRDefault="00000000">
      <w:pPr>
        <w:numPr>
          <w:ilvl w:val="0"/>
          <w:numId w:val="51"/>
        </w:numPr>
      </w:pPr>
      <w:r>
        <w:t xml:space="preserve">Run E1 protocol across </w:t>
      </w:r>
      <m:oMath>
        <m:r>
          <w:rPr>
            <w:rFonts w:ascii="Cambria Math" w:hAnsi="Cambria Math"/>
          </w:rPr>
          <m:t>L</m:t>
        </m:r>
      </m:oMath>
      <w:r>
        <w:t xml:space="preserve"> for each condition (randomized order).</w:t>
      </w:r>
    </w:p>
    <w:p w14:paraId="370EAE53" w14:textId="77777777" w:rsidR="00561791" w:rsidRDefault="00000000">
      <w:pPr>
        <w:numPr>
          <w:ilvl w:val="0"/>
          <w:numId w:val="51"/>
        </w:numPr>
      </w:pPr>
      <w:r>
        <w:t>Optionally combine with E2 driving to test synergy.</w:t>
      </w:r>
    </w:p>
    <w:p w14:paraId="49427BDF" w14:textId="77777777" w:rsidR="00561791" w:rsidRDefault="00000000">
      <w:pPr>
        <w:pStyle w:val="FirstParagraph"/>
      </w:pPr>
      <w:r>
        <w:rPr>
          <w:b/>
          <w:bCs/>
        </w:rPr>
        <w:t>Readouts &amp; analysis.</w:t>
      </w:r>
    </w:p>
    <w:p w14:paraId="1696EC10" w14:textId="77777777" w:rsidR="00561791" w:rsidRDefault="00000000">
      <w:pPr>
        <w:numPr>
          <w:ilvl w:val="0"/>
          <w:numId w:val="52"/>
        </w:numPr>
      </w:pPr>
      <w:r>
        <w:t xml:space="preserve">Compare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 effector (ANCOVA).</w:t>
      </w:r>
    </w:p>
    <w:p w14:paraId="36EAD151" w14:textId="77777777" w:rsidR="00561791" w:rsidRDefault="00000000">
      <w:pPr>
        <w:numPr>
          <w:ilvl w:val="0"/>
          <w:numId w:val="52"/>
        </w:numPr>
      </w:pPr>
      <w:r>
        <w:t>RBCI components: look for increases (activator) or decreases (inhibitor) in variance reduction and vibrational coherence.</w:t>
      </w:r>
    </w:p>
    <w:p w14:paraId="696CF068" w14:textId="77777777" w:rsidR="00561791" w:rsidRDefault="00000000">
      <w:pPr>
        <w:numPr>
          <w:ilvl w:val="0"/>
          <w:numId w:val="52"/>
        </w:numPr>
      </w:pPr>
      <w:r>
        <w:t>Report classical kinetic parameters for completeness, but interpret via transport class.</w:t>
      </w:r>
    </w:p>
    <w:p w14:paraId="134FB9C6" w14:textId="77777777" w:rsidR="00561791" w:rsidRDefault="00000000">
      <w:pPr>
        <w:pStyle w:val="FirstParagraph"/>
      </w:pPr>
      <w:r>
        <w:rPr>
          <w:b/>
          <w:bCs/>
        </w:rPr>
        <w:t>Expected signatures.</w:t>
      </w:r>
    </w:p>
    <w:p w14:paraId="74969B4C" w14:textId="77777777" w:rsidR="00561791" w:rsidRDefault="00000000">
      <w:pPr>
        <w:numPr>
          <w:ilvl w:val="0"/>
          <w:numId w:val="53"/>
        </w:numPr>
      </w:pPr>
      <w:r>
        <w:t xml:space="preserve">Activator: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r>
          <m:rPr>
            <m:sty m:val="p"/>
          </m:rPr>
          <w:rPr>
            <w:rFonts w:ascii="Cambria Math" w:hAnsi="Cambria Math"/>
          </w:rPr>
          <m:t>↑</m:t>
        </m:r>
      </m:oMath>
      <w:r>
        <w:t xml:space="preserve"> by ≥0.2, RBCI↑; Inhibitor: opposite trend.</w:t>
      </w:r>
    </w:p>
    <w:p w14:paraId="50D09F8E" w14:textId="77777777" w:rsidR="00561791" w:rsidRDefault="00000000">
      <w:pPr>
        <w:numPr>
          <w:ilvl w:val="0"/>
          <w:numId w:val="53"/>
        </w:numPr>
      </w:pPr>
      <w:r>
        <w:t>Enhanced data collapse under activation (tighter collapse metric).</w:t>
      </w:r>
    </w:p>
    <w:p w14:paraId="6E85E89E" w14:textId="77777777" w:rsidR="00561791" w:rsidRDefault="00000000">
      <w:pPr>
        <w:pStyle w:val="FirstParagraph"/>
      </w:pPr>
      <w:r>
        <w:rPr>
          <w:b/>
          <w:bCs/>
        </w:rPr>
        <w:t>Pass/Fail.</w:t>
      </w:r>
    </w:p>
    <w:p w14:paraId="2239F408" w14:textId="77777777" w:rsidR="00561791" w:rsidRDefault="00000000">
      <w:pPr>
        <w:numPr>
          <w:ilvl w:val="0"/>
          <w:numId w:val="54"/>
        </w:numPr>
      </w:pPr>
      <w:r>
        <w:rPr>
          <w:b/>
          <w:bCs/>
        </w:rPr>
        <w:t>Pass</w:t>
      </w:r>
      <w:r>
        <w:t xml:space="preserve"> if slope and RBCI shift in the predicted directions with FDR-corrected significance and no artefactual ΔT/mixing.</w:t>
      </w:r>
    </w:p>
    <w:p w14:paraId="2453897C" w14:textId="77777777" w:rsidR="00561791" w:rsidRDefault="00000000">
      <w:pPr>
        <w:numPr>
          <w:ilvl w:val="0"/>
          <w:numId w:val="54"/>
        </w:numPr>
      </w:pPr>
      <w:r>
        <w:rPr>
          <w:b/>
          <w:bCs/>
        </w:rPr>
        <w:t>Fail</w:t>
      </w:r>
      <w:r>
        <w:t xml:space="preserve"> if only </w:t>
      </w:r>
      <m:oMath>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cat</m:t>
            </m:r>
          </m:sub>
        </m:sSub>
      </m:oMath>
      <w:r>
        <w:t xml:space="preserve"> change while </w:t>
      </w:r>
      <m:oMath>
        <m:r>
          <w:rPr>
            <w:rFonts w:ascii="Cambria Math" w:hAnsi="Cambria Math"/>
          </w:rPr>
          <m:t>α</m:t>
        </m:r>
      </m:oMath>
      <w:r>
        <w:t xml:space="preserve"> and RBCI do not, or if changes vanish under off-resonance/thermal controls.</w:t>
      </w:r>
    </w:p>
    <w:p w14:paraId="33CE24D4" w14:textId="77777777" w:rsidR="00561791" w:rsidRDefault="00000000">
      <w:pPr>
        <w:pStyle w:val="FirstParagraph"/>
      </w:pPr>
      <w:r>
        <w:rPr>
          <w:b/>
          <w:bCs/>
        </w:rPr>
        <w:t>Controls.</w:t>
      </w:r>
    </w:p>
    <w:p w14:paraId="06679723" w14:textId="77777777" w:rsidR="00561791" w:rsidRDefault="00000000">
      <w:pPr>
        <w:numPr>
          <w:ilvl w:val="0"/>
          <w:numId w:val="55"/>
        </w:numPr>
      </w:pPr>
      <w:r>
        <w:t>Effector vehicle control; effector titration to rule out nonspecific effects.</w:t>
      </w:r>
    </w:p>
    <w:p w14:paraId="4F1DBD15" w14:textId="77777777" w:rsidR="00561791" w:rsidRDefault="00000000">
      <w:pPr>
        <w:numPr>
          <w:ilvl w:val="0"/>
          <w:numId w:val="55"/>
        </w:numPr>
      </w:pPr>
      <w:r>
        <w:t>Cross-check with a second allosteric pair if available.</w:t>
      </w:r>
    </w:p>
    <w:p w14:paraId="42EB9E47" w14:textId="77777777" w:rsidR="00561791" w:rsidRDefault="00000000">
      <w:pPr>
        <w:pStyle w:val="FirstParagraph"/>
      </w:pPr>
      <w:r>
        <w:rPr>
          <w:b/>
          <w:bCs/>
        </w:rPr>
        <w:t>Shared elements (for all E1–E4)</w:t>
      </w:r>
    </w:p>
    <w:p w14:paraId="6423E6DA" w14:textId="77777777" w:rsidR="00561791" w:rsidRDefault="00000000">
      <w:pPr>
        <w:pStyle w:val="BodyText"/>
      </w:pPr>
      <w:r>
        <w:rPr>
          <w:b/>
          <w:bCs/>
        </w:rPr>
        <w:t>Blinding &amp; randomization.</w:t>
      </w:r>
    </w:p>
    <w:p w14:paraId="505C29F6" w14:textId="77777777" w:rsidR="00561791" w:rsidRDefault="00000000">
      <w:pPr>
        <w:pStyle w:val="Compact"/>
        <w:numPr>
          <w:ilvl w:val="0"/>
          <w:numId w:val="56"/>
        </w:numPr>
      </w:pPr>
      <w:r>
        <w:t xml:space="preserve">Encode </w:t>
      </w:r>
      <m:oMath>
        <m:r>
          <w:rPr>
            <w:rFonts w:ascii="Cambria Math" w:hAnsi="Cambria Math"/>
          </w:rPr>
          <m:t>L</m:t>
        </m:r>
      </m:oMath>
      <w:r>
        <w:t xml:space="preserve"> and condition labels; analysis conducted with masked labels until the preregistered pipeline is run.</w:t>
      </w:r>
    </w:p>
    <w:p w14:paraId="7AC2AA5D" w14:textId="77777777" w:rsidR="00561791" w:rsidRDefault="00000000">
      <w:pPr>
        <w:pStyle w:val="FirstParagraph"/>
      </w:pPr>
      <w:r>
        <w:rPr>
          <w:b/>
          <w:bCs/>
        </w:rPr>
        <w:lastRenderedPageBreak/>
        <w:t>Inclusion/exclusion criteria.</w:t>
      </w:r>
    </w:p>
    <w:p w14:paraId="190EB67C" w14:textId="77777777" w:rsidR="00561791" w:rsidRDefault="00000000">
      <w:pPr>
        <w:pStyle w:val="Compact"/>
        <w:numPr>
          <w:ilvl w:val="0"/>
          <w:numId w:val="57"/>
        </w:numPr>
      </w:pPr>
      <w:r>
        <w:t xml:space="preserve">Exclude runs with </w:t>
      </w:r>
      <m:oMath>
        <m:r>
          <w:rPr>
            <w:rFonts w:ascii="Cambria Math" w:hAnsi="Cambria Math"/>
          </w:rPr>
          <m:t>ΔT</m:t>
        </m:r>
        <m:r>
          <m:rPr>
            <m:sty m:val="p"/>
          </m:rPr>
          <w:rPr>
            <w:rFonts w:ascii="Cambria Math" w:hAnsi="Cambria Math"/>
          </w:rPr>
          <m:t>&gt;</m:t>
        </m:r>
        <m:sSup>
          <m:sSupPr>
            <m:ctrlPr>
              <w:rPr>
                <w:rFonts w:ascii="Cambria Math" w:hAnsi="Cambria Math"/>
              </w:rPr>
            </m:ctrlPr>
          </m:sSupPr>
          <m:e>
            <m:r>
              <w:rPr>
                <w:rFonts w:ascii="Cambria Math" w:hAnsi="Cambria Math"/>
              </w:rPr>
              <m:t>0.05</m:t>
            </m:r>
          </m:e>
          <m:sup>
            <m:r>
              <m:rPr>
                <m:sty m:val="p"/>
              </m:rPr>
              <w:rPr>
                <w:rFonts w:ascii="Cambria Math" w:hAnsi="Cambria Math"/>
              </w:rPr>
              <m:t>∘</m:t>
            </m:r>
          </m:sup>
        </m:sSup>
        <m:r>
          <w:rPr>
            <w:rFonts w:ascii="Cambria Math" w:hAnsi="Cambria Math"/>
          </w:rPr>
          <m:t>C</m:t>
        </m:r>
      </m:oMath>
      <w:r>
        <w:t>, R² &lt; 0.95 fits, or documented mechanical/EM disturbances. All exclusions predeclared.</w:t>
      </w:r>
    </w:p>
    <w:p w14:paraId="647B80E5" w14:textId="77777777" w:rsidR="00561791" w:rsidRDefault="00000000">
      <w:pPr>
        <w:pStyle w:val="FirstParagraph"/>
      </w:pPr>
      <w:r>
        <w:rPr>
          <w:b/>
          <w:bCs/>
        </w:rPr>
        <w:t>Power &amp; replication.</w:t>
      </w:r>
    </w:p>
    <w:p w14:paraId="710CC6D3" w14:textId="77777777" w:rsidR="00561791" w:rsidRDefault="00000000">
      <w:pPr>
        <w:pStyle w:val="Compact"/>
        <w:numPr>
          <w:ilvl w:val="0"/>
          <w:numId w:val="58"/>
        </w:numPr>
      </w:pPr>
      <w:r>
        <w:t xml:space="preserve">Target </w:t>
      </w:r>
      <m:oMath>
        <m:r>
          <w:rPr>
            <w:rFonts w:ascii="Cambria Math" w:hAnsi="Cambria Math"/>
          </w:rPr>
          <m:t>Δα</m:t>
        </m:r>
        <m:r>
          <m:rPr>
            <m:sty m:val="p"/>
          </m:rPr>
          <w:rPr>
            <w:rFonts w:ascii="Cambria Math" w:hAnsi="Cambria Math"/>
          </w:rPr>
          <m:t>=</m:t>
        </m:r>
        <m:r>
          <w:rPr>
            <w:rFonts w:ascii="Cambria Math" w:hAnsi="Cambria Math"/>
          </w:rPr>
          <m:t>0.2</m:t>
        </m:r>
      </m:oMath>
      <w:r>
        <w:t xml:space="preserve"> with SD = 0.15; at least 4 distinct </w:t>
      </w:r>
      <m:oMath>
        <m:r>
          <w:rPr>
            <w:rFonts w:ascii="Cambria Math" w:hAnsi="Cambria Math"/>
          </w:rPr>
          <m:t>L</m:t>
        </m:r>
      </m:oMath>
      <w:r>
        <w:t xml:space="preserve"> values, </w:t>
      </w:r>
      <m:oMath>
        <m:r>
          <w:rPr>
            <w:rFonts w:ascii="Cambria Math" w:hAnsi="Cambria Math"/>
          </w:rPr>
          <m:t>n</m:t>
        </m:r>
        <m:r>
          <m:rPr>
            <m:sty m:val="p"/>
          </m:rPr>
          <w:rPr>
            <w:rFonts w:ascii="Cambria Math" w:hAnsi="Cambria Math"/>
          </w:rPr>
          <m:t>≥</m:t>
        </m:r>
        <m:r>
          <w:rPr>
            <w:rFonts w:ascii="Cambria Math" w:hAnsi="Cambria Math"/>
          </w:rPr>
          <m:t>8</m:t>
        </m:r>
      </m:oMath>
      <w:r>
        <w:t xml:space="preserve"> replicates each; two enzymes (primary + replication).</w:t>
      </w:r>
    </w:p>
    <w:p w14:paraId="1234939A" w14:textId="77777777" w:rsidR="00561791" w:rsidRDefault="00000000">
      <w:pPr>
        <w:pStyle w:val="FirstParagraph"/>
      </w:pPr>
      <w:r>
        <w:rPr>
          <w:b/>
          <w:bCs/>
        </w:rPr>
        <w:t>Safety.</w:t>
      </w:r>
    </w:p>
    <w:p w14:paraId="060F33AB" w14:textId="77777777" w:rsidR="00561791" w:rsidRDefault="00000000">
      <w:pPr>
        <w:pStyle w:val="Compact"/>
        <w:numPr>
          <w:ilvl w:val="0"/>
          <w:numId w:val="59"/>
        </w:numPr>
      </w:pPr>
      <w:r>
        <w:t>Follow institutional chemical safety for denaturants and high-voltage piezo drivers; ear protection near ultrasound setups.</w:t>
      </w:r>
    </w:p>
    <w:p w14:paraId="103DEDDB" w14:textId="77777777" w:rsidR="00561791" w:rsidRDefault="00000000">
      <w:pPr>
        <w:pStyle w:val="FirstParagraph"/>
      </w:pPr>
      <w:r>
        <w:rPr>
          <w:b/>
          <w:bCs/>
        </w:rPr>
        <w:t>Expected figures (to be filled with data)</w:t>
      </w:r>
    </w:p>
    <w:p w14:paraId="32DAB005" w14:textId="77777777" w:rsidR="00561791" w:rsidRDefault="00000000">
      <w:pPr>
        <w:numPr>
          <w:ilvl w:val="0"/>
          <w:numId w:val="60"/>
        </w:numPr>
      </w:pPr>
      <w:r>
        <w:rPr>
          <w:b/>
          <w:bCs/>
        </w:rPr>
        <w:t>Figure 1 (E1):</w:t>
      </w:r>
      <w:r>
        <w:t xml:space="preserve"> </w:t>
      </w:r>
      <m:oMath>
        <m:r>
          <m:rPr>
            <m:sty m:val="p"/>
          </m:rPr>
          <w:rPr>
            <w:rFonts w:ascii="Cambria Math" w:hAnsi="Cambria Math"/>
          </w:rPr>
          <m:t>log</m:t>
        </m:r>
        <m:r>
          <w:rPr>
            <w:rFonts w:ascii="Cambria Math" w:hAnsi="Cambria Math"/>
          </w:rPr>
          <m:t>k</m:t>
        </m:r>
      </m:oMath>
      <w:r>
        <w:t xml:space="preserve"> vs </w:t>
      </w:r>
      <m:oMath>
        <m:r>
          <m:rPr>
            <m:sty m:val="p"/>
          </m:rPr>
          <w:rPr>
            <w:rFonts w:ascii="Cambria Math" w:hAnsi="Cambria Math"/>
          </w:rPr>
          <m:t>log</m:t>
        </m:r>
        <m:r>
          <w:rPr>
            <w:rFonts w:ascii="Cambria Math" w:hAnsi="Cambria Math"/>
          </w:rPr>
          <m:t>L</m:t>
        </m:r>
      </m:oMath>
      <w:r>
        <w:t xml:space="preserve"> with fitted slope and bootstrap CI; </w:t>
      </w:r>
      <w:r>
        <w:rPr>
          <w:b/>
          <w:bCs/>
        </w:rPr>
        <w:t>inset</w:t>
      </w:r>
      <w:r>
        <w:t xml:space="preserve">: data collapse plot of </w:t>
      </w:r>
      <m:oMath>
        <m:acc>
          <m:accPr>
            <m:chr m:val="̃"/>
            <m:ctrlPr>
              <w:rPr>
                <w:rFonts w:ascii="Cambria Math" w:hAnsi="Cambria Math"/>
              </w:rPr>
            </m:ctrlPr>
          </m:accPr>
          <m:e>
            <m:r>
              <w:rPr>
                <w:rFonts w:ascii="Cambria Math" w:hAnsi="Cambria Math"/>
              </w:rPr>
              <m:t>k</m:t>
            </m:r>
          </m:e>
        </m:acc>
        <m:r>
          <m:rPr>
            <m:sty m:val="p"/>
          </m:rPr>
          <w:rPr>
            <w:rFonts w:ascii="Cambria Math" w:hAnsi="Cambria Math"/>
          </w:rPr>
          <m:t>=</m:t>
        </m:r>
        <m:r>
          <w:rPr>
            <w:rFonts w:ascii="Cambria Math" w:hAnsi="Cambria Math"/>
          </w:rPr>
          <m:t>k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p>
      </m:oMath>
      <w:r>
        <w:t>.</w:t>
      </w:r>
    </w:p>
    <w:p w14:paraId="0A9F71E8" w14:textId="77777777" w:rsidR="00561791" w:rsidRDefault="00000000">
      <w:pPr>
        <w:numPr>
          <w:ilvl w:val="0"/>
          <w:numId w:val="60"/>
        </w:numPr>
      </w:pPr>
      <w:r>
        <w:rPr>
          <w:b/>
          <w:bCs/>
        </w:rPr>
        <w:t>Figure 2 (E2):</w:t>
      </w:r>
      <w:r>
        <w:t xml:space="preserve"> Slope comparison off/off-res/on-res (forest plot of </w:t>
      </w:r>
      <m:oMath>
        <m:r>
          <w:rPr>
            <w:rFonts w:ascii="Cambria Math" w:hAnsi="Cambria Math"/>
          </w:rPr>
          <m:t>α</m:t>
        </m:r>
      </m:oMath>
      <w:r>
        <w:t xml:space="preserve"> with CIs) + bar of </w:t>
      </w:r>
      <m:oMath>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oMath>
      <w:r>
        <w:t>; thermometer trace confirming ΔT.</w:t>
      </w:r>
    </w:p>
    <w:p w14:paraId="21E18CB4" w14:textId="77777777" w:rsidR="00561791" w:rsidRDefault="00000000">
      <w:pPr>
        <w:numPr>
          <w:ilvl w:val="0"/>
          <w:numId w:val="60"/>
        </w:numPr>
      </w:pPr>
      <w:r>
        <w:rPr>
          <w:b/>
          <w:bCs/>
        </w:rPr>
        <w:t>Figure 3 (E3):</w:t>
      </w:r>
      <w:r>
        <w:t xml:space="preserve">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t xml:space="preserve"> and </w:t>
      </w:r>
      <m:oMath>
        <m:sSub>
          <m:sSubPr>
            <m:ctrlPr>
              <w:rPr>
                <w:rFonts w:ascii="Cambria Math" w:hAnsi="Cambria Math"/>
              </w:rPr>
            </m:ctrlPr>
          </m:sSubPr>
          <m:e>
            <m:r>
              <w:rPr>
                <w:rFonts w:ascii="Cambria Math" w:hAnsi="Cambria Math"/>
              </w:rPr>
              <m:t>C</m:t>
            </m:r>
          </m:e>
          <m:sub>
            <m:r>
              <m:rPr>
                <m:nor/>
              </m:rPr>
              <m:t>Raman</m:t>
            </m:r>
          </m:sub>
        </m:sSub>
      </m:oMath>
      <w:r>
        <w:t xml:space="preserve"> vs denaturant; RBCI vs structure proxy; </w:t>
      </w:r>
      <m:oMath>
        <m:r>
          <w:rPr>
            <w:rFonts w:ascii="Cambria Math" w:hAnsi="Cambria Math"/>
          </w:rPr>
          <m:t>α</m:t>
        </m:r>
      </m:oMath>
      <w:r>
        <w:t xml:space="preserve"> drift.</w:t>
      </w:r>
    </w:p>
    <w:p w14:paraId="64DF8A70" w14:textId="77777777" w:rsidR="00561791" w:rsidRDefault="00000000">
      <w:pPr>
        <w:numPr>
          <w:ilvl w:val="0"/>
          <w:numId w:val="60"/>
        </w:numPr>
      </w:pPr>
      <w:r>
        <w:rPr>
          <w:b/>
          <w:bCs/>
        </w:rPr>
        <w:t>Figure 4 (E4):</w:t>
      </w:r>
      <w:r>
        <w:t xml:space="preserve"> </w:t>
      </w:r>
      <m:oMath>
        <m:r>
          <w:rPr>
            <w:rFonts w:ascii="Cambria Math" w:hAnsi="Cambria Math"/>
          </w:rPr>
          <m:t>α</m:t>
        </m:r>
      </m:oMath>
      <w:r>
        <w:t xml:space="preserve"> ± effector; RBCI components; collapse metric improvement.</w:t>
      </w:r>
    </w:p>
    <w:p w14:paraId="6ECEDB9A" w14:textId="77777777" w:rsidR="00561791" w:rsidRDefault="00000000">
      <w:pPr>
        <w:pStyle w:val="FirstParagraph"/>
      </w:pPr>
      <w:r>
        <w:rPr>
          <w:b/>
          <w:bCs/>
        </w:rPr>
        <w:t>Preregistration checklist (summary)</w:t>
      </w:r>
    </w:p>
    <w:p w14:paraId="10CB98E3" w14:textId="77777777" w:rsidR="00561791" w:rsidRDefault="00000000">
      <w:pPr>
        <w:numPr>
          <w:ilvl w:val="0"/>
          <w:numId w:val="61"/>
        </w:numPr>
      </w:pPr>
      <w:r>
        <w:rPr>
          <w:b/>
          <w:bCs/>
        </w:rPr>
        <w:t>Primary outcomes:</w:t>
      </w:r>
      <w: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per condition; data collapse pass/fail.</w:t>
      </w:r>
    </w:p>
    <w:p w14:paraId="6DB4EC57" w14:textId="77777777" w:rsidR="00561791" w:rsidRDefault="00000000">
      <w:pPr>
        <w:numPr>
          <w:ilvl w:val="0"/>
          <w:numId w:val="61"/>
        </w:numPr>
      </w:pPr>
      <w:r>
        <w:rPr>
          <w:b/>
          <w:bCs/>
        </w:rPr>
        <w:t>Secondary outcomes:</w:t>
      </w:r>
      <w:r>
        <w:t xml:space="preserve"> RBCI and components; </w:t>
      </w:r>
      <m:oMath>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oMath>
      <w:r>
        <w:t>; CISS; coherent vibrational power.</w:t>
      </w:r>
    </w:p>
    <w:p w14:paraId="50DBC86E" w14:textId="77777777" w:rsidR="00561791" w:rsidRDefault="00000000">
      <w:pPr>
        <w:numPr>
          <w:ilvl w:val="0"/>
          <w:numId w:val="61"/>
        </w:numPr>
      </w:pPr>
      <w:r>
        <w:rPr>
          <w:b/>
          <w:bCs/>
        </w:rPr>
        <w:t>Controls &amp; thresholds:</w:t>
      </w:r>
      <w:r>
        <w:t xml:space="preserve"> ΔT &lt; 0.05 °C; R² ≥ 0.95; exclusion rules; randomized/blocked design.</w:t>
      </w:r>
    </w:p>
    <w:p w14:paraId="1AA5037F" w14:textId="77777777" w:rsidR="00561791" w:rsidRDefault="00000000">
      <w:pPr>
        <w:numPr>
          <w:ilvl w:val="0"/>
          <w:numId w:val="61"/>
        </w:numPr>
      </w:pPr>
      <w:r>
        <w:rPr>
          <w:b/>
          <w:bCs/>
        </w:rPr>
        <w:t>Analysis plan:</w:t>
      </w:r>
      <w:r>
        <w:t xml:space="preserve"> OLS + orthogonal; bootstraps; ANCOVA; KS/variance collapse metrics; FDR control.</w:t>
      </w:r>
    </w:p>
    <w:p w14:paraId="4783E951" w14:textId="77777777" w:rsidR="00561791" w:rsidRDefault="00000000">
      <w:pPr>
        <w:numPr>
          <w:ilvl w:val="0"/>
          <w:numId w:val="61"/>
        </w:numPr>
      </w:pPr>
      <w:r>
        <w:rPr>
          <w:b/>
          <w:bCs/>
        </w:rPr>
        <w:t>Stopping rule:</w:t>
      </w:r>
      <w:r>
        <w:t xml:space="preserve"> pre-specified sample sizes; repeat outlier days if &gt;25% runs excluded for technical reasons.</w:t>
      </w:r>
    </w:p>
    <w:p w14:paraId="2A9A9B86" w14:textId="77777777" w:rsidR="00561791" w:rsidRDefault="00000000">
      <w:pPr>
        <w:pStyle w:val="Heading2"/>
      </w:pPr>
      <w:bookmarkStart w:id="33" w:name="results"/>
      <w:bookmarkEnd w:id="32"/>
      <w:r>
        <w:t>5. Results</w:t>
      </w:r>
    </w:p>
    <w:p w14:paraId="084D2805" w14:textId="77777777" w:rsidR="00561791" w:rsidRDefault="00000000">
      <w:pPr>
        <w:pStyle w:val="BlockText"/>
      </w:pPr>
      <w:r>
        <w:rPr>
          <w:i/>
          <w:iCs/>
        </w:rPr>
        <w:t>Note:</w:t>
      </w:r>
      <w:r>
        <w:t xml:space="preserve"> This section specifies the reporting structure, statistical outputs, and figure/table templates. Where data are not yet collected, we provide </w:t>
      </w:r>
      <w:r>
        <w:rPr>
          <w:b/>
          <w:bCs/>
        </w:rPr>
        <w:t>placeholders</w:t>
      </w:r>
      <w:r>
        <w:t xml:space="preserve"> and </w:t>
      </w:r>
      <w:r>
        <w:rPr>
          <w:b/>
          <w:bCs/>
        </w:rPr>
        <w:t>exact sentences</w:t>
      </w:r>
      <w:r>
        <w:t xml:space="preserve"> you can reuse verbatim once numbers are available.</w:t>
      </w:r>
    </w:p>
    <w:p w14:paraId="1304EE1C" w14:textId="77777777" w:rsidR="00561791" w:rsidRDefault="00000000">
      <w:pPr>
        <w:pStyle w:val="Heading3"/>
      </w:pPr>
      <w:bookmarkStart w:id="34" w:name="Xffe3efdf6822e5699581261f5f8dcb56976d6ec"/>
      <w:r>
        <w:t>5.1 E1 — Multiscale Confinement: slope and data collapse</w:t>
      </w:r>
    </w:p>
    <w:p w14:paraId="3F2F54AE" w14:textId="77777777" w:rsidR="00561791" w:rsidRDefault="00000000">
      <w:pPr>
        <w:pStyle w:val="FirstParagraph"/>
      </w:pPr>
      <w:r>
        <w:rPr>
          <w:b/>
          <w:bCs/>
        </w:rPr>
        <w:t>Primary outcome (slope).</w:t>
      </w:r>
      <w:r>
        <w:br/>
        <w:t>Across six confinement scales (5–200 nm), the log–log regression of rate vs. length yielded</w:t>
      </w:r>
    </w:p>
    <w:p w14:paraId="15D06D02" w14:textId="77777777" w:rsidR="00561791" w:rsidRDefault="00000000">
      <w:pPr>
        <w:pStyle w:val="BodyText"/>
      </w:pPr>
      <m:oMathPara>
        <m:oMathParaPr>
          <m:jc m:val="center"/>
        </m:oMathParaPr>
        <m:oMath>
          <m:r>
            <m:rPr>
              <m:sty m:val="p"/>
            </m:rPr>
            <w:rPr>
              <w:rFonts w:ascii="Cambria Math" w:hAnsi="Cambria Math"/>
            </w:rPr>
            <m:t>log</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log</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m:rPr>
              <m:sty m:val="p"/>
            </m:rPr>
            <w:rPr>
              <w:rFonts w:ascii="Cambria Math" w:hAnsi="Cambria Math"/>
            </w:rPr>
            <m:t>.</m:t>
          </m:r>
        </m:oMath>
      </m:oMathPara>
    </w:p>
    <w:p w14:paraId="77F29860" w14:textId="77777777" w:rsidR="00561791" w:rsidRDefault="00000000">
      <w:pPr>
        <w:pStyle w:val="FirstParagraph"/>
      </w:pPr>
      <w:r>
        <w:rPr>
          <w:b/>
          <w:bCs/>
        </w:rPr>
        <w:lastRenderedPageBreak/>
        <w:t>LDH (primary):</w:t>
      </w:r>
      <w: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95</m:t>
            </m:r>
            <m:r>
              <m:rPr>
                <m:sty m:val="p"/>
              </m:rPr>
              <w:rPr>
                <w:rFonts w:ascii="Cambria Math" w:hAnsi="Cambria Math"/>
              </w:rPr>
              <m:t>%</m:t>
            </m:r>
            <m:r>
              <w:rPr>
                <w:rFonts w:ascii="Cambria Math" w:hAnsi="Cambria Math"/>
              </w:rPr>
              <m:t> CI 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XX</m:t>
            </m:r>
            <m:r>
              <m:rPr>
                <m:sty m:val="p"/>
              </m:rPr>
              <w:rPr>
                <w:rFonts w:ascii="Cambria Math" w:hAnsi="Cambria Math"/>
              </w:rPr>
              <m:t>]</m:t>
            </m:r>
          </m:e>
        </m:d>
      </m:oMath>
      <w:r>
        <w:t xml:space="preserve"> by OLS; orthogonal/BCES gave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oMath>
      <w:r>
        <w:t>.</w:t>
      </w:r>
      <w:r>
        <w:br/>
      </w:r>
      <w:r>
        <w:rPr>
          <w:b/>
          <w:bCs/>
        </w:rPr>
        <w:t>Urease (replication):</w:t>
      </w:r>
      <w: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95</m:t>
            </m:r>
            <m:r>
              <m:rPr>
                <m:sty m:val="p"/>
              </m:rPr>
              <w:rPr>
                <w:rFonts w:ascii="Cambria Math" w:hAnsi="Cambria Math"/>
              </w:rPr>
              <m:t>%</m:t>
            </m:r>
            <m:r>
              <w:rPr>
                <w:rFonts w:ascii="Cambria Math" w:hAnsi="Cambria Math"/>
              </w:rPr>
              <m:t> CI 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 X</m:t>
            </m:r>
            <m:r>
              <m:rPr>
                <m:sty m:val="p"/>
              </m:rPr>
              <w:rPr>
                <w:rFonts w:ascii="Cambria Math" w:hAnsi="Cambria Math"/>
              </w:rPr>
              <m:t>.</m:t>
            </m:r>
            <m:r>
              <w:rPr>
                <w:rFonts w:ascii="Cambria Math" w:hAnsi="Cambria Math"/>
              </w:rPr>
              <m:t>XX</m:t>
            </m:r>
            <m:r>
              <m:rPr>
                <m:sty m:val="p"/>
              </m:rPr>
              <w:rPr>
                <w:rFonts w:ascii="Cambria Math" w:hAnsi="Cambria Math"/>
              </w:rPr>
              <m:t>]</m:t>
            </m:r>
          </m:e>
        </m:d>
      </m:oMath>
      <w:r>
        <w:t>.</w:t>
      </w:r>
    </w:p>
    <w:p w14:paraId="30CC92FC" w14:textId="77777777" w:rsidR="00561791" w:rsidRDefault="00000000">
      <w:pPr>
        <w:pStyle w:val="BodyText"/>
      </w:pPr>
      <w:r>
        <w:rPr>
          <w:b/>
          <w:bCs/>
        </w:rPr>
        <w:t>Interpretation template.</w:t>
      </w:r>
    </w:p>
    <w:p w14:paraId="332FADFB" w14:textId="77777777" w:rsidR="00561791" w:rsidRDefault="00000000">
      <w:pPr>
        <w:numPr>
          <w:ilvl w:val="0"/>
          <w:numId w:val="62"/>
        </w:numPr>
      </w:pPr>
      <w:r>
        <w:t>If CI excludes 2.0: “Slopes exceed the diffusive lower bound (</w:t>
      </w:r>
      <m:oMath>
        <m:r>
          <w:rPr>
            <w:rFonts w:ascii="Cambria Math" w:hAnsi="Cambria Math"/>
          </w:rPr>
          <m:t>α</m:t>
        </m:r>
        <m:r>
          <m:rPr>
            <m:sty m:val="p"/>
          </m:rPr>
          <w:rPr>
            <w:rFonts w:ascii="Cambria Math" w:hAnsi="Cambria Math"/>
          </w:rPr>
          <m:t>=</m:t>
        </m:r>
        <m:r>
          <w:rPr>
            <w:rFonts w:ascii="Cambria Math" w:hAnsi="Cambria Math"/>
          </w:rPr>
          <m:t>2</m:t>
        </m:r>
      </m:oMath>
      <w:r>
        <w:t>) and fall in the hierarchical/fractal band (</w:t>
      </w:r>
      <m:oMath>
        <m:r>
          <w:rPr>
            <w:rFonts w:ascii="Cambria Math" w:hAnsi="Cambria Math"/>
          </w:rPr>
          <m:t>2.3</m:t>
        </m:r>
        <m:r>
          <m:rPr>
            <m:nor/>
          </m:rPr>
          <m:t>–</m:t>
        </m:r>
        <m:r>
          <w:rPr>
            <w:rFonts w:ascii="Cambria Math" w:hAnsi="Cambria Math"/>
          </w:rPr>
          <m:t>2.7</m:t>
        </m:r>
      </m:oMath>
      <w:r>
        <w:t>).”</w:t>
      </w:r>
    </w:p>
    <w:p w14:paraId="47324742" w14:textId="77777777" w:rsidR="00561791" w:rsidRDefault="00000000">
      <w:pPr>
        <w:numPr>
          <w:ilvl w:val="0"/>
          <w:numId w:val="62"/>
        </w:numPr>
      </w:pPr>
      <w:r>
        <w:t>If CI overlaps 2.0: “Slopes are compatible with local diffusion; RTM predicts class switching may be required to reveal nonlocal pathways.”</w:t>
      </w:r>
    </w:p>
    <w:p w14:paraId="6EE476FB" w14:textId="77777777" w:rsidR="00561791" w:rsidRDefault="00000000">
      <w:pPr>
        <w:pStyle w:val="FirstParagraph"/>
      </w:pPr>
      <w:r>
        <w:rPr>
          <w:b/>
          <w:bCs/>
        </w:rPr>
        <w:t>Data collapse.</w:t>
      </w:r>
      <w:r>
        <w:br/>
        <w:t xml:space="preserve">Rescaling </w:t>
      </w:r>
      <m:oMath>
        <m:acc>
          <m:accPr>
            <m:chr m:val="̃"/>
            <m:ctrlPr>
              <w:rPr>
                <w:rFonts w:ascii="Cambria Math" w:hAnsi="Cambria Math"/>
              </w:rPr>
            </m:ctrlPr>
          </m:accPr>
          <m:e>
            <m:r>
              <w:rPr>
                <w:rFonts w:ascii="Cambria Math" w:hAnsi="Cambria Math"/>
              </w:rPr>
              <m:t>k</m:t>
            </m:r>
          </m:e>
        </m:acc>
        <m:r>
          <m:rPr>
            <m:sty m:val="p"/>
          </m:rPr>
          <w:rPr>
            <w:rFonts w:ascii="Cambria Math" w:hAnsi="Cambria Math"/>
          </w:rPr>
          <m:t>=</m:t>
        </m:r>
        <m:r>
          <w:rPr>
            <w:rFonts w:ascii="Cambria Math" w:hAnsi="Cambria Math"/>
          </w:rPr>
          <m:t>k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p>
      </m:oMath>
      <w:r>
        <w:t xml:space="preserve"> minimized between-curve variance at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within the 95% CI of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KS-type indistinguishability test: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XXX</m:t>
        </m:r>
        <m:r>
          <m:rPr>
            <m:sty m:val="p"/>
          </m:rPr>
          <w:rPr>
            <w:rFonts w:ascii="Cambria Math" w:hAnsi="Cambria Math"/>
          </w:rPr>
          <m:t>]</m:t>
        </m:r>
      </m:oMath>
      <w:r>
        <w:t>.</w:t>
      </w:r>
      <w:r>
        <w:br/>
      </w:r>
      <w:r>
        <w:rPr>
          <w:b/>
          <w:bCs/>
        </w:rPr>
        <w:t>Conclusion sentence:</w:t>
      </w:r>
      <w:r>
        <w:t xml:space="preserve"> “Data collapse </w:t>
      </w:r>
      <w:r>
        <w:rPr>
          <w:b/>
          <w:bCs/>
        </w:rPr>
        <w:t>passed</w:t>
      </w:r>
      <w:r>
        <w:t>/</w:t>
      </w:r>
      <w:r>
        <w:rPr>
          <w:b/>
          <w:bCs/>
        </w:rPr>
        <w:t>failed</w:t>
      </w:r>
      <w:r>
        <w:t xml:space="preserve">; the optimal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w:t>
      </w:r>
      <w:r>
        <w:rPr>
          <w:b/>
          <w:bCs/>
        </w:rPr>
        <w:t>matches</w:t>
      </w:r>
      <w:r>
        <w:t>/</w:t>
      </w:r>
      <w:r>
        <w:rPr>
          <w:b/>
          <w:bCs/>
        </w:rPr>
        <w:t>does not match</w:t>
      </w:r>
      <w:r>
        <w:t xml:space="preserve"> the slope estimate.”</w:t>
      </w:r>
    </w:p>
    <w:p w14:paraId="4DB56A60" w14:textId="77777777" w:rsidR="00561791" w:rsidRDefault="00000000">
      <w:pPr>
        <w:pStyle w:val="Heading3"/>
      </w:pPr>
      <w:bookmarkStart w:id="35" w:name="X2c7e86abbf68adc4f246f48d8895fb5a2a7845b"/>
      <w:bookmarkEnd w:id="34"/>
      <w:r>
        <w:t>5.2 E2 — Acoustic Driving: class switching and variance reduction</w:t>
      </w:r>
    </w:p>
    <w:p w14:paraId="43BED3FE" w14:textId="77777777" w:rsidR="00561791" w:rsidRDefault="00000000">
      <w:pPr>
        <w:pStyle w:val="FirstParagraph"/>
      </w:pPr>
      <w:r>
        <w:rPr>
          <w:b/>
          <w:bCs/>
        </w:rPr>
        <w:t>Slope comparison (ANCOVA).</w:t>
      </w:r>
      <w:r>
        <w:br/>
        <w:t xml:space="preserve">Interaction </w:t>
      </w:r>
      <m:oMath>
        <m:d>
          <m:dPr>
            <m:ctrlPr>
              <w:rPr>
                <w:rFonts w:ascii="Cambria Math" w:hAnsi="Cambria Math"/>
              </w:rPr>
            </m:ctrlPr>
          </m:dPr>
          <m:e>
            <m:r>
              <m:rPr>
                <m:sty m:val="p"/>
              </m:rPr>
              <w:rPr>
                <w:rFonts w:ascii="Cambria Math" w:hAnsi="Cambria Math"/>
              </w:rPr>
              <m:t>log</m:t>
            </m:r>
            <m:r>
              <w:rPr>
                <w:rFonts w:ascii="Cambria Math" w:hAnsi="Cambria Math"/>
              </w:rPr>
              <m:t>L</m:t>
            </m:r>
            <m:r>
              <m:rPr>
                <m:sty m:val="p"/>
              </m:rPr>
              <w:rPr>
                <w:rFonts w:ascii="Cambria Math" w:hAnsi="Cambria Math"/>
              </w:rPr>
              <m:t>×</m:t>
            </m:r>
            <m:r>
              <m:rPr>
                <m:nor/>
              </m:rPr>
              <m:t>condition</m:t>
            </m:r>
          </m:e>
        </m:d>
      </m:oMath>
      <w:r>
        <w:t xml:space="preserve"> significant: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XXX</m:t>
        </m:r>
        <m:r>
          <m:rPr>
            <m:sty m:val="p"/>
          </m:rPr>
          <w:rPr>
            <w:rFonts w:ascii="Cambria Math" w:hAnsi="Cambria Math"/>
          </w:rPr>
          <m:t>]</m:t>
        </m:r>
      </m:oMath>
      <w:r>
        <w:t>.</w:t>
      </w:r>
      <w:r>
        <w:br/>
        <w:t>Estimated slopes:</w:t>
      </w:r>
    </w:p>
    <w:p w14:paraId="0AD79F6D" w14:textId="77777777" w:rsidR="00561791" w:rsidRDefault="00000000">
      <w:pPr>
        <w:numPr>
          <w:ilvl w:val="0"/>
          <w:numId w:val="63"/>
        </w:numPr>
      </w:pPr>
      <w:r>
        <w:rPr>
          <w:b/>
          <w:bCs/>
        </w:rPr>
        <w:t>Off:</w:t>
      </w:r>
      <w:r>
        <w:t xml:space="preserve"> </w:t>
      </w:r>
      <m:oMath>
        <m:sSub>
          <m:sSubPr>
            <m:ctrlPr>
              <w:rPr>
                <w:rFonts w:ascii="Cambria Math" w:hAnsi="Cambria Math"/>
              </w:rPr>
            </m:ctrlPr>
          </m:sSubPr>
          <m:e>
            <m:r>
              <w:rPr>
                <w:rFonts w:ascii="Cambria Math" w:hAnsi="Cambria Math"/>
              </w:rPr>
              <m:t>α</m:t>
            </m:r>
          </m:e>
          <m:sub>
            <m:r>
              <m:rPr>
                <m:nor/>
              </m:rPr>
              <m:t>off</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 </m:t>
        </m:r>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e>
        </m:d>
      </m:oMath>
    </w:p>
    <w:p w14:paraId="0D0BDE82" w14:textId="77777777" w:rsidR="00561791" w:rsidRDefault="00000000">
      <w:pPr>
        <w:numPr>
          <w:ilvl w:val="0"/>
          <w:numId w:val="63"/>
        </w:numPr>
      </w:pPr>
      <w:r>
        <w:rPr>
          <w:b/>
          <w:bCs/>
        </w:rPr>
        <w:t>Off-resonance:</w:t>
      </w:r>
      <w:r>
        <w:t xml:space="preserve"> </w:t>
      </w:r>
      <m:oMath>
        <m:sSub>
          <m:sSubPr>
            <m:ctrlPr>
              <w:rPr>
                <w:rFonts w:ascii="Cambria Math" w:hAnsi="Cambria Math"/>
              </w:rPr>
            </m:ctrlPr>
          </m:sSubPr>
          <m:e>
            <m:r>
              <w:rPr>
                <w:rFonts w:ascii="Cambria Math" w:hAnsi="Cambria Math"/>
              </w:rPr>
              <m:t>α</m:t>
            </m:r>
          </m:e>
          <m:sub>
            <m:r>
              <m:rPr>
                <m:nor/>
              </m:rPr>
              <m:t>off-res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 </m:t>
        </m:r>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e>
        </m:d>
      </m:oMath>
    </w:p>
    <w:p w14:paraId="1B63E6C3" w14:textId="77777777" w:rsidR="00561791" w:rsidRDefault="00000000">
      <w:pPr>
        <w:numPr>
          <w:ilvl w:val="0"/>
          <w:numId w:val="63"/>
        </w:numPr>
      </w:pPr>
      <w:r>
        <w:rPr>
          <w:b/>
          <w:bCs/>
        </w:rPr>
        <w:t>On-resonance:</w:t>
      </w:r>
      <w:r>
        <w:t xml:space="preserve"> </w:t>
      </w:r>
      <m:oMath>
        <m:sSub>
          <m:sSubPr>
            <m:ctrlPr>
              <w:rPr>
                <w:rFonts w:ascii="Cambria Math" w:hAnsi="Cambria Math"/>
              </w:rPr>
            </m:ctrlPr>
          </m:sSubPr>
          <m:e>
            <m:r>
              <w:rPr>
                <w:rFonts w:ascii="Cambria Math" w:hAnsi="Cambria Math"/>
              </w:rPr>
              <m:t>α</m:t>
            </m:r>
          </m:e>
          <m:sub>
            <m:r>
              <m:rPr>
                <m:nor/>
              </m:rPr>
              <m:t>on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 </m:t>
        </m:r>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e>
        </m:d>
      </m:oMath>
    </w:p>
    <w:p w14:paraId="62988FE5" w14:textId="77777777" w:rsidR="00561791" w:rsidRDefault="00000000">
      <w:pPr>
        <w:pStyle w:val="FirstParagraph"/>
      </w:pPr>
      <w:r>
        <w:rPr>
          <w:b/>
          <w:bCs/>
        </w:rPr>
        <w:t>Class switching decision rule (restate in results).</w:t>
      </w:r>
      <w:r>
        <w:br/>
        <w:t xml:space="preserve">“Class switching </w:t>
      </w:r>
      <w:r>
        <w:rPr>
          <w:b/>
          <w:bCs/>
        </w:rPr>
        <w:t>occurred</w:t>
      </w:r>
      <w:r>
        <w:t xml:space="preserve"> if </w:t>
      </w:r>
      <m:oMath>
        <m:sSub>
          <m:sSubPr>
            <m:ctrlPr>
              <w:rPr>
                <w:rFonts w:ascii="Cambria Math" w:hAnsi="Cambria Math"/>
              </w:rPr>
            </m:ctrlPr>
          </m:sSubPr>
          <m:e>
            <m:r>
              <w:rPr>
                <w:rFonts w:ascii="Cambria Math" w:hAnsi="Cambria Math"/>
              </w:rPr>
              <m:t>α</m:t>
            </m:r>
          </m:e>
          <m:sub>
            <m:r>
              <m:rPr>
                <m:nor/>
              </m:rPr>
              <m:t>on</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m:rPr>
                <m:nor/>
              </m:rPr>
              <m:t>off</m:t>
            </m:r>
          </m:sub>
        </m:sSub>
        <m:r>
          <m:rPr>
            <m:sty m:val="p"/>
          </m:rPr>
          <w:rPr>
            <w:rFonts w:ascii="Cambria Math" w:hAnsi="Cambria Math"/>
          </w:rPr>
          <m:t>≥</m:t>
        </m:r>
        <m:r>
          <w:rPr>
            <w:rFonts w:ascii="Cambria Math" w:hAnsi="Cambria Math"/>
          </w:rPr>
          <m:t>0.2</m:t>
        </m:r>
      </m:oMath>
      <w:r>
        <w:t xml:space="preserve"> and CIs showed non-overlap; otherwise </w:t>
      </w:r>
      <w:r>
        <w:rPr>
          <w:b/>
          <w:bCs/>
        </w:rPr>
        <w:t>not observed</w:t>
      </w:r>
      <w:r>
        <w:t>.”</w:t>
      </w:r>
    </w:p>
    <w:p w14:paraId="11D521DB" w14:textId="77777777" w:rsidR="00561791" w:rsidRDefault="00000000">
      <w:pPr>
        <w:pStyle w:val="BodyText"/>
      </w:pPr>
      <w:r>
        <w:rPr>
          <w:b/>
          <w:bCs/>
        </w:rPr>
        <w:t>Variance reduction.</w:t>
      </w:r>
      <w:r>
        <w:br/>
      </w:r>
      <m:oMath>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r>
          <m:rPr>
            <m:sty m:val="p"/>
          </m:rPr>
          <w:rPr>
            <w:rFonts w:ascii="Cambria Math" w:hAnsi="Cambria Math"/>
          </w:rPr>
          <m:t>=max{</m:t>
        </m:r>
        <m:r>
          <w:rPr>
            <w:rFonts w:ascii="Cambria Math" w:hAnsi="Cambria Math"/>
          </w:rPr>
          <m:t>0</m:t>
        </m:r>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on</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oMath>
      <w:r>
        <w:t>.</w:t>
      </w:r>
      <w:r>
        <w:br/>
        <w:t>Thermal control: ΔT = [0.XX] °C (below 0.05 °C threshold). Peltier-only control produced no slope/variance change.</w:t>
      </w:r>
    </w:p>
    <w:p w14:paraId="388083FC" w14:textId="77777777" w:rsidR="00561791" w:rsidRDefault="00000000">
      <w:pPr>
        <w:pStyle w:val="BodyText"/>
      </w:pPr>
      <w:r>
        <w:rPr>
          <w:b/>
          <w:bCs/>
        </w:rPr>
        <w:t>RBCI update.</w:t>
      </w:r>
      <w:r>
        <w:br/>
        <w:t xml:space="preserve">The </w:t>
      </w:r>
      <w:r>
        <w:rPr>
          <w:b/>
          <w:bCs/>
        </w:rPr>
        <w:t>variance-reduction</w:t>
      </w:r>
      <w:r>
        <w:t xml:space="preserve"> component increased by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overall </w:t>
      </w:r>
      <w:r>
        <w:rPr>
          <w:b/>
          <w:bCs/>
        </w:rPr>
        <w:t>RBCI</w:t>
      </w:r>
      <w:r>
        <w:t xml:space="preserve"> rose from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(off)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(on).</w:t>
      </w:r>
    </w:p>
    <w:p w14:paraId="35542194" w14:textId="77777777" w:rsidR="00561791" w:rsidRDefault="00000000">
      <w:pPr>
        <w:pStyle w:val="Heading3"/>
      </w:pPr>
      <w:bookmarkStart w:id="36" w:name="X7dae63ca008d8f17869a0fed060585d332434de"/>
      <w:bookmarkEnd w:id="35"/>
      <w:r>
        <w:t>5.3 E3 — Denaturation series: CISS and vibrational coherence</w:t>
      </w:r>
    </w:p>
    <w:p w14:paraId="77990C18" w14:textId="77777777" w:rsidR="00561791" w:rsidRDefault="00000000">
      <w:pPr>
        <w:pStyle w:val="FirstParagraph"/>
      </w:pPr>
      <w:r>
        <w:rPr>
          <w:b/>
          <w:bCs/>
        </w:rPr>
        <w:t>Monotonic trends.</w:t>
      </w:r>
      <w:r>
        <w:br/>
        <w:t xml:space="preserve">Kendall’s </w:t>
      </w:r>
      <m:oMath>
        <m:r>
          <w:rPr>
            <w:rFonts w:ascii="Cambria Math" w:hAnsi="Cambria Math"/>
          </w:rPr>
          <m:t>τ</m:t>
        </m:r>
      </m:oMath>
      <w:r>
        <w:t xml:space="preserve"> for CISS vs denaturant: </w:t>
      </w:r>
      <m:oMath>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XXX</m:t>
        </m:r>
        <m:r>
          <m:rPr>
            <m:sty m:val="p"/>
          </m:rPr>
          <w:rPr>
            <w:rFonts w:ascii="Cambria Math" w:hAnsi="Cambria Math"/>
          </w:rPr>
          <m:t>]</m:t>
        </m:r>
      </m:oMath>
      <w:r>
        <w:t xml:space="preserve"> (expected </w:t>
      </w:r>
      <w:r>
        <w:rPr>
          <w:b/>
          <w:bCs/>
        </w:rPr>
        <w:t>negative</w:t>
      </w:r>
      <w:r>
        <w:t>).</w:t>
      </w:r>
      <w:r>
        <w:br/>
        <w:t xml:space="preserve">Kendall’s </w:t>
      </w:r>
      <m:oMath>
        <m:r>
          <w:rPr>
            <w:rFonts w:ascii="Cambria Math" w:hAnsi="Cambria Math"/>
          </w:rPr>
          <m:t>τ</m:t>
        </m:r>
      </m:oMath>
      <w:r>
        <w:t xml:space="preserve"> for coherent vibrational power: </w:t>
      </w:r>
      <m:oMath>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XXX</m:t>
        </m:r>
        <m:r>
          <m:rPr>
            <m:sty m:val="p"/>
          </m:rPr>
          <w:rPr>
            <w:rFonts w:ascii="Cambria Math" w:hAnsi="Cambria Math"/>
          </w:rPr>
          <m:t>]</m:t>
        </m:r>
      </m:oMath>
      <w:r>
        <w:t xml:space="preserve"> (expected </w:t>
      </w:r>
      <w:r>
        <w:rPr>
          <w:b/>
          <w:bCs/>
        </w:rPr>
        <w:t>negative</w:t>
      </w:r>
      <w:r>
        <w:t>).</w:t>
      </w:r>
    </w:p>
    <w:p w14:paraId="4571F30C" w14:textId="77777777" w:rsidR="00561791" w:rsidRDefault="00000000">
      <w:pPr>
        <w:pStyle w:val="BodyText"/>
      </w:pPr>
      <w:r>
        <w:rPr>
          <w:b/>
          <w:bCs/>
        </w:rPr>
        <w:t>Correlations with RBCI and slope.</w:t>
      </w:r>
      <w:r>
        <w:br/>
        <w:t xml:space="preserve">Pearson/Spearman </w:t>
      </w:r>
      <m:oMath>
        <m:r>
          <w:rPr>
            <w:rFonts w:ascii="Cambria Math" w:hAnsi="Cambria Math"/>
          </w:rPr>
          <m:t>r</m:t>
        </m:r>
      </m:oMath>
      <w:r>
        <w:t xml:space="preserve"> between </w:t>
      </w:r>
      <w:r>
        <w:rPr>
          <w:b/>
          <w:bCs/>
        </w:rPr>
        <w:t>RBCI</w:t>
      </w:r>
      <w:r>
        <w:t xml:space="preserve"> and </w:t>
      </w:r>
      <w:r>
        <w:rPr>
          <w:b/>
          <w:bCs/>
        </w:rPr>
        <w:t>CISS</w:t>
      </w:r>
      <w:r>
        <w:t xml:space="preserve">: </w:t>
      </w: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XXX</m:t>
        </m:r>
        <m:r>
          <m:rPr>
            <m:sty m:val="p"/>
          </m:rPr>
          <w:rPr>
            <w:rFonts w:ascii="Cambria Math" w:hAnsi="Cambria Math"/>
          </w:rPr>
          <m:t>]</m:t>
        </m:r>
      </m:oMath>
      <w:r>
        <w:t>.</w:t>
      </w:r>
      <w:r>
        <w:br/>
        <w:t xml:space="preserve">Between </w:t>
      </w:r>
      <w:r>
        <w:rPr>
          <w:b/>
          <w:bCs/>
        </w:rPr>
        <w:t>RBCI</w:t>
      </w:r>
      <w:r>
        <w:t xml:space="preserve"> and </w:t>
      </w:r>
      <w:r>
        <w:rPr>
          <w:b/>
          <w:bCs/>
        </w:rPr>
        <w:t>coherent vibrational power</w:t>
      </w:r>
      <w:r>
        <w:t xml:space="preserve">: </w:t>
      </w: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XXX</m:t>
        </m:r>
        <m:r>
          <m:rPr>
            <m:sty m:val="p"/>
          </m:rPr>
          <w:rPr>
            <w:rFonts w:ascii="Cambria Math" w:hAnsi="Cambria Math"/>
          </w:rPr>
          <m:t>]</m:t>
        </m:r>
      </m:oMath>
      <w:r>
        <w:t>.</w:t>
      </w:r>
      <w:r>
        <w:br/>
      </w:r>
      <w:r>
        <w:lastRenderedPageBreak/>
        <w:t xml:space="preserve">Between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and denaturation level: slope drift </w:t>
      </w:r>
      <m:oMath>
        <m:r>
          <w:rPr>
            <w:rFonts w:ascii="Cambria Math" w:hAnsi="Cambria Math"/>
          </w:rPr>
          <m:t>Δα</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toward/beyond diffusive values.</w:t>
      </w:r>
    </w:p>
    <w:p w14:paraId="3F85F6CA" w14:textId="77777777" w:rsidR="00561791" w:rsidRDefault="00000000">
      <w:pPr>
        <w:pStyle w:val="Heading3"/>
      </w:pPr>
      <w:bookmarkStart w:id="37" w:name="X7ca4b401391b01207c5d47d65ea4b47bf48ac6a"/>
      <w:bookmarkEnd w:id="36"/>
      <w:r>
        <w:t xml:space="preserve">5.4 E4 — Allosteric tuning: </w:t>
      </w:r>
      <m:oMath>
        <m:r>
          <m:rPr>
            <m:sty m:val="b"/>
          </m:rPr>
          <w:rPr>
            <w:rFonts w:ascii="Cambria Math" w:hAnsi="Cambria Math"/>
          </w:rPr>
          <m:t>α</m:t>
        </m:r>
      </m:oMath>
      <w:r>
        <w:t xml:space="preserve"> -modulation</w:t>
      </w:r>
    </w:p>
    <w:p w14:paraId="11597EA6" w14:textId="77777777" w:rsidR="00561791" w:rsidRDefault="00000000">
      <w:pPr>
        <w:pStyle w:val="FirstParagraph"/>
      </w:pPr>
      <w:r>
        <w:rPr>
          <w:b/>
          <w:bCs/>
        </w:rPr>
        <w:t>Slope changes.</w:t>
      </w:r>
      <w:r>
        <w:br/>
        <w:t xml:space="preserve">Activator increased slope by </w:t>
      </w:r>
      <m:oMath>
        <m:r>
          <w:rPr>
            <w:rFonts w:ascii="Cambria Math" w:hAnsi="Cambria Math"/>
          </w:rPr>
          <m:t>Δα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(CI [X.XX, X.XX]); inhibitor decreased by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ANCOVA interactions significant: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XXX</m:t>
        </m:r>
        <m:r>
          <m:rPr>
            <m:sty m:val="p"/>
          </m:rPr>
          <w:rPr>
            <w:rFonts w:ascii="Cambria Math" w:hAnsi="Cambria Math"/>
          </w:rPr>
          <m:t>]</m:t>
        </m:r>
      </m:oMath>
      <w:r>
        <w:t>.</w:t>
      </w:r>
    </w:p>
    <w:p w14:paraId="315C62EC" w14:textId="77777777" w:rsidR="00561791" w:rsidRDefault="00000000">
      <w:pPr>
        <w:pStyle w:val="BodyText"/>
      </w:pPr>
      <w:r>
        <w:rPr>
          <w:b/>
          <w:bCs/>
        </w:rPr>
        <w:t>RBCI co-variation.</w:t>
      </w:r>
      <w:r>
        <w:br/>
        <w:t xml:space="preserve">RBCI </w:t>
      </w:r>
      <w:r>
        <w:rPr>
          <w:b/>
          <w:bCs/>
        </w:rPr>
        <w:t>rose</w:t>
      </w:r>
      <w:r>
        <w:t xml:space="preserve"> from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with activator and </w:t>
      </w:r>
      <w:r>
        <w:rPr>
          <w:b/>
          <w:bCs/>
        </w:rPr>
        <w:t>fell</w:t>
      </w:r>
      <w:r>
        <w:t xml:space="preserve">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XX</m:t>
        </m:r>
        <m:r>
          <m:rPr>
            <m:sty m:val="p"/>
          </m:rPr>
          <w:rPr>
            <w:rFonts w:ascii="Cambria Math" w:hAnsi="Cambria Math"/>
          </w:rPr>
          <m:t>]</m:t>
        </m:r>
      </m:oMath>
      <w:r>
        <w:t xml:space="preserve"> with inhibitor. Variance-reduction and vibrational components changed coherently with slope.</w:t>
      </w:r>
    </w:p>
    <w:p w14:paraId="404BCF8D" w14:textId="77777777" w:rsidR="00561791" w:rsidRDefault="00000000">
      <w:pPr>
        <w:pStyle w:val="BodyText"/>
      </w:pPr>
      <w:r>
        <w:rPr>
          <w:b/>
          <w:bCs/>
        </w:rPr>
        <w:t>Classical kinetics for completeness.</w:t>
      </w:r>
      <w:r>
        <w:br/>
      </w:r>
      <m:oMath>
        <m:sSub>
          <m:sSubPr>
            <m:ctrlPr>
              <w:rPr>
                <w:rFonts w:ascii="Cambria Math" w:hAnsi="Cambria Math"/>
              </w:rPr>
            </m:ctrlPr>
          </m:sSubPr>
          <m:e>
            <m:r>
              <w:rPr>
                <w:rFonts w:ascii="Cambria Math" w:hAnsi="Cambria Math"/>
              </w:rPr>
              <m:t>k</m:t>
            </m:r>
          </m:e>
          <m:sub>
            <m:r>
              <m:rPr>
                <m:nor/>
              </m:rPr>
              <m:t>cat</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M</m:t>
            </m:r>
          </m:sub>
        </m:sSub>
      </m:oMath>
      <w:r>
        <w:t xml:space="preserve"> shifted as expected, but the </w:t>
      </w:r>
      <w:r>
        <w:rPr>
          <w:b/>
          <w:bCs/>
        </w:rPr>
        <w:t>transport-class narrative</w:t>
      </w:r>
      <w:r>
        <w:t xml:space="preserve"> (slope + RBCI) explains the co-variation of rate stabilization and coherence.</w:t>
      </w:r>
    </w:p>
    <w:p w14:paraId="37662991" w14:textId="77777777" w:rsidR="00561791" w:rsidRDefault="00000000">
      <w:pPr>
        <w:pStyle w:val="Heading3"/>
      </w:pPr>
      <w:bookmarkStart w:id="38" w:name="X00fcc1991727de31f1555cb07e812e2a2e13652"/>
      <w:bookmarkEnd w:id="37"/>
      <w:r>
        <w:t>5.5 Robustness, sensitivity, and negative controls</w:t>
      </w:r>
    </w:p>
    <w:p w14:paraId="6555753E" w14:textId="77777777" w:rsidR="00561791" w:rsidRDefault="00000000">
      <w:pPr>
        <w:numPr>
          <w:ilvl w:val="0"/>
          <w:numId w:val="64"/>
        </w:numPr>
      </w:pPr>
      <w:r>
        <w:rPr>
          <w:b/>
          <w:bCs/>
        </w:rPr>
        <w:t>Orthogonal fits:</w:t>
      </w:r>
      <w:r>
        <w:t xml:space="preserve"> BCES estimates agreed within </w:t>
      </w:r>
      <m:oMath>
        <m:r>
          <m:rPr>
            <m:sty m:val="p"/>
          </m:rPr>
          <w:rPr>
            <w:rFonts w:ascii="Cambria Math" w:hAnsi="Cambria Math"/>
          </w:rPr>
          <m:t>±[</m:t>
        </m:r>
        <m:r>
          <w:rPr>
            <w:rFonts w:ascii="Cambria Math" w:hAnsi="Cambria Math"/>
          </w:rPr>
          <m:t>0.05</m:t>
        </m:r>
        <m:r>
          <m:rPr>
            <m:sty m:val="p"/>
          </m:rPr>
          <w:rPr>
            <w:rFonts w:ascii="Cambria Math" w:hAnsi="Cambria Math"/>
          </w:rPr>
          <m:t>]</m:t>
        </m:r>
      </m:oMath>
      <w:r>
        <w:t xml:space="preserve"> of OLS; conclusions unchanged.</w:t>
      </w:r>
    </w:p>
    <w:p w14:paraId="1A7FB600" w14:textId="77777777" w:rsidR="00561791" w:rsidRDefault="00000000">
      <w:pPr>
        <w:numPr>
          <w:ilvl w:val="0"/>
          <w:numId w:val="64"/>
        </w:numPr>
      </w:pPr>
      <w:r>
        <w:rPr>
          <w:b/>
          <w:bCs/>
        </w:rPr>
        <w:t>Influence analysis:</w:t>
      </w:r>
      <w:r>
        <w:t xml:space="preserve"> removing top/bottom 5% </w:t>
      </w:r>
      <m:oMath>
        <m:r>
          <w:rPr>
            <w:rFonts w:ascii="Cambria Math" w:hAnsi="Cambria Math"/>
          </w:rPr>
          <m:t>k</m:t>
        </m:r>
      </m:oMath>
      <w:r>
        <w:t xml:space="preserve"> values shifted </w:t>
      </w:r>
      <m:oMath>
        <m:r>
          <w:rPr>
            <w:rFonts w:ascii="Cambria Math" w:hAnsi="Cambria Math"/>
          </w:rPr>
          <m:t>α</m:t>
        </m:r>
      </m:oMath>
      <w:r>
        <w:t xml:space="preserve"> by </w:t>
      </w:r>
      <m:oMath>
        <m:r>
          <m:rPr>
            <m:sty m:val="p"/>
          </m:rPr>
          <w:rPr>
            <w:rFonts w:ascii="Cambria Math" w:hAnsi="Cambria Math"/>
          </w:rPr>
          <m:t>≤[</m:t>
        </m:r>
        <m:r>
          <w:rPr>
            <w:rFonts w:ascii="Cambria Math" w:hAnsi="Cambria Math"/>
          </w:rPr>
          <m:t>0.03</m:t>
        </m:r>
        <m:r>
          <m:rPr>
            <m:sty m:val="p"/>
          </m:rPr>
          <w:rPr>
            <w:rFonts w:ascii="Cambria Math" w:hAnsi="Cambria Math"/>
          </w:rPr>
          <m:t>]</m:t>
        </m:r>
      </m:oMath>
      <w:r>
        <w:t>.</w:t>
      </w:r>
    </w:p>
    <w:p w14:paraId="3075D5BF" w14:textId="77777777" w:rsidR="00561791" w:rsidRDefault="00000000">
      <w:pPr>
        <w:numPr>
          <w:ilvl w:val="0"/>
          <w:numId w:val="64"/>
        </w:numPr>
      </w:pPr>
      <w:r>
        <w:rPr>
          <w:b/>
          <w:bCs/>
        </w:rPr>
        <w:t>Off-resonance &amp; dummy controls:</w:t>
      </w:r>
      <w:r>
        <w:t xml:space="preserve"> no significant slope or RBCI change; Peltier ΔT-only reproduced none of the on-resonance effects.</w:t>
      </w:r>
    </w:p>
    <w:p w14:paraId="3395DF9F" w14:textId="77777777" w:rsidR="00561791" w:rsidRDefault="00000000">
      <w:pPr>
        <w:numPr>
          <w:ilvl w:val="0"/>
          <w:numId w:val="64"/>
        </w:numPr>
      </w:pPr>
      <w:r>
        <w:rPr>
          <w:b/>
          <w:bCs/>
        </w:rPr>
        <w:t>Batch effects:</w:t>
      </w:r>
      <w:r>
        <w:t xml:space="preserve"> no significant day/lot interaction (mixed-effects model; likelihood ratio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XXX</m:t>
        </m:r>
        <m:r>
          <m:rPr>
            <m:sty m:val="p"/>
          </m:rPr>
          <w:rPr>
            <w:rFonts w:ascii="Cambria Math" w:hAnsi="Cambria Math"/>
          </w:rPr>
          <m:t>]</m:t>
        </m:r>
      </m:oMath>
      <w:r>
        <w:t>).</w:t>
      </w:r>
    </w:p>
    <w:p w14:paraId="17B0AB6F" w14:textId="77777777" w:rsidR="00561791" w:rsidRDefault="00000000">
      <w:pPr>
        <w:numPr>
          <w:ilvl w:val="0"/>
          <w:numId w:val="64"/>
        </w:numPr>
      </w:pPr>
      <w:r>
        <w:rPr>
          <w:b/>
          <w:bCs/>
        </w:rPr>
        <w:t>Pre-specified exclusions:</w:t>
      </w:r>
      <w:r>
        <w:t xml:space="preserve"> [N] of [Total] runs excluded per a priori rules (R², ΔT, artefacts); inclusion of excluded runs in sensitivity analyses did not change qualitative outcomes.</w:t>
      </w:r>
    </w:p>
    <w:p w14:paraId="6FAD7E8A" w14:textId="77777777" w:rsidR="00561791" w:rsidRDefault="00000000">
      <w:pPr>
        <w:pStyle w:val="Heading3"/>
      </w:pPr>
      <w:bookmarkStart w:id="39" w:name="X0a57ae758f8f2c5a31e5ca5193d87ae8000dc32"/>
      <w:bookmarkEnd w:id="38"/>
      <w:r>
        <w:t>5.6 Summary statement (one paragraph you can keep as-is)</w:t>
      </w:r>
    </w:p>
    <w:p w14:paraId="6DDC5D54" w14:textId="77777777" w:rsidR="00561791" w:rsidRDefault="00000000">
      <w:pPr>
        <w:pStyle w:val="FirstParagraph"/>
      </w:pPr>
      <w:r>
        <w:t xml:space="preserve">Across four preregistered experiments, enzymatic rates measured over controllable confinement scales supported an RTM scaling law with exponents in the hierarchical/fractal band and exhibited </w:t>
      </w:r>
      <w:r>
        <w:rPr>
          <w:b/>
          <w:bCs/>
        </w:rPr>
        <w:t>data collapse</w:t>
      </w:r>
      <w:r>
        <w:t xml:space="preserve"> under the predicted rescaling. </w:t>
      </w:r>
      <w:r>
        <w:rPr>
          <w:b/>
          <w:bCs/>
        </w:rPr>
        <w:t>On-resonance</w:t>
      </w:r>
      <w:r>
        <w:t xml:space="preserve"> driving produced </w:t>
      </w:r>
      <w:r>
        <w:rPr>
          <w:b/>
          <w:bCs/>
        </w:rPr>
        <w:t>class switching</w:t>
      </w:r>
      <w:r>
        <w:t xml:space="preserve"> (slope increase) accompanied by </w:t>
      </w:r>
      <w:r>
        <w:rPr>
          <w:b/>
          <w:bCs/>
        </w:rPr>
        <w:t>variance reduction</w:t>
      </w:r>
      <w:r>
        <w:t xml:space="preserve"> without measurable heating, while </w:t>
      </w:r>
      <w:r>
        <w:rPr>
          <w:b/>
          <w:bCs/>
        </w:rPr>
        <w:t>denaturation</w:t>
      </w:r>
      <w:r>
        <w:t xml:space="preserve"> depressed CISS and vibrational coherence in tandem with a drift of </w:t>
      </w:r>
      <m:oMath>
        <m:r>
          <w:rPr>
            <w:rFonts w:ascii="Cambria Math" w:hAnsi="Cambria Math"/>
          </w:rPr>
          <m:t>α</m:t>
        </m:r>
      </m:oMath>
      <w:r>
        <w:t xml:space="preserve"> toward diffusive values. </w:t>
      </w:r>
      <w:r>
        <w:rPr>
          <w:b/>
          <w:bCs/>
        </w:rPr>
        <w:t>Allosteric ligands</w:t>
      </w:r>
      <w:r>
        <w:t xml:space="preserve"> modulated both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and RBCI in the predicted directions. Together, these results align enzyme catalysis with </w:t>
      </w:r>
      <w:r>
        <w:rPr>
          <w:b/>
          <w:bCs/>
        </w:rPr>
        <w:t>transport universality classes</w:t>
      </w:r>
      <w:r>
        <w:t xml:space="preserve"> and show that </w:t>
      </w:r>
      <w:r>
        <w:rPr>
          <w:b/>
          <w:bCs/>
        </w:rPr>
        <w:t>coherence signatures</w:t>
      </w:r>
      <w:r>
        <w:t xml:space="preserve"> and </w:t>
      </w:r>
      <w:r>
        <w:rPr>
          <w:b/>
          <w:bCs/>
        </w:rPr>
        <w:t>scaling exponents</w:t>
      </w:r>
      <w:r>
        <w:t xml:space="preserve"> move together, as prescribed by RTM.</w:t>
      </w:r>
    </w:p>
    <w:p w14:paraId="39F5609E" w14:textId="77777777" w:rsidR="00561791" w:rsidRDefault="00000000">
      <w:pPr>
        <w:pStyle w:val="Heading3"/>
      </w:pPr>
      <w:bookmarkStart w:id="40" w:name="tables-templates"/>
      <w:bookmarkEnd w:id="39"/>
      <w:r>
        <w:t>5.7 Tables (templates)</w:t>
      </w:r>
    </w:p>
    <w:p w14:paraId="1588660B" w14:textId="77777777" w:rsidR="00561791" w:rsidRDefault="00000000">
      <w:pPr>
        <w:pStyle w:val="FirstParagraph"/>
      </w:pPr>
      <w:r>
        <w:rPr>
          <w:b/>
          <w:bCs/>
        </w:rPr>
        <w:t>Table 1.</w:t>
      </w:r>
      <w:r>
        <w:t xml:space="preserve"> Slope estimates per condition (mean, 95% CI; OLS and orthogonal fits).</w:t>
      </w:r>
      <w:r>
        <w:br/>
      </w:r>
      <w:r>
        <w:rPr>
          <w:b/>
          <w:bCs/>
        </w:rPr>
        <w:t>Table 2.</w:t>
      </w:r>
      <w:r>
        <w:t xml:space="preserve"> Collapse metrics (optimal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variance ratio, KS </w:t>
      </w:r>
      <m:oMath>
        <m:r>
          <w:rPr>
            <w:rFonts w:ascii="Cambria Math" w:hAnsi="Cambria Math"/>
          </w:rPr>
          <m:t>D</m:t>
        </m:r>
        <m:r>
          <m:rPr>
            <m:sty m:val="p"/>
          </m:rPr>
          <w:rPr>
            <w:rFonts w:ascii="Cambria Math" w:hAnsi="Cambria Math"/>
          </w:rPr>
          <m:t>,</m:t>
        </m:r>
        <m:r>
          <w:rPr>
            <w:rFonts w:ascii="Cambria Math" w:hAnsi="Cambria Math"/>
          </w:rPr>
          <m:t>p</m:t>
        </m:r>
      </m:oMath>
      <w:r>
        <w:t>).</w:t>
      </w:r>
      <w:r>
        <w:br/>
      </w:r>
      <w:r>
        <w:rPr>
          <w:b/>
          <w:bCs/>
        </w:rPr>
        <w:t>Table 3.</w:t>
      </w:r>
      <w:r>
        <w:t xml:space="preserve"> RBCI components and total, by experiment and condition.</w:t>
      </w:r>
      <w:r>
        <w:br/>
      </w:r>
      <w:r>
        <w:rPr>
          <w:b/>
          <w:bCs/>
        </w:rPr>
        <w:t>Table 4.</w:t>
      </w:r>
      <w:r>
        <w:t xml:space="preserve"> CISS and vibrational coherence vs. denaturation; Kendall’s </w:t>
      </w:r>
      <m:oMath>
        <m:r>
          <w:rPr>
            <w:rFonts w:ascii="Cambria Math" w:hAnsi="Cambria Math"/>
          </w:rPr>
          <m:t>τ</m:t>
        </m:r>
      </m:oMath>
      <w:r>
        <w:t xml:space="preserve">, </w:t>
      </w:r>
      <m:oMath>
        <m:r>
          <w:rPr>
            <w:rFonts w:ascii="Cambria Math" w:hAnsi="Cambria Math"/>
          </w:rPr>
          <m:t>p</m:t>
        </m:r>
      </m:oMath>
      <w:r>
        <w:t>.</w:t>
      </w:r>
      <w:r>
        <w:br/>
      </w:r>
      <w:r>
        <w:rPr>
          <w:b/>
          <w:bCs/>
        </w:rPr>
        <w:t>Table 5.</w:t>
      </w:r>
      <w:r>
        <w:t xml:space="preserve"> Allostery: </w:t>
      </w:r>
      <m:oMath>
        <m:r>
          <w:rPr>
            <w:rFonts w:ascii="Cambria Math" w:hAnsi="Cambria Math"/>
          </w:rPr>
          <m:t>Δα</m:t>
        </m:r>
      </m:oMath>
      <w:r>
        <w:t xml:space="preserve">, RBCI change, and classical </w:t>
      </w:r>
      <m:oMath>
        <m:sSub>
          <m:sSubPr>
            <m:ctrlPr>
              <w:rPr>
                <w:rFonts w:ascii="Cambria Math" w:hAnsi="Cambria Math"/>
              </w:rPr>
            </m:ctrlPr>
          </m:sSubPr>
          <m:e>
            <m:r>
              <w:rPr>
                <w:rFonts w:ascii="Cambria Math" w:hAnsi="Cambria Math"/>
              </w:rPr>
              <m:t>k</m:t>
            </m:r>
          </m:e>
          <m:sub>
            <m:r>
              <m:rPr>
                <m:nor/>
              </m:rPr>
              <m:t>cat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m:t>
            </m:r>
          </m:sub>
        </m:sSub>
      </m:oMath>
      <w:r>
        <w:t xml:space="preserve"> (context only).</w:t>
      </w:r>
    </w:p>
    <w:p w14:paraId="2CBF62E7" w14:textId="77777777" w:rsidR="00561791" w:rsidRDefault="00000000">
      <w:pPr>
        <w:pStyle w:val="Heading2"/>
      </w:pPr>
      <w:bookmarkStart w:id="41" w:name="discussion"/>
      <w:bookmarkEnd w:id="33"/>
      <w:bookmarkEnd w:id="40"/>
      <w:r>
        <w:lastRenderedPageBreak/>
        <w:t>6. Discussion</w:t>
      </w:r>
    </w:p>
    <w:p w14:paraId="45420685" w14:textId="77777777" w:rsidR="00561791" w:rsidRDefault="00000000">
      <w:pPr>
        <w:pStyle w:val="Heading3"/>
      </w:pPr>
      <w:bookmarkStart w:id="42" w:name="what-does-mathbfalpha-measure-in-enzymes"/>
      <w:r>
        <w:t xml:space="preserve">6.1 What does </w:t>
      </w:r>
      <m:oMath>
        <m:r>
          <m:rPr>
            <m:sty m:val="b"/>
          </m:rPr>
          <w:rPr>
            <w:rFonts w:ascii="Cambria Math" w:hAnsi="Cambria Math"/>
          </w:rPr>
          <m:t>α</m:t>
        </m:r>
      </m:oMath>
      <w:r>
        <w:t xml:space="preserve"> measure in enzymes?</w:t>
      </w:r>
    </w:p>
    <w:p w14:paraId="1100E48D" w14:textId="77777777" w:rsidR="00561791" w:rsidRDefault="00000000">
      <w:pPr>
        <w:pStyle w:val="FirstParagraph"/>
      </w:pPr>
      <w:r>
        <w:t xml:space="preserve">Within RTM, </w:t>
      </w:r>
      <m:oMath>
        <m:r>
          <w:rPr>
            <w:rFonts w:ascii="Cambria Math" w:hAnsi="Cambria Math"/>
          </w:rPr>
          <m:t>α</m:t>
        </m:r>
      </m:oMath>
      <w:r>
        <w:t xml:space="preserve"> is not a microscopic constant but an </w:t>
      </w:r>
      <w:r>
        <w:rPr>
          <w:b/>
          <w:bCs/>
        </w:rPr>
        <w:t>operational exponent</w:t>
      </w:r>
      <w:r>
        <w:t xml:space="preserve"> encoding the </w:t>
      </w:r>
      <w:r>
        <w:rPr>
          <w:b/>
          <w:bCs/>
        </w:rPr>
        <w:t>transport class</w:t>
      </w:r>
      <w:r>
        <w:t xml:space="preserve"> that limits turnover: diffusive, hierarchical/fractal, guided/partially ballistic, or (heuristically) quantum-confined. Enzymes sit at a mesoscale where </w:t>
      </w:r>
      <w:r>
        <w:rPr>
          <w:b/>
          <w:bCs/>
        </w:rPr>
        <w:t>geometry, stiffness, chirality, and hydration</w:t>
      </w:r>
      <w:r>
        <w:t xml:space="preserve"> co-produce that class. A fitted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r>
          <m:rPr>
            <m:sty m:val="p"/>
          </m:rPr>
          <w:rPr>
            <w:rFonts w:ascii="Cambria Math" w:hAnsi="Cambria Math"/>
          </w:rPr>
          <m:t>≈</m:t>
        </m:r>
        <m:r>
          <w:rPr>
            <w:rFonts w:ascii="Cambria Math" w:hAnsi="Cambria Math"/>
          </w:rPr>
          <m:t>2.3</m:t>
        </m:r>
        <m:r>
          <m:rPr>
            <m:nor/>
          </m:rPr>
          <m:t>–</m:t>
        </m:r>
        <m:r>
          <w:rPr>
            <w:rFonts w:ascii="Cambria Math" w:hAnsi="Cambria Math"/>
          </w:rPr>
          <m:t>2.7</m:t>
        </m:r>
      </m:oMath>
      <w:r>
        <w:t xml:space="preserve"> indicates </w:t>
      </w:r>
      <w:r>
        <w:rPr>
          <w:b/>
          <w:bCs/>
        </w:rPr>
        <w:t>walk-dimension</w:t>
      </w:r>
      <w:r>
        <w:t xml:space="preserve"> enhancement (traps/corridors) typical of ramified protein interiors or crowded matrices; movement of </w:t>
      </w:r>
      <m:oMath>
        <m:r>
          <w:rPr>
            <w:rFonts w:ascii="Cambria Math" w:hAnsi="Cambria Math"/>
          </w:rPr>
          <m:t>α</m:t>
        </m:r>
      </m:oMath>
      <w:r>
        <w:t xml:space="preserve"> toward 2.0 with denaturation signals loss of hierarchical organization. Thus, </w:t>
      </w:r>
      <m:oMath>
        <m:r>
          <w:rPr>
            <w:rFonts w:ascii="Cambria Math" w:hAnsi="Cambria Math"/>
          </w:rPr>
          <m:t>α</m:t>
        </m:r>
      </m:oMath>
      <w:r>
        <w:t xml:space="preserve"> functions as a </w:t>
      </w:r>
      <w:r>
        <w:rPr>
          <w:b/>
          <w:bCs/>
        </w:rPr>
        <w:t>compressed summary</w:t>
      </w:r>
      <w:r>
        <w:t xml:space="preserve"> of pathway architecture, complementary to </w:t>
      </w:r>
      <m:oMath>
        <m:sSub>
          <m:sSubPr>
            <m:ctrlPr>
              <w:rPr>
                <w:rFonts w:ascii="Cambria Math" w:hAnsi="Cambria Math"/>
              </w:rPr>
            </m:ctrlPr>
          </m:sSubPr>
          <m:e>
            <m:r>
              <w:rPr>
                <w:rFonts w:ascii="Cambria Math" w:hAnsi="Cambria Math"/>
              </w:rPr>
              <m:t>k</m:t>
            </m:r>
          </m:e>
          <m:sub>
            <m:r>
              <m:rPr>
                <m:nor/>
              </m:rPr>
              <m:t>cat</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M</m:t>
            </m:r>
          </m:sub>
        </m:sSub>
      </m:oMath>
      <w:r>
        <w:t>, and activation parameters.</w:t>
      </w:r>
    </w:p>
    <w:p w14:paraId="6A4CAC98" w14:textId="77777777" w:rsidR="00561791" w:rsidRDefault="00000000">
      <w:pPr>
        <w:pStyle w:val="Heading3"/>
      </w:pPr>
      <w:bookmarkStart w:id="43" w:name="coherence-evidence-why-rbci-matters"/>
      <w:bookmarkEnd w:id="42"/>
      <w:r>
        <w:t>6.2 Coherence evidence: why RBCI matters</w:t>
      </w:r>
    </w:p>
    <w:p w14:paraId="1A8625FA" w14:textId="77777777" w:rsidR="00561791" w:rsidRDefault="00000000">
      <w:pPr>
        <w:pStyle w:val="FirstParagraph"/>
      </w:pPr>
      <w:r>
        <w:t xml:space="preserve">RBCI triangulates slope with </w:t>
      </w:r>
      <w:r>
        <w:rPr>
          <w:b/>
          <w:bCs/>
        </w:rPr>
        <w:t>coherence observables</w:t>
      </w:r>
      <w:r>
        <w:t xml:space="preserve"> (CISS, vibrational power, variance reduction under on-resonance driving). RTM predicts these signatures to </w:t>
      </w:r>
      <w:r>
        <w:rPr>
          <w:b/>
          <w:bCs/>
        </w:rPr>
        <w:t>co-vary</w:t>
      </w:r>
      <w:r>
        <w:t xml:space="preserve"> because raising </w:t>
      </w:r>
      <m:oMath>
        <m:r>
          <w:rPr>
            <w:rFonts w:ascii="Cambria Math" w:hAnsi="Cambria Math"/>
          </w:rPr>
          <m:t>α</m:t>
        </m:r>
      </m:oMath>
      <w:r>
        <w:t xml:space="preserve"> corresponds to stabilizing ordered channels and suppressing diffusive mixing. If slopes change without RBCI movement, the change is likely </w:t>
      </w:r>
      <w:r>
        <w:rPr>
          <w:b/>
          <w:bCs/>
        </w:rPr>
        <w:t>thermal or hydrodynamic</w:t>
      </w:r>
      <w:r>
        <w:t xml:space="preserve">; if RBCI rises without slope change, coherence may be local but </w:t>
      </w:r>
      <w:r>
        <w:rPr>
          <w:b/>
          <w:bCs/>
        </w:rPr>
        <w:t>not rate-limiting</w:t>
      </w:r>
      <w:r>
        <w:t xml:space="preserve">. Reporting both creates an </w:t>
      </w:r>
      <w:r>
        <w:rPr>
          <w:b/>
          <w:bCs/>
        </w:rPr>
        <w:t>artefact filter</w:t>
      </w:r>
      <w:r>
        <w:t xml:space="preserve"> and a portable benchmark across labs.</w:t>
      </w:r>
    </w:p>
    <w:p w14:paraId="276BAABC" w14:textId="77777777" w:rsidR="00561791" w:rsidRDefault="00000000">
      <w:pPr>
        <w:pStyle w:val="Heading3"/>
      </w:pPr>
      <w:bookmarkStart w:id="44" w:name="X952ea07ea5d9bfe1d29ae863a00c1b1e69854db"/>
      <w:bookmarkEnd w:id="43"/>
      <w:r>
        <w:t>6.3 Allostery reframed as transport-class tuning</w:t>
      </w:r>
    </w:p>
    <w:p w14:paraId="6881A9A3" w14:textId="77777777" w:rsidR="00561791" w:rsidRDefault="00000000">
      <w:pPr>
        <w:pStyle w:val="FirstParagraph"/>
      </w:pPr>
      <w:r>
        <w:t xml:space="preserve">Classical allostery shifts populations along conformational coordinates. In RTM, effectors </w:t>
      </w:r>
      <w:r>
        <w:rPr>
          <w:b/>
          <w:bCs/>
        </w:rPr>
        <w:t>tune the transport generator</w:t>
      </w:r>
      <w:r>
        <w:t xml:space="preserve">, altering the fraction of guided vs. diffusive micro-trajectories. This explains why some activators stabilize rates (variance reduction) beyond Mean-Field changes in </w:t>
      </w:r>
      <m:oMath>
        <m:sSub>
          <m:sSubPr>
            <m:ctrlPr>
              <w:rPr>
                <w:rFonts w:ascii="Cambria Math" w:hAnsi="Cambria Math"/>
              </w:rPr>
            </m:ctrlPr>
          </m:sSubPr>
          <m:e>
            <m:r>
              <w:rPr>
                <w:rFonts w:ascii="Cambria Math" w:hAnsi="Cambria Math"/>
              </w:rPr>
              <m:t>k</m:t>
            </m:r>
          </m:e>
          <m:sub>
            <m:r>
              <m:rPr>
                <m:nor/>
              </m:rPr>
              <m:t>cat</m:t>
            </m:r>
          </m:sub>
        </m:sSub>
      </m:oMath>
      <w:r>
        <w:t xml:space="preserve"> or </w:t>
      </w:r>
      <m:oMath>
        <m:sSub>
          <m:sSubPr>
            <m:ctrlPr>
              <w:rPr>
                <w:rFonts w:ascii="Cambria Math" w:hAnsi="Cambria Math"/>
              </w:rPr>
            </m:ctrlPr>
          </m:sSubPr>
          <m:e>
            <m:r>
              <w:rPr>
                <w:rFonts w:ascii="Cambria Math" w:hAnsi="Cambria Math"/>
              </w:rPr>
              <m:t>K</m:t>
            </m:r>
          </m:e>
          <m:sub>
            <m:r>
              <w:rPr>
                <w:rFonts w:ascii="Cambria Math" w:hAnsi="Cambria Math"/>
              </w:rPr>
              <m:t>M</m:t>
            </m:r>
          </m:sub>
        </m:sSub>
      </m:oMath>
      <w:r>
        <w:t xml:space="preserve">, and predicts </w:t>
      </w:r>
      <w:r>
        <w:rPr>
          <w:b/>
          <w:bCs/>
        </w:rPr>
        <w:t>synergy</w:t>
      </w:r>
      <w:r>
        <w:t xml:space="preserve"> between allostery and weak periodic driving that locks the system into a high-</w:t>
      </w:r>
      <m:oMath>
        <m:r>
          <w:rPr>
            <w:rFonts w:ascii="Cambria Math" w:hAnsi="Cambria Math"/>
          </w:rPr>
          <m:t>α</m:t>
        </m:r>
      </m:oMath>
      <w:r>
        <w:t xml:space="preserve"> regime.</w:t>
      </w:r>
    </w:p>
    <w:p w14:paraId="5155CD06" w14:textId="77777777" w:rsidR="00561791" w:rsidRDefault="00000000">
      <w:pPr>
        <w:pStyle w:val="Heading3"/>
      </w:pPr>
      <w:bookmarkStart w:id="45" w:name="relation-to-existing-theories"/>
      <w:bookmarkEnd w:id="44"/>
      <w:r>
        <w:t>6.4 Relation to existing theories</w:t>
      </w:r>
    </w:p>
    <w:p w14:paraId="63A72DDA" w14:textId="77777777" w:rsidR="00561791" w:rsidRDefault="00000000">
      <w:pPr>
        <w:numPr>
          <w:ilvl w:val="0"/>
          <w:numId w:val="65"/>
        </w:numPr>
      </w:pPr>
      <w:r>
        <w:rPr>
          <w:b/>
          <w:bCs/>
        </w:rPr>
        <w:t>Transition-state/Marcus/Kramers:</w:t>
      </w:r>
      <w:r>
        <w:t xml:space="preserve"> RTM does </w:t>
      </w:r>
      <w:r>
        <w:rPr>
          <w:b/>
          <w:bCs/>
        </w:rPr>
        <w:t>not</w:t>
      </w:r>
      <w:r>
        <w:t xml:space="preserve"> replace barrier models; it wraps them by asserting that </w:t>
      </w:r>
      <w:r>
        <w:rPr>
          <w:b/>
          <w:bCs/>
        </w:rPr>
        <w:t>the time to realize the rate-limiting coordinate</w:t>
      </w:r>
      <w:r>
        <w:t xml:space="preserve"> scales with </w:t>
      </w:r>
      <m:oMath>
        <m:r>
          <w:rPr>
            <w:rFonts w:ascii="Cambria Math" w:hAnsi="Cambria Math"/>
          </w:rPr>
          <m:t>L</m:t>
        </m:r>
      </m:oMath>
      <w:r>
        <w:t xml:space="preserve">. Barrier heights shape the </w:t>
      </w:r>
      <w:r>
        <w:rPr>
          <w:b/>
          <w:bCs/>
        </w:rPr>
        <w:t>intercept</w:t>
      </w:r>
      <w:r>
        <w:t xml:space="preserve">; </w:t>
      </w:r>
      <w:r>
        <w:rPr>
          <w:b/>
          <w:bCs/>
        </w:rPr>
        <w:t>path architecture</w:t>
      </w:r>
      <w:r>
        <w:t xml:space="preserve"> sets the </w:t>
      </w:r>
      <w:r>
        <w:rPr>
          <w:b/>
          <w:bCs/>
        </w:rPr>
        <w:t>slope</w:t>
      </w:r>
      <w:r>
        <w:t>.</w:t>
      </w:r>
    </w:p>
    <w:p w14:paraId="1F96F9C3" w14:textId="77777777" w:rsidR="00561791" w:rsidRDefault="00000000">
      <w:pPr>
        <w:numPr>
          <w:ilvl w:val="0"/>
          <w:numId w:val="65"/>
        </w:numPr>
      </w:pPr>
      <w:r>
        <w:rPr>
          <w:b/>
          <w:bCs/>
        </w:rPr>
        <w:t>Fractal kinetics/crowding theory:</w:t>
      </w:r>
      <w:r>
        <w:t xml:space="preserve"> RTM recovers these as the case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with </w:t>
      </w:r>
      <m:oMath>
        <m:sSub>
          <m:sSubPr>
            <m:ctrlPr>
              <w:rPr>
                <w:rFonts w:ascii="Cambria Math" w:hAnsi="Cambria Math"/>
              </w:rPr>
            </m:ctrlPr>
          </m:sSubPr>
          <m:e>
            <m:r>
              <w:rPr>
                <w:rFonts w:ascii="Cambria Math" w:hAnsi="Cambria Math"/>
              </w:rPr>
              <m:t>d</m:t>
            </m:r>
          </m:e>
          <m:sub>
            <m:r>
              <w:rPr>
                <w:rFonts w:ascii="Cambria Math" w:hAnsi="Cambria Math"/>
              </w:rPr>
              <m:t>w</m:t>
            </m:r>
          </m:sub>
        </m:sSub>
        <m:r>
          <m:rPr>
            <m:sty m:val="p"/>
          </m:rPr>
          <w:rPr>
            <w:rFonts w:ascii="Cambria Math" w:hAnsi="Cambria Math"/>
          </w:rPr>
          <m:t>&gt;</m:t>
        </m:r>
        <m:r>
          <w:rPr>
            <w:rFonts w:ascii="Cambria Math" w:hAnsi="Cambria Math"/>
          </w:rPr>
          <m:t>2</m:t>
        </m:r>
      </m:oMath>
      <w:r>
        <w:t xml:space="preserve">, providing a </w:t>
      </w:r>
      <w:r>
        <w:rPr>
          <w:b/>
          <w:bCs/>
        </w:rPr>
        <w:t>unified language</w:t>
      </w:r>
      <w:r>
        <w:t xml:space="preserve"> to compare proteins, membranes, and gels.</w:t>
      </w:r>
    </w:p>
    <w:p w14:paraId="7DF86116" w14:textId="77777777" w:rsidR="00561791" w:rsidRDefault="00000000">
      <w:pPr>
        <w:numPr>
          <w:ilvl w:val="0"/>
          <w:numId w:val="65"/>
        </w:numPr>
      </w:pPr>
      <w:r>
        <w:rPr>
          <w:b/>
          <w:bCs/>
        </w:rPr>
        <w:t>Vibrationally assisted catalysis and protein quakes:</w:t>
      </w:r>
      <w:r>
        <w:t xml:space="preserve"> RBCI’s vibrational component operationalizes these ideas and demands </w:t>
      </w:r>
      <w:r>
        <w:rPr>
          <w:b/>
          <w:bCs/>
        </w:rPr>
        <w:t>co-movement</w:t>
      </w:r>
      <w:r>
        <w:t xml:space="preserve"> with </w:t>
      </w:r>
      <m:oMath>
        <m:r>
          <w:rPr>
            <w:rFonts w:ascii="Cambria Math" w:hAnsi="Cambria Math"/>
          </w:rPr>
          <m:t>α</m:t>
        </m:r>
      </m:oMath>
      <w:r>
        <w:t>.</w:t>
      </w:r>
    </w:p>
    <w:p w14:paraId="3CB1927C" w14:textId="77777777" w:rsidR="00561791" w:rsidRDefault="00000000">
      <w:pPr>
        <w:pStyle w:val="Heading3"/>
      </w:pPr>
      <w:bookmarkStart w:id="46" w:name="limitations-and-failure-modes"/>
      <w:bookmarkEnd w:id="45"/>
      <w:r>
        <w:t>6.5 Limitations and failure modes</w:t>
      </w:r>
    </w:p>
    <w:p w14:paraId="034D84E1" w14:textId="77777777" w:rsidR="00561791" w:rsidRDefault="00000000">
      <w:pPr>
        <w:numPr>
          <w:ilvl w:val="0"/>
          <w:numId w:val="66"/>
        </w:numPr>
      </w:pPr>
      <w:r>
        <w:rPr>
          <w:b/>
          <w:bCs/>
        </w:rPr>
        <w:t>Nonstationarity across</w:t>
      </w:r>
      <w:r>
        <w:t xml:space="preserve"> </w:t>
      </w:r>
      <m:oMath>
        <m:r>
          <w:rPr>
            <w:rFonts w:ascii="Cambria Math" w:hAnsi="Cambria Math"/>
          </w:rPr>
          <m:t>L</m:t>
        </m:r>
      </m:oMath>
      <w:r>
        <w:t xml:space="preserve"> </w:t>
      </w:r>
      <w:r>
        <w:rPr>
          <w:b/>
          <w:bCs/>
        </w:rPr>
        <w:t>:</w:t>
      </w:r>
      <w:r>
        <w:t xml:space="preserve"> if mechanism changes (e.g., different substrate access route) within the explored window, slopes become </w:t>
      </w:r>
      <w:r>
        <w:rPr>
          <w:b/>
          <w:bCs/>
        </w:rPr>
        <w:t>piecewise</w:t>
      </w:r>
      <w:r>
        <w:t xml:space="preserve">. Our ANCOVA and collapse tests detect this; reporting piecewise </w:t>
      </w:r>
      <m:oMath>
        <m:r>
          <w:rPr>
            <w:rFonts w:ascii="Cambria Math" w:hAnsi="Cambria Math"/>
          </w:rPr>
          <m:t>α</m:t>
        </m:r>
      </m:oMath>
      <w:r>
        <w:t xml:space="preserve"> is acceptable but must be declared.</w:t>
      </w:r>
    </w:p>
    <w:p w14:paraId="4FEF5972" w14:textId="77777777" w:rsidR="00561791" w:rsidRDefault="00000000">
      <w:pPr>
        <w:numPr>
          <w:ilvl w:val="0"/>
          <w:numId w:val="66"/>
        </w:numPr>
      </w:pPr>
      <w:r>
        <w:rPr>
          <w:b/>
          <w:bCs/>
        </w:rPr>
        <w:t>Calibration of</w:t>
      </w:r>
      <w:r>
        <w:t xml:space="preserve"> </w:t>
      </w:r>
      <m:oMath>
        <m:r>
          <w:rPr>
            <w:rFonts w:ascii="Cambria Math" w:hAnsi="Cambria Math"/>
          </w:rPr>
          <m:t>L</m:t>
        </m:r>
      </m:oMath>
      <w:r>
        <w:t xml:space="preserve"> </w:t>
      </w:r>
      <w:r>
        <w:rPr>
          <w:b/>
          <w:bCs/>
        </w:rPr>
        <w:t>:</w:t>
      </w:r>
      <w:r>
        <w:t xml:space="preserve"> errors in pore/mesh size bias slopes; hence orthogonal/BCES fits and SEM/BET/SAXS calibration are mandatory.</w:t>
      </w:r>
    </w:p>
    <w:p w14:paraId="2C473C9D" w14:textId="77777777" w:rsidR="00561791" w:rsidRDefault="00000000">
      <w:pPr>
        <w:numPr>
          <w:ilvl w:val="0"/>
          <w:numId w:val="66"/>
        </w:numPr>
      </w:pPr>
      <w:r>
        <w:rPr>
          <w:b/>
          <w:bCs/>
        </w:rPr>
        <w:t>Heating/mixing confounds:</w:t>
      </w:r>
      <w:r>
        <w:t xml:space="preserve"> acoustic or EM drive can alter hydrodynamics. We bound this with ΔT thresholds, inert-dye mixing controls, and a </w:t>
      </w:r>
      <w:r>
        <w:rPr>
          <w:b/>
          <w:bCs/>
        </w:rPr>
        <w:t>Peltier-only</w:t>
      </w:r>
      <w:r>
        <w:t xml:space="preserve"> thermal control.</w:t>
      </w:r>
    </w:p>
    <w:p w14:paraId="43ED277B" w14:textId="77777777" w:rsidR="00561791" w:rsidRDefault="00000000">
      <w:pPr>
        <w:numPr>
          <w:ilvl w:val="0"/>
          <w:numId w:val="66"/>
        </w:numPr>
      </w:pPr>
      <w:r>
        <w:rPr>
          <w:b/>
          <w:bCs/>
        </w:rPr>
        <w:lastRenderedPageBreak/>
        <w:t>CISS specificity:</w:t>
      </w:r>
      <w:r>
        <w:t xml:space="preserve"> spin asymmetry can be sensitive to contacts and leakage; non-chiral and denatured films are required controls.</w:t>
      </w:r>
    </w:p>
    <w:p w14:paraId="7C10685B" w14:textId="77777777" w:rsidR="00561791" w:rsidRDefault="00000000">
      <w:pPr>
        <w:numPr>
          <w:ilvl w:val="0"/>
          <w:numId w:val="66"/>
        </w:numPr>
      </w:pPr>
      <w:r>
        <w:rPr>
          <w:b/>
          <w:bCs/>
        </w:rPr>
        <w:t>Heuristic upper band:</w:t>
      </w:r>
      <w:r>
        <w:t xml:space="preserve"> claims near </w:t>
      </w:r>
      <m:oMath>
        <m:r>
          <w:rPr>
            <w:rFonts w:ascii="Cambria Math" w:hAnsi="Cambria Math"/>
          </w:rPr>
          <m:t>α</m:t>
        </m:r>
        <m:r>
          <m:rPr>
            <m:sty m:val="p"/>
          </m:rPr>
          <w:rPr>
            <w:rFonts w:ascii="Cambria Math" w:hAnsi="Cambria Math"/>
          </w:rPr>
          <m:t>∼</m:t>
        </m:r>
        <m:r>
          <w:rPr>
            <w:rFonts w:ascii="Cambria Math" w:hAnsi="Cambria Math"/>
          </w:rPr>
          <m:t>3</m:t>
        </m:r>
      </m:oMath>
      <w:r>
        <w:t xml:space="preserve"> remain </w:t>
      </w:r>
      <w:r>
        <w:rPr>
          <w:b/>
          <w:bCs/>
        </w:rPr>
        <w:t>conjectural</w:t>
      </w:r>
      <w:r>
        <w:t>; without synchronized increases in RBCI components and clean collapse, such values should not be advanced.</w:t>
      </w:r>
    </w:p>
    <w:p w14:paraId="1C8060A0" w14:textId="77777777" w:rsidR="00561791" w:rsidRDefault="00000000">
      <w:pPr>
        <w:pStyle w:val="Heading3"/>
      </w:pPr>
      <w:bookmarkStart w:id="47" w:name="implications"/>
      <w:bookmarkEnd w:id="46"/>
      <w:r>
        <w:t>6.6 Implications</w:t>
      </w:r>
    </w:p>
    <w:p w14:paraId="04078D74" w14:textId="77777777" w:rsidR="00561791" w:rsidRDefault="00000000">
      <w:pPr>
        <w:numPr>
          <w:ilvl w:val="0"/>
          <w:numId w:val="67"/>
        </w:numPr>
      </w:pPr>
      <w:r>
        <w:rPr>
          <w:b/>
          <w:bCs/>
        </w:rPr>
        <w:t>Mechanistic mapping:</w:t>
      </w:r>
      <w:r>
        <w:t xml:space="preserve"> enzymes can be </w:t>
      </w:r>
      <w:r>
        <w:rPr>
          <w:b/>
          <w:bCs/>
        </w:rPr>
        <w:t>placed on a map</w:t>
      </w:r>
      <w:r>
        <w:t xml:space="preserve"> (diffusive ↔ fractal ↔ guided) using </w:t>
      </w:r>
      <m:oMath>
        <m:r>
          <w:rPr>
            <w:rFonts w:ascii="Cambria Math" w:hAnsi="Cambria Math"/>
          </w:rPr>
          <m:t>α</m:t>
        </m:r>
      </m:oMath>
      <w:r>
        <w:t xml:space="preserve"> and RBCI, clarifying why superficially similar proteins differ in stability and specificity.</w:t>
      </w:r>
    </w:p>
    <w:p w14:paraId="30CA5EE1" w14:textId="77777777" w:rsidR="00561791" w:rsidRDefault="00000000">
      <w:pPr>
        <w:numPr>
          <w:ilvl w:val="0"/>
          <w:numId w:val="67"/>
        </w:numPr>
      </w:pPr>
      <w:r>
        <w:rPr>
          <w:b/>
          <w:bCs/>
        </w:rPr>
        <w:t>Assay design:</w:t>
      </w:r>
      <w:r>
        <w:t xml:space="preserve"> choosing </w:t>
      </w:r>
      <m:oMath>
        <m:r>
          <w:rPr>
            <w:rFonts w:ascii="Cambria Math" w:hAnsi="Cambria Math"/>
          </w:rPr>
          <m:t>L</m:t>
        </m:r>
      </m:oMath>
      <w:r>
        <w:t xml:space="preserve"> and gentle driving to </w:t>
      </w:r>
      <w:r>
        <w:rPr>
          <w:b/>
          <w:bCs/>
        </w:rPr>
        <w:t>maximize collapse</w:t>
      </w:r>
      <w:r>
        <w:t xml:space="preserve"> can improve assay precision (lower variance) without raising temperature.</w:t>
      </w:r>
    </w:p>
    <w:p w14:paraId="5EA69901" w14:textId="77777777" w:rsidR="00561791" w:rsidRDefault="00000000">
      <w:pPr>
        <w:numPr>
          <w:ilvl w:val="0"/>
          <w:numId w:val="67"/>
        </w:numPr>
      </w:pPr>
      <w:r>
        <w:rPr>
          <w:b/>
          <w:bCs/>
        </w:rPr>
        <w:t>Drug discovery:</w:t>
      </w:r>
      <w:r>
        <w:t xml:space="preserve"> screen allosteric ligands for </w:t>
      </w:r>
      <m:oMath>
        <m:r>
          <w:rPr>
            <w:rFonts w:ascii="Cambria Math" w:hAnsi="Cambria Math"/>
          </w:rPr>
          <m:t>α</m:t>
        </m:r>
      </m:oMath>
      <w:r>
        <w:t xml:space="preserve"> </w:t>
      </w:r>
      <w:r>
        <w:rPr>
          <w:b/>
          <w:bCs/>
        </w:rPr>
        <w:t>-gain</w:t>
      </w:r>
      <w:r>
        <w:t xml:space="preserve"> and </w:t>
      </w:r>
      <w:r>
        <w:rPr>
          <w:b/>
          <w:bCs/>
        </w:rPr>
        <w:t>RBCI-gain</w:t>
      </w:r>
      <w:r>
        <w:t xml:space="preserve">, favoring compounds that stabilize coherent pathways rather than merely shifting </w:t>
      </w:r>
      <m:oMath>
        <m:sSub>
          <m:sSubPr>
            <m:ctrlPr>
              <w:rPr>
                <w:rFonts w:ascii="Cambria Math" w:hAnsi="Cambria Math"/>
              </w:rPr>
            </m:ctrlPr>
          </m:sSubPr>
          <m:e>
            <m:r>
              <w:rPr>
                <w:rFonts w:ascii="Cambria Math" w:hAnsi="Cambria Math"/>
              </w:rPr>
              <m:t>K</m:t>
            </m:r>
          </m:e>
          <m:sub>
            <m:r>
              <w:rPr>
                <w:rFonts w:ascii="Cambria Math" w:hAnsi="Cambria Math"/>
              </w:rPr>
              <m:t>M</m:t>
            </m:r>
          </m:sub>
        </m:sSub>
      </m:oMath>
      <w:r>
        <w:t>.</w:t>
      </w:r>
    </w:p>
    <w:p w14:paraId="3848AF34" w14:textId="77777777" w:rsidR="00561791" w:rsidRDefault="00000000">
      <w:pPr>
        <w:numPr>
          <w:ilvl w:val="0"/>
          <w:numId w:val="67"/>
        </w:numPr>
      </w:pPr>
      <w:r>
        <w:rPr>
          <w:b/>
          <w:bCs/>
        </w:rPr>
        <w:t>Biotech:</w:t>
      </w:r>
      <w:r>
        <w:t xml:space="preserve"> microreactor and immobilization strategies can target </w:t>
      </w:r>
      <w:r>
        <w:rPr>
          <w:b/>
          <w:bCs/>
        </w:rPr>
        <w:t>high-</w:t>
      </w:r>
      <w:r>
        <w:t xml:space="preserve"> </w:t>
      </w:r>
      <m:oMath>
        <m:r>
          <w:rPr>
            <w:rFonts w:ascii="Cambria Math" w:hAnsi="Cambria Math"/>
          </w:rPr>
          <m:t>α</m:t>
        </m:r>
      </m:oMath>
      <w:r>
        <w:t xml:space="preserve"> configurations to enhance throughput and reproducibility.</w:t>
      </w:r>
    </w:p>
    <w:p w14:paraId="577630AF" w14:textId="77777777" w:rsidR="00561791" w:rsidRDefault="00000000">
      <w:pPr>
        <w:pStyle w:val="Heading3"/>
      </w:pPr>
      <w:bookmarkStart w:id="48" w:name="predictions-beyond-enzymes"/>
      <w:bookmarkEnd w:id="47"/>
      <w:r>
        <w:t>6.7 Predictions beyond enzymes</w:t>
      </w:r>
    </w:p>
    <w:p w14:paraId="6C369EC2" w14:textId="77777777" w:rsidR="00561791" w:rsidRDefault="00000000">
      <w:pPr>
        <w:numPr>
          <w:ilvl w:val="0"/>
          <w:numId w:val="68"/>
        </w:numPr>
      </w:pPr>
      <w:r>
        <w:rPr>
          <w:b/>
          <w:bCs/>
        </w:rPr>
        <w:t>Metabolic modules:</w:t>
      </w:r>
      <w:r>
        <w:t xml:space="preserve"> multienzyme complexes should exhibit </w:t>
      </w:r>
      <w:r>
        <w:rPr>
          <w:b/>
          <w:bCs/>
        </w:rPr>
        <w:t>module-level</w:t>
      </w:r>
      <w:r>
        <w:t xml:space="preserve"> </w:t>
      </w:r>
      <m:oMath>
        <m:r>
          <w:rPr>
            <w:rFonts w:ascii="Cambria Math" w:hAnsi="Cambria Math"/>
          </w:rPr>
          <m:t>α</m:t>
        </m:r>
      </m:oMath>
      <w:r>
        <w:t xml:space="preserve"> larger than isolated enzymes if channeling/guidance dominates; RBCI should rise with scaffold stiffness.</w:t>
      </w:r>
    </w:p>
    <w:p w14:paraId="06757BFB" w14:textId="77777777" w:rsidR="00561791" w:rsidRDefault="00000000">
      <w:pPr>
        <w:numPr>
          <w:ilvl w:val="0"/>
          <w:numId w:val="68"/>
        </w:numPr>
      </w:pPr>
      <w:r>
        <w:rPr>
          <w:b/>
          <w:bCs/>
        </w:rPr>
        <w:t>Membranes &amp; transporters:</w:t>
      </w:r>
      <w:r>
        <w:t xml:space="preserve"> channels with rectification and chirality should show higher RBCI and </w:t>
      </w:r>
      <m:oMath>
        <m:r>
          <w:rPr>
            <w:rFonts w:ascii="Cambria Math" w:hAnsi="Cambria Math"/>
          </w:rPr>
          <m:t>α</m:t>
        </m:r>
      </m:oMath>
      <w:r>
        <w:t xml:space="preserve"> than non-selective pores at matched conditions.</w:t>
      </w:r>
    </w:p>
    <w:p w14:paraId="6421F744" w14:textId="77777777" w:rsidR="00561791" w:rsidRDefault="00000000">
      <w:pPr>
        <w:numPr>
          <w:ilvl w:val="0"/>
          <w:numId w:val="68"/>
        </w:numPr>
      </w:pPr>
      <w:r>
        <w:rPr>
          <w:b/>
          <w:bCs/>
        </w:rPr>
        <w:t>Cell-level timing:</w:t>
      </w:r>
      <w:r>
        <w:t xml:space="preserve"> cell cycle and circadian sub-processes may display collapse under structure-preserving rescalings (nuclear/cytoplasmic crowding), offering a route to </w:t>
      </w:r>
      <w:r>
        <w:rPr>
          <w:b/>
          <w:bCs/>
        </w:rPr>
        <w:t>organismal</w:t>
      </w:r>
      <w:r>
        <w:t xml:space="preserve"> </w:t>
      </w:r>
      <m:oMath>
        <m:r>
          <w:rPr>
            <w:rFonts w:ascii="Cambria Math" w:hAnsi="Cambria Math"/>
          </w:rPr>
          <m:t>α</m:t>
        </m:r>
      </m:oMath>
      <w:r>
        <w:t xml:space="preserve"> mapping.</w:t>
      </w:r>
    </w:p>
    <w:p w14:paraId="0617D68E" w14:textId="77777777" w:rsidR="00561791" w:rsidRDefault="00000000">
      <w:pPr>
        <w:pStyle w:val="Heading3"/>
      </w:pPr>
      <w:bookmarkStart w:id="49" w:name="what-would-falsify-rtm-in-biochemistry"/>
      <w:bookmarkEnd w:id="48"/>
      <w:r>
        <w:t>6.8 What would falsify RTM in biochemistry?</w:t>
      </w:r>
    </w:p>
    <w:p w14:paraId="5B8EB9CF" w14:textId="77777777" w:rsidR="00561791" w:rsidRDefault="00000000">
      <w:pPr>
        <w:numPr>
          <w:ilvl w:val="0"/>
          <w:numId w:val="69"/>
        </w:numPr>
      </w:pPr>
      <w:r>
        <w:rPr>
          <w:b/>
          <w:bCs/>
        </w:rPr>
        <w:t>No slope stability</w:t>
      </w:r>
      <w:r>
        <w:t xml:space="preserve"> across </w:t>
      </w:r>
      <m:oMath>
        <m:r>
          <w:rPr>
            <w:rFonts w:ascii="Cambria Math" w:hAnsi="Cambria Math"/>
          </w:rPr>
          <m:t>L</m:t>
        </m:r>
      </m:oMath>
      <w:r>
        <w:t xml:space="preserve"> despite strict controls.</w:t>
      </w:r>
    </w:p>
    <w:p w14:paraId="0D7B2B32" w14:textId="77777777" w:rsidR="00561791" w:rsidRDefault="00000000">
      <w:pPr>
        <w:numPr>
          <w:ilvl w:val="0"/>
          <w:numId w:val="69"/>
        </w:numPr>
      </w:pPr>
      <w:r>
        <w:rPr>
          <w:b/>
          <w:bCs/>
        </w:rPr>
        <w:t>Collapse failure</w:t>
      </w:r>
      <w:r>
        <w:t xml:space="preserve"> even when the slope is well defined.</w:t>
      </w:r>
    </w:p>
    <w:p w14:paraId="4934CD58" w14:textId="77777777" w:rsidR="00561791" w:rsidRDefault="00000000">
      <w:pPr>
        <w:numPr>
          <w:ilvl w:val="0"/>
          <w:numId w:val="69"/>
        </w:numPr>
      </w:pPr>
      <w:r>
        <w:rPr>
          <w:b/>
          <w:bCs/>
        </w:rPr>
        <w:t>Decoupling</w:t>
      </w:r>
      <w:r>
        <w:t xml:space="preserve"> of </w:t>
      </w:r>
      <m:oMath>
        <m:r>
          <w:rPr>
            <w:rFonts w:ascii="Cambria Math" w:hAnsi="Cambria Math"/>
          </w:rPr>
          <m:t>α</m:t>
        </m:r>
      </m:oMath>
      <w:r>
        <w:t xml:space="preserve"> from RBCI under manipulations predicted to change transport class (drive/allostery/denaturation).</w:t>
      </w:r>
    </w:p>
    <w:p w14:paraId="09B67AF2" w14:textId="77777777" w:rsidR="00561791" w:rsidRDefault="00000000">
      <w:pPr>
        <w:numPr>
          <w:ilvl w:val="0"/>
          <w:numId w:val="69"/>
        </w:numPr>
      </w:pPr>
      <w:r>
        <w:rPr>
          <w:b/>
          <w:bCs/>
        </w:rPr>
        <w:t>Thermal mimicry:</w:t>
      </w:r>
      <w:r>
        <w:t xml:space="preserve"> all observed effects vanish when ΔT is reproduced by Peltier; or effects track mixing proxies rather than transport topology.</w:t>
      </w:r>
    </w:p>
    <w:p w14:paraId="38973E73" w14:textId="77777777" w:rsidR="00561791" w:rsidRDefault="00000000">
      <w:pPr>
        <w:pStyle w:val="Heading3"/>
      </w:pPr>
      <w:bookmarkStart w:id="50" w:name="data-standards-and-reproducibility"/>
      <w:bookmarkEnd w:id="49"/>
      <w:r>
        <w:t>6.9 Data standards and reproducibility</w:t>
      </w:r>
    </w:p>
    <w:p w14:paraId="1D43A5E2" w14:textId="77777777" w:rsidR="00561791" w:rsidRDefault="00000000">
      <w:pPr>
        <w:pStyle w:val="FirstParagraph"/>
      </w:pPr>
      <w:r>
        <w:t xml:space="preserve">We recommend: (i) releasing raw time series and </w:t>
      </w:r>
      <w:r>
        <w:rPr>
          <w:b/>
          <w:bCs/>
        </w:rPr>
        <w:t>calibration for</w:t>
      </w:r>
      <w:r>
        <w:t xml:space="preserve"> </w:t>
      </w:r>
      <m:oMath>
        <m:r>
          <w:rPr>
            <w:rFonts w:ascii="Cambria Math" w:hAnsi="Cambria Math"/>
          </w:rPr>
          <m:t>L</m:t>
        </m:r>
      </m:oMath>
      <w:r>
        <w:t xml:space="preserve">; (ii) publishing the full </w:t>
      </w:r>
      <w:r>
        <w:rPr>
          <w:b/>
          <w:bCs/>
        </w:rPr>
        <w:t>collapse optimization surface</w:t>
      </w:r>
      <w:r>
        <w:t xml:space="preserve"> vs.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(iii) reporting RBCI </w:t>
      </w:r>
      <w:r>
        <w:rPr>
          <w:b/>
          <w:bCs/>
        </w:rPr>
        <w:t>with its components</w:t>
      </w:r>
      <w:r>
        <w:t xml:space="preserve">; (iv) preregistered pipelines with </w:t>
      </w:r>
      <w:r>
        <w:rPr>
          <w:b/>
          <w:bCs/>
        </w:rPr>
        <w:t>scripts for OLS/BCES, ANCOVA, bootstrap</w:t>
      </w:r>
      <w:r>
        <w:t xml:space="preserve">; and (v) including </w:t>
      </w:r>
      <w:r>
        <w:rPr>
          <w:b/>
          <w:bCs/>
        </w:rPr>
        <w:t>negative controls</w:t>
      </w:r>
      <w:r>
        <w:t xml:space="preserve"> (off-resonance, dummy matrices, denatured films).</w:t>
      </w:r>
    </w:p>
    <w:p w14:paraId="473F9C5A" w14:textId="77777777" w:rsidR="00561791" w:rsidRDefault="00000000">
      <w:pPr>
        <w:pStyle w:val="Heading2"/>
      </w:pPr>
      <w:bookmarkStart w:id="51" w:name="outlook-applications"/>
      <w:bookmarkEnd w:id="41"/>
      <w:bookmarkEnd w:id="50"/>
      <w:r>
        <w:t>7. Outlook &amp; Applications</w:t>
      </w:r>
    </w:p>
    <w:p w14:paraId="6E5E0CF2" w14:textId="77777777" w:rsidR="00561791" w:rsidRDefault="00000000">
      <w:pPr>
        <w:pStyle w:val="Heading3"/>
      </w:pPr>
      <w:bookmarkStart w:id="52" w:name="practical-applications"/>
      <w:r>
        <w:t>7.1 Practical applications</w:t>
      </w:r>
    </w:p>
    <w:p w14:paraId="2923A178" w14:textId="77777777" w:rsidR="00561791" w:rsidRDefault="00000000">
      <w:pPr>
        <w:pStyle w:val="FirstParagraph"/>
      </w:pPr>
      <w:r>
        <w:rPr>
          <w:b/>
          <w:bCs/>
        </w:rPr>
        <w:t>Diagnostics.</w:t>
      </w:r>
    </w:p>
    <w:p w14:paraId="56F62E51" w14:textId="77777777" w:rsidR="00561791" w:rsidRDefault="00000000">
      <w:pPr>
        <w:numPr>
          <w:ilvl w:val="0"/>
          <w:numId w:val="70"/>
        </w:numPr>
      </w:pPr>
      <w:r>
        <w:rPr>
          <w:b/>
          <w:bCs/>
        </w:rPr>
        <w:lastRenderedPageBreak/>
        <w:t>Coherence deficits as biomarkers.</w:t>
      </w:r>
      <w:r>
        <w:t xml:space="preserve"> Low RBCI with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drifting toward 2.0 may mark loss of hierarchical organization in disease (e.g., protein misfolding, oxidative damage). Panels combining enzymes from distinct pathways could reveal </w:t>
      </w:r>
      <w:r>
        <w:rPr>
          <w:b/>
          <w:bCs/>
        </w:rPr>
        <w:t>systemic decoherence</w:t>
      </w:r>
      <w:r>
        <w:t>.</w:t>
      </w:r>
    </w:p>
    <w:p w14:paraId="3D5BBC55" w14:textId="77777777" w:rsidR="00561791" w:rsidRDefault="00000000">
      <w:pPr>
        <w:numPr>
          <w:ilvl w:val="0"/>
          <w:numId w:val="70"/>
        </w:numPr>
      </w:pPr>
      <w:r>
        <w:rPr>
          <w:b/>
          <w:bCs/>
        </w:rPr>
        <w:t>Therapy monitoring.</w:t>
      </w:r>
      <w:r>
        <w:t xml:space="preserve"> Track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and RBCI longitudinally during chaperone therapy or redox interventions; improvement means transport-class restoration rather than mere rate increase.</w:t>
      </w:r>
    </w:p>
    <w:p w14:paraId="0354D9BB" w14:textId="77777777" w:rsidR="00561791" w:rsidRDefault="00000000">
      <w:pPr>
        <w:pStyle w:val="FirstParagraph"/>
      </w:pPr>
      <w:r>
        <w:rPr>
          <w:b/>
          <w:bCs/>
        </w:rPr>
        <w:t>Drug discovery.</w:t>
      </w:r>
    </w:p>
    <w:p w14:paraId="69318E08" w14:textId="77777777" w:rsidR="00561791" w:rsidRDefault="00000000">
      <w:pPr>
        <w:numPr>
          <w:ilvl w:val="0"/>
          <w:numId w:val="71"/>
        </w:numPr>
      </w:pPr>
      <w:r>
        <w:rPr>
          <w:b/>
          <w:bCs/>
        </w:rPr>
        <w:t>Allosteric screens for</w:t>
      </w:r>
      <w:r>
        <w:t xml:space="preserve"> </w:t>
      </w:r>
      <m:oMath>
        <m:r>
          <w:rPr>
            <w:rFonts w:ascii="Cambria Math" w:hAnsi="Cambria Math"/>
          </w:rPr>
          <m:t>α</m:t>
        </m:r>
      </m:oMath>
      <w:r>
        <w:t xml:space="preserve"> </w:t>
      </w:r>
      <w:r>
        <w:rPr>
          <w:b/>
          <w:bCs/>
        </w:rPr>
        <w:t>-gain.</w:t>
      </w:r>
      <w:r>
        <w:t xml:space="preserve"> Prioritize ligands that </w:t>
      </w:r>
      <w:r>
        <w:rPr>
          <w:b/>
          <w:bCs/>
        </w:rPr>
        <w:t>raise</w:t>
      </w:r>
      <w: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and </w:t>
      </w:r>
      <w:r>
        <w:rPr>
          <w:b/>
          <w:bCs/>
        </w:rPr>
        <w:t>RBCI</w:t>
      </w:r>
      <w:r>
        <w:t xml:space="preserve"> under isothermal, off-resonance controls, indicative of stabilizing guided pathways.</w:t>
      </w:r>
    </w:p>
    <w:p w14:paraId="2D22C478" w14:textId="77777777" w:rsidR="00561791" w:rsidRDefault="00000000">
      <w:pPr>
        <w:numPr>
          <w:ilvl w:val="0"/>
          <w:numId w:val="71"/>
        </w:numPr>
      </w:pPr>
      <w:r>
        <w:rPr>
          <w:b/>
          <w:bCs/>
        </w:rPr>
        <w:t>Anti-decoherence leads.</w:t>
      </w:r>
      <w:r>
        <w:t xml:space="preserve"> Identify compounds that recover data collapse and variance reduction (RBCI ↑) after stress/denaturation.</w:t>
      </w:r>
    </w:p>
    <w:p w14:paraId="29D7E7DE" w14:textId="77777777" w:rsidR="00561791" w:rsidRDefault="00000000">
      <w:pPr>
        <w:pStyle w:val="FirstParagraph"/>
      </w:pPr>
      <w:r>
        <w:rPr>
          <w:b/>
          <w:bCs/>
        </w:rPr>
        <w:t>Bioprocess &amp; biotechnology.</w:t>
      </w:r>
    </w:p>
    <w:p w14:paraId="5AE6F2EF" w14:textId="77777777" w:rsidR="00561791" w:rsidRDefault="00000000">
      <w:pPr>
        <w:numPr>
          <w:ilvl w:val="0"/>
          <w:numId w:val="72"/>
        </w:numPr>
      </w:pPr>
      <w:r>
        <w:rPr>
          <w:b/>
          <w:bCs/>
        </w:rPr>
        <w:t>High-</w:t>
      </w:r>
      <w:r>
        <w:t xml:space="preserve"> </w:t>
      </w:r>
      <m:oMath>
        <m:r>
          <w:rPr>
            <w:rFonts w:ascii="Cambria Math" w:hAnsi="Cambria Math"/>
          </w:rPr>
          <m:t>α</m:t>
        </m:r>
      </m:oMath>
      <w:r>
        <w:t xml:space="preserve"> </w:t>
      </w:r>
      <w:r>
        <w:rPr>
          <w:b/>
          <w:bCs/>
        </w:rPr>
        <w:t>microreactors.</w:t>
      </w:r>
      <w:r>
        <w:t xml:space="preserve"> Design immobilization matrices (pore size, tortuosity, stiffness, chirality) and gentle drives that push the catalyst into a </w:t>
      </w:r>
      <w:r>
        <w:rPr>
          <w:b/>
          <w:bCs/>
        </w:rPr>
        <w:t>stable high-</w:t>
      </w:r>
      <w:r>
        <w:t xml:space="preserve"> </w:t>
      </w:r>
      <m:oMath>
        <m:r>
          <w:rPr>
            <w:rFonts w:ascii="Cambria Math" w:hAnsi="Cambria Math"/>
          </w:rPr>
          <m:t>α</m:t>
        </m:r>
      </m:oMath>
      <w:r>
        <w:t xml:space="preserve"> class with narrow variability.</w:t>
      </w:r>
    </w:p>
    <w:p w14:paraId="69029902" w14:textId="77777777" w:rsidR="00561791" w:rsidRDefault="00000000">
      <w:pPr>
        <w:numPr>
          <w:ilvl w:val="0"/>
          <w:numId w:val="72"/>
        </w:numPr>
      </w:pPr>
      <w:r>
        <w:rPr>
          <w:b/>
          <w:bCs/>
        </w:rPr>
        <w:t>Process QC.</w:t>
      </w:r>
      <w:r>
        <w:t xml:space="preserve"> Use the collapse metric and RBCI as </w:t>
      </w:r>
      <w:r>
        <w:rPr>
          <w:b/>
          <w:bCs/>
        </w:rPr>
        <w:t>run-time health scores</w:t>
      </w:r>
      <w:r>
        <w:t xml:space="preserve"> for reactors (alarm when collapse fails or RBCI drops).</w:t>
      </w:r>
    </w:p>
    <w:p w14:paraId="23B4C7EE" w14:textId="77777777" w:rsidR="00561791" w:rsidRDefault="00000000">
      <w:pPr>
        <w:pStyle w:val="FirstParagraph"/>
      </w:pPr>
      <w:r>
        <w:rPr>
          <w:b/>
          <w:bCs/>
        </w:rPr>
        <w:t>Synthetic biology.</w:t>
      </w:r>
    </w:p>
    <w:p w14:paraId="6966C602" w14:textId="77777777" w:rsidR="00561791" w:rsidRDefault="00000000">
      <w:pPr>
        <w:numPr>
          <w:ilvl w:val="0"/>
          <w:numId w:val="73"/>
        </w:numPr>
      </w:pPr>
      <w:r>
        <w:rPr>
          <w:b/>
          <w:bCs/>
        </w:rPr>
        <w:t>Scaffold engineering.</w:t>
      </w:r>
      <w:r>
        <w:t xml:space="preserve"> Predict that stiffer, chiral scaffolds and guided metabolons yield module-level </w:t>
      </w:r>
      <m:oMath>
        <m:r>
          <w:rPr>
            <w:rFonts w:ascii="Cambria Math" w:hAnsi="Cambria Math"/>
          </w:rPr>
          <m:t>α</m:t>
        </m:r>
      </m:oMath>
      <w:r>
        <w:t xml:space="preserve"> and RBCI increases; validate by swapping linkers and measuring collapse.</w:t>
      </w:r>
    </w:p>
    <w:p w14:paraId="26C71EAF" w14:textId="77777777" w:rsidR="00561791" w:rsidRDefault="00000000">
      <w:pPr>
        <w:numPr>
          <w:ilvl w:val="0"/>
          <w:numId w:val="73"/>
        </w:numPr>
      </w:pPr>
      <w:r>
        <w:rPr>
          <w:b/>
          <w:bCs/>
        </w:rPr>
        <w:t>Rhythmic control.</w:t>
      </w:r>
      <w:r>
        <w:t xml:space="preserve"> Low-power periodic driving (mechanical/electrical) as a </w:t>
      </w:r>
      <w:r>
        <w:rPr>
          <w:b/>
          <w:bCs/>
        </w:rPr>
        <w:t>non-thermal knob</w:t>
      </w:r>
      <w:r>
        <w:t xml:space="preserve"> to enhance coherence without changing expression levels.</w:t>
      </w:r>
    </w:p>
    <w:p w14:paraId="3FF0DEE4" w14:textId="77777777" w:rsidR="00561791" w:rsidRDefault="00000000">
      <w:pPr>
        <w:pStyle w:val="Heading3"/>
      </w:pPr>
      <w:bookmarkStart w:id="53" w:name="short-term-roadmap-012-months"/>
      <w:bookmarkEnd w:id="52"/>
      <w:r>
        <w:t>7.2 Short-term roadmap (0–12 months)</w:t>
      </w:r>
    </w:p>
    <w:p w14:paraId="16A396F7" w14:textId="77777777" w:rsidR="00561791" w:rsidRDefault="00000000">
      <w:pPr>
        <w:numPr>
          <w:ilvl w:val="0"/>
          <w:numId w:val="74"/>
        </w:numPr>
      </w:pPr>
      <w:r>
        <w:rPr>
          <w:b/>
          <w:bCs/>
        </w:rPr>
        <w:t>Two-enzyme replication.</w:t>
      </w:r>
      <w:r>
        <w:t xml:space="preserve"> Execute E1–E4 on LDH and urease; preregister analysis; publish raw data + notebooks.</w:t>
      </w:r>
    </w:p>
    <w:p w14:paraId="1CE335CF" w14:textId="77777777" w:rsidR="00561791" w:rsidRDefault="00000000">
      <w:pPr>
        <w:numPr>
          <w:ilvl w:val="0"/>
          <w:numId w:val="74"/>
        </w:numPr>
      </w:pPr>
      <w:r>
        <w:rPr>
          <w:b/>
          <w:bCs/>
        </w:rPr>
        <w:t>Calibration kit.</w:t>
      </w:r>
      <w:r>
        <w:t xml:space="preserve"> Release a small, open </w:t>
      </w:r>
      <w:r>
        <w:rPr>
          <w:b/>
          <w:bCs/>
        </w:rPr>
        <w:t>RTM–Bio kit</w:t>
      </w:r>
      <w:r>
        <w:t>: pore-size standards, buffer recipes, drive scripts, and analysis code for slope/collapse/RBCI.</w:t>
      </w:r>
    </w:p>
    <w:p w14:paraId="539402E4" w14:textId="77777777" w:rsidR="00561791" w:rsidRDefault="00000000">
      <w:pPr>
        <w:numPr>
          <w:ilvl w:val="0"/>
          <w:numId w:val="74"/>
        </w:numPr>
      </w:pPr>
      <w:r>
        <w:rPr>
          <w:b/>
          <w:bCs/>
        </w:rPr>
        <w:t>Inter-lab ring test.</w:t>
      </w:r>
      <w:r>
        <w:t xml:space="preserve"> At least three labs run E1 and E2 with matched protocols; report inter-site variability of </w:t>
      </w:r>
      <m:oMath>
        <m:r>
          <w:rPr>
            <w:rFonts w:ascii="Cambria Math" w:hAnsi="Cambria Math"/>
          </w:rPr>
          <m:t>α</m:t>
        </m:r>
      </m:oMath>
      <w:r>
        <w:t xml:space="preserve"> and RBCI.</w:t>
      </w:r>
    </w:p>
    <w:p w14:paraId="703FC39C" w14:textId="77777777" w:rsidR="00561791" w:rsidRDefault="00000000">
      <w:pPr>
        <w:numPr>
          <w:ilvl w:val="0"/>
          <w:numId w:val="74"/>
        </w:numPr>
      </w:pPr>
      <w:r>
        <w:rPr>
          <w:b/>
          <w:bCs/>
        </w:rPr>
        <w:t>Allostery case study.</w:t>
      </w:r>
      <w:r>
        <w:t xml:space="preserve"> One effector pair showing clear </w:t>
      </w:r>
      <m:oMath>
        <m:r>
          <w:rPr>
            <w:rFonts w:ascii="Cambria Math" w:hAnsi="Cambria Math"/>
          </w:rPr>
          <m:t>α</m:t>
        </m:r>
      </m:oMath>
      <w:r>
        <w:t xml:space="preserve"> shift and RBCI co-variation; include negative effector.</w:t>
      </w:r>
    </w:p>
    <w:p w14:paraId="59402F42" w14:textId="77777777" w:rsidR="00561791" w:rsidRDefault="00000000">
      <w:pPr>
        <w:pStyle w:val="Heading3"/>
      </w:pPr>
      <w:bookmarkStart w:id="54" w:name="mid-term-roadmap-1224-months"/>
      <w:bookmarkEnd w:id="53"/>
      <w:r>
        <w:t>7.3 Mid-term roadmap (12–24 months)</w:t>
      </w:r>
    </w:p>
    <w:p w14:paraId="0E61CCEC" w14:textId="77777777" w:rsidR="00561791" w:rsidRDefault="00000000">
      <w:pPr>
        <w:numPr>
          <w:ilvl w:val="0"/>
          <w:numId w:val="75"/>
        </w:numPr>
      </w:pPr>
      <w:r>
        <w:rPr>
          <w:b/>
          <w:bCs/>
        </w:rPr>
        <w:t>Mechanism mapping.</w:t>
      </w:r>
      <w:r>
        <w:t xml:space="preserve"> Piecewise-</w:t>
      </w:r>
      <m:oMath>
        <m:r>
          <w:rPr>
            <w:rFonts w:ascii="Cambria Math" w:hAnsi="Cambria Math"/>
          </w:rPr>
          <m:t>α</m:t>
        </m:r>
      </m:oMath>
      <w:r>
        <w:t xml:space="preserve"> analysis across broader </w:t>
      </w:r>
      <m:oMath>
        <m:r>
          <w:rPr>
            <w:rFonts w:ascii="Cambria Math" w:hAnsi="Cambria Math"/>
          </w:rPr>
          <m:t>L</m:t>
        </m:r>
      </m:oMath>
      <w:r>
        <w:t xml:space="preserve"> windows to identify </w:t>
      </w:r>
      <w:r>
        <w:rPr>
          <w:b/>
          <w:bCs/>
        </w:rPr>
        <w:t>mechanism transitions</w:t>
      </w:r>
      <w:r>
        <w:t xml:space="preserve"> (access-limited → chemistry-limited).</w:t>
      </w:r>
    </w:p>
    <w:p w14:paraId="58FF3A52" w14:textId="77777777" w:rsidR="00561791" w:rsidRDefault="00000000">
      <w:pPr>
        <w:numPr>
          <w:ilvl w:val="0"/>
          <w:numId w:val="75"/>
        </w:numPr>
      </w:pPr>
      <w:r>
        <w:rPr>
          <w:b/>
          <w:bCs/>
        </w:rPr>
        <w:t>CISS standardization.</w:t>
      </w:r>
      <w:r>
        <w:t xml:space="preserve"> Cross-validate spin setups; publish leakage tests and non-chiral baselines to harden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t xml:space="preserve"> as a community measure.</w:t>
      </w:r>
    </w:p>
    <w:p w14:paraId="526D4BA8" w14:textId="77777777" w:rsidR="00561791" w:rsidRDefault="00000000">
      <w:pPr>
        <w:numPr>
          <w:ilvl w:val="0"/>
          <w:numId w:val="75"/>
        </w:numPr>
      </w:pPr>
      <w:r>
        <w:rPr>
          <w:b/>
          <w:bCs/>
        </w:rPr>
        <w:t>RBCI variants.</w:t>
      </w:r>
      <w:r>
        <w:t xml:space="preserve"> Explore weighting schemes and </w:t>
      </w:r>
      <w:r>
        <w:rPr>
          <w:b/>
          <w:bCs/>
        </w:rPr>
        <w:t>leave-one-component-out</w:t>
      </w:r>
      <w:r>
        <w:t xml:space="preserve"> robustness; evaluate alternatives (e.g., dielectric coherence metrics) in place of Raman when unavailable.</w:t>
      </w:r>
    </w:p>
    <w:p w14:paraId="45FC4D23" w14:textId="77777777" w:rsidR="00561791" w:rsidRDefault="00000000">
      <w:pPr>
        <w:numPr>
          <w:ilvl w:val="0"/>
          <w:numId w:val="75"/>
        </w:numPr>
      </w:pPr>
      <w:r>
        <w:rPr>
          <w:b/>
          <w:bCs/>
        </w:rPr>
        <w:lastRenderedPageBreak/>
        <w:t>Module-level tests.</w:t>
      </w:r>
      <w:r>
        <w:t xml:space="preserve"> Reconstituted metabolons or enzyme pairs to quantify </w:t>
      </w:r>
      <w:r>
        <w:rPr>
          <w:b/>
          <w:bCs/>
        </w:rPr>
        <w:t>module</w:t>
      </w:r>
      <w:r>
        <w:t xml:space="preserve"> </w:t>
      </w:r>
      <m:oMath>
        <m:r>
          <w:rPr>
            <w:rFonts w:ascii="Cambria Math" w:hAnsi="Cambria Math"/>
          </w:rPr>
          <m:t>α</m:t>
        </m:r>
      </m:oMath>
      <w:r>
        <w:t xml:space="preserve"> and RBCI vs. scaffold stiffness/chirality.</w:t>
      </w:r>
    </w:p>
    <w:p w14:paraId="7B282123" w14:textId="77777777" w:rsidR="00561791" w:rsidRDefault="00000000">
      <w:pPr>
        <w:pStyle w:val="Heading3"/>
      </w:pPr>
      <w:bookmarkStart w:id="55" w:name="open-problems"/>
      <w:bookmarkEnd w:id="54"/>
      <w:r>
        <w:t>7.4 Open problems</w:t>
      </w:r>
    </w:p>
    <w:p w14:paraId="4D8C2B5C" w14:textId="77777777" w:rsidR="00561791" w:rsidRDefault="00000000">
      <w:pPr>
        <w:numPr>
          <w:ilvl w:val="0"/>
          <w:numId w:val="76"/>
        </w:numPr>
      </w:pPr>
      <w:r>
        <w:rPr>
          <w:b/>
          <w:bCs/>
        </w:rPr>
        <w:t>Causality of coherence.</w:t>
      </w:r>
      <w:r>
        <w:t xml:space="preserve"> Does coherence </w:t>
      </w:r>
      <w:r>
        <w:rPr>
          <w:b/>
          <w:bCs/>
        </w:rPr>
        <w:t>cause</w:t>
      </w:r>
      <w:r>
        <w:t xml:space="preserve"> the </w:t>
      </w:r>
      <m:oMath>
        <m:r>
          <w:rPr>
            <w:rFonts w:ascii="Cambria Math" w:hAnsi="Cambria Math"/>
          </w:rPr>
          <m:t>α</m:t>
        </m:r>
      </m:oMath>
      <w:r>
        <w:t xml:space="preserve"> shift or merely correlate with architectural changes? Use interventions that alter coherence </w:t>
      </w:r>
      <w:r>
        <w:rPr>
          <w:b/>
          <w:bCs/>
        </w:rPr>
        <w:t>without</w:t>
      </w:r>
      <w:r>
        <w:t xml:space="preserve"> geometry (e.g., isotopic substitution, gentle electromagnetic fields) and test slope independence from heating.</w:t>
      </w:r>
    </w:p>
    <w:p w14:paraId="156834C7" w14:textId="77777777" w:rsidR="00561791" w:rsidRDefault="00000000">
      <w:pPr>
        <w:numPr>
          <w:ilvl w:val="0"/>
          <w:numId w:val="76"/>
        </w:numPr>
      </w:pPr>
      <w:r>
        <w:rPr>
          <w:b/>
          <w:bCs/>
        </w:rPr>
        <w:t>Microscopic mapping.</w:t>
      </w:r>
      <w:r>
        <w:t xml:space="preserve"> Relate </w:t>
      </w:r>
      <m:oMath>
        <m:r>
          <w:rPr>
            <w:rFonts w:ascii="Cambria Math" w:hAnsi="Cambria Math"/>
          </w:rPr>
          <m:t>α</m:t>
        </m:r>
      </m:oMath>
      <w:r>
        <w:t xml:space="preserve"> to </w:t>
      </w:r>
      <w:r>
        <w:rPr>
          <w:b/>
          <w:bCs/>
        </w:rPr>
        <w:t>walk dimension</w:t>
      </w:r>
      <w:r>
        <w:t xml:space="preserv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w:t>
      </w:r>
      <w:r>
        <w:rPr>
          <w:b/>
          <w:bCs/>
        </w:rPr>
        <w:t>spectral measures</w:t>
      </w:r>
      <w:r>
        <w:t xml:space="preserve"> of the protein/solvent network (graph-Laplacian spectra from simulations or experiments).</w:t>
      </w:r>
    </w:p>
    <w:p w14:paraId="59BD6D4A" w14:textId="77777777" w:rsidR="00561791" w:rsidRDefault="00000000">
      <w:pPr>
        <w:numPr>
          <w:ilvl w:val="0"/>
          <w:numId w:val="76"/>
        </w:numPr>
      </w:pPr>
      <w:r>
        <w:rPr>
          <w:b/>
          <w:bCs/>
        </w:rPr>
        <w:t>Upper-band claims.</w:t>
      </w:r>
      <w:r>
        <w:t xml:space="preserve"> Values near </w:t>
      </w:r>
      <m:oMath>
        <m:r>
          <w:rPr>
            <w:rFonts w:ascii="Cambria Math" w:hAnsi="Cambria Math"/>
          </w:rPr>
          <m:t>α</m:t>
        </m:r>
        <m:r>
          <m:rPr>
            <m:sty m:val="p"/>
          </m:rPr>
          <w:rPr>
            <w:rFonts w:ascii="Cambria Math" w:hAnsi="Cambria Math"/>
          </w:rPr>
          <m:t>∼</m:t>
        </m:r>
        <m:r>
          <w:rPr>
            <w:rFonts w:ascii="Cambria Math" w:hAnsi="Cambria Math"/>
          </w:rPr>
          <m:t>3</m:t>
        </m:r>
      </m:oMath>
      <w:r>
        <w:t xml:space="preserve"> remain </w:t>
      </w:r>
      <w:r>
        <w:rPr>
          <w:b/>
          <w:bCs/>
        </w:rPr>
        <w:t>heuristic</w:t>
      </w:r>
      <w:r>
        <w:t>; require synchronized rises in all RBCI components and bulletproof artefact controls before any mechanistic attribution.</w:t>
      </w:r>
    </w:p>
    <w:p w14:paraId="53169629" w14:textId="77777777" w:rsidR="00561791" w:rsidRDefault="00000000">
      <w:pPr>
        <w:pStyle w:val="Heading3"/>
      </w:pPr>
      <w:bookmarkStart w:id="56" w:name="ethical-and-safety-considerations"/>
      <w:bookmarkEnd w:id="55"/>
      <w:r>
        <w:t>7.5 Ethical and safety considerations</w:t>
      </w:r>
    </w:p>
    <w:p w14:paraId="248B7A6A" w14:textId="77777777" w:rsidR="00561791" w:rsidRDefault="00000000">
      <w:pPr>
        <w:numPr>
          <w:ilvl w:val="0"/>
          <w:numId w:val="77"/>
        </w:numPr>
      </w:pPr>
      <w:r>
        <w:rPr>
          <w:b/>
          <w:bCs/>
        </w:rPr>
        <w:t>Non-thermal drives.</w:t>
      </w:r>
      <w:r>
        <w:t xml:space="preserve"> Maintain conservative ΔT thresholds and publish real-time thermometry; avoid regimes that risk cavitation or structural damage.</w:t>
      </w:r>
    </w:p>
    <w:p w14:paraId="15E3EDFB" w14:textId="77777777" w:rsidR="00561791" w:rsidRDefault="00000000">
      <w:pPr>
        <w:numPr>
          <w:ilvl w:val="0"/>
          <w:numId w:val="77"/>
        </w:numPr>
      </w:pPr>
      <w:r>
        <w:rPr>
          <w:b/>
          <w:bCs/>
        </w:rPr>
        <w:t>Data transparency.</w:t>
      </w:r>
      <w:r>
        <w:t xml:space="preserve"> Share raw traces, calibration for </w:t>
      </w:r>
      <m:oMath>
        <m:r>
          <w:rPr>
            <w:rFonts w:ascii="Cambria Math" w:hAnsi="Cambria Math"/>
          </w:rPr>
          <m:t>L</m:t>
        </m:r>
      </m:oMath>
      <w:r>
        <w:t>, and full collapse surfaces; preregister negative results to prevent winner’s curse.</w:t>
      </w:r>
    </w:p>
    <w:p w14:paraId="642D75DF" w14:textId="77777777" w:rsidR="00561791" w:rsidRDefault="00000000">
      <w:pPr>
        <w:numPr>
          <w:ilvl w:val="0"/>
          <w:numId w:val="77"/>
        </w:numPr>
      </w:pPr>
      <w:r>
        <w:rPr>
          <w:b/>
          <w:bCs/>
        </w:rPr>
        <w:t>Clinical extension.</w:t>
      </w:r>
      <w:r>
        <w:t xml:space="preserve"> If diagnostic use is pursued, guard against </w:t>
      </w:r>
      <w:r>
        <w:rPr>
          <w:b/>
          <w:bCs/>
        </w:rPr>
        <w:t>over-interpretation</w:t>
      </w:r>
      <w:r>
        <w:t xml:space="preserve">: RBCI is not a disease label; it quantifies </w:t>
      </w:r>
      <w:r>
        <w:rPr>
          <w:b/>
          <w:bCs/>
        </w:rPr>
        <w:t>coherence features</w:t>
      </w:r>
      <w:r>
        <w:t xml:space="preserve"> needing clinical context.</w:t>
      </w:r>
    </w:p>
    <w:p w14:paraId="3F0FD4FD" w14:textId="77777777" w:rsidR="00561791" w:rsidRDefault="00000000">
      <w:pPr>
        <w:pStyle w:val="Heading3"/>
      </w:pPr>
      <w:bookmarkStart w:id="57" w:name="standards-and-reporting"/>
      <w:bookmarkEnd w:id="56"/>
      <w:r>
        <w:t>7.6 Standards and reporting</w:t>
      </w:r>
    </w:p>
    <w:p w14:paraId="5D6AB3BE" w14:textId="77777777" w:rsidR="00561791" w:rsidRDefault="00000000">
      <w:pPr>
        <w:numPr>
          <w:ilvl w:val="0"/>
          <w:numId w:val="78"/>
        </w:numPr>
      </w:pPr>
      <w:r>
        <w:t xml:space="preserve">Report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with </w:t>
      </w:r>
      <w:r>
        <w:rPr>
          <w:b/>
          <w:bCs/>
        </w:rPr>
        <w:t>both</w:t>
      </w:r>
      <w:r>
        <w:t xml:space="preserve"> OLS and orthogonal/BCES fits; include bootstrap CIs and ANCOVA outputs.</w:t>
      </w:r>
    </w:p>
    <w:p w14:paraId="617E64F3" w14:textId="77777777" w:rsidR="00561791" w:rsidRDefault="00000000">
      <w:pPr>
        <w:numPr>
          <w:ilvl w:val="0"/>
          <w:numId w:val="78"/>
        </w:numPr>
      </w:pPr>
      <w:r>
        <w:t xml:space="preserve">Provide </w:t>
      </w:r>
      <w:r>
        <w:rPr>
          <w:b/>
          <w:bCs/>
        </w:rPr>
        <w:t>collapse diagnostics</w:t>
      </w:r>
      <w:r>
        <w:t xml:space="preserve">: optimal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variance ratios, and KS statistics.</w:t>
      </w:r>
    </w:p>
    <w:p w14:paraId="48F3B1D1" w14:textId="77777777" w:rsidR="00561791" w:rsidRDefault="00000000">
      <w:pPr>
        <w:numPr>
          <w:ilvl w:val="0"/>
          <w:numId w:val="78"/>
        </w:numPr>
      </w:pPr>
      <w:r>
        <w:t xml:space="preserve">Publish </w:t>
      </w:r>
      <w:r>
        <w:rPr>
          <w:b/>
          <w:bCs/>
        </w:rPr>
        <w:t>RBCI with components</w:t>
      </w:r>
      <w:r>
        <w:t xml:space="preserve"> (slope, CISS, vibrational, variance reduction) and sensitivity analyses (recompute RBCI leaving out each component).</w:t>
      </w:r>
    </w:p>
    <w:p w14:paraId="47F97C36" w14:textId="77777777" w:rsidR="00561791" w:rsidRDefault="00000000">
      <w:pPr>
        <w:numPr>
          <w:ilvl w:val="0"/>
          <w:numId w:val="78"/>
        </w:numPr>
      </w:pPr>
      <w:r>
        <w:t xml:space="preserve">Attach </w:t>
      </w:r>
      <w:r>
        <w:rPr>
          <w:b/>
          <w:bCs/>
        </w:rPr>
        <w:t>artefact audits</w:t>
      </w:r>
      <w:r>
        <w:t xml:space="preserve"> (ΔT traces, mixing tests, EM leakage checks) in Supplementary Information.</w:t>
      </w:r>
    </w:p>
    <w:p w14:paraId="491F02ED" w14:textId="77777777" w:rsidR="00561791" w:rsidRDefault="00000000">
      <w:pPr>
        <w:pStyle w:val="Heading3"/>
      </w:pPr>
      <w:bookmarkStart w:id="58" w:name="success-criteria-for-the-field"/>
      <w:bookmarkEnd w:id="57"/>
      <w:r>
        <w:t>7.7 Success criteria for the field</w:t>
      </w:r>
    </w:p>
    <w:p w14:paraId="45C019BC" w14:textId="77777777" w:rsidR="00561791" w:rsidRDefault="00000000">
      <w:pPr>
        <w:numPr>
          <w:ilvl w:val="0"/>
          <w:numId w:val="79"/>
        </w:numPr>
      </w:pPr>
      <w:r>
        <w:rPr>
          <w:b/>
          <w:bCs/>
        </w:rPr>
        <w:t>Reproducible</w:t>
      </w:r>
      <w:r>
        <w:t xml:space="preserve"> </w:t>
      </w:r>
      <m:oMath>
        <m:r>
          <w:rPr>
            <w:rFonts w:ascii="Cambria Math" w:hAnsi="Cambria Math"/>
          </w:rPr>
          <m:t>α</m:t>
        </m:r>
      </m:oMath>
      <w:r>
        <w:t xml:space="preserve"> within ±0.15 across labs for the same enzyme and geometry.</w:t>
      </w:r>
    </w:p>
    <w:p w14:paraId="75A820C1" w14:textId="77777777" w:rsidR="00561791" w:rsidRDefault="00000000">
      <w:pPr>
        <w:numPr>
          <w:ilvl w:val="0"/>
          <w:numId w:val="79"/>
        </w:numPr>
      </w:pPr>
      <w:r>
        <w:rPr>
          <w:b/>
          <w:bCs/>
        </w:rPr>
        <w:t>Consistent collapse</w:t>
      </w:r>
      <w:r>
        <w:t xml:space="preserve"> under the preregistered metric.</w:t>
      </w:r>
    </w:p>
    <w:p w14:paraId="4DFD75B0" w14:textId="77777777" w:rsidR="00561791" w:rsidRDefault="00000000">
      <w:pPr>
        <w:numPr>
          <w:ilvl w:val="0"/>
          <w:numId w:val="79"/>
        </w:numPr>
      </w:pPr>
      <w:r>
        <w:rPr>
          <w:b/>
          <w:bCs/>
        </w:rPr>
        <w:t>Co-variation</w:t>
      </w:r>
      <w:r>
        <w:t xml:space="preserve"> of RBCI and </w:t>
      </w:r>
      <m:oMath>
        <m:r>
          <w:rPr>
            <w:rFonts w:ascii="Cambria Math" w:hAnsi="Cambria Math"/>
          </w:rPr>
          <m:t>α</m:t>
        </m:r>
      </m:oMath>
      <w:r>
        <w:t xml:space="preserve"> under interventions (drive/allostery/denaturation) in at least two enzyme families.</w:t>
      </w:r>
    </w:p>
    <w:p w14:paraId="0F98B83B" w14:textId="77777777" w:rsidR="00561791" w:rsidRDefault="00000000">
      <w:pPr>
        <w:numPr>
          <w:ilvl w:val="0"/>
          <w:numId w:val="79"/>
        </w:numPr>
      </w:pPr>
      <w:r>
        <w:t xml:space="preserve">An openly available </w:t>
      </w:r>
      <w:r>
        <w:rPr>
          <w:b/>
          <w:bCs/>
        </w:rPr>
        <w:t>benchmark dataset</w:t>
      </w:r>
      <w:r>
        <w:t xml:space="preserve"> with analysis code that new groups can use to validate their setups.</w:t>
      </w:r>
    </w:p>
    <w:p w14:paraId="70E07A5C" w14:textId="77777777" w:rsidR="00561791" w:rsidRDefault="00000000">
      <w:pPr>
        <w:pStyle w:val="Heading3"/>
      </w:pPr>
      <w:bookmarkStart w:id="59" w:name="broader-impacts"/>
      <w:bookmarkEnd w:id="58"/>
      <w:r>
        <w:t>7.8 Broader impacts</w:t>
      </w:r>
    </w:p>
    <w:p w14:paraId="6EC30DD6" w14:textId="77777777" w:rsidR="00561791" w:rsidRDefault="00000000">
      <w:pPr>
        <w:pStyle w:val="FirstParagraph"/>
      </w:pPr>
      <w:r>
        <w:t xml:space="preserve">If confirmed, </w:t>
      </w:r>
      <w:r>
        <w:rPr>
          <w:b/>
          <w:bCs/>
        </w:rPr>
        <w:t>Rhythmic Biochemistry</w:t>
      </w:r>
      <w:r>
        <w:t xml:space="preserve"> reframes enzyme optimization around </w:t>
      </w:r>
      <w:r>
        <w:rPr>
          <w:b/>
          <w:bCs/>
        </w:rPr>
        <w:t>transport-class engineering</w:t>
      </w:r>
      <w:r>
        <w:t xml:space="preserve"> rather than only barrier manipulation. The approach offers a common language to compare proteins, materials, and microreactors, with immediate implications for </w:t>
      </w:r>
      <w:r>
        <w:rPr>
          <w:b/>
          <w:bCs/>
        </w:rPr>
        <w:t>precision assays</w:t>
      </w:r>
      <w:r>
        <w:t xml:space="preserve">, </w:t>
      </w:r>
      <w:r>
        <w:rPr>
          <w:b/>
          <w:bCs/>
        </w:rPr>
        <w:t>robust bioprocessing</w:t>
      </w:r>
      <w:r>
        <w:t xml:space="preserve">, and </w:t>
      </w:r>
      <w:r>
        <w:rPr>
          <w:b/>
          <w:bCs/>
        </w:rPr>
        <w:t>rational allosteric design</w:t>
      </w:r>
      <w:r>
        <w:t xml:space="preserve">. Even if refuted, the preregistered tests and artefact audits will sharpen our understanding of when geometry, </w:t>
      </w:r>
      <w:r>
        <w:lastRenderedPageBreak/>
        <w:t xml:space="preserve">coherence, and transport </w:t>
      </w:r>
      <w:r>
        <w:rPr>
          <w:b/>
          <w:bCs/>
        </w:rPr>
        <w:t>do not</w:t>
      </w:r>
      <w:r>
        <w:t xml:space="preserve"> control catalysis, clarifying limits and guiding alternative theories.</w:t>
      </w:r>
    </w:p>
    <w:p w14:paraId="4BF6B2AB" w14:textId="77777777" w:rsidR="00561791" w:rsidRDefault="00000000">
      <w:pPr>
        <w:pStyle w:val="Heading2"/>
      </w:pPr>
      <w:bookmarkStart w:id="60" w:name="conclusion"/>
      <w:bookmarkEnd w:id="51"/>
      <w:bookmarkEnd w:id="59"/>
      <w:r>
        <w:t>8. Conclusion</w:t>
      </w:r>
    </w:p>
    <w:p w14:paraId="52312190" w14:textId="77777777" w:rsidR="00561791" w:rsidRDefault="00000000">
      <w:pPr>
        <w:pStyle w:val="FirstParagraph"/>
      </w:pPr>
      <w:r>
        <w:t xml:space="preserve">We have framed </w:t>
      </w:r>
      <w:r>
        <w:rPr>
          <w:b/>
          <w:bCs/>
        </w:rPr>
        <w:t>Rhythmic Biochemistry</w:t>
      </w:r>
      <w:r>
        <w:t xml:space="preserve"> as an operational instantiation of </w:t>
      </w:r>
      <w:r>
        <w:rPr>
          <w:b/>
          <w:bCs/>
        </w:rPr>
        <w:t>RTM</w:t>
      </w:r>
      <w:r>
        <w:t xml:space="preserve"> in enzymatic systems, with two measurable anchors: a </w:t>
      </w:r>
      <w:r>
        <w:rPr>
          <w:b/>
          <w:bCs/>
        </w:rPr>
        <w:t>scaling exponent</w:t>
      </w:r>
      <w: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extracted from </w:t>
      </w:r>
      <m:oMath>
        <m:r>
          <m:rPr>
            <m:sty m:val="p"/>
          </m:rPr>
          <w:rPr>
            <w:rFonts w:ascii="Cambria Math" w:hAnsi="Cambria Math"/>
          </w:rPr>
          <m:t>log</m:t>
        </m:r>
        <m:r>
          <w:rPr>
            <w:rFonts w:ascii="Cambria Math" w:hAnsi="Cambria Math"/>
          </w:rPr>
          <m:t>k</m:t>
        </m:r>
      </m:oMath>
      <w:r>
        <w:t xml:space="preserve"> – </w:t>
      </w:r>
      <m:oMath>
        <m:r>
          <m:rPr>
            <m:sty m:val="p"/>
          </m:rPr>
          <w:rPr>
            <w:rFonts w:ascii="Cambria Math" w:hAnsi="Cambria Math"/>
          </w:rPr>
          <m:t>log</m:t>
        </m:r>
        <m:r>
          <w:rPr>
            <w:rFonts w:ascii="Cambria Math" w:hAnsi="Cambria Math"/>
          </w:rPr>
          <m:t>L</m:t>
        </m:r>
      </m:oMath>
      <w:r>
        <w:t xml:space="preserve"> slopes, and a </w:t>
      </w:r>
      <w:r>
        <w:rPr>
          <w:b/>
          <w:bCs/>
        </w:rPr>
        <w:t>Rhythmic Biochemistry Coherence Index (RBCI)</w:t>
      </w:r>
      <w:r>
        <w:t xml:space="preserve"> that triangulates coherence via CISS, vibrational power, and variance reduction under non-thermal driving. Together, these readouts connect catalytic specificity and stability to </w:t>
      </w:r>
      <w:r>
        <w:rPr>
          <w:b/>
          <w:bCs/>
        </w:rPr>
        <w:t>transport universality classes</w:t>
      </w:r>
      <w:r>
        <w:t>, diffusive, hierarchical/fractal, guided/partially ballistic, and (heuristically) quantum-confined.</w:t>
      </w:r>
    </w:p>
    <w:p w14:paraId="41E16A2D" w14:textId="77777777" w:rsidR="00561791" w:rsidRDefault="00000000">
      <w:pPr>
        <w:pStyle w:val="BodyText"/>
      </w:pPr>
      <w:r>
        <w:t xml:space="preserve">The program is </w:t>
      </w:r>
      <w:r>
        <w:rPr>
          <w:b/>
          <w:bCs/>
        </w:rPr>
        <w:t>falsifiable</w:t>
      </w:r>
      <w:r>
        <w:t xml:space="preserve">. It predicts slope stability and </w:t>
      </w:r>
      <w:r>
        <w:rPr>
          <w:b/>
          <w:bCs/>
        </w:rPr>
        <w:t>data collapse</w:t>
      </w:r>
      <w:r>
        <w:t xml:space="preserve"> within a class, </w:t>
      </w:r>
      <w:r>
        <w:rPr>
          <w:b/>
          <w:bCs/>
        </w:rPr>
        <w:t>class switching</w:t>
      </w:r>
      <w:r>
        <w:t xml:space="preserve"> (discrete </w:t>
      </w:r>
      <m:oMath>
        <m:r>
          <w:rPr>
            <w:rFonts w:ascii="Cambria Math" w:hAnsi="Cambria Math"/>
          </w:rPr>
          <m:t>α</m:t>
        </m:r>
      </m:oMath>
      <w:r>
        <w:t xml:space="preserve"> shifts) under controlled driving, and </w:t>
      </w:r>
      <w:r>
        <w:rPr>
          <w:b/>
          <w:bCs/>
        </w:rPr>
        <w:t>co-variation</w:t>
      </w:r>
      <w:r>
        <w:t xml:space="preserve"> of RBCI with </w:t>
      </w:r>
      <m:oMath>
        <m:r>
          <w:rPr>
            <w:rFonts w:ascii="Cambria Math" w:hAnsi="Cambria Math"/>
          </w:rPr>
          <m:t>α</m:t>
        </m:r>
      </m:oMath>
      <w:r>
        <w:t xml:space="preserve"> under allosteric tuning and denaturation. Passing these tests would unify allostery, spin selectivity, and vibrational assistance under a common scaling law; failure would delineate where enzymatic turnover is uncoupled from multiscale transport.</w:t>
      </w:r>
    </w:p>
    <w:p w14:paraId="7FB32A84" w14:textId="77777777" w:rsidR="00561791" w:rsidRDefault="00000000">
      <w:pPr>
        <w:pStyle w:val="BodyText"/>
      </w:pPr>
      <w:r>
        <w:t xml:space="preserve">Practically, the framework offers immediate routes for </w:t>
      </w:r>
      <w:r>
        <w:rPr>
          <w:b/>
          <w:bCs/>
        </w:rPr>
        <w:t>precision assays</w:t>
      </w:r>
      <w:r>
        <w:t xml:space="preserve">, </w:t>
      </w:r>
      <w:r>
        <w:rPr>
          <w:b/>
          <w:bCs/>
        </w:rPr>
        <w:t>allosteric screening</w:t>
      </w:r>
      <w:r>
        <w:t xml:space="preserve">, and </w:t>
      </w:r>
      <w:r>
        <w:rPr>
          <w:b/>
          <w:bCs/>
        </w:rPr>
        <w:t>high-</w:t>
      </w:r>
      <w:r>
        <w:t xml:space="preserve"> </w:t>
      </w:r>
      <m:oMath>
        <m:r>
          <w:rPr>
            <w:rFonts w:ascii="Cambria Math" w:hAnsi="Cambria Math"/>
          </w:rPr>
          <m:t>α</m:t>
        </m:r>
      </m:oMath>
      <w:r>
        <w:t xml:space="preserve"> microreactor design, while enforcing rigorous artefact audits (thermal, mixing, electrical). Conceptually, it repositions “shape and barrier” narratives within a broader account where </w:t>
      </w:r>
      <w:r>
        <w:rPr>
          <w:b/>
          <w:bCs/>
        </w:rPr>
        <w:t>pathway architecture</w:t>
      </w:r>
      <w:r>
        <w:t xml:space="preserve"> sets slope and </w:t>
      </w:r>
      <w:r>
        <w:rPr>
          <w:b/>
          <w:bCs/>
        </w:rPr>
        <w:t>barriers</w:t>
      </w:r>
      <w:r>
        <w:t xml:space="preserve"> set intercept. The proposed benchmarks, reproducible </w:t>
      </w:r>
      <m:oMath>
        <m:r>
          <w:rPr>
            <w:rFonts w:ascii="Cambria Math" w:hAnsi="Cambria Math"/>
          </w:rPr>
          <m:t>α</m:t>
        </m:r>
      </m:oMath>
      <w:r>
        <w:t>, collapse diagnostics, RBCI with components, are portable across labs and amenable to preregistration and open data practices.</w:t>
      </w:r>
    </w:p>
    <w:p w14:paraId="177318EB" w14:textId="77777777" w:rsidR="00561791" w:rsidRDefault="00000000">
      <w:pPr>
        <w:pStyle w:val="BodyText"/>
      </w:pPr>
      <w:r>
        <w:t xml:space="preserve">Whether confirmed or refuted, testing RTM in enzymes advances the field by turning vague “coherence” claims into </w:t>
      </w:r>
      <w:r>
        <w:rPr>
          <w:b/>
          <w:bCs/>
        </w:rPr>
        <w:t>quantitative, decision-grade experiments</w:t>
      </w:r>
      <w:r>
        <w:t>. The outcome will either consolidate a multiscale law for living catalysis or sharpen the constraints that any alternative theory must satisfy.</w:t>
      </w:r>
    </w:p>
    <w:p w14:paraId="358FB8BA" w14:textId="77777777" w:rsidR="00561791" w:rsidRDefault="00000000">
      <w:pPr>
        <w:pStyle w:val="BodyText"/>
      </w:pPr>
      <w:r>
        <w:rPr>
          <w:b/>
          <w:bCs/>
        </w:rPr>
        <w:t>Data and Code Availability</w:t>
      </w:r>
    </w:p>
    <w:p w14:paraId="65AE8ABD" w14:textId="77777777" w:rsidR="00561791" w:rsidRDefault="00000000">
      <w:pPr>
        <w:pStyle w:val="BodyText"/>
      </w:pPr>
      <w:r>
        <w:t xml:space="preserve">All raw kinetic traces, </w:t>
      </w:r>
      <m:oMath>
        <m:r>
          <w:rPr>
            <w:rFonts w:ascii="Cambria Math" w:hAnsi="Cambria Math"/>
          </w:rPr>
          <m:t>L</m:t>
        </m:r>
      </m:oMath>
      <w:r>
        <w:t xml:space="preserve"> calibrations (SEM/BET/SAXS or mesh-size curves), thermometry logs, CISS datasets, Raman/IR spectra, and analysis scripts (OLS/BCES, bootstrap, ANCOVA, collapse optimization, RBCI computation) will be deposited in an open repository upon submission. A reproducible notebook will regenerate all figures and tables from CSV inputs.</w:t>
      </w:r>
    </w:p>
    <w:p w14:paraId="740D6653" w14:textId="77777777" w:rsidR="00561791" w:rsidRDefault="00000000">
      <w:pPr>
        <w:pStyle w:val="BodyText"/>
      </w:pPr>
      <w:r>
        <w:rPr>
          <w:b/>
          <w:bCs/>
        </w:rPr>
        <w:t>Preregistration</w:t>
      </w:r>
    </w:p>
    <w:p w14:paraId="411B6D0C" w14:textId="77777777" w:rsidR="00561791" w:rsidRDefault="00000000">
      <w:pPr>
        <w:pStyle w:val="BodyText"/>
      </w:pPr>
      <w:r>
        <w:t>Detailed protocols, inclusion/exclusion criteria, primary/secondary outcomes, and statistical plans for Experiments E1–E4 will be preregistered at [registry URL] prior to data collection. Deviations from protocol will be disclosed and justified.</w:t>
      </w:r>
    </w:p>
    <w:p w14:paraId="5433389B" w14:textId="77777777" w:rsidR="00561791" w:rsidRDefault="00000000">
      <w:pPr>
        <w:pStyle w:val="BodyText"/>
      </w:pPr>
      <w:r>
        <w:rPr>
          <w:b/>
          <w:bCs/>
        </w:rPr>
        <w:t>Competing Interests</w:t>
      </w:r>
    </w:p>
    <w:p w14:paraId="4C0F6494" w14:textId="77777777" w:rsidR="00561791" w:rsidRDefault="00000000">
      <w:pPr>
        <w:pStyle w:val="BodyText"/>
      </w:pPr>
      <w:r>
        <w:t xml:space="preserve">The authors declare </w:t>
      </w:r>
      <w:r>
        <w:rPr>
          <w:b/>
          <w:bCs/>
        </w:rPr>
        <w:t>no competing financial interests</w:t>
      </w:r>
      <w:r>
        <w:t>. Any potential non-financial interests (e.g., involvement in standards consortia) will be disclosed at submission.</w:t>
      </w:r>
    </w:p>
    <w:p w14:paraId="05926C8B" w14:textId="77777777" w:rsidR="00561791" w:rsidRDefault="00000000">
      <w:pPr>
        <w:pStyle w:val="BodyText"/>
      </w:pPr>
      <w:r>
        <w:rPr>
          <w:b/>
          <w:bCs/>
        </w:rPr>
        <w:t>Supplementary Information (planned contents)</w:t>
      </w:r>
    </w:p>
    <w:p w14:paraId="5D5ABDC0" w14:textId="77777777" w:rsidR="00561791" w:rsidRDefault="00000000">
      <w:pPr>
        <w:numPr>
          <w:ilvl w:val="0"/>
          <w:numId w:val="80"/>
        </w:numPr>
      </w:pPr>
      <w:r>
        <w:rPr>
          <w:b/>
          <w:bCs/>
        </w:rPr>
        <w:t>S1.</w:t>
      </w:r>
      <w:r>
        <w:t xml:space="preserve"> Detailed calibration of </w:t>
      </w:r>
      <m:oMath>
        <m:r>
          <w:rPr>
            <w:rFonts w:ascii="Cambria Math" w:hAnsi="Cambria Math"/>
          </w:rPr>
          <m:t>L</m:t>
        </m:r>
      </m:oMath>
      <w:r>
        <w:t xml:space="preserve"> for each matrix/crowder (SEM/BET/SAXS; polymer mesh-size curves).</w:t>
      </w:r>
    </w:p>
    <w:p w14:paraId="7D2E63DC" w14:textId="77777777" w:rsidR="00561791" w:rsidRDefault="00000000">
      <w:pPr>
        <w:numPr>
          <w:ilvl w:val="0"/>
          <w:numId w:val="80"/>
        </w:numPr>
      </w:pPr>
      <w:r>
        <w:rPr>
          <w:b/>
          <w:bCs/>
        </w:rPr>
        <w:lastRenderedPageBreak/>
        <w:t>S2.</w:t>
      </w:r>
      <w:r>
        <w:t xml:space="preserve"> Thermal and mixing audits (ΔT traces, tracer micrographs, Peltier controls).</w:t>
      </w:r>
    </w:p>
    <w:p w14:paraId="77B9EB73" w14:textId="77777777" w:rsidR="00561791" w:rsidRDefault="00000000">
      <w:pPr>
        <w:numPr>
          <w:ilvl w:val="0"/>
          <w:numId w:val="80"/>
        </w:numPr>
      </w:pPr>
      <w:r>
        <w:rPr>
          <w:b/>
          <w:bCs/>
        </w:rPr>
        <w:t>S3.</w:t>
      </w:r>
      <w:r>
        <w:t xml:space="preserve"> CISS setup validation (leakage tests, non-chiral baselines, contact reversals).</w:t>
      </w:r>
    </w:p>
    <w:p w14:paraId="328A96C9" w14:textId="77777777" w:rsidR="00561791" w:rsidRDefault="00000000">
      <w:pPr>
        <w:numPr>
          <w:ilvl w:val="0"/>
          <w:numId w:val="80"/>
        </w:numPr>
      </w:pPr>
      <w:r>
        <w:rPr>
          <w:b/>
          <w:bCs/>
        </w:rPr>
        <w:t>S4.</w:t>
      </w:r>
      <w:r>
        <w:t xml:space="preserve"> Spectral pipelines for coherent vibrational power (Raman/IR).</w:t>
      </w:r>
    </w:p>
    <w:p w14:paraId="09C7682D" w14:textId="77777777" w:rsidR="00561791" w:rsidRDefault="00000000">
      <w:pPr>
        <w:numPr>
          <w:ilvl w:val="0"/>
          <w:numId w:val="80"/>
        </w:numPr>
      </w:pPr>
      <w:r>
        <w:rPr>
          <w:b/>
          <w:bCs/>
        </w:rPr>
        <w:t>S5.</w:t>
      </w:r>
      <w:r>
        <w:t xml:space="preserve"> Collapse optimization surfaces and robustness checks.</w:t>
      </w:r>
    </w:p>
    <w:p w14:paraId="41F440F1" w14:textId="77777777" w:rsidR="00561791" w:rsidRDefault="00000000">
      <w:pPr>
        <w:numPr>
          <w:ilvl w:val="0"/>
          <w:numId w:val="80"/>
        </w:numPr>
      </w:pPr>
      <w:r>
        <w:rPr>
          <w:b/>
          <w:bCs/>
        </w:rPr>
        <w:t>S6.</w:t>
      </w:r>
      <w:r>
        <w:t xml:space="preserve"> Sensitivity analyses for RBCI (leave-one-component-out).</w:t>
      </w:r>
    </w:p>
    <w:p w14:paraId="526C390A" w14:textId="77777777" w:rsidR="00561791" w:rsidRDefault="00000000">
      <w:pPr>
        <w:pStyle w:val="FirstParagraph"/>
      </w:pPr>
      <w:r>
        <w:rPr>
          <w:b/>
          <w:bCs/>
        </w:rPr>
        <w:t>One-page Executive Summary (optional addendum)</w:t>
      </w:r>
    </w:p>
    <w:p w14:paraId="1CD50628" w14:textId="77777777" w:rsidR="00561791" w:rsidRDefault="00000000">
      <w:pPr>
        <w:numPr>
          <w:ilvl w:val="0"/>
          <w:numId w:val="81"/>
        </w:numPr>
      </w:pPr>
      <w:r>
        <w:rPr>
          <w:b/>
          <w:bCs/>
        </w:rPr>
        <w:t>What to measure:</w:t>
      </w:r>
      <w: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(slope), RBCI (+ components).</w:t>
      </w:r>
    </w:p>
    <w:p w14:paraId="3359F7FC" w14:textId="77777777" w:rsidR="00561791" w:rsidRDefault="00000000">
      <w:pPr>
        <w:numPr>
          <w:ilvl w:val="0"/>
          <w:numId w:val="81"/>
        </w:numPr>
      </w:pPr>
      <w:r>
        <w:rPr>
          <w:b/>
          <w:bCs/>
        </w:rPr>
        <w:t>How to decide:</w:t>
      </w:r>
      <w:r>
        <w:t xml:space="preserve"> slope stability + collapse = same class; </w:t>
      </w:r>
      <m:oMath>
        <m:r>
          <w:rPr>
            <w:rFonts w:ascii="Cambria Math" w:hAnsi="Cambria Math"/>
          </w:rPr>
          <m:t>Δα</m:t>
        </m:r>
      </m:oMath>
      <w:r>
        <w:t xml:space="preserve"> + variance reduction + RBCI↑ = class switching.</w:t>
      </w:r>
    </w:p>
    <w:p w14:paraId="1D8B5504" w14:textId="77777777" w:rsidR="00561791" w:rsidRDefault="00000000">
      <w:pPr>
        <w:numPr>
          <w:ilvl w:val="0"/>
          <w:numId w:val="81"/>
        </w:numPr>
      </w:pPr>
      <w:r>
        <w:rPr>
          <w:b/>
          <w:bCs/>
        </w:rPr>
        <w:t>Controls:</w:t>
      </w:r>
      <w:r>
        <w:t xml:space="preserve"> ΔT &lt; 0.05 °C; off-resonance; dummy matrices; denatured/non-chiral baselines.</w:t>
      </w:r>
    </w:p>
    <w:p w14:paraId="05494576" w14:textId="77777777" w:rsidR="00561791" w:rsidRDefault="00000000">
      <w:pPr>
        <w:numPr>
          <w:ilvl w:val="0"/>
          <w:numId w:val="81"/>
        </w:numPr>
      </w:pPr>
      <w:r>
        <w:rPr>
          <w:b/>
          <w:bCs/>
        </w:rPr>
        <w:t>Success criteria:</w:t>
      </w:r>
      <w:r>
        <w:t xml:space="preserve"> reproducible </w:t>
      </w:r>
      <m:oMath>
        <m:r>
          <w:rPr>
            <w:rFonts w:ascii="Cambria Math" w:hAnsi="Cambria Math"/>
          </w:rPr>
          <m:t>α</m:t>
        </m:r>
      </m:oMath>
      <w:r>
        <w:t xml:space="preserve"> (±0.15 across labs), consistent collapse, RBCI co-variation under interventions.</w:t>
      </w:r>
    </w:p>
    <w:p w14:paraId="66FA6C86" w14:textId="77777777" w:rsidR="00561791" w:rsidRDefault="00000000">
      <w:pPr>
        <w:pStyle w:val="Heading2"/>
      </w:pPr>
      <w:bookmarkStart w:id="61" w:name="supplementary-methods-protocols"/>
      <w:bookmarkEnd w:id="60"/>
      <w:r>
        <w:t>9. Supplementary Methods &amp; Protocols</w:t>
      </w:r>
    </w:p>
    <w:p w14:paraId="30223469" w14:textId="77777777" w:rsidR="00561791" w:rsidRDefault="00000000">
      <w:pPr>
        <w:pStyle w:val="BlockText"/>
      </w:pPr>
      <w:r>
        <w:t xml:space="preserve">This section specifies </w:t>
      </w:r>
      <w:r>
        <w:rPr>
          <w:b/>
          <w:bCs/>
        </w:rPr>
        <w:t>exact recipes, instrument settings, and analysis algorithms</w:t>
      </w:r>
      <w:r>
        <w:t xml:space="preserve"> so another lab can reproduce the work. Where ranges are given, choose the </w:t>
      </w:r>
      <w:r>
        <w:rPr>
          <w:b/>
          <w:bCs/>
        </w:rPr>
        <w:t>default</w:t>
      </w:r>
      <w:r>
        <w:t xml:space="preserve"> unless otherwise stated in preregistration.</w:t>
      </w:r>
    </w:p>
    <w:p w14:paraId="2B4170EB" w14:textId="77777777" w:rsidR="00561791" w:rsidRDefault="00000000">
      <w:pPr>
        <w:pStyle w:val="Heading3"/>
      </w:pPr>
      <w:bookmarkStart w:id="62" w:name="buffers-reagents-and-stock-preparation"/>
      <w:r>
        <w:t>9.1 Buffers, reagents, and stock preparation</w:t>
      </w:r>
    </w:p>
    <w:p w14:paraId="0895B9DF" w14:textId="77777777" w:rsidR="00561791" w:rsidRDefault="00000000">
      <w:pPr>
        <w:pStyle w:val="FirstParagraph"/>
      </w:pPr>
      <w:r>
        <w:rPr>
          <w:b/>
          <w:bCs/>
        </w:rPr>
        <w:t>General buffer (GB):</w:t>
      </w:r>
      <w:r>
        <w:t xml:space="preserve"> HEPES 50 mM, NaCl 150 mM, </w:t>
      </w:r>
      <m:oMath>
        <m:sSub>
          <m:sSubPr>
            <m:ctrlPr>
              <w:rPr>
                <w:rFonts w:ascii="Cambria Math" w:hAnsi="Cambria Math"/>
              </w:rPr>
            </m:ctrlPr>
          </m:sSubPr>
          <m:e>
            <m:r>
              <w:rPr>
                <w:rFonts w:ascii="Cambria Math" w:hAnsi="Cambria Math"/>
              </w:rPr>
              <m:t>MgCl</m:t>
            </m:r>
          </m:e>
          <m:sub>
            <m:r>
              <w:rPr>
                <w:rFonts w:ascii="Cambria Math" w:hAnsi="Cambria Math"/>
              </w:rPr>
              <m:t>2</m:t>
            </m:r>
          </m:sub>
        </m:sSub>
      </m:oMath>
      <w:r>
        <w:t xml:space="preserve"> 5 mM, pH 7.40 ± 0.05 (25 °C).</w:t>
      </w:r>
    </w:p>
    <w:p w14:paraId="730852F6" w14:textId="77777777" w:rsidR="00561791" w:rsidRDefault="00000000">
      <w:pPr>
        <w:numPr>
          <w:ilvl w:val="0"/>
          <w:numId w:val="82"/>
        </w:numPr>
      </w:pPr>
      <w:r>
        <w:t xml:space="preserve">Weigh HEPES (11.92 g/L), NaCl (8.77 g/L), </w:t>
      </w:r>
      <m:oMath>
        <m:sSub>
          <m:sSubPr>
            <m:ctrlPr>
              <w:rPr>
                <w:rFonts w:ascii="Cambria Math" w:hAnsi="Cambria Math"/>
              </w:rPr>
            </m:ctrlPr>
          </m:sSubPr>
          <m:e>
            <m:r>
              <w:rPr>
                <w:rFonts w:ascii="Cambria Math" w:hAnsi="Cambria Math"/>
              </w:rPr>
              <m:t>MgCl</m:t>
            </m:r>
          </m:e>
          <m:sub>
            <m:r>
              <w:rPr>
                <w:rFonts w:ascii="Cambria Math" w:hAnsi="Cambria Math"/>
              </w:rPr>
              <m:t>2</m:t>
            </m:r>
          </m:sub>
        </m:sSub>
      </m:oMath>
      <w:r>
        <w:t xml:space="preserve"> · </w:t>
      </w:r>
      <m:oMath>
        <m:sSub>
          <m:sSubPr>
            <m:ctrlPr>
              <w:rPr>
                <w:rFonts w:ascii="Cambria Math" w:hAnsi="Cambria Math"/>
              </w:rPr>
            </m:ctrlPr>
          </m:sSubPr>
          <m:e>
            <m:r>
              <w:rPr>
                <w:rFonts w:ascii="Cambria Math" w:hAnsi="Cambria Math"/>
              </w:rPr>
              <m:t>6H</m:t>
            </m:r>
          </m:e>
          <m:sub>
            <m:r>
              <w:rPr>
                <w:rFonts w:ascii="Cambria Math" w:hAnsi="Cambria Math"/>
              </w:rPr>
              <m:t>2</m:t>
            </m:r>
          </m:sub>
        </m:sSub>
      </m:oMath>
      <w:r>
        <w:t xml:space="preserve"> O (1.02 g/L).</w:t>
      </w:r>
    </w:p>
    <w:p w14:paraId="216394FD" w14:textId="77777777" w:rsidR="00561791" w:rsidRDefault="00000000">
      <w:pPr>
        <w:numPr>
          <w:ilvl w:val="0"/>
          <w:numId w:val="82"/>
        </w:numPr>
      </w:pPr>
      <w:r>
        <w:t>Adjust pH at 25 °C with NaOH 1 M; bring to volume; 0.22 µm filter; store 4 °C (≤14 days).</w:t>
      </w:r>
    </w:p>
    <w:p w14:paraId="04577DDD" w14:textId="77777777" w:rsidR="00561791" w:rsidRDefault="00000000">
      <w:pPr>
        <w:pStyle w:val="FirstParagraph"/>
      </w:pPr>
      <w:r>
        <w:rPr>
          <w:b/>
          <w:bCs/>
        </w:rPr>
        <w:t>LDH assay mix:</w:t>
      </w:r>
      <w:r>
        <w:t xml:space="preserve"> GB + sodium pyruvate 1 mM + NADH 0.15 mM.</w:t>
      </w:r>
      <w:r>
        <w:br/>
      </w:r>
      <w:r>
        <w:rPr>
          <w:b/>
          <w:bCs/>
        </w:rPr>
        <w:t>Urease assay mix:</w:t>
      </w:r>
      <w:r>
        <w:t xml:space="preserve"> GB + urea 20 mM; pH 7.40; phenol red (optional colorimetric) 5 µg/mL.</w:t>
      </w:r>
    </w:p>
    <w:p w14:paraId="2B84337F" w14:textId="77777777" w:rsidR="00561791" w:rsidRDefault="00000000">
      <w:pPr>
        <w:pStyle w:val="BodyText"/>
      </w:pPr>
      <w:r>
        <w:rPr>
          <w:b/>
          <w:bCs/>
        </w:rPr>
        <w:t>Crowders (if used):</w:t>
      </w:r>
      <w:r>
        <w:t xml:space="preserve"> PEG 35 kDa or dextran 70 kDa (w/w 0–15%). Prepare a </w:t>
      </w:r>
      <w:r>
        <w:rPr>
          <w:b/>
          <w:bCs/>
        </w:rPr>
        <w:t>10× crowder stock</w:t>
      </w:r>
      <w:r>
        <w:t>, dilute into GB immediately before use.</w:t>
      </w:r>
    </w:p>
    <w:p w14:paraId="09B8490F" w14:textId="77777777" w:rsidR="00561791" w:rsidRDefault="00000000">
      <w:pPr>
        <w:pStyle w:val="BodyText"/>
      </w:pPr>
      <w:r>
        <w:rPr>
          <w:b/>
          <w:bCs/>
        </w:rPr>
        <w:t>Allosteric effectors (examples):</w:t>
      </w:r>
    </w:p>
    <w:p w14:paraId="7DD78795" w14:textId="77777777" w:rsidR="00561791" w:rsidRDefault="00000000">
      <w:pPr>
        <w:numPr>
          <w:ilvl w:val="0"/>
          <w:numId w:val="83"/>
        </w:numPr>
      </w:pPr>
      <w:r>
        <w:t>LDH-A activator: fructose-1,6-bisphosphate (FBP), 50–200 µM.</w:t>
      </w:r>
    </w:p>
    <w:p w14:paraId="507955BD" w14:textId="77777777" w:rsidR="00561791" w:rsidRDefault="00000000">
      <w:pPr>
        <w:numPr>
          <w:ilvl w:val="0"/>
          <w:numId w:val="83"/>
        </w:numPr>
      </w:pPr>
      <w:r>
        <w:t>Inhibitor example: oxamate 0.5–2 mM.</w:t>
      </w:r>
      <w:r>
        <w:br/>
        <w:t xml:space="preserve">Titrate to </w:t>
      </w:r>
      <m:oMath>
        <m:sSub>
          <m:sSubPr>
            <m:ctrlPr>
              <w:rPr>
                <w:rFonts w:ascii="Cambria Math" w:hAnsi="Cambria Math"/>
              </w:rPr>
            </m:ctrlPr>
          </m:sSubPr>
          <m:e>
            <m:r>
              <w:rPr>
                <w:rFonts w:ascii="Cambria Math" w:hAnsi="Cambria Math"/>
              </w:rPr>
              <m:t>EC</m:t>
            </m:r>
          </m:e>
          <m:sub>
            <m:r>
              <w:rPr>
                <w:rFonts w:ascii="Cambria Math" w:hAnsi="Cambria Math"/>
              </w:rPr>
              <m:t>50</m:t>
            </m:r>
          </m:sub>
        </m:sSub>
      </m:oMath>
      <w:r>
        <w:t xml:space="preserve"> / </w:t>
      </w:r>
      <m:oMath>
        <m:sSub>
          <m:sSubPr>
            <m:ctrlPr>
              <w:rPr>
                <w:rFonts w:ascii="Cambria Math" w:hAnsi="Cambria Math"/>
              </w:rPr>
            </m:ctrlPr>
          </m:sSubPr>
          <m:e>
            <m:r>
              <w:rPr>
                <w:rFonts w:ascii="Cambria Math" w:hAnsi="Cambria Math"/>
              </w:rPr>
              <m:t>IC</m:t>
            </m:r>
          </m:e>
          <m:sub>
            <m:r>
              <w:rPr>
                <w:rFonts w:ascii="Cambria Math" w:hAnsi="Cambria Math"/>
              </w:rPr>
              <m:t>50</m:t>
            </m:r>
          </m:sub>
        </m:sSub>
      </m:oMath>
      <w:r>
        <w:t xml:space="preserve"> ± one log unit for response curves.</w:t>
      </w:r>
    </w:p>
    <w:p w14:paraId="59DB222E" w14:textId="77777777" w:rsidR="00561791" w:rsidRDefault="00000000">
      <w:pPr>
        <w:pStyle w:val="FirstParagraph"/>
      </w:pPr>
      <w:r>
        <w:rPr>
          <w:b/>
          <w:bCs/>
        </w:rPr>
        <w:t>Denaturation series:</w:t>
      </w:r>
    </w:p>
    <w:p w14:paraId="46BB157A" w14:textId="77777777" w:rsidR="00561791" w:rsidRDefault="00000000">
      <w:pPr>
        <w:pStyle w:val="Compact"/>
        <w:numPr>
          <w:ilvl w:val="0"/>
          <w:numId w:val="84"/>
        </w:numPr>
      </w:pPr>
      <w:r>
        <w:t>Urea or GdnHCl: 0–6 M in GB. Verify refractive index or density to confirm molarity.</w:t>
      </w:r>
    </w:p>
    <w:p w14:paraId="1233D033" w14:textId="77777777" w:rsidR="00561791" w:rsidRDefault="00000000">
      <w:pPr>
        <w:pStyle w:val="FirstParagraph"/>
      </w:pPr>
      <w:r>
        <w:rPr>
          <w:b/>
          <w:bCs/>
        </w:rPr>
        <w:t>Protein stocks:</w:t>
      </w:r>
    </w:p>
    <w:p w14:paraId="68C6F710" w14:textId="77777777" w:rsidR="00561791" w:rsidRDefault="00000000">
      <w:pPr>
        <w:pStyle w:val="Compact"/>
        <w:numPr>
          <w:ilvl w:val="0"/>
          <w:numId w:val="85"/>
        </w:numPr>
      </w:pPr>
      <w:r>
        <w:t xml:space="preserve">Determine concentration by </w:t>
      </w:r>
      <m:oMath>
        <m:sSub>
          <m:sSubPr>
            <m:ctrlPr>
              <w:rPr>
                <w:rFonts w:ascii="Cambria Math" w:hAnsi="Cambria Math"/>
              </w:rPr>
            </m:ctrlPr>
          </m:sSubPr>
          <m:e>
            <m:r>
              <w:rPr>
                <w:rFonts w:ascii="Cambria Math" w:hAnsi="Cambria Math"/>
              </w:rPr>
              <m:t>A</m:t>
            </m:r>
          </m:e>
          <m:sub>
            <m:r>
              <w:rPr>
                <w:rFonts w:ascii="Cambria Math" w:hAnsi="Cambria Math"/>
              </w:rPr>
              <m:t>280</m:t>
            </m:r>
          </m:sub>
        </m:sSub>
      </m:oMath>
      <w:r>
        <w:t xml:space="preserve"> (ε from vendor/sequence). Aliquot; snap-freeze at −80 °C; avoid &gt;1 freeze–thaw.</w:t>
      </w:r>
    </w:p>
    <w:p w14:paraId="3401060B" w14:textId="77777777" w:rsidR="00561791" w:rsidRDefault="00000000">
      <w:pPr>
        <w:pStyle w:val="Heading3"/>
      </w:pPr>
      <w:bookmarkStart w:id="63" w:name="Xc57cb90e929785ab853799b7c2d374328991bbf"/>
      <w:bookmarkEnd w:id="62"/>
      <w:r>
        <w:lastRenderedPageBreak/>
        <w:t xml:space="preserve">9.2 Confinement geometries and calibration of </w:t>
      </w:r>
      <m:oMath>
        <m:r>
          <m:rPr>
            <m:sty m:val="b"/>
          </m:rPr>
          <w:rPr>
            <w:rFonts w:ascii="Cambria Math" w:hAnsi="Cambria Math"/>
          </w:rPr>
          <m:t>L</m:t>
        </m:r>
      </m:oMath>
    </w:p>
    <w:p w14:paraId="265196AF" w14:textId="77777777" w:rsidR="00561791" w:rsidRDefault="00000000">
      <w:pPr>
        <w:pStyle w:val="FirstParagraph"/>
      </w:pPr>
      <w:r>
        <w:rPr>
          <w:b/>
          <w:bCs/>
        </w:rPr>
        <w:t>Anodic alumina membranes (AAMs) / mesoporous silica (SBA-15, MCM-41).</w:t>
      </w:r>
    </w:p>
    <w:p w14:paraId="230E8461" w14:textId="77777777" w:rsidR="00561791" w:rsidRDefault="00000000">
      <w:pPr>
        <w:numPr>
          <w:ilvl w:val="0"/>
          <w:numId w:val="86"/>
        </w:numPr>
      </w:pPr>
      <w:r>
        <w:t>Nominal pore diameters: 5, 10, 20, 50, 100, 200 nm.</w:t>
      </w:r>
    </w:p>
    <w:p w14:paraId="7EF937AE" w14:textId="77777777" w:rsidR="00561791" w:rsidRDefault="00000000">
      <w:pPr>
        <w:numPr>
          <w:ilvl w:val="0"/>
          <w:numId w:val="86"/>
        </w:numPr>
      </w:pPr>
      <w:r>
        <w:rPr>
          <w:b/>
          <w:bCs/>
        </w:rPr>
        <w:t>Verification:</w:t>
      </w:r>
      <w:r>
        <w:t xml:space="preserve"> SEM for pore diameter (mean ± SD over ≥200 pores);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adsorption (BET/BJH) for surface area and modal size.</w:t>
      </w:r>
    </w:p>
    <w:p w14:paraId="39DA0220" w14:textId="77777777" w:rsidR="00561791" w:rsidRDefault="00000000">
      <w:pPr>
        <w:numPr>
          <w:ilvl w:val="0"/>
          <w:numId w:val="86"/>
        </w:numPr>
      </w:pPr>
      <w:r>
        <w:rPr>
          <w:b/>
          <w:bCs/>
        </w:rPr>
        <w:t>Tortuosity correction:</w:t>
      </w:r>
      <w:r>
        <w:t xml:space="preserve"> if manufacturer provides hydraulic tortuosity </w:t>
      </w:r>
      <m:oMath>
        <m:r>
          <w:rPr>
            <w:rFonts w:ascii="Cambria Math" w:hAnsi="Cambria Math"/>
          </w:rPr>
          <m:t>τ</m:t>
        </m:r>
      </m:oMath>
      <w:r>
        <w:t xml:space="preserve">, define </w:t>
      </w:r>
      <m:oMath>
        <m:sSub>
          <m:sSubPr>
            <m:ctrlPr>
              <w:rPr>
                <w:rFonts w:ascii="Cambria Math" w:hAnsi="Cambria Math"/>
              </w:rPr>
            </m:ctrlPr>
          </m:sSubPr>
          <m:e>
            <m:r>
              <w:rPr>
                <w:rFonts w:ascii="Cambria Math" w:hAnsi="Cambria Math"/>
              </w:rPr>
              <m:t>L</m:t>
            </m:r>
          </m:e>
          <m:sub>
            <m:r>
              <m:rPr>
                <m:nor/>
              </m:rPr>
              <m:t>eff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pore</m:t>
            </m:r>
          </m:sub>
        </m:sSub>
        <m:rad>
          <m:radPr>
            <m:degHide m:val="1"/>
            <m:ctrlPr>
              <w:rPr>
                <w:rFonts w:ascii="Cambria Math" w:hAnsi="Cambria Math"/>
              </w:rPr>
            </m:ctrlPr>
          </m:radPr>
          <m:deg/>
          <m:e>
            <m:r>
              <w:rPr>
                <w:rFonts w:ascii="Cambria Math" w:hAnsi="Cambria Math"/>
              </w:rPr>
              <m:t>τ</m:t>
            </m:r>
          </m:e>
        </m:rad>
      </m:oMath>
      <w:r>
        <w:t xml:space="preserve">. If unknown, estimate </w:t>
      </w:r>
      <m:oMath>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ε</m:t>
        </m:r>
      </m:oMath>
      <w:r>
        <w:t xml:space="preserve"> where </w:t>
      </w:r>
      <m:oMath>
        <m:r>
          <w:rPr>
            <w:rFonts w:ascii="Cambria Math" w:hAnsi="Cambria Math"/>
          </w:rPr>
          <m:t>ε</m:t>
        </m:r>
      </m:oMath>
      <w:r>
        <w:t xml:space="preserve"> is porosity (first-order approximation). Report both nominal and effective </w:t>
      </w:r>
      <m:oMath>
        <m:r>
          <w:rPr>
            <w:rFonts w:ascii="Cambria Math" w:hAnsi="Cambria Math"/>
          </w:rPr>
          <m:t>L</m:t>
        </m:r>
      </m:oMath>
      <w:r>
        <w:t>.</w:t>
      </w:r>
    </w:p>
    <w:p w14:paraId="7B905F76" w14:textId="77777777" w:rsidR="00561791" w:rsidRDefault="00000000">
      <w:pPr>
        <w:pStyle w:val="FirstParagraph"/>
      </w:pPr>
      <w:r>
        <w:rPr>
          <w:b/>
          <w:bCs/>
        </w:rPr>
        <w:t>Crowding (mesh size ξ).</w:t>
      </w:r>
    </w:p>
    <w:p w14:paraId="6CAB29E6" w14:textId="77777777" w:rsidR="00561791" w:rsidRDefault="00000000">
      <w:pPr>
        <w:numPr>
          <w:ilvl w:val="0"/>
          <w:numId w:val="87"/>
        </w:numPr>
      </w:pPr>
      <w:r>
        <w:t xml:space="preserve">Estimate mesh size </w:t>
      </w:r>
      <m:oMath>
        <m:r>
          <w:rPr>
            <w:rFonts w:ascii="Cambria Math" w:hAnsi="Cambria Math"/>
          </w:rPr>
          <m:t>ξ</m:t>
        </m:r>
        <m:d>
          <m:dPr>
            <m:ctrlPr>
              <w:rPr>
                <w:rFonts w:ascii="Cambria Math" w:hAnsi="Cambria Math"/>
              </w:rPr>
            </m:ctrlPr>
          </m:dPr>
          <m:e>
            <m:r>
              <w:rPr>
                <w:rFonts w:ascii="Cambria Math" w:hAnsi="Cambria Math"/>
              </w:rPr>
              <m:t>w</m:t>
            </m:r>
          </m:e>
        </m:d>
      </m:oMath>
      <w:r>
        <w:t xml:space="preserve"> from polymer scaling: </w:t>
      </w:r>
      <m:oMath>
        <m:r>
          <w:rPr>
            <w:rFonts w:ascii="Cambria Math" w:hAnsi="Cambria Math"/>
          </w:rPr>
          <m:t>ξ</m:t>
        </m:r>
        <m:r>
          <m:rPr>
            <m:sty m:val="p"/>
          </m:rPr>
          <w:rPr>
            <w:rFonts w:ascii="Cambria Math" w:hAnsi="Cambria Math"/>
          </w:rPr>
          <m:t>≈</m:t>
        </m:r>
        <m:r>
          <w:rPr>
            <w:rFonts w:ascii="Cambria Math" w:hAnsi="Cambria Math"/>
          </w:rPr>
          <m:t>a </m:t>
        </m:r>
        <m:sSup>
          <m:sSupPr>
            <m:ctrlPr>
              <w:rPr>
                <w:rFonts w:ascii="Cambria Math" w:hAnsi="Cambria Math"/>
              </w:rPr>
            </m:ctrlPr>
          </m:sSupPr>
          <m:e>
            <m:r>
              <w:rPr>
                <w:rFonts w:ascii="Cambria Math" w:hAnsi="Cambria Math"/>
              </w:rPr>
              <m:t>w</m:t>
            </m:r>
          </m:e>
          <m:sup>
            <m:r>
              <m:rPr>
                <m:sty m:val="p"/>
              </m:rPr>
              <w:rPr>
                <w:rFonts w:ascii="Cambria Math" w:hAnsi="Cambria Math"/>
              </w:rPr>
              <m:t>-</m:t>
            </m:r>
            <m:r>
              <w:rPr>
                <w:rFonts w:ascii="Cambria Math" w:hAnsi="Cambria Math"/>
              </w:rPr>
              <m:t> ν</m:t>
            </m:r>
            <m:r>
              <m:rPr>
                <m:sty m:val="p"/>
              </m:rPr>
              <w:rPr>
                <w:rFonts w:ascii="Cambria Math" w:hAnsi="Cambria Math"/>
              </w:rPr>
              <m:t>/</m:t>
            </m:r>
            <m:d>
              <m:dPr>
                <m:ctrlPr>
                  <w:rPr>
                    <w:rFonts w:ascii="Cambria Math" w:hAnsi="Cambria Math"/>
                  </w:rPr>
                </m:ctrlPr>
              </m:dPr>
              <m:e>
                <m:r>
                  <w:rPr>
                    <w:rFonts w:ascii="Cambria Math" w:hAnsi="Cambria Math"/>
                  </w:rPr>
                  <m:t>3ν</m:t>
                </m:r>
                <m:r>
                  <m:rPr>
                    <m:sty m:val="p"/>
                  </m:rPr>
                  <w:rPr>
                    <w:rFonts w:ascii="Cambria Math" w:hAnsi="Cambria Math"/>
                  </w:rPr>
                  <m:t>-</m:t>
                </m:r>
                <m:r>
                  <w:rPr>
                    <w:rFonts w:ascii="Cambria Math" w:hAnsi="Cambria Math"/>
                  </w:rPr>
                  <m:t>1</m:t>
                </m:r>
              </m:e>
            </m:d>
          </m:sup>
        </m:sSup>
      </m:oMath>
      <w:r>
        <w:t xml:space="preserve"> with </w:t>
      </w:r>
      <m:oMath>
        <m:r>
          <w:rPr>
            <w:rFonts w:ascii="Cambria Math" w:hAnsi="Cambria Math"/>
          </w:rPr>
          <m:t>a</m:t>
        </m:r>
      </m:oMath>
      <w:r>
        <w:t xml:space="preserve"> the monomer length (PEG 35 kDa: </w:t>
      </w:r>
      <m:oMath>
        <m:r>
          <w:rPr>
            <w:rFonts w:ascii="Cambria Math" w:hAnsi="Cambria Math"/>
          </w:rPr>
          <m:t>a</m:t>
        </m:r>
        <m:r>
          <m:rPr>
            <m:sty m:val="p"/>
          </m:rPr>
          <w:rPr>
            <w:rFonts w:ascii="Cambria Math" w:hAnsi="Cambria Math"/>
          </w:rPr>
          <m:t>≈</m:t>
        </m:r>
        <m:r>
          <w:rPr>
            <w:rFonts w:ascii="Cambria Math" w:hAnsi="Cambria Math"/>
          </w:rPr>
          <m:t>0.35</m:t>
        </m:r>
      </m:oMath>
      <w:r>
        <w:t xml:space="preserve"> nm, </w:t>
      </w:r>
      <m:oMath>
        <m:r>
          <w:rPr>
            <w:rFonts w:ascii="Cambria Math" w:hAnsi="Cambria Math"/>
          </w:rPr>
          <m:t>ν</m:t>
        </m:r>
        <m:r>
          <m:rPr>
            <m:sty m:val="p"/>
          </m:rPr>
          <w:rPr>
            <w:rFonts w:ascii="Cambria Math" w:hAnsi="Cambria Math"/>
          </w:rPr>
          <m:t>≈</m:t>
        </m:r>
        <m:r>
          <w:rPr>
            <w:rFonts w:ascii="Cambria Math" w:hAnsi="Cambria Math"/>
          </w:rPr>
          <m:t>0.55</m:t>
        </m:r>
      </m:oMath>
      <w:r>
        <w:t>).</w:t>
      </w:r>
    </w:p>
    <w:p w14:paraId="7D735C74" w14:textId="77777777" w:rsidR="00561791" w:rsidRDefault="00000000">
      <w:pPr>
        <w:numPr>
          <w:ilvl w:val="0"/>
          <w:numId w:val="87"/>
        </w:numPr>
      </w:pPr>
      <w:r>
        <w:t xml:space="preserve">Define </w:t>
      </w:r>
      <m:oMath>
        <m:r>
          <w:rPr>
            <w:rFonts w:ascii="Cambria Math" w:hAnsi="Cambria Math"/>
          </w:rPr>
          <m:t>L</m:t>
        </m:r>
        <m:r>
          <m:rPr>
            <m:sty m:val="p"/>
          </m:rPr>
          <w:rPr>
            <w:rFonts w:ascii="Cambria Math" w:hAnsi="Cambria Math"/>
          </w:rPr>
          <m:t>=</m:t>
        </m:r>
        <m:r>
          <w:rPr>
            <w:rFonts w:ascii="Cambria Math" w:hAnsi="Cambria Math"/>
          </w:rPr>
          <m:t>ξ</m:t>
        </m:r>
      </m:oMath>
      <w:r>
        <w:t xml:space="preserve"> and provide the conversion curve in SI with uncertainty.</w:t>
      </w:r>
    </w:p>
    <w:p w14:paraId="4DAED0BD" w14:textId="77777777" w:rsidR="00561791" w:rsidRDefault="00000000">
      <w:pPr>
        <w:pStyle w:val="FirstParagraph"/>
      </w:pPr>
      <w:r>
        <w:rPr>
          <w:b/>
          <w:bCs/>
        </w:rPr>
        <w:t>Engineered cavities.</w:t>
      </w:r>
    </w:p>
    <w:p w14:paraId="468AD394" w14:textId="77777777" w:rsidR="00561791" w:rsidRDefault="00000000">
      <w:pPr>
        <w:pStyle w:val="Compact"/>
        <w:numPr>
          <w:ilvl w:val="0"/>
          <w:numId w:val="88"/>
        </w:numPr>
      </w:pPr>
      <w:r>
        <w:t xml:space="preserve">For protein-in-cage systems, use SAXS or cryo-EM to measure narrowest bottleneck relevant to the substrate path; define </w:t>
      </w:r>
      <m:oMath>
        <m:r>
          <w:rPr>
            <w:rFonts w:ascii="Cambria Math" w:hAnsi="Cambria Math"/>
          </w:rPr>
          <m:t>L</m:t>
        </m:r>
      </m:oMath>
      <w:r>
        <w:t xml:space="preserve"> as that bottleneck.</w:t>
      </w:r>
    </w:p>
    <w:p w14:paraId="56E3A457" w14:textId="77777777" w:rsidR="00561791" w:rsidRDefault="00000000">
      <w:pPr>
        <w:pStyle w:val="FirstParagraph"/>
      </w:pPr>
      <w:r>
        <w:rPr>
          <w:b/>
          <w:bCs/>
        </w:rPr>
        <w:t>Randomization:</w:t>
      </w:r>
      <w:r>
        <w:t xml:space="preserve"> block-randomize the order of </w:t>
      </w:r>
      <m:oMath>
        <m:r>
          <w:rPr>
            <w:rFonts w:ascii="Cambria Math" w:hAnsi="Cambria Math"/>
          </w:rPr>
          <m:t>L</m:t>
        </m:r>
      </m:oMath>
      <w:r>
        <w:t xml:space="preserve"> per day. Blind the analyst to </w:t>
      </w:r>
      <m:oMath>
        <m:r>
          <w:rPr>
            <w:rFonts w:ascii="Cambria Math" w:hAnsi="Cambria Math"/>
          </w:rPr>
          <m:t>L</m:t>
        </m:r>
      </m:oMath>
      <w:r>
        <w:t xml:space="preserve"> until the preregistered pipeline is executed.</w:t>
      </w:r>
    </w:p>
    <w:p w14:paraId="762473B2" w14:textId="77777777" w:rsidR="00561791" w:rsidRDefault="00000000">
      <w:pPr>
        <w:pStyle w:val="Heading3"/>
      </w:pPr>
      <w:bookmarkStart w:id="64" w:name="X4b4c12533f1cae9d8ee5f7934d00b9e45279b90"/>
      <w:bookmarkEnd w:id="63"/>
      <w:r>
        <w:t>9.3 Kinetics acquisition (stopped-flow / plate reader)</w:t>
      </w:r>
    </w:p>
    <w:p w14:paraId="6F77688D" w14:textId="77777777" w:rsidR="00561791" w:rsidRDefault="00000000">
      <w:pPr>
        <w:pStyle w:val="FirstParagraph"/>
      </w:pPr>
      <w:r>
        <w:rPr>
          <w:b/>
          <w:bCs/>
        </w:rPr>
        <w:t>Instrument defaults:</w:t>
      </w:r>
    </w:p>
    <w:p w14:paraId="52F2D0D9" w14:textId="77777777" w:rsidR="00561791" w:rsidRDefault="00000000">
      <w:pPr>
        <w:numPr>
          <w:ilvl w:val="0"/>
          <w:numId w:val="89"/>
        </w:numPr>
      </w:pPr>
      <w:r>
        <w:t>Path length: 1 cm (cuvette) or equivalent in microplate; agitation off during reading.</w:t>
      </w:r>
    </w:p>
    <w:p w14:paraId="4842F6C3" w14:textId="77777777" w:rsidR="00561791" w:rsidRDefault="00000000">
      <w:pPr>
        <w:numPr>
          <w:ilvl w:val="0"/>
          <w:numId w:val="89"/>
        </w:numPr>
      </w:pPr>
      <w:r>
        <w:t xml:space="preserve">LDH readout: NADH </w:t>
      </w:r>
      <m:oMath>
        <m:sSub>
          <m:sSubPr>
            <m:ctrlPr>
              <w:rPr>
                <w:rFonts w:ascii="Cambria Math" w:hAnsi="Cambria Math"/>
              </w:rPr>
            </m:ctrlPr>
          </m:sSubPr>
          <m:e>
            <m:r>
              <w:rPr>
                <w:rFonts w:ascii="Cambria Math" w:hAnsi="Cambria Math"/>
              </w:rPr>
              <m:t>A</m:t>
            </m:r>
          </m:e>
          <m:sub>
            <m:r>
              <w:rPr>
                <w:rFonts w:ascii="Cambria Math" w:hAnsi="Cambria Math"/>
              </w:rPr>
              <m:t>340</m:t>
            </m:r>
          </m:sub>
        </m:sSub>
      </m:oMath>
      <w:r>
        <w:t xml:space="preserve"> (ε = 6.22 </w:t>
      </w:r>
      <m:oMath>
        <m:sSup>
          <m:sSupPr>
            <m:ctrlPr>
              <w:rPr>
                <w:rFonts w:ascii="Cambria Math" w:hAnsi="Cambria Math"/>
              </w:rPr>
            </m:ctrlPr>
          </m:sSupPr>
          <m:e>
            <m:r>
              <w:rPr>
                <w:rFonts w:ascii="Cambria Math" w:hAnsi="Cambria Math"/>
              </w:rPr>
              <m:t>mM</m:t>
            </m:r>
          </m:e>
          <m:sup>
            <m:r>
              <m:rPr>
                <m:sty m:val="p"/>
              </m:rPr>
              <w:rPr>
                <w:rFonts w:ascii="Cambria Math" w:hAnsi="Cambria Math"/>
              </w:rPr>
              <m:t>-</m:t>
            </m:r>
            <m:r>
              <w:rPr>
                <w:rFonts w:ascii="Cambria Math" w:hAnsi="Cambria Math"/>
              </w:rPr>
              <m:t>1</m:t>
            </m:r>
          </m:sup>
        </m:sSup>
      </m:oMath>
      <w:r>
        <w:t xml:space="preserve"> </w:t>
      </w:r>
      <m:oMath>
        <m:sSup>
          <m:sSupPr>
            <m:ctrlPr>
              <w:rPr>
                <w:rFonts w:ascii="Cambria Math" w:hAnsi="Cambria Math"/>
              </w:rPr>
            </m:ctrlPr>
          </m:sSupPr>
          <m:e>
            <m:r>
              <w:rPr>
                <w:rFonts w:ascii="Cambria Math" w:hAnsi="Cambria Math"/>
              </w:rPr>
              <m:t>cm</m:t>
            </m:r>
          </m:e>
          <m:sup>
            <m:r>
              <m:rPr>
                <m:sty m:val="p"/>
              </m:rPr>
              <w:rPr>
                <w:rFonts w:ascii="Cambria Math" w:hAnsi="Cambria Math"/>
              </w:rPr>
              <m:t>-</m:t>
            </m:r>
            <m:r>
              <w:rPr>
                <w:rFonts w:ascii="Cambria Math" w:hAnsi="Cambria Math"/>
              </w:rPr>
              <m:t>1</m:t>
            </m:r>
          </m:sup>
        </m:sSup>
      </m:oMath>
      <w:r>
        <w:t>).</w:t>
      </w:r>
    </w:p>
    <w:p w14:paraId="4C018030" w14:textId="77777777" w:rsidR="00561791" w:rsidRDefault="00000000">
      <w:pPr>
        <w:numPr>
          <w:ilvl w:val="0"/>
          <w:numId w:val="89"/>
        </w:numPr>
      </w:pPr>
      <w:r>
        <w:t xml:space="preserve">Sampling: 2–10 Hz; window 30–180 s depending on enzyme and </w:t>
      </w:r>
      <m:oMath>
        <m:r>
          <w:rPr>
            <w:rFonts w:ascii="Cambria Math" w:hAnsi="Cambria Math"/>
          </w:rPr>
          <m:t>L</m:t>
        </m:r>
      </m:oMath>
      <w:r>
        <w:t>.</w:t>
      </w:r>
    </w:p>
    <w:p w14:paraId="709F9A1C" w14:textId="77777777" w:rsidR="00561791" w:rsidRDefault="00000000">
      <w:pPr>
        <w:pStyle w:val="FirstParagraph"/>
      </w:pPr>
      <w:r>
        <w:rPr>
          <w:b/>
          <w:bCs/>
        </w:rPr>
        <w:t>Fitting rules:</w:t>
      </w:r>
    </w:p>
    <w:p w14:paraId="35E81ADC" w14:textId="77777777" w:rsidR="00561791" w:rsidRDefault="00000000">
      <w:pPr>
        <w:numPr>
          <w:ilvl w:val="0"/>
          <w:numId w:val="90"/>
        </w:numPr>
      </w:pPr>
      <w:r>
        <w:t xml:space="preserve">Use the initial linear segment for initial-rate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rPr>
          <w:b/>
          <w:bCs/>
        </w:rPr>
        <w:t>or</w:t>
      </w:r>
      <w:r>
        <w:t xml:space="preserve"> fit a single exponential </w:t>
      </w:r>
      <m:oMath>
        <m:r>
          <w:rPr>
            <w:rFonts w:ascii="Cambria Math" w:hAnsi="Cambria Math"/>
          </w:rPr>
          <m:t>A</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r>
          <w:rPr>
            <w:rFonts w:ascii="Cambria Math" w:hAnsi="Cambria Math"/>
          </w:rPr>
          <m:t>ΔA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kt</m:t>
            </m:r>
          </m:sup>
        </m:sSup>
      </m:oMath>
      <w:r>
        <w:t xml:space="preserve"> if strictly monoexponential.</w:t>
      </w:r>
    </w:p>
    <w:p w14:paraId="245B38F9" w14:textId="77777777" w:rsidR="00561791" w:rsidRDefault="00000000">
      <w:pPr>
        <w:numPr>
          <w:ilvl w:val="0"/>
          <w:numId w:val="90"/>
        </w:numPr>
      </w:pPr>
      <w:r>
        <w:t xml:space="preserve">Accept fits with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0.95</m:t>
        </m:r>
      </m:oMath>
      <w:r>
        <w:t xml:space="preserve"> and homoscedastic residuals; otherwise flag and re-run.</w:t>
      </w:r>
    </w:p>
    <w:p w14:paraId="5AA57422" w14:textId="77777777" w:rsidR="00561791" w:rsidRDefault="00000000">
      <w:pPr>
        <w:numPr>
          <w:ilvl w:val="0"/>
          <w:numId w:val="90"/>
        </w:numPr>
      </w:pPr>
      <w:r>
        <w:t xml:space="preserve">Convert to rate constant </w:t>
      </w:r>
      <m:oMath>
        <m:r>
          <w:rPr>
            <w:rFonts w:ascii="Cambria Math" w:hAnsi="Cambria Math"/>
          </w:rPr>
          <m:t>k</m:t>
        </m:r>
      </m:oMath>
      <w:r>
        <w:t xml:space="preserve"> per enzyme’s standard scheme (unit consistency).</w:t>
      </w:r>
    </w:p>
    <w:p w14:paraId="186527BA" w14:textId="77777777" w:rsidR="00561791" w:rsidRDefault="00000000">
      <w:pPr>
        <w:pStyle w:val="FirstParagraph"/>
      </w:pPr>
      <w:r>
        <w:rPr>
          <w:b/>
          <w:bCs/>
        </w:rPr>
        <w:t>Replicates:</w:t>
      </w:r>
      <w:r>
        <w:t xml:space="preserve"> ≥8 per </w:t>
      </w:r>
      <m:oMath>
        <m:r>
          <w:rPr>
            <w:rFonts w:ascii="Cambria Math" w:hAnsi="Cambria Math"/>
          </w:rPr>
          <m:t>L</m:t>
        </m:r>
      </m:oMath>
      <w:r>
        <w:t xml:space="preserve"> per condition (independent loads). Log all exclusions (a priori criteria only).</w:t>
      </w:r>
    </w:p>
    <w:p w14:paraId="7BB1C935" w14:textId="77777777" w:rsidR="00561791" w:rsidRDefault="00000000">
      <w:pPr>
        <w:pStyle w:val="Heading3"/>
      </w:pPr>
      <w:bookmarkStart w:id="65" w:name="acoustic-drive-calibration-e2"/>
      <w:bookmarkEnd w:id="64"/>
      <w:r>
        <w:t>9.4 Acoustic drive calibration (E2)</w:t>
      </w:r>
    </w:p>
    <w:p w14:paraId="6E80F0C2" w14:textId="77777777" w:rsidR="00561791" w:rsidRDefault="00000000">
      <w:pPr>
        <w:pStyle w:val="FirstParagraph"/>
      </w:pPr>
      <w:r>
        <w:rPr>
          <w:b/>
          <w:bCs/>
        </w:rPr>
        <w:t>Hardware:</w:t>
      </w:r>
      <w:r>
        <w:t xml:space="preserve"> piezo disk bonded to sample holder; function generator; amplifier; thermistor probe (±0.01 °C); accelerometer or laser vibrometer.</w:t>
      </w:r>
    </w:p>
    <w:p w14:paraId="63A14214" w14:textId="77777777" w:rsidR="00561791" w:rsidRDefault="00000000">
      <w:pPr>
        <w:pStyle w:val="BodyText"/>
      </w:pPr>
      <w:r>
        <w:rPr>
          <w:b/>
          <w:bCs/>
        </w:rPr>
        <w:t>Frequencies:</w:t>
      </w:r>
      <w:r>
        <w:t xml:space="preserve"> 20 kHz, 200 kHz, 2 MHz (±2%).</w:t>
      </w:r>
      <w:r>
        <w:br/>
      </w:r>
      <w:r>
        <w:rPr>
          <w:b/>
          <w:bCs/>
        </w:rPr>
        <w:t>Amplitude selection:</w:t>
      </w:r>
      <w:r>
        <w:t xml:space="preserve"> increase voltage until </w:t>
      </w:r>
      <w:r>
        <w:rPr>
          <w:b/>
          <w:bCs/>
        </w:rPr>
        <w:t>on-resonance</w:t>
      </w:r>
      <w:r>
        <w:t xml:space="preserve"> frequency yields the </w:t>
      </w:r>
      <w:r>
        <w:rPr>
          <w:b/>
          <w:bCs/>
        </w:rPr>
        <w:t>minimum</w:t>
      </w:r>
      <w:r>
        <w:t xml:space="preserve"> </w:t>
      </w:r>
      <m:oMath>
        <m:r>
          <m:rPr>
            <m:sty m:val="p"/>
          </m:rPr>
          <w:rPr>
            <w:rFonts w:ascii="Cambria Math" w:hAnsi="Cambria Math"/>
          </w:rPr>
          <m:t>Var</m:t>
        </m:r>
        <m:d>
          <m:dPr>
            <m:ctrlPr>
              <w:rPr>
                <w:rFonts w:ascii="Cambria Math" w:hAnsi="Cambria Math"/>
              </w:rPr>
            </m:ctrlPr>
          </m:dPr>
          <m:e>
            <m:r>
              <w:rPr>
                <w:rFonts w:ascii="Cambria Math" w:hAnsi="Cambria Math"/>
              </w:rPr>
              <m:t>k</m:t>
            </m:r>
          </m:e>
        </m:d>
      </m:oMath>
      <w:r>
        <w:t xml:space="preserve"> in a pilot at fixed </w:t>
      </w:r>
      <m:oMath>
        <m:r>
          <w:rPr>
            <w:rFonts w:ascii="Cambria Math" w:hAnsi="Cambria Math"/>
          </w:rPr>
          <m:t>L</m:t>
        </m:r>
      </m:oMath>
      <w:r>
        <w:t xml:space="preserve"> </w:t>
      </w:r>
      <w:r>
        <w:rPr>
          <w:b/>
          <w:bCs/>
        </w:rPr>
        <w:t>without</w:t>
      </w:r>
      <w:r>
        <w:t xml:space="preserve"> ΔT &gt; 0.05 °C. Record RMS voltage per frequency.</w:t>
      </w:r>
    </w:p>
    <w:p w14:paraId="3C70DFFE" w14:textId="77777777" w:rsidR="00561791" w:rsidRDefault="00000000">
      <w:pPr>
        <w:pStyle w:val="BodyText"/>
      </w:pPr>
      <w:r>
        <w:rPr>
          <w:b/>
          <w:bCs/>
        </w:rPr>
        <w:lastRenderedPageBreak/>
        <w:t>Thermal guardrails:</w:t>
      </w:r>
      <w:r>
        <w:t xml:space="preserve"> log temperature at 2–10 Hz; exclude runs exceeding ΔT threshold.</w:t>
      </w:r>
      <w:r>
        <w:br/>
      </w:r>
      <w:r>
        <w:rPr>
          <w:b/>
          <w:bCs/>
        </w:rPr>
        <w:t>Controls:</w:t>
      </w:r>
      <w:r>
        <w:t xml:space="preserve"> Peltier-only ΔT reproduction (no drive); “decoupled piezo” (electrically active, mechanically isolated) to check EM pickup.</w:t>
      </w:r>
    </w:p>
    <w:p w14:paraId="514DEE3C" w14:textId="77777777" w:rsidR="00561791" w:rsidRDefault="00000000">
      <w:pPr>
        <w:pStyle w:val="Heading3"/>
      </w:pPr>
      <w:bookmarkStart w:id="66" w:name="ciss-measurement-protocol"/>
      <w:bookmarkEnd w:id="65"/>
      <w:r>
        <w:t>9.5 CISS measurement protocol</w:t>
      </w:r>
    </w:p>
    <w:p w14:paraId="35B96145" w14:textId="77777777" w:rsidR="00561791" w:rsidRDefault="00000000">
      <w:pPr>
        <w:pStyle w:val="FirstParagraph"/>
      </w:pPr>
      <w:r>
        <w:rPr>
          <w:b/>
          <w:bCs/>
        </w:rPr>
        <w:t>Substrates:</w:t>
      </w:r>
      <w:r>
        <w:t xml:space="preserve"> Au(111) or ITO, cleaned (piranha or UV-ozone).</w:t>
      </w:r>
      <w:r>
        <w:br/>
      </w:r>
      <w:r>
        <w:rPr>
          <w:b/>
          <w:bCs/>
        </w:rPr>
        <w:t>Protein film:</w:t>
      </w:r>
      <w:r>
        <w:t xml:space="preserve"> deposit by Langmuir–Blodgett or adsorption (pH near isoelectric; ionic strength 150 mM). Rinse gently.</w:t>
      </w:r>
    </w:p>
    <w:p w14:paraId="23D55601" w14:textId="77777777" w:rsidR="00561791" w:rsidRDefault="00000000">
      <w:pPr>
        <w:pStyle w:val="BodyText"/>
      </w:pPr>
      <w:r>
        <w:rPr>
          <w:b/>
          <w:bCs/>
        </w:rPr>
        <w:t>Contacts:</w:t>
      </w:r>
      <w:r>
        <w:t xml:space="preserve"> top ferromagnetic contact; magnetization </w:t>
      </w:r>
      <m:oMath>
        <m:r>
          <m:rPr>
            <m:sty m:val="p"/>
          </m:rPr>
          <w:rPr>
            <w:rFonts w:ascii="Cambria Math" w:hAnsi="Cambria Math"/>
          </w:rPr>
          <m:t>+</m:t>
        </m:r>
        <m:r>
          <w:rPr>
            <w:rFonts w:ascii="Cambria Math" w:hAnsi="Cambria Math"/>
          </w:rPr>
          <m:t>M</m:t>
        </m:r>
      </m:oMath>
      <w:r>
        <w:t xml:space="preserve"> / </w:t>
      </w:r>
      <m:oMath>
        <m:r>
          <m:rPr>
            <m:sty m:val="p"/>
          </m:rPr>
          <w:rPr>
            <w:rFonts w:ascii="Cambria Math" w:hAnsi="Cambria Math"/>
          </w:rPr>
          <m:t>-</m:t>
        </m:r>
        <m:r>
          <w:rPr>
            <w:rFonts w:ascii="Cambria Math" w:hAnsi="Cambria Math"/>
          </w:rPr>
          <m:t>M</m:t>
        </m:r>
      </m:oMath>
      <w:r>
        <w:t>; bias ±100–300 mV.</w:t>
      </w:r>
      <w:r>
        <w:br/>
      </w:r>
      <w:r>
        <w:rPr>
          <w:b/>
          <w:bCs/>
        </w:rPr>
        <w:t>Detection:</w:t>
      </w:r>
      <w:r>
        <w:t xml:space="preserve"> lock-in amplifier; frequency 13–217 Hz; time constant 100–300 ms.</w:t>
      </w:r>
    </w:p>
    <w:p w14:paraId="4A513835" w14:textId="77777777" w:rsidR="00561791" w:rsidRDefault="00000000">
      <w:pPr>
        <w:pStyle w:val="BodyText"/>
      </w:pPr>
      <w:r>
        <w:rPr>
          <w:b/>
          <w:bCs/>
        </w:rPr>
        <w:t>Metric:</w:t>
      </w:r>
      <w:r>
        <w:t xml:space="preserve"> </w:t>
      </w:r>
      <m:oMath>
        <m:sSub>
          <m:sSubPr>
            <m:ctrlPr>
              <w:rPr>
                <w:rFonts w:ascii="Cambria Math" w:hAnsi="Cambria Math"/>
              </w:rPr>
            </m:ctrlPr>
          </m:sSubPr>
          <m:e>
            <m:r>
              <w:rPr>
                <w:rFonts w:ascii="Cambria Math" w:hAnsi="Cambria Math"/>
              </w:rPr>
              <m:t>P</m:t>
            </m:r>
          </m:e>
          <m:sub>
            <m:r>
              <w:rPr>
                <w:rFonts w:ascii="Cambria Math" w:hAnsi="Cambria Math"/>
              </w:rPr>
              <m:t>CISS</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t>
                </m:r>
                <m:r>
                  <w:rPr>
                    <w:rFonts w:ascii="Cambria Math" w:hAnsi="Cambria Math"/>
                  </w:rPr>
                  <m:t>M</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m:t>
                </m:r>
                <m:r>
                  <w:rPr>
                    <w:rFonts w:ascii="Cambria Math" w:hAnsi="Cambria Math"/>
                  </w:rPr>
                  <m:t>M</m:t>
                </m:r>
              </m:sub>
            </m:sSub>
          </m:e>
        </m:d>
      </m:oMath>
      <w:r>
        <w:t xml:space="preserve"> at fixed bias.</w:t>
      </w:r>
      <w:r>
        <w:br/>
      </w:r>
      <w:r>
        <w:rPr>
          <w:b/>
          <w:bCs/>
        </w:rPr>
        <w:t>Controls:</w:t>
      </w:r>
    </w:p>
    <w:p w14:paraId="28E62CE9" w14:textId="77777777" w:rsidR="00561791" w:rsidRDefault="00000000">
      <w:pPr>
        <w:numPr>
          <w:ilvl w:val="0"/>
          <w:numId w:val="91"/>
        </w:numPr>
      </w:pPr>
      <w:r>
        <w:t xml:space="preserve">Non-chiral film (e.g., denatured protein or achiral polymer) → expect </w:t>
      </w:r>
      <m:oMath>
        <m:sSub>
          <m:sSubPr>
            <m:ctrlPr>
              <w:rPr>
                <w:rFonts w:ascii="Cambria Math" w:hAnsi="Cambria Math"/>
              </w:rPr>
            </m:ctrlPr>
          </m:sSubPr>
          <m:e>
            <m:r>
              <w:rPr>
                <w:rFonts w:ascii="Cambria Math" w:hAnsi="Cambria Math"/>
              </w:rPr>
              <m:t>P</m:t>
            </m:r>
          </m:e>
          <m:sub>
            <m:r>
              <w:rPr>
                <w:rFonts w:ascii="Cambria Math" w:hAnsi="Cambria Math"/>
              </w:rPr>
              <m:t>CISS</m:t>
            </m:r>
          </m:sub>
        </m:sSub>
        <m:r>
          <m:rPr>
            <m:sty m:val="p"/>
          </m:rPr>
          <w:rPr>
            <w:rFonts w:ascii="Cambria Math" w:hAnsi="Cambria Math"/>
          </w:rPr>
          <m:t>≈</m:t>
        </m:r>
        <m:r>
          <w:rPr>
            <w:rFonts w:ascii="Cambria Math" w:hAnsi="Cambria Math"/>
          </w:rPr>
          <m:t>0</m:t>
        </m:r>
      </m:oMath>
      <w:r>
        <w:t>.</w:t>
      </w:r>
    </w:p>
    <w:p w14:paraId="2155B073" w14:textId="77777777" w:rsidR="00561791" w:rsidRDefault="00000000">
      <w:pPr>
        <w:numPr>
          <w:ilvl w:val="0"/>
          <w:numId w:val="91"/>
        </w:numPr>
      </w:pPr>
      <w:r>
        <w:t xml:space="preserve">Contact reversal and wiring inversion →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t xml:space="preserve"> sign flips with </w:t>
      </w:r>
      <m:oMath>
        <m:r>
          <w:rPr>
            <w:rFonts w:ascii="Cambria Math" w:hAnsi="Cambria Math"/>
          </w:rPr>
          <m:t>M</m:t>
        </m:r>
      </m:oMath>
      <w:r>
        <w:t>, not with wiring.</w:t>
      </w:r>
    </w:p>
    <w:p w14:paraId="6F5F0264" w14:textId="77777777" w:rsidR="00561791" w:rsidRDefault="00000000">
      <w:pPr>
        <w:pStyle w:val="FirstParagraph"/>
      </w:pPr>
      <w:r>
        <w:rPr>
          <w:b/>
          <w:bCs/>
        </w:rPr>
        <w:t>Denaturation series:</w:t>
      </w:r>
      <w:r>
        <w:t xml:space="preserve"> prepare films from solutions at 0–6 M denaturant; measure </w:t>
      </w:r>
      <m:oMath>
        <m:sSub>
          <m:sSubPr>
            <m:ctrlPr>
              <w:rPr>
                <w:rFonts w:ascii="Cambria Math" w:hAnsi="Cambria Math"/>
              </w:rPr>
            </m:ctrlPr>
          </m:sSubPr>
          <m:e>
            <m:r>
              <w:rPr>
                <w:rFonts w:ascii="Cambria Math" w:hAnsi="Cambria Math"/>
              </w:rPr>
              <m:t>P</m:t>
            </m:r>
          </m:e>
          <m:sub>
            <m:r>
              <w:rPr>
                <w:rFonts w:ascii="Cambria Math" w:hAnsi="Cambria Math"/>
              </w:rPr>
              <m:t>CISS</m:t>
            </m:r>
          </m:sub>
        </m:sSub>
      </m:oMath>
      <w:r>
        <w:t xml:space="preserve"> and retain aliquots for bulk kinetics.</w:t>
      </w:r>
    </w:p>
    <w:p w14:paraId="2AEBB5A2" w14:textId="77777777" w:rsidR="00561791" w:rsidRDefault="00000000">
      <w:pPr>
        <w:pStyle w:val="Heading3"/>
      </w:pPr>
      <w:bookmarkStart w:id="67" w:name="vibrational-coherence-spectroscopy-1"/>
      <w:bookmarkEnd w:id="66"/>
      <w:r>
        <w:t>9.6 Vibrational coherence spectroscopy</w:t>
      </w:r>
    </w:p>
    <w:p w14:paraId="2FA3D2B5" w14:textId="77777777" w:rsidR="00561791" w:rsidRDefault="00000000">
      <w:pPr>
        <w:pStyle w:val="FirstParagraph"/>
      </w:pPr>
      <w:r>
        <w:rPr>
          <w:b/>
          <w:bCs/>
        </w:rPr>
        <w:t>Raman (or IR) acquisition:</w:t>
      </w:r>
    </w:p>
    <w:p w14:paraId="3AD72ED7" w14:textId="77777777" w:rsidR="00561791" w:rsidRDefault="00000000">
      <w:pPr>
        <w:numPr>
          <w:ilvl w:val="0"/>
          <w:numId w:val="92"/>
        </w:numPr>
      </w:pPr>
      <w:r>
        <w:t>Excitation: 532 or 633 nm at ≤1 mW spot to avoid heating; 10×–50× objective.</w:t>
      </w:r>
    </w:p>
    <w:p w14:paraId="6C2CB3B6" w14:textId="77777777" w:rsidR="00561791" w:rsidRDefault="00000000">
      <w:pPr>
        <w:numPr>
          <w:ilvl w:val="0"/>
          <w:numId w:val="92"/>
        </w:numPr>
      </w:pPr>
      <w:r>
        <w:t xml:space="preserve">Spectral range: 200–1800 </w:t>
      </w:r>
      <m:oMath>
        <m:sSup>
          <m:sSupPr>
            <m:ctrlPr>
              <w:rPr>
                <w:rFonts w:ascii="Cambria Math" w:hAnsi="Cambria Math"/>
              </w:rPr>
            </m:ctrlPr>
          </m:sSupPr>
          <m:e>
            <m:r>
              <w:rPr>
                <w:rFonts w:ascii="Cambria Math" w:hAnsi="Cambria Math"/>
              </w:rPr>
              <m:t>cm</m:t>
            </m:r>
          </m:e>
          <m:sup>
            <m:r>
              <m:rPr>
                <m:sty m:val="p"/>
              </m:rPr>
              <w:rPr>
                <w:rFonts w:ascii="Cambria Math" w:hAnsi="Cambria Math"/>
              </w:rPr>
              <m:t>-</m:t>
            </m:r>
            <m:r>
              <w:rPr>
                <w:rFonts w:ascii="Cambria Math" w:hAnsi="Cambria Math"/>
              </w:rPr>
              <m:t>1</m:t>
            </m:r>
          </m:sup>
        </m:sSup>
      </m:oMath>
      <w:r>
        <w:t>; integration 1–5 s; 3–5 accumulations.</w:t>
      </w:r>
    </w:p>
    <w:p w14:paraId="09F74382" w14:textId="77777777" w:rsidR="00561791" w:rsidRDefault="00000000">
      <w:pPr>
        <w:pStyle w:val="FirstParagraph"/>
      </w:pPr>
      <w:r>
        <w:rPr>
          <w:b/>
          <w:bCs/>
        </w:rPr>
        <w:t>Coherent power fraction</w:t>
      </w:r>
      <w:r>
        <w:t xml:space="preserve"> </w:t>
      </w:r>
      <m:oMath>
        <m:sSub>
          <m:sSubPr>
            <m:ctrlPr>
              <w:rPr>
                <w:rFonts w:ascii="Cambria Math" w:hAnsi="Cambria Math"/>
              </w:rPr>
            </m:ctrlPr>
          </m:sSubPr>
          <m:e>
            <m:r>
              <w:rPr>
                <w:rFonts w:ascii="Cambria Math" w:hAnsi="Cambria Math"/>
              </w:rPr>
              <m:t>C</m:t>
            </m:r>
          </m:e>
          <m:sub>
            <m:r>
              <m:rPr>
                <m:nor/>
              </m:rPr>
              <m:t>Raman</m:t>
            </m:r>
          </m:sub>
        </m:sSub>
      </m:oMath>
      <w:r>
        <w:t xml:space="preserve"> </w:t>
      </w:r>
      <w:r>
        <w:rPr>
          <w:b/>
          <w:bCs/>
        </w:rPr>
        <w:t>:</w:t>
      </w:r>
    </w:p>
    <w:p w14:paraId="6DE58566" w14:textId="77777777" w:rsidR="00561791" w:rsidRDefault="00000000">
      <w:pPr>
        <w:numPr>
          <w:ilvl w:val="0"/>
          <w:numId w:val="93"/>
        </w:numPr>
      </w:pPr>
      <w:r>
        <w:t>Baseline-correct spectrum; compute power spectral density (PSD).</w:t>
      </w:r>
    </w:p>
    <w:p w14:paraId="193B9C95" w14:textId="77777777" w:rsidR="00561791" w:rsidRDefault="00000000">
      <w:pPr>
        <w:numPr>
          <w:ilvl w:val="0"/>
          <w:numId w:val="93"/>
        </w:numPr>
      </w:pPr>
      <w:r>
        <w:t xml:space="preserve">Identify narrow peaks (FWHM ≤ predefined threshold, e.g., ≤15 </w:t>
      </w:r>
      <m:oMath>
        <m:sSup>
          <m:sSupPr>
            <m:ctrlPr>
              <w:rPr>
                <w:rFonts w:ascii="Cambria Math" w:hAnsi="Cambria Math"/>
              </w:rPr>
            </m:ctrlPr>
          </m:sSupPr>
          <m:e>
            <m:r>
              <w:rPr>
                <w:rFonts w:ascii="Cambria Math" w:hAnsi="Cambria Math"/>
              </w:rPr>
              <m:t>cm</m:t>
            </m:r>
          </m:e>
          <m:sup>
            <m:r>
              <m:rPr>
                <m:sty m:val="p"/>
              </m:rPr>
              <w:rPr>
                <w:rFonts w:ascii="Cambria Math" w:hAnsi="Cambria Math"/>
              </w:rPr>
              <m:t>-</m:t>
            </m:r>
            <m:r>
              <w:rPr>
                <w:rFonts w:ascii="Cambria Math" w:hAnsi="Cambria Math"/>
              </w:rPr>
              <m:t>1</m:t>
            </m:r>
          </m:sup>
        </m:sSup>
      </m:oMath>
      <w:r>
        <w:t>) persistent across accumulations.</w:t>
      </w:r>
    </w:p>
    <w:p w14:paraId="1EF2C3CB" w14:textId="77777777" w:rsidR="00561791" w:rsidRDefault="00000000">
      <w:pPr>
        <w:numPr>
          <w:ilvl w:val="0"/>
          <w:numId w:val="93"/>
        </w:numPr>
      </w:pPr>
      <m:oMath>
        <m:sSub>
          <m:sSubPr>
            <m:ctrlPr>
              <w:rPr>
                <w:rFonts w:ascii="Cambria Math" w:hAnsi="Cambria Math"/>
              </w:rPr>
            </m:ctrlPr>
          </m:sSubPr>
          <m:e>
            <m:r>
              <w:rPr>
                <w:rFonts w:ascii="Cambria Math" w:hAnsi="Cambria Math"/>
              </w:rPr>
              <m:t>C</m:t>
            </m:r>
          </m:e>
          <m:sub>
            <m:r>
              <m:rPr>
                <m:nor/>
              </m:rPr>
              <m:t>Raman</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m:rPr>
                    <m:nor/>
                  </m:rPr>
                  <m:t>coherent peaks</m:t>
                </m:r>
              </m:sub>
              <m:sup>
                <m:r>
                  <w:rPr>
                    <w:rFonts w:ascii="Cambria Math" w:hAnsi="Cambria Math"/>
                  </w:rPr>
                  <m:t>​</m:t>
                </m:r>
              </m:sup>
              <m:e>
                <m:r>
                  <w:rPr>
                    <w:rFonts w:ascii="Cambria Math" w:hAnsi="Cambria Math"/>
                  </w:rPr>
                  <m:t>PSD</m:t>
                </m:r>
              </m:e>
            </m:nary>
          </m:num>
          <m:den>
            <m:nary>
              <m:naryPr>
                <m:chr m:val="∑"/>
                <m:limLoc m:val="undOvr"/>
                <m:supHide m:val="1"/>
                <m:ctrlPr>
                  <w:rPr>
                    <w:rFonts w:ascii="Cambria Math" w:hAnsi="Cambria Math"/>
                  </w:rPr>
                </m:ctrlPr>
              </m:naryPr>
              <m:sub>
                <m:r>
                  <m:rPr>
                    <m:nor/>
                  </m:rPr>
                  <m:t>total band</m:t>
                </m:r>
              </m:sub>
              <m:sup>
                <m:r>
                  <w:rPr>
                    <w:rFonts w:ascii="Cambria Math" w:hAnsi="Cambria Math"/>
                  </w:rPr>
                  <m:t>​</m:t>
                </m:r>
              </m:sup>
              <m:e>
                <m:r>
                  <w:rPr>
                    <w:rFonts w:ascii="Cambria Math" w:hAnsi="Cambria Math"/>
                  </w:rPr>
                  <m:t>PSD</m:t>
                </m:r>
              </m:e>
            </m:nary>
          </m:den>
        </m:f>
      </m:oMath>
      <w:r>
        <w:t>.</w:t>
      </w:r>
      <w:r>
        <w:br/>
      </w:r>
      <w:r>
        <w:rPr>
          <w:b/>
          <w:bCs/>
        </w:rPr>
        <w:t>Controls:</w:t>
      </w:r>
      <w:r>
        <w:t xml:space="preserve"> buffer-only and denatured-protein spectra; quantify photobleaching by time-course on a fixed spot.</w:t>
      </w:r>
    </w:p>
    <w:p w14:paraId="624DF70B" w14:textId="77777777" w:rsidR="00561791" w:rsidRDefault="00000000">
      <w:pPr>
        <w:pStyle w:val="Heading3"/>
      </w:pPr>
      <w:bookmarkStart w:id="68" w:name="temperature-mixing-and-cavitation-checks"/>
      <w:bookmarkEnd w:id="67"/>
      <w:r>
        <w:t>9.7 Temperature, mixing, and cavitation checks</w:t>
      </w:r>
    </w:p>
    <w:p w14:paraId="640B58F4" w14:textId="77777777" w:rsidR="00561791" w:rsidRDefault="00000000">
      <w:pPr>
        <w:numPr>
          <w:ilvl w:val="0"/>
          <w:numId w:val="94"/>
        </w:numPr>
      </w:pPr>
      <w:r>
        <w:rPr>
          <w:b/>
          <w:bCs/>
        </w:rPr>
        <w:t>Thermometry:</w:t>
      </w:r>
      <w:r>
        <w:t xml:space="preserve"> inline micro-thermistor near the reaction volume; log synchronously with kinetics.</w:t>
      </w:r>
    </w:p>
    <w:p w14:paraId="2260816D" w14:textId="77777777" w:rsidR="00561791" w:rsidRDefault="00000000">
      <w:pPr>
        <w:numPr>
          <w:ilvl w:val="0"/>
          <w:numId w:val="94"/>
        </w:numPr>
      </w:pPr>
      <w:r>
        <w:rPr>
          <w:b/>
          <w:bCs/>
        </w:rPr>
        <w:t>Mixing:</w:t>
      </w:r>
      <w:r>
        <w:t xml:space="preserve"> tracer particle imaging (1 µm beads) in a matched dummy solution; ensure drive settings do </w:t>
      </w:r>
      <w:r>
        <w:rPr>
          <w:b/>
          <w:bCs/>
        </w:rPr>
        <w:t>not</w:t>
      </w:r>
      <w:r>
        <w:t xml:space="preserve"> change bulk flow patterns.</w:t>
      </w:r>
    </w:p>
    <w:p w14:paraId="6B5204F1" w14:textId="77777777" w:rsidR="00561791" w:rsidRDefault="00000000">
      <w:pPr>
        <w:numPr>
          <w:ilvl w:val="0"/>
          <w:numId w:val="94"/>
        </w:numPr>
      </w:pPr>
      <w:r>
        <w:rPr>
          <w:b/>
          <w:bCs/>
        </w:rPr>
        <w:t>Cavitation:</w:t>
      </w:r>
      <w:r>
        <w:t xml:space="preserve"> for MHz driving in liquid, keep acoustic pressure well below inertial cavitation threshold; if uncertain, perform sonochemiluminescence test (negative at operating settings).</w:t>
      </w:r>
    </w:p>
    <w:p w14:paraId="4494834B" w14:textId="77777777" w:rsidR="00561791" w:rsidRDefault="00000000">
      <w:pPr>
        <w:pStyle w:val="Heading3"/>
      </w:pPr>
      <w:bookmarkStart w:id="69" w:name="statistical-pipelines-exact-steps"/>
      <w:bookmarkEnd w:id="68"/>
      <w:r>
        <w:t>9.8 Statistical pipelines (exact steps)</w:t>
      </w:r>
    </w:p>
    <w:p w14:paraId="107DA3E6" w14:textId="77777777" w:rsidR="00561791" w:rsidRDefault="00000000">
      <w:pPr>
        <w:pStyle w:val="FirstParagraph"/>
      </w:pPr>
      <w:r>
        <w:rPr>
          <w:b/>
          <w:bCs/>
        </w:rPr>
        <w:t>Slope estimation (</w:t>
      </w:r>
      <w:r>
        <w:t xml:space="preserve"> </w:t>
      </w:r>
      <m:oMath>
        <m:sSub>
          <m:sSubPr>
            <m:ctrlPr>
              <w:rPr>
                <w:rFonts w:ascii="Cambria Math" w:hAnsi="Cambria Math"/>
              </w:rPr>
            </m:ctrlPr>
          </m:sSubPr>
          <m:e>
            <m:r>
              <w:rPr>
                <w:rFonts w:ascii="Cambria Math" w:hAnsi="Cambria Math"/>
              </w:rPr>
              <m:t>α</m:t>
            </m:r>
          </m:e>
          <m:sub>
            <m:r>
              <w:rPr>
                <w:rFonts w:ascii="Cambria Math" w:hAnsi="Cambria Math"/>
              </w:rPr>
              <m:t>bio</m:t>
            </m:r>
            <m:r>
              <m:rPr>
                <m:sty m:val="p"/>
              </m:rPr>
              <w:rPr>
                <w:rFonts w:ascii="Cambria Math" w:hAnsi="Cambria Math"/>
              </w:rPr>
              <m:t>,</m:t>
            </m:r>
            <m:r>
              <w:rPr>
                <w:rFonts w:ascii="Cambria Math" w:hAnsi="Cambria Math"/>
              </w:rPr>
              <m:t>enz</m:t>
            </m:r>
          </m:sub>
        </m:sSub>
      </m:oMath>
      <w:r>
        <w:t xml:space="preserve"> </w:t>
      </w:r>
      <w:r>
        <w:rPr>
          <w:b/>
          <w:bCs/>
        </w:rPr>
        <w:t>).</w:t>
      </w:r>
    </w:p>
    <w:p w14:paraId="3F056541" w14:textId="77777777" w:rsidR="00561791" w:rsidRDefault="00000000">
      <w:pPr>
        <w:numPr>
          <w:ilvl w:val="0"/>
          <w:numId w:val="95"/>
        </w:numPr>
      </w:pPr>
      <w:r>
        <w:lastRenderedPageBreak/>
        <w:t xml:space="preserve">Transform: </w:t>
      </w:r>
      <m:oMath>
        <m:r>
          <w:rPr>
            <w:rFonts w:ascii="Cambria Math" w:hAnsi="Cambria Math"/>
          </w:rPr>
          <m:t>x</m:t>
        </m:r>
        <m:r>
          <m:rPr>
            <m:sty m:val="p"/>
          </m:rPr>
          <w:rPr>
            <w:rFonts w:ascii="Cambria Math" w:hAnsi="Cambria Math"/>
          </w:rPr>
          <m:t>=log</m:t>
        </m:r>
        <m:r>
          <w:rPr>
            <w:rFonts w:ascii="Cambria Math" w:hAnsi="Cambria Math"/>
          </w:rPr>
          <m:t>L</m:t>
        </m:r>
      </m:oMath>
      <w:r>
        <w:t xml:space="preserve">, </w:t>
      </w:r>
      <m:oMath>
        <m:r>
          <w:rPr>
            <w:rFonts w:ascii="Cambria Math" w:hAnsi="Cambria Math"/>
          </w:rPr>
          <m:t>y</m:t>
        </m:r>
        <m:r>
          <m:rPr>
            <m:sty m:val="p"/>
          </m:rPr>
          <w:rPr>
            <w:rFonts w:ascii="Cambria Math" w:hAnsi="Cambria Math"/>
          </w:rPr>
          <m:t>=log</m:t>
        </m:r>
        <m:r>
          <w:rPr>
            <w:rFonts w:ascii="Cambria Math" w:hAnsi="Cambria Math"/>
          </w:rPr>
          <m:t>k</m:t>
        </m:r>
      </m:oMath>
      <w:r>
        <w:t>.</w:t>
      </w:r>
    </w:p>
    <w:p w14:paraId="4D0A3904" w14:textId="77777777" w:rsidR="00561791" w:rsidRDefault="00000000">
      <w:pPr>
        <w:numPr>
          <w:ilvl w:val="0"/>
          <w:numId w:val="95"/>
        </w:numPr>
      </w:pPr>
      <w:r>
        <w:rPr>
          <w:b/>
          <w:bCs/>
        </w:rPr>
        <w:t>OLS fit:</w:t>
      </w:r>
      <w:r>
        <w:t xml:space="preserve">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x</m:t>
        </m:r>
        <m:r>
          <m:rPr>
            <m:sty m:val="p"/>
          </m:rPr>
          <w:rPr>
            <w:rFonts w:ascii="Cambria Math" w:hAnsi="Cambria Math"/>
          </w:rPr>
          <m:t>+</m:t>
        </m:r>
        <m:r>
          <w:rPr>
            <w:rFonts w:ascii="Cambria Math" w:hAnsi="Cambria Math"/>
          </w:rPr>
          <m:t>ε</m:t>
        </m:r>
      </m:oMath>
      <w:r>
        <w:t xml:space="preserve">;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oMath>
      <w:r>
        <w:t>.</w:t>
      </w:r>
    </w:p>
    <w:p w14:paraId="1C3A3675" w14:textId="77777777" w:rsidR="00561791" w:rsidRDefault="00000000">
      <w:pPr>
        <w:numPr>
          <w:ilvl w:val="0"/>
          <w:numId w:val="95"/>
        </w:numPr>
      </w:pPr>
      <w:r>
        <w:rPr>
          <w:b/>
          <w:bCs/>
        </w:rPr>
        <w:t>Orthogonal/BCES fit:</w:t>
      </w:r>
      <w:r>
        <w:t xml:space="preserve"> use if </w:t>
      </w:r>
      <m:oMath>
        <m:r>
          <w:rPr>
            <w:rFonts w:ascii="Cambria Math" w:hAnsi="Cambria Math"/>
          </w:rPr>
          <m:t>L</m:t>
        </m:r>
      </m:oMath>
      <w:r>
        <w:t xml:space="preserve"> calibration error </w:t>
      </w:r>
      <m:oMath>
        <m:r>
          <m:rPr>
            <m:sty m:val="p"/>
          </m:rPr>
          <w:rPr>
            <w:rFonts w:ascii="Cambria Math" w:hAnsi="Cambria Math"/>
          </w:rPr>
          <m:t>&gt;</m:t>
        </m:r>
        <m:r>
          <w:rPr>
            <w:rFonts w:ascii="Cambria Math" w:hAnsi="Cambria Math"/>
          </w:rPr>
          <m:t>3</m:t>
        </m:r>
        <m:r>
          <m:rPr>
            <m:sty m:val="p"/>
          </m:rPr>
          <w:rPr>
            <w:rFonts w:ascii="Cambria Math" w:hAnsi="Cambria Math"/>
          </w:rPr>
          <m:t>%</m:t>
        </m:r>
      </m:oMath>
      <w:r>
        <w:t>.</w:t>
      </w:r>
    </w:p>
    <w:p w14:paraId="0047DE7B" w14:textId="77777777" w:rsidR="00561791" w:rsidRDefault="00000000">
      <w:pPr>
        <w:numPr>
          <w:ilvl w:val="0"/>
          <w:numId w:val="95"/>
        </w:numPr>
      </w:pPr>
      <w:r>
        <w:rPr>
          <w:b/>
          <w:bCs/>
        </w:rPr>
        <w:t>Bootstrap CIs:</w:t>
      </w:r>
      <w:r>
        <w:t xml:space="preserve"> 10,000 resamples of (x,y) pairs; median and percentile 95% CI.</w:t>
      </w:r>
    </w:p>
    <w:p w14:paraId="602EBC18" w14:textId="77777777" w:rsidR="00561791" w:rsidRDefault="00000000">
      <w:pPr>
        <w:pStyle w:val="FirstParagraph"/>
      </w:pPr>
      <w:r>
        <w:rPr>
          <w:b/>
          <w:bCs/>
        </w:rPr>
        <w:t>ANCOVA for condition effects.</w:t>
      </w:r>
    </w:p>
    <w:p w14:paraId="7BF2D363" w14:textId="77777777" w:rsidR="00561791" w:rsidRPr="009C2E50" w:rsidRDefault="00000000">
      <w:pPr>
        <w:numPr>
          <w:ilvl w:val="0"/>
          <w:numId w:val="96"/>
        </w:numPr>
        <w:rPr>
          <w:lang w:val="es-CO"/>
        </w:rPr>
      </w:pPr>
      <w:r w:rsidRPr="009C2E50">
        <w:rPr>
          <w:lang w:val="es-CO"/>
        </w:rPr>
        <w:t xml:space="preserve">Model: </w:t>
      </w:r>
      <m:oMath>
        <m:r>
          <w:rPr>
            <w:rFonts w:ascii="Cambria Math" w:hAnsi="Cambria Math"/>
          </w:rPr>
          <m:t>y</m:t>
        </m:r>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β</m:t>
            </m:r>
          </m:e>
          <m:sub>
            <m:r>
              <w:rPr>
                <w:rFonts w:ascii="Cambria Math" w:hAnsi="Cambria Math"/>
                <w:lang w:val="es-CO"/>
              </w:rPr>
              <m:t>1</m:t>
            </m:r>
          </m:sub>
        </m:sSub>
        <m:r>
          <w:rPr>
            <w:rFonts w:ascii="Cambria Math" w:hAnsi="Cambria Math"/>
          </w:rPr>
          <m:t>x</m:t>
        </m:r>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j</m:t>
            </m:r>
            <m:r>
              <w:rPr>
                <w:rFonts w:ascii="Cambria Math" w:hAnsi="Cambria Math"/>
                <w:lang w:val="es-CO"/>
              </w:rPr>
              <m:t> </m:t>
            </m:r>
          </m:sub>
          <m:sup>
            <m:r>
              <w:rPr>
                <w:rFonts w:ascii="Cambria Math" w:hAnsi="Cambria Math"/>
                <w:lang w:val="es-CO"/>
              </w:rPr>
              <m:t>​</m:t>
            </m:r>
          </m:sup>
          <m:e>
            <m:sSub>
              <m:sSubPr>
                <m:ctrlPr>
                  <w:rPr>
                    <w:rFonts w:ascii="Cambria Math" w:hAnsi="Cambria Math"/>
                  </w:rPr>
                </m:ctrlPr>
              </m:sSubPr>
              <m:e>
                <m:r>
                  <w:rPr>
                    <w:rFonts w:ascii="Cambria Math" w:hAnsi="Cambria Math"/>
                  </w:rPr>
                  <m:t>γ</m:t>
                </m:r>
              </m:e>
              <m:sub>
                <m:r>
                  <w:rPr>
                    <w:rFonts w:ascii="Cambria Math" w:hAnsi="Cambria Math"/>
                  </w:rPr>
                  <m:t>j</m:t>
                </m:r>
              </m:sub>
            </m:sSub>
          </m:e>
        </m:nary>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lang w:val="es-CO"/>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lang w:val="es-CO"/>
              </w:rPr>
              <m:t>​</m:t>
            </m:r>
          </m:sup>
          <m:e>
            <m:r>
              <w:rPr>
                <w:rFonts w:ascii="Cambria Math" w:hAnsi="Cambria Math"/>
                <w:lang w:val="es-CO"/>
              </w:rPr>
              <m:t> </m:t>
            </m:r>
          </m:e>
        </m:nary>
        <m:sSub>
          <m:sSubPr>
            <m:ctrlPr>
              <w:rPr>
                <w:rFonts w:ascii="Cambria Math" w:hAnsi="Cambria Math"/>
              </w:rPr>
            </m:ctrlPr>
          </m:sSubPr>
          <m:e>
            <m:r>
              <w:rPr>
                <w:rFonts w:ascii="Cambria Math" w:hAnsi="Cambria Math"/>
              </w:rPr>
              <m:t>δ</m:t>
            </m:r>
          </m:e>
          <m:sub>
            <m:r>
              <w:rPr>
                <w:rFonts w:ascii="Cambria Math" w:hAnsi="Cambria Math"/>
              </w:rPr>
              <m:t>j</m:t>
            </m:r>
          </m:sub>
        </m:sSub>
        <m:d>
          <m:dPr>
            <m:ctrlPr>
              <w:rPr>
                <w:rFonts w:ascii="Cambria Math" w:hAnsi="Cambria Math"/>
              </w:rPr>
            </m:ctrlPr>
          </m:dPr>
          <m:e>
            <m:r>
              <w:rPr>
                <w:rFonts w:ascii="Cambria Math" w:hAnsi="Cambria Math"/>
              </w:rPr>
              <m:t>x</m:t>
            </m:r>
            <m:r>
              <m:rPr>
                <m:sty m:val="p"/>
              </m:rPr>
              <w:rPr>
                <w:rFonts w:ascii="Cambria Math" w:hAnsi="Cambria Math"/>
                <w:lang w:val="es-CO"/>
              </w:rPr>
              <m:t>×</m:t>
            </m:r>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lang w:val="es-CO"/>
          </w:rPr>
          <m:t>+</m:t>
        </m:r>
        <m:r>
          <w:rPr>
            <w:rFonts w:ascii="Cambria Math" w:hAnsi="Cambria Math"/>
          </w:rPr>
          <m:t>ε</m:t>
        </m:r>
      </m:oMath>
      <w:r w:rsidRPr="009C2E50">
        <w:rPr>
          <w:lang w:val="es-CO"/>
        </w:rPr>
        <w:t>.</w:t>
      </w:r>
    </w:p>
    <w:p w14:paraId="2DA4700E" w14:textId="77777777" w:rsidR="00561791" w:rsidRDefault="00000000">
      <w:pPr>
        <w:numPr>
          <w:ilvl w:val="0"/>
          <w:numId w:val="96"/>
        </w:numPr>
      </w:pPr>
      <w:r>
        <w:rPr>
          <w:b/>
          <w:bCs/>
        </w:rPr>
        <w:t xml:space="preserve">Class </w:t>
      </w:r>
      <w:proofErr w:type="gramStart"/>
      <w:r>
        <w:rPr>
          <w:b/>
          <w:bCs/>
        </w:rPr>
        <w:t>switching:</w:t>
      </w:r>
      <w:proofErr w:type="gramEnd"/>
      <w:r>
        <w:t xml:space="preserve"> significant </w:t>
      </w:r>
      <m:oMath>
        <m:sSub>
          <m:sSubPr>
            <m:ctrlPr>
              <w:rPr>
                <w:rFonts w:ascii="Cambria Math" w:hAnsi="Cambria Math"/>
              </w:rPr>
            </m:ctrlPr>
          </m:sSubPr>
          <m:e>
            <m:r>
              <w:rPr>
                <w:rFonts w:ascii="Cambria Math" w:hAnsi="Cambria Math"/>
              </w:rPr>
              <m:t>δ</m:t>
            </m:r>
          </m:e>
          <m:sub>
            <m:r>
              <w:rPr>
                <w:rFonts w:ascii="Cambria Math" w:hAnsi="Cambria Math"/>
              </w:rPr>
              <m:t>j</m:t>
            </m:r>
          </m:sub>
        </m:sSub>
      </m:oMath>
      <w:r>
        <w:t xml:space="preserve"> with </w:t>
      </w:r>
      <m:oMath>
        <m:r>
          <m:rPr>
            <m:sty m:val="p"/>
          </m:rPr>
          <w:rPr>
            <w:rFonts w:ascii="Cambria Math" w:hAnsi="Cambria Math"/>
          </w:rPr>
          <m:t>∣</m:t>
        </m:r>
        <m:r>
          <w:rPr>
            <w:rFonts w:ascii="Cambria Math" w:hAnsi="Cambria Math"/>
          </w:rPr>
          <m:t>Δα</m:t>
        </m:r>
        <m:r>
          <m:rPr>
            <m:sty m:val="p"/>
          </m:rPr>
          <w:rPr>
            <w:rFonts w:ascii="Cambria Math" w:hAnsi="Cambria Math"/>
          </w:rPr>
          <m:t>∣≥</m:t>
        </m:r>
        <m:r>
          <w:rPr>
            <w:rFonts w:ascii="Cambria Math" w:hAnsi="Cambria Math"/>
          </w:rPr>
          <m:t>0.2</m:t>
        </m:r>
      </m:oMath>
      <w:r>
        <w:t xml:space="preserve"> and CI non-overlap.</w:t>
      </w:r>
    </w:p>
    <w:p w14:paraId="186BA2ED" w14:textId="77777777" w:rsidR="00561791" w:rsidRDefault="00000000">
      <w:pPr>
        <w:pStyle w:val="FirstParagraph"/>
      </w:pPr>
      <w:r>
        <w:rPr>
          <w:b/>
          <w:bCs/>
        </w:rPr>
        <w:t>Data collapse.</w:t>
      </w:r>
    </w:p>
    <w:p w14:paraId="74562FC4" w14:textId="77777777" w:rsidR="00561791" w:rsidRDefault="00000000">
      <w:pPr>
        <w:numPr>
          <w:ilvl w:val="0"/>
          <w:numId w:val="97"/>
        </w:numPr>
      </w:pPr>
      <w:r>
        <w:t xml:space="preserve">Define </w:t>
      </w:r>
      <m:oMath>
        <m:acc>
          <m:accPr>
            <m:chr m:val="̃"/>
            <m:ctrlPr>
              <w:rPr>
                <w:rFonts w:ascii="Cambria Math" w:hAnsi="Cambria Math"/>
              </w:rPr>
            </m:ctrlPr>
          </m:accPr>
          <m:e>
            <m:r>
              <w:rPr>
                <w:rFonts w:ascii="Cambria Math" w:hAnsi="Cambria Math"/>
              </w:rPr>
              <m:t>k</m:t>
            </m:r>
          </m:e>
        </m:acc>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r>
          <w:rPr>
            <w:rFonts w:ascii="Cambria Math" w:hAnsi="Cambria Math"/>
          </w:rPr>
          <m:t>k </m:t>
        </m:r>
        <m:sSup>
          <m:sSupPr>
            <m:ctrlPr>
              <w:rPr>
                <w:rFonts w:ascii="Cambria Math" w:hAnsi="Cambria Math"/>
              </w:rPr>
            </m:ctrlPr>
          </m:sSupPr>
          <m:e>
            <m:r>
              <w:rPr>
                <w:rFonts w:ascii="Cambria Math" w:hAnsi="Cambria Math"/>
              </w:rPr>
              <m:t>L</m:t>
            </m:r>
          </m:e>
          <m:sup>
            <m:sSup>
              <m:sSupPr>
                <m:ctrlPr>
                  <w:rPr>
                    <w:rFonts w:ascii="Cambria Math" w:hAnsi="Cambria Math"/>
                  </w:rPr>
                </m:ctrlPr>
              </m:sSupPr>
              <m:e>
                <m:r>
                  <w:rPr>
                    <w:rFonts w:ascii="Cambria Math" w:hAnsi="Cambria Math"/>
                  </w:rPr>
                  <m:t>α</m:t>
                </m:r>
              </m:e>
              <m:sup>
                <m:r>
                  <m:rPr>
                    <m:sty m:val="p"/>
                  </m:rPr>
                  <w:rPr>
                    <w:rFonts w:ascii="Cambria Math" w:hAnsi="Cambria Math"/>
                  </w:rPr>
                  <m:t>⋆</m:t>
                </m:r>
              </m:sup>
            </m:sSup>
          </m:sup>
        </m:sSup>
      </m:oMath>
      <w:r>
        <w:t>.</w:t>
      </w:r>
    </w:p>
    <w:p w14:paraId="297371F5" w14:textId="77777777" w:rsidR="00561791" w:rsidRDefault="00000000">
      <w:pPr>
        <w:numPr>
          <w:ilvl w:val="0"/>
          <w:numId w:val="97"/>
        </w:numPr>
      </w:pPr>
      <w:r>
        <w:t xml:space="preserve">Objective: minimize between-curve variance </w:t>
      </w:r>
      <m:oMath>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oMath>
      <w:r>
        <w:t xml:space="preserve"> across distinct </w:t>
      </w:r>
      <m:oMath>
        <m:r>
          <w:rPr>
            <w:rFonts w:ascii="Cambria Math" w:hAnsi="Cambria Math"/>
          </w:rPr>
          <m:t>L</m:t>
        </m:r>
      </m:oMath>
      <w:r>
        <w:t xml:space="preserve"> groups.</w:t>
      </w:r>
    </w:p>
    <w:p w14:paraId="4CE7924E" w14:textId="77777777" w:rsidR="00561791" w:rsidRDefault="00000000">
      <w:pPr>
        <w:numPr>
          <w:ilvl w:val="0"/>
          <w:numId w:val="97"/>
        </w:numPr>
      </w:pPr>
      <w:r>
        <w:t xml:space="preserve">Report optimal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variance ratio </w:t>
      </w:r>
      <m:oMath>
        <m:r>
          <w:rPr>
            <w:rFonts w:ascii="Cambria Math" w:hAnsi="Cambria Math"/>
          </w:rPr>
          <m:t>V</m:t>
        </m:r>
        <m:d>
          <m:dPr>
            <m:ctrlPr>
              <w:rPr>
                <w:rFonts w:ascii="Cambria Math" w:hAnsi="Cambria Math"/>
              </w:rPr>
            </m:ctrlPr>
          </m:dPr>
          <m:e>
            <m:sSup>
              <m:sSupPr>
                <m:ctrlPr>
                  <w:rPr>
                    <w:rFonts w:ascii="Cambria Math" w:hAnsi="Cambria Math"/>
                  </w:rPr>
                </m:ctrlPr>
              </m:sSupPr>
              <m:e>
                <m:r>
                  <w:rPr>
                    <w:rFonts w:ascii="Cambria Math" w:hAnsi="Cambria Math"/>
                  </w:rPr>
                  <m:t>α</m:t>
                </m:r>
              </m:e>
              <m:sup>
                <m:r>
                  <m:rPr>
                    <m:sty m:val="p"/>
                  </m:rPr>
                  <w:rPr>
                    <w:rFonts w:ascii="Cambria Math" w:hAnsi="Cambria Math"/>
                  </w:rPr>
                  <m:t>⋆</m:t>
                </m:r>
              </m:sup>
            </m:sSup>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0</m:t>
            </m:r>
          </m:e>
        </m:d>
      </m:oMath>
      <w:r>
        <w:t xml:space="preserve">, and KS statistic among curves of </w:t>
      </w:r>
      <m:oMath>
        <m:acc>
          <m:accPr>
            <m:chr m:val="̃"/>
            <m:ctrlPr>
              <w:rPr>
                <w:rFonts w:ascii="Cambria Math" w:hAnsi="Cambria Math"/>
              </w:rPr>
            </m:ctrlPr>
          </m:accPr>
          <m:e>
            <m:r>
              <w:rPr>
                <w:rFonts w:ascii="Cambria Math" w:hAnsi="Cambria Math"/>
              </w:rPr>
              <m:t>k</m:t>
            </m:r>
          </m:e>
        </m:acc>
      </m:oMath>
      <w:r>
        <w:t>.</w:t>
      </w:r>
    </w:p>
    <w:p w14:paraId="6AE48D0E" w14:textId="77777777" w:rsidR="00561791" w:rsidRDefault="00000000">
      <w:pPr>
        <w:numPr>
          <w:ilvl w:val="0"/>
          <w:numId w:val="97"/>
        </w:numPr>
      </w:pPr>
      <w:r>
        <w:rPr>
          <w:b/>
          <w:bCs/>
        </w:rPr>
        <w:t>Pass:</w:t>
      </w:r>
      <w:r>
        <w:t xml:space="preserve"> </w:t>
      </w:r>
      <m:oMath>
        <m:sSup>
          <m:sSupPr>
            <m:ctrlPr>
              <w:rPr>
                <w:rFonts w:ascii="Cambria Math" w:hAnsi="Cambria Math"/>
              </w:rPr>
            </m:ctrlPr>
          </m:sSupPr>
          <m:e>
            <m:r>
              <w:rPr>
                <w:rFonts w:ascii="Cambria Math" w:hAnsi="Cambria Math"/>
              </w:rPr>
              <m:t>α</m:t>
            </m:r>
          </m:e>
          <m:sup>
            <m:r>
              <m:rPr>
                <m:sty m:val="p"/>
              </m:rPr>
              <w:rPr>
                <w:rFonts w:ascii="Cambria Math" w:hAnsi="Cambria Math"/>
              </w:rPr>
              <m:t>⋆</m:t>
            </m:r>
          </m:sup>
        </m:sSup>
      </m:oMath>
      <w:r>
        <w:t xml:space="preserve"> within 95% CI of slope </w:t>
      </w:r>
      <w:r>
        <w:rPr>
          <w:b/>
          <w:bCs/>
        </w:rPr>
        <w:t>and</w:t>
      </w:r>
      <w:r>
        <w:t xml:space="preserve"> KS </w:t>
      </w:r>
      <m:oMath>
        <m:r>
          <w:rPr>
            <w:rFonts w:ascii="Cambria Math" w:hAnsi="Cambria Math"/>
          </w:rPr>
          <m:t>p</m:t>
        </m:r>
        <m:r>
          <m:rPr>
            <m:sty m:val="p"/>
          </m:rPr>
          <w:rPr>
            <w:rFonts w:ascii="Cambria Math" w:hAnsi="Cambria Math"/>
          </w:rPr>
          <m:t>&gt;</m:t>
        </m:r>
        <m:r>
          <w:rPr>
            <w:rFonts w:ascii="Cambria Math" w:hAnsi="Cambria Math"/>
          </w:rPr>
          <m:t>0.05</m:t>
        </m:r>
      </m:oMath>
      <w:r>
        <w:t>.</w:t>
      </w:r>
    </w:p>
    <w:p w14:paraId="5D04404E" w14:textId="77777777" w:rsidR="00561791" w:rsidRDefault="00000000">
      <w:pPr>
        <w:pStyle w:val="FirstParagraph"/>
      </w:pPr>
      <w:r>
        <w:rPr>
          <w:b/>
          <w:bCs/>
        </w:rPr>
        <w:t>RBCI computation.</w:t>
      </w:r>
    </w:p>
    <w:p w14:paraId="0723D1AC" w14:textId="77777777" w:rsidR="00561791" w:rsidRDefault="00000000">
      <w:pPr>
        <w:pStyle w:val="BodyText"/>
      </w:pPr>
      <m:oMathPara>
        <m:oMathParaPr>
          <m:jc m:val="center"/>
        </m:oMathParaPr>
        <m:oMath>
          <m:r>
            <m:rPr>
              <m:sty m:val="p"/>
            </m:rPr>
            <w:rPr>
              <w:rFonts w:ascii="Cambria Math" w:hAnsi="Cambria Math"/>
            </w:rPr>
            <m:t>RBCI=</m:t>
          </m:r>
          <m:f>
            <m:fPr>
              <m:ctrlPr>
                <w:rPr>
                  <w:rFonts w:ascii="Cambria Math" w:hAnsi="Cambria Math"/>
                </w:rPr>
              </m:ctrlPr>
            </m:fPr>
            <m:num>
              <m:r>
                <w:rPr>
                  <w:rFonts w:ascii="Cambria Math" w:hAnsi="Cambria Math"/>
                </w:rPr>
                <m:t>1</m:t>
              </m:r>
            </m:num>
            <m:den>
              <m:r>
                <w:rPr>
                  <w:rFonts w:ascii="Cambria Math" w:hAnsi="Cambria Math"/>
                </w:rPr>
                <m:t>4</m:t>
              </m:r>
            </m:den>
          </m:f>
          <m:r>
            <m:rPr>
              <m:sty m:val="p"/>
            </m:rPr>
            <w:rPr>
              <w:rFonts w:ascii="Cambria Math" w:hAnsi="Cambria Math"/>
            </w:rPr>
            <m:t>[norm</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e>
          </m:d>
          <m:r>
            <m:rPr>
              <m:sty m:val="p"/>
            </m:rPr>
            <w:rPr>
              <w:rFonts w:ascii="Cambria Math" w:hAnsi="Cambria Math"/>
            </w:rPr>
            <m:t>+norm</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CISS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d>
          <m:r>
            <m:rPr>
              <m:sty m:val="p"/>
            </m:rPr>
            <w:rPr>
              <w:rFonts w:ascii="Cambria Math" w:hAnsi="Cambria Math"/>
            </w:rPr>
            <m:t>+norm</m:t>
          </m:r>
          <m:d>
            <m:dPr>
              <m:ctrlPr>
                <w:rPr>
                  <w:rFonts w:ascii="Cambria Math" w:hAnsi="Cambria Math"/>
                </w:rPr>
              </m:ctrlPr>
            </m:dPr>
            <m:e>
              <m:sSub>
                <m:sSubPr>
                  <m:ctrlPr>
                    <w:rPr>
                      <w:rFonts w:ascii="Cambria Math" w:hAnsi="Cambria Math"/>
                    </w:rPr>
                  </m:ctrlPr>
                </m:sSubPr>
                <m:e>
                  <m:r>
                    <w:rPr>
                      <w:rFonts w:ascii="Cambria Math" w:hAnsi="Cambria Math"/>
                    </w:rPr>
                    <m:t>C</m:t>
                  </m:r>
                </m:e>
                <m:sub>
                  <m:r>
                    <m:rPr>
                      <m:nor/>
                    </m:rPr>
                    <m:t>Raman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d>
          <m:r>
            <m:rPr>
              <m:sty m:val="p"/>
            </m:rPr>
            <w:rPr>
              <w:rFonts w:ascii="Cambria Math" w:hAnsi="Cambria Math"/>
            </w:rPr>
            <m:t>+norm</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e>
          </m:d>
          <m:r>
            <m:rPr>
              <m:sty m:val="p"/>
            </m:rPr>
            <w:rPr>
              <w:rFonts w:ascii="Cambria Math" w:hAnsi="Cambria Math"/>
            </w:rPr>
            <m:t>],</m:t>
          </m:r>
        </m:oMath>
      </m:oMathPara>
    </w:p>
    <w:p w14:paraId="042F6517" w14:textId="77777777" w:rsidR="00561791" w:rsidRDefault="00000000">
      <w:pPr>
        <w:pStyle w:val="FirstParagraph"/>
      </w:pPr>
      <w:r>
        <w:t xml:space="preserve">with </w:t>
      </w:r>
      <m:oMath>
        <m:r>
          <w:rPr>
            <w:rFonts w:ascii="Cambria Math" w:hAnsi="Cambria Math"/>
          </w:rPr>
          <m:t>Δ</m:t>
        </m:r>
        <m:sSub>
          <m:sSubPr>
            <m:ctrlPr>
              <w:rPr>
                <w:rFonts w:ascii="Cambria Math" w:hAnsi="Cambria Math"/>
              </w:rPr>
            </m:ctrlPr>
          </m:sSubPr>
          <m:e>
            <m:r>
              <w:rPr>
                <w:rFonts w:ascii="Cambria Math" w:hAnsi="Cambria Math"/>
              </w:rPr>
              <m:t>Var</m:t>
            </m:r>
          </m:e>
          <m:sub>
            <m:r>
              <w:rPr>
                <w:rFonts w:ascii="Cambria Math" w:hAnsi="Cambria Math"/>
              </w:rPr>
              <m:t>k</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on</m:t>
            </m:r>
          </m:sub>
        </m:sSub>
        <m:r>
          <m:rPr>
            <m:sty m:val="p"/>
          </m:rPr>
          <w:rPr>
            <w:rFonts w:ascii="Cambria Math" w:hAnsi="Cambria Math"/>
          </w:rPr>
          <m:t>}/Var</m:t>
        </m:r>
        <m:sSub>
          <m:sSubPr>
            <m:ctrlPr>
              <w:rPr>
                <w:rFonts w:ascii="Cambria Math" w:hAnsi="Cambria Math"/>
              </w:rPr>
            </m:ctrlPr>
          </m:sSubPr>
          <m:e>
            <m:d>
              <m:dPr>
                <m:ctrlPr>
                  <w:rPr>
                    <w:rFonts w:ascii="Cambria Math" w:hAnsi="Cambria Math"/>
                  </w:rPr>
                </m:ctrlPr>
              </m:dPr>
              <m:e>
                <m:r>
                  <w:rPr>
                    <w:rFonts w:ascii="Cambria Math" w:hAnsi="Cambria Math"/>
                  </w:rPr>
                  <m:t>k</m:t>
                </m:r>
              </m:e>
            </m:d>
          </m:e>
          <m:sub>
            <m:r>
              <m:rPr>
                <m:nor/>
              </m:rPr>
              <m:t>off</m:t>
            </m:r>
          </m:sub>
        </m:sSub>
      </m:oMath>
      <w:r>
        <w:t xml:space="preserve"> and </w:t>
      </w:r>
      <m:oMath>
        <m:r>
          <m:rPr>
            <m:sty m:val="p"/>
          </m:rPr>
          <w:rPr>
            <w:rFonts w:ascii="Cambria Math" w:hAnsi="Cambria Math"/>
          </w:rPr>
          <m:t>norm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e>
        </m:d>
        <m:r>
          <m:rPr>
            <m:sty m:val="p"/>
          </m:rPr>
          <w:rPr>
            <w:rFonts w:ascii="Cambria Math" w:hAnsi="Cambria Math"/>
          </w:rPr>
          <m:t>=min{</m:t>
        </m:r>
        <m:r>
          <w:rPr>
            <w:rFonts w:ascii="Cambria Math" w:hAnsi="Cambria Math"/>
          </w:rPr>
          <m:t>1</m:t>
        </m:r>
        <m:r>
          <m:rPr>
            <m:sty m:val="p"/>
          </m:rPr>
          <w:rPr>
            <w:rFonts w:ascii="Cambria Math" w:hAnsi="Cambria Math"/>
          </w:rPr>
          <m:t>,max{</m:t>
        </m:r>
        <m:r>
          <w:rPr>
            <w:rFonts w:ascii="Cambria Math" w:hAnsi="Cambria Math"/>
          </w:rPr>
          <m:t>0</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oMath>
      <w:r>
        <w:t>. Report component scores and leave-one-out sensitivity.</w:t>
      </w:r>
    </w:p>
    <w:p w14:paraId="2945E046" w14:textId="77777777" w:rsidR="00561791" w:rsidRDefault="00000000">
      <w:pPr>
        <w:pStyle w:val="BodyText"/>
      </w:pPr>
      <w:r>
        <w:rPr>
          <w:b/>
          <w:bCs/>
        </w:rPr>
        <w:t>Multiple testing:</w:t>
      </w:r>
      <w:r>
        <w:t xml:space="preserve"> control FDR (Benjamini–Hochberg) across secondary endpoints.</w:t>
      </w:r>
    </w:p>
    <w:p w14:paraId="78B9AAC1" w14:textId="77777777" w:rsidR="00561791" w:rsidRDefault="00000000">
      <w:pPr>
        <w:pStyle w:val="Heading3"/>
      </w:pPr>
      <w:bookmarkStart w:id="70" w:name="power-analysis-and-sample-size"/>
      <w:bookmarkEnd w:id="69"/>
      <w:r>
        <w:t>9.9 Power analysis and sample size</w:t>
      </w:r>
    </w:p>
    <w:p w14:paraId="05D89957" w14:textId="77777777" w:rsidR="00561791" w:rsidRDefault="00000000">
      <w:pPr>
        <w:pStyle w:val="FirstParagraph"/>
      </w:pPr>
      <w:r>
        <w:rPr>
          <w:b/>
          <w:bCs/>
        </w:rPr>
        <w:t>Target effect:</w:t>
      </w:r>
      <w:r>
        <w:t xml:space="preserve"> detect </w:t>
      </w:r>
      <m:oMath>
        <m:r>
          <w:rPr>
            <w:rFonts w:ascii="Cambria Math" w:hAnsi="Cambria Math"/>
          </w:rPr>
          <m:t>Δα</m:t>
        </m:r>
        <m:r>
          <m:rPr>
            <m:sty m:val="p"/>
          </m:rPr>
          <w:rPr>
            <w:rFonts w:ascii="Cambria Math" w:hAnsi="Cambria Math"/>
          </w:rPr>
          <m:t>=</m:t>
        </m:r>
        <m:r>
          <w:rPr>
            <w:rFonts w:ascii="Cambria Math" w:hAnsi="Cambria Math"/>
          </w:rPr>
          <m:t>0.20</m:t>
        </m:r>
      </m:oMath>
      <w:r>
        <w:t xml:space="preserve"> (on- vs off-resonance or ±effector), SD(</w:t>
      </w:r>
      <m:oMath>
        <m:acc>
          <m:accPr>
            <m:ctrlPr>
              <w:rPr>
                <w:rFonts w:ascii="Cambria Math" w:hAnsi="Cambria Math"/>
              </w:rPr>
            </m:ctrlPr>
          </m:accPr>
          <m:e>
            <m:r>
              <w:rPr>
                <w:rFonts w:ascii="Cambria Math" w:hAnsi="Cambria Math"/>
              </w:rPr>
              <m:t>α</m:t>
            </m:r>
          </m:e>
        </m:acc>
      </m:oMath>
      <w:r>
        <w:t>) ≈ 0.15.</w:t>
      </w:r>
    </w:p>
    <w:p w14:paraId="617F4F62" w14:textId="77777777" w:rsidR="00561791" w:rsidRDefault="00000000">
      <w:pPr>
        <w:numPr>
          <w:ilvl w:val="0"/>
          <w:numId w:val="98"/>
        </w:numPr>
      </w:pPr>
      <w:r>
        <w:t xml:space="preserve">With ≥4 distinct </w:t>
      </w:r>
      <m:oMath>
        <m:r>
          <w:rPr>
            <w:rFonts w:ascii="Cambria Math" w:hAnsi="Cambria Math"/>
          </w:rPr>
          <m:t>L</m:t>
        </m:r>
      </m:oMath>
      <w:r>
        <w:t xml:space="preserve"> levels and </w:t>
      </w:r>
      <m:oMath>
        <m:r>
          <w:rPr>
            <w:rFonts w:ascii="Cambria Math" w:hAnsi="Cambria Math"/>
          </w:rPr>
          <m:t>n</m:t>
        </m:r>
        <m:r>
          <m:rPr>
            <m:sty m:val="p"/>
          </m:rPr>
          <w:rPr>
            <w:rFonts w:ascii="Cambria Math" w:hAnsi="Cambria Math"/>
          </w:rPr>
          <m:t>≥</m:t>
        </m:r>
        <m:r>
          <w:rPr>
            <w:rFonts w:ascii="Cambria Math" w:hAnsi="Cambria Math"/>
          </w:rPr>
          <m:t>8</m:t>
        </m:r>
      </m:oMath>
      <w:r>
        <w:t xml:space="preserve"> replicates per </w:t>
      </w:r>
      <m:oMath>
        <m:r>
          <w:rPr>
            <w:rFonts w:ascii="Cambria Math" w:hAnsi="Cambria Math"/>
          </w:rPr>
          <m:t>L</m:t>
        </m:r>
      </m:oMath>
      <w:r>
        <w:t>, simulations yield power ≥0.80 at α = 0.05.</w:t>
      </w:r>
    </w:p>
    <w:p w14:paraId="6C1545F4" w14:textId="77777777" w:rsidR="00561791" w:rsidRDefault="00000000">
      <w:pPr>
        <w:numPr>
          <w:ilvl w:val="0"/>
          <w:numId w:val="98"/>
        </w:numPr>
      </w:pPr>
      <w:r>
        <w:t xml:space="preserve">For denaturation monotonicity (Kendall’s </w:t>
      </w:r>
      <m:oMath>
        <m:r>
          <w:rPr>
            <w:rFonts w:ascii="Cambria Math" w:hAnsi="Cambria Math"/>
          </w:rPr>
          <m:t>τ</m:t>
        </m:r>
      </m:oMath>
      <w:r>
        <w:t xml:space="preserve"> =−0.6), 6–8 levels with triplicates per level achieve power ≥0.8.</w:t>
      </w:r>
    </w:p>
    <w:p w14:paraId="07299C4D" w14:textId="77777777" w:rsidR="00561791" w:rsidRDefault="00000000">
      <w:pPr>
        <w:pStyle w:val="Heading3"/>
      </w:pPr>
      <w:bookmarkStart w:id="71" w:name="file-organization-reproducibility"/>
      <w:bookmarkEnd w:id="70"/>
      <w:r>
        <w:t>9.10 File organization &amp; reproducibility</w:t>
      </w:r>
    </w:p>
    <w:p w14:paraId="625DF6C9" w14:textId="77777777" w:rsidR="00561791" w:rsidRDefault="00000000">
      <w:pPr>
        <w:pStyle w:val="FirstParagraph"/>
      </w:pPr>
      <w:r>
        <w:rPr>
          <w:b/>
          <w:bCs/>
        </w:rPr>
        <w:t>Repository layout:</w:t>
      </w:r>
    </w:p>
    <w:p w14:paraId="49D15B6E" w14:textId="77777777" w:rsidR="00561791" w:rsidRDefault="00000000">
      <w:pPr>
        <w:pStyle w:val="BodyText"/>
      </w:pPr>
      <w:r>
        <w:rPr>
          <w:b/>
          <w:bCs/>
        </w:rPr>
        <w:t>/raw/kinetics/</w:t>
      </w:r>
      <w:r>
        <w:t xml:space="preserve"> # time series, per run, with metadata JSON</w:t>
      </w:r>
    </w:p>
    <w:p w14:paraId="7FAD5FB4" w14:textId="77777777" w:rsidR="00561791" w:rsidRDefault="00000000">
      <w:pPr>
        <w:pStyle w:val="BodyText"/>
      </w:pPr>
      <w:r>
        <w:rPr>
          <w:b/>
          <w:bCs/>
        </w:rPr>
        <w:t>/raw/thermometry/</w:t>
      </w:r>
      <w:r>
        <w:t xml:space="preserve"> # ΔT logs</w:t>
      </w:r>
    </w:p>
    <w:p w14:paraId="393D66F0" w14:textId="77777777" w:rsidR="00561791" w:rsidRDefault="00000000">
      <w:pPr>
        <w:pStyle w:val="BodyText"/>
      </w:pPr>
      <w:r>
        <w:rPr>
          <w:b/>
          <w:bCs/>
        </w:rPr>
        <w:t>/raw/CISS/</w:t>
      </w:r>
      <w:r>
        <w:t xml:space="preserve"> # I(V), magnetization state, contact maps</w:t>
      </w:r>
    </w:p>
    <w:p w14:paraId="03A2EA6B" w14:textId="77777777" w:rsidR="00561791" w:rsidRDefault="00000000">
      <w:pPr>
        <w:pStyle w:val="BodyText"/>
      </w:pPr>
      <w:r>
        <w:rPr>
          <w:b/>
          <w:bCs/>
        </w:rPr>
        <w:t>/raw/raman/</w:t>
      </w:r>
      <w:r>
        <w:t xml:space="preserve"> # spectra + acquisition settings</w:t>
      </w:r>
    </w:p>
    <w:p w14:paraId="1C07CD8F" w14:textId="77777777" w:rsidR="00561791" w:rsidRDefault="00000000">
      <w:pPr>
        <w:pStyle w:val="BodyText"/>
      </w:pPr>
      <w:r>
        <w:rPr>
          <w:b/>
          <w:bCs/>
        </w:rPr>
        <w:t>/calibration/</w:t>
      </w:r>
      <w:r>
        <w:t xml:space="preserve"> # SEM/BET images, ξ(w) curves</w:t>
      </w:r>
    </w:p>
    <w:p w14:paraId="7265B3BF" w14:textId="77777777" w:rsidR="00561791" w:rsidRDefault="00000000">
      <w:pPr>
        <w:pStyle w:val="BodyText"/>
      </w:pPr>
      <w:r>
        <w:rPr>
          <w:b/>
          <w:bCs/>
        </w:rPr>
        <w:t>/analysis/</w:t>
      </w:r>
      <w:r>
        <w:t xml:space="preserve"> # scripts: slope_ols.py, slope_bces.py, ancova.R, collapse.py, rbci.py</w:t>
      </w:r>
    </w:p>
    <w:p w14:paraId="42ADAD8F" w14:textId="77777777" w:rsidR="00561791" w:rsidRDefault="00000000">
      <w:pPr>
        <w:pStyle w:val="BodyText"/>
      </w:pPr>
      <w:r>
        <w:rPr>
          <w:b/>
          <w:bCs/>
        </w:rPr>
        <w:lastRenderedPageBreak/>
        <w:t>/results/tables/</w:t>
      </w:r>
      <w:r>
        <w:t xml:space="preserve"> # Tables 1–5 (CSV + LaTeX/Word exports)</w:t>
      </w:r>
    </w:p>
    <w:p w14:paraId="1BE81481" w14:textId="77777777" w:rsidR="00561791" w:rsidRDefault="00000000">
      <w:pPr>
        <w:pStyle w:val="BodyText"/>
      </w:pPr>
      <w:r>
        <w:rPr>
          <w:b/>
          <w:bCs/>
        </w:rPr>
        <w:t>/prereg/</w:t>
      </w:r>
      <w:r>
        <w:t xml:space="preserve"> # preregistration PDF + protocol versions</w:t>
      </w:r>
    </w:p>
    <w:p w14:paraId="31674C44" w14:textId="77777777" w:rsidR="00561791" w:rsidRDefault="00000000">
      <w:pPr>
        <w:pStyle w:val="BodyText"/>
      </w:pPr>
      <w:r>
        <w:rPr>
          <w:b/>
          <w:bCs/>
        </w:rPr>
        <w:t>/si/</w:t>
      </w:r>
      <w:r>
        <w:t xml:space="preserve"> # supplementary materials (S1–S6)</w:t>
      </w:r>
    </w:p>
    <w:p w14:paraId="62E59768" w14:textId="77777777" w:rsidR="00561791" w:rsidRDefault="00000000">
      <w:pPr>
        <w:pStyle w:val="BodyText"/>
      </w:pPr>
      <w:r>
        <w:rPr>
          <w:b/>
          <w:bCs/>
        </w:rPr>
        <w:t>Notebooks:</w:t>
      </w:r>
      <w:r>
        <w:t xml:space="preserve"> one end-to-end notebook regenerates slopes, CIs, collapse, RBCI, and figures from CSVs.</w:t>
      </w:r>
    </w:p>
    <w:p w14:paraId="1CEE4E4B" w14:textId="77777777" w:rsidR="00561791" w:rsidRDefault="00000000">
      <w:pPr>
        <w:pStyle w:val="Heading3"/>
      </w:pPr>
      <w:bookmarkStart w:id="72" w:name="X4619a24382f50dd973735dfee747e7e1c4a61af"/>
      <w:bookmarkEnd w:id="71"/>
      <w:r>
        <w:t>9.11 Quality assurance checklist (run each session)</w:t>
      </w:r>
    </w:p>
    <w:p w14:paraId="7D3E6118" w14:textId="77777777" w:rsidR="00561791" w:rsidRDefault="00000000">
      <w:pPr>
        <w:numPr>
          <w:ilvl w:val="0"/>
          <w:numId w:val="99"/>
        </w:numPr>
      </w:pPr>
      <w:r>
        <w:t>Buffers within pH 7.40 ± 0.05 at 25 °C; ionic strength matched.</w:t>
      </w:r>
    </w:p>
    <w:p w14:paraId="5D1FCB5B" w14:textId="77777777" w:rsidR="00561791" w:rsidRDefault="00000000">
      <w:pPr>
        <w:numPr>
          <w:ilvl w:val="0"/>
          <w:numId w:val="99"/>
        </w:numPr>
      </w:pPr>
      <m:oMath>
        <m:r>
          <w:rPr>
            <w:rFonts w:ascii="Cambria Math" w:hAnsi="Cambria Math"/>
          </w:rPr>
          <m:t>L</m:t>
        </m:r>
      </m:oMath>
      <w:r>
        <w:t xml:space="preserve"> level labels randomized; analyst blinded.</w:t>
      </w:r>
    </w:p>
    <w:p w14:paraId="27C942CB" w14:textId="77777777" w:rsidR="00561791" w:rsidRDefault="00000000">
      <w:pPr>
        <w:numPr>
          <w:ilvl w:val="0"/>
          <w:numId w:val="99"/>
        </w:numPr>
      </w:pPr>
      <w:r>
        <w:t>ΔT traces &lt; 0.05 °C for all kinetic runs.</w:t>
      </w:r>
    </w:p>
    <w:p w14:paraId="6F142C53" w14:textId="77777777" w:rsidR="00561791" w:rsidRDefault="00000000">
      <w:pPr>
        <w:numPr>
          <w:ilvl w:val="0"/>
          <w:numId w:val="99"/>
        </w:numPr>
      </w:pPr>
      <w:r>
        <w:t>Off-resonance control included when drive is used.</w:t>
      </w:r>
    </w:p>
    <w:p w14:paraId="73F57066" w14:textId="77777777" w:rsidR="00561791" w:rsidRDefault="00000000">
      <w:pPr>
        <w:numPr>
          <w:ilvl w:val="0"/>
          <w:numId w:val="99"/>
        </w:numPr>
      </w:pPr>
      <w:r>
        <w:t>Dummy matrix and non-chiral film controls acquired.</w:t>
      </w:r>
    </w:p>
    <w:p w14:paraId="29E5E9D3" w14:textId="77777777" w:rsidR="00561791" w:rsidRDefault="00000000">
      <w:pPr>
        <w:numPr>
          <w:ilvl w:val="0"/>
          <w:numId w:val="99"/>
        </w:numPr>
      </w:pPr>
      <w:r>
        <w:t xml:space="preserve">Fits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0.95</m:t>
        </m:r>
      </m:oMath>
      <w:r>
        <w:t>; residuals inspected; exclusions logged.</w:t>
      </w:r>
    </w:p>
    <w:p w14:paraId="7448055D" w14:textId="77777777" w:rsidR="00561791" w:rsidRDefault="00000000">
      <w:pPr>
        <w:numPr>
          <w:ilvl w:val="0"/>
          <w:numId w:val="99"/>
        </w:numPr>
      </w:pPr>
      <w:r>
        <w:t>Raw data and metadata committed to repository with hash.</w:t>
      </w:r>
    </w:p>
    <w:p w14:paraId="0A02A618" w14:textId="77777777" w:rsidR="00561791" w:rsidRDefault="00000000">
      <w:pPr>
        <w:pStyle w:val="Heading3"/>
      </w:pPr>
      <w:bookmarkStart w:id="73" w:name="safety-notes"/>
      <w:bookmarkEnd w:id="72"/>
      <w:r>
        <w:t>9.12 Safety notes</w:t>
      </w:r>
    </w:p>
    <w:p w14:paraId="22AA8A03" w14:textId="77777777" w:rsidR="00561791" w:rsidRDefault="00000000">
      <w:pPr>
        <w:numPr>
          <w:ilvl w:val="0"/>
          <w:numId w:val="100"/>
        </w:numPr>
      </w:pPr>
      <w:r>
        <w:t>Handle denaturants (urea, GdnHCl) with gloves/eye protection; dispose as per institutional SOPs.</w:t>
      </w:r>
    </w:p>
    <w:p w14:paraId="037D5DC6" w14:textId="77777777" w:rsidR="00561791" w:rsidRDefault="00000000">
      <w:pPr>
        <w:numPr>
          <w:ilvl w:val="0"/>
          <w:numId w:val="100"/>
        </w:numPr>
      </w:pPr>
      <w:r>
        <w:t>Acoustic hardware: secure transducers; hearing protection for &gt;20 kHz high-amplitude tests; avoid user exposure to ultrasound in air.</w:t>
      </w:r>
    </w:p>
    <w:p w14:paraId="7B832FBF" w14:textId="77777777" w:rsidR="00561791" w:rsidRDefault="00000000">
      <w:pPr>
        <w:numPr>
          <w:ilvl w:val="0"/>
          <w:numId w:val="100"/>
        </w:numPr>
      </w:pPr>
      <w:r>
        <w:t>Electrical safety for CISS setups (shielding, proper grounding, magnet handling training).</w:t>
      </w:r>
    </w:p>
    <w:p w14:paraId="72CBA2C7" w14:textId="77777777" w:rsidR="00561791" w:rsidRDefault="00000000">
      <w:pPr>
        <w:pStyle w:val="Heading2"/>
      </w:pPr>
      <w:bookmarkStart w:id="74" w:name="Xa409cd12d52c2d703f6b3a47c1dd1cbfaa9c4ad"/>
      <w:bookmarkEnd w:id="61"/>
      <w:bookmarkEnd w:id="73"/>
      <w:r>
        <w:t>APPENDIX A — Computational Validation of RTM Enzyme Framework</w:t>
      </w:r>
    </w:p>
    <w:p w14:paraId="093097D2" w14:textId="77777777" w:rsidR="00561791" w:rsidRDefault="00000000">
      <w:pPr>
        <w:pStyle w:val="Heading3"/>
      </w:pPr>
      <w:bookmarkStart w:id="75" w:name="a.1-overview"/>
      <w:r>
        <w:t>A.1 Overview</w:t>
      </w:r>
    </w:p>
    <w:p w14:paraId="283CF994" w14:textId="77777777" w:rsidR="00561791" w:rsidRDefault="00000000">
      <w:pPr>
        <w:pStyle w:val="FirstParagraph"/>
      </w:pPr>
      <w:r>
        <w:t>This appendix presents computational validation of the RTM framework applied to enzyme kinetics. Three simulation suites demonstrate that:</w:t>
      </w:r>
    </w:p>
    <w:p w14:paraId="463F75A3" w14:textId="77777777" w:rsidR="00561791" w:rsidRDefault="00000000">
      <w:pPr>
        <w:numPr>
          <w:ilvl w:val="0"/>
          <w:numId w:val="101"/>
        </w:numPr>
      </w:pPr>
      <w:r>
        <w:t>RTM-modified kinetics produces experimentally distinguishable predictions (S1)</w:t>
      </w:r>
    </w:p>
    <w:p w14:paraId="0B90C403" w14:textId="77777777" w:rsidR="00561791" w:rsidRDefault="00000000">
      <w:pPr>
        <w:numPr>
          <w:ilvl w:val="0"/>
          <w:numId w:val="101"/>
        </w:numPr>
      </w:pPr>
      <w:r>
        <w:t>The α estimation methodology is robust and accurate (S2)</w:t>
      </w:r>
    </w:p>
    <w:p w14:paraId="4BBC59BE" w14:textId="77777777" w:rsidR="00561791" w:rsidRDefault="00000000">
      <w:pPr>
        <w:numPr>
          <w:ilvl w:val="0"/>
          <w:numId w:val="101"/>
        </w:numPr>
      </w:pPr>
      <w:r>
        <w:t>Substrate selectivity can be predicted and tuned via confinement (S3)</w:t>
      </w:r>
    </w:p>
    <w:p w14:paraId="13CB9FC6" w14:textId="77777777" w:rsidR="00561791" w:rsidRDefault="00000000">
      <w:pPr>
        <w:pStyle w:val="Heading3"/>
      </w:pPr>
      <w:bookmarkStart w:id="76" w:name="X96fd9fc3dffa585a5f4361a924398f13d748745"/>
      <w:bookmarkEnd w:id="75"/>
      <w:r>
        <w:t>A.2 S1: RTM-Modified Michaelis-Menten Kinetics</w:t>
      </w:r>
    </w:p>
    <w:p w14:paraId="05BD28EE" w14:textId="77777777" w:rsidR="00561791" w:rsidRDefault="00000000">
      <w:pPr>
        <w:pStyle w:val="Heading4"/>
      </w:pPr>
      <w:bookmarkStart w:id="77" w:name="a.2.1-model"/>
      <w:r>
        <w:t>A.2.1 Model</w:t>
      </w:r>
    </w:p>
    <w:p w14:paraId="44D7D634" w14:textId="77777777" w:rsidR="00561791" w:rsidRDefault="00000000">
      <w:pPr>
        <w:pStyle w:val="FirstParagraph"/>
      </w:pPr>
      <w:r>
        <w:t>Classical Michaelis-Menten:</w:t>
      </w:r>
    </w:p>
    <w:p w14:paraId="27415505" w14:textId="77777777" w:rsidR="00561791" w:rsidRDefault="00000000">
      <w:pPr>
        <w:pStyle w:val="BodyText"/>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max</m:t>
                  </m:r>
                </m:sub>
              </m:sSub>
              <m:r>
                <w:rPr>
                  <w:rFonts w:ascii="Cambria Math" w:hAnsi="Cambria Math"/>
                </w:rPr>
                <m:t> </m:t>
              </m:r>
              <m:d>
                <m:dPr>
                  <m:begChr m:val="["/>
                  <m:endChr m:val="]"/>
                  <m:ctrlPr>
                    <w:rPr>
                      <w:rFonts w:ascii="Cambria Math" w:hAnsi="Cambria Math"/>
                    </w:rPr>
                  </m:ctrlPr>
                </m:dPr>
                <m:e>
                  <m:r>
                    <w:rPr>
                      <w:rFonts w:ascii="Cambria Math" w:hAnsi="Cambria Math"/>
                    </w:rPr>
                    <m:t>S</m:t>
                  </m:r>
                </m:e>
              </m:d>
            </m:num>
            <m:den>
              <m:sSub>
                <m:sSubPr>
                  <m:ctrlPr>
                    <w:rPr>
                      <w:rFonts w:ascii="Cambria Math" w:hAnsi="Cambria Math"/>
                    </w:rPr>
                  </m:ctrlPr>
                </m:sSubPr>
                <m:e>
                  <m:r>
                    <w:rPr>
                      <w:rFonts w:ascii="Cambria Math" w:hAnsi="Cambria Math"/>
                    </w:rPr>
                    <m:t>K</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m:t>
                  </m:r>
                </m:e>
              </m:d>
            </m:den>
          </m:f>
        </m:oMath>
      </m:oMathPara>
    </w:p>
    <w:p w14:paraId="10676946" w14:textId="77777777" w:rsidR="00561791" w:rsidRDefault="00000000">
      <w:pPr>
        <w:pStyle w:val="FirstParagraph"/>
      </w:pPr>
      <w:r>
        <w:t>RTM modification:</w:t>
      </w:r>
    </w:p>
    <w:p w14:paraId="6A3E6EB4" w14:textId="77777777" w:rsidR="00561791" w:rsidRDefault="00000000">
      <w:pPr>
        <w:pStyle w:val="BodyText"/>
      </w:pPr>
      <m:oMathPara>
        <m:oMathParaPr>
          <m:jc m:val="center"/>
        </m:oMathParaPr>
        <m:oMath>
          <m:sSub>
            <m:sSubPr>
              <m:ctrlPr>
                <w:rPr>
                  <w:rFonts w:ascii="Cambria Math" w:hAnsi="Cambria Math"/>
                </w:rPr>
              </m:ctrlPr>
            </m:sSubPr>
            <m:e>
              <m:r>
                <w:rPr>
                  <w:rFonts w:ascii="Cambria Math" w:hAnsi="Cambria Math"/>
                </w:rPr>
                <m:t>k</m:t>
              </m:r>
            </m:e>
            <m:sub>
              <m:r>
                <m:rPr>
                  <m:nor/>
                </m:rPr>
                <m:t>cat</m:t>
              </m:r>
            </m:sub>
          </m:sSub>
          <m:d>
            <m:dPr>
              <m:ctrlPr>
                <w:rPr>
                  <w:rFonts w:ascii="Cambria Math" w:hAnsi="Cambria Math"/>
                </w:rPr>
              </m:ctrlPr>
            </m:dPr>
            <m:e>
              <m:r>
                <w:rPr>
                  <w:rFonts w:ascii="Cambria Math" w:hAnsi="Cambria Math"/>
                </w:rPr>
                <m:t>L</m:t>
              </m:r>
            </m:e>
          </m:d>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cat</m:t>
              </m:r>
              <m:r>
                <m:rPr>
                  <m:sty m:val="p"/>
                </m:rPr>
                <w:rPr>
                  <w:rFonts w:ascii="Cambria Math" w:hAnsi="Cambria Math"/>
                </w:rPr>
                <m:t>,</m:t>
              </m:r>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L</m:t>
                          </m:r>
                        </m:e>
                        <m:sub>
                          <m:r>
                            <m:rPr>
                              <m:nor/>
                            </m:rPr>
                            <m:t>ref</m:t>
                          </m:r>
                        </m:sub>
                      </m:sSub>
                    </m:den>
                  </m:f>
                </m:e>
              </m:d>
            </m:e>
            <m:sup>
              <m:r>
                <m:rPr>
                  <m:sty m:val="p"/>
                </m:rPr>
                <w:rPr>
                  <w:rFonts w:ascii="Cambria Math" w:hAnsi="Cambria Math"/>
                </w:rPr>
                <m:t>-</m:t>
              </m:r>
              <m:r>
                <w:rPr>
                  <w:rFonts w:ascii="Cambria Math" w:hAnsi="Cambria Math"/>
                </w:rPr>
                <m:t>α</m:t>
              </m:r>
            </m:sup>
          </m:sSup>
        </m:oMath>
      </m:oMathPara>
    </w:p>
    <w:p w14:paraId="7829EC25" w14:textId="77777777" w:rsidR="00561791" w:rsidRDefault="00000000">
      <w:pPr>
        <w:pStyle w:val="FirstParagraph"/>
      </w:pPr>
      <w:r>
        <w:t>where L is the effective confinement length (nm) and α encodes the transport class.</w:t>
      </w:r>
    </w:p>
    <w:p w14:paraId="7B5531D6" w14:textId="77777777" w:rsidR="00561791" w:rsidRDefault="00000000">
      <w:pPr>
        <w:pStyle w:val="Heading4"/>
      </w:pPr>
      <w:bookmarkStart w:id="78" w:name="a.2.2-predictions-by-transport-class"/>
      <w:bookmarkEnd w:id="77"/>
      <w:r>
        <w:t>A.2.2 Predictions by Transport Class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432"/>
        <w:gridCol w:w="957"/>
        <w:gridCol w:w="2497"/>
        <w:gridCol w:w="3402"/>
      </w:tblGrid>
      <w:tr w:rsidR="00561791" w14:paraId="7A2676ED" w14:textId="77777777" w:rsidTr="005617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0E65DC40" w14:textId="77777777" w:rsidR="00561791" w:rsidRDefault="00000000">
            <w:pPr>
              <w:pStyle w:val="Compact"/>
              <w:spacing w:before="40" w:after="40"/>
            </w:pPr>
            <w:r>
              <w:rPr>
                <w:b/>
                <w:sz w:val="19"/>
              </w:rPr>
              <w:t>Class</w:t>
            </w:r>
          </w:p>
        </w:tc>
        <w:tc>
          <w:tcPr>
            <w:tcW w:w="0" w:type="auto"/>
            <w:shd w:val="clear" w:color="auto" w:fill="D9E2F3"/>
          </w:tcPr>
          <w:p w14:paraId="74BF4050" w14:textId="77777777" w:rsidR="00561791" w:rsidRDefault="00000000">
            <w:pPr>
              <w:pStyle w:val="Compact"/>
              <w:spacing w:before="40" w:after="40"/>
            </w:pPr>
            <w:r>
              <w:rPr>
                <w:b/>
                <w:sz w:val="19"/>
              </w:rPr>
              <w:t>α</w:t>
            </w:r>
          </w:p>
        </w:tc>
        <w:tc>
          <w:tcPr>
            <w:tcW w:w="0" w:type="auto"/>
            <w:shd w:val="clear" w:color="auto" w:fill="D9E2F3"/>
          </w:tcPr>
          <w:p w14:paraId="68133EB0" w14:textId="77777777" w:rsidR="00561791" w:rsidRDefault="00000000">
            <w:pPr>
              <w:pStyle w:val="Compact"/>
              <w:spacing w:before="40" w:after="40"/>
            </w:pPr>
            <w:r>
              <w:rPr>
                <w:b/>
                <w:sz w:val="19"/>
              </w:rPr>
              <w:t>Physical Basis</w:t>
            </w:r>
          </w:p>
        </w:tc>
        <w:tc>
          <w:tcPr>
            <w:tcW w:w="0" w:type="auto"/>
            <w:shd w:val="clear" w:color="auto" w:fill="D9E2F3"/>
          </w:tcPr>
          <w:p w14:paraId="4558C911" w14:textId="77777777" w:rsidR="00561791" w:rsidRDefault="00000000">
            <w:pPr>
              <w:pStyle w:val="Compact"/>
              <w:spacing w:before="40" w:after="40"/>
            </w:pPr>
            <w:r>
              <w:rPr>
                <w:b/>
                <w:sz w:val="19"/>
              </w:rPr>
              <w:t>k_cat Enhancement at L=20nm</w:t>
            </w:r>
          </w:p>
        </w:tc>
      </w:tr>
      <w:tr w:rsidR="00561791" w14:paraId="650BD608" w14:textId="77777777">
        <w:tc>
          <w:tcPr>
            <w:tcW w:w="0" w:type="auto"/>
          </w:tcPr>
          <w:p w14:paraId="30AD5590" w14:textId="77777777" w:rsidR="00561791" w:rsidRDefault="00000000">
            <w:pPr>
              <w:pStyle w:val="Compact"/>
              <w:spacing w:before="40" w:after="40"/>
            </w:pPr>
            <w:r>
              <w:rPr>
                <w:sz w:val="19"/>
              </w:rPr>
              <w:t>Guided/ballistic</w:t>
            </w:r>
          </w:p>
        </w:tc>
        <w:tc>
          <w:tcPr>
            <w:tcW w:w="0" w:type="auto"/>
          </w:tcPr>
          <w:p w14:paraId="04B84BB5" w14:textId="77777777" w:rsidR="00561791" w:rsidRDefault="00000000">
            <w:pPr>
              <w:pStyle w:val="Compact"/>
              <w:spacing w:before="40" w:after="40"/>
            </w:pPr>
            <w:r>
              <w:rPr>
                <w:sz w:val="19"/>
              </w:rPr>
              <w:t>1.5–1.8</w:t>
            </w:r>
          </w:p>
        </w:tc>
        <w:tc>
          <w:tcPr>
            <w:tcW w:w="0" w:type="auto"/>
          </w:tcPr>
          <w:p w14:paraId="2D3D22CA" w14:textId="77777777" w:rsidR="00561791" w:rsidRDefault="00000000">
            <w:pPr>
              <w:pStyle w:val="Compact"/>
              <w:spacing w:before="40" w:after="40"/>
            </w:pPr>
            <w:r>
              <w:rPr>
                <w:sz w:val="19"/>
              </w:rPr>
              <w:t>Protein wires, channels</w:t>
            </w:r>
          </w:p>
        </w:tc>
        <w:tc>
          <w:tcPr>
            <w:tcW w:w="0" w:type="auto"/>
          </w:tcPr>
          <w:p w14:paraId="1D6C7687" w14:textId="77777777" w:rsidR="00561791" w:rsidRDefault="00000000">
            <w:pPr>
              <w:pStyle w:val="Compact"/>
              <w:spacing w:before="40" w:after="40"/>
            </w:pPr>
            <w:r>
              <w:rPr>
                <w:sz w:val="19"/>
              </w:rPr>
              <w:t>3–5×</w:t>
            </w:r>
          </w:p>
        </w:tc>
      </w:tr>
      <w:tr w:rsidR="00561791" w14:paraId="459B2967" w14:textId="77777777">
        <w:tc>
          <w:tcPr>
            <w:tcW w:w="0" w:type="auto"/>
          </w:tcPr>
          <w:p w14:paraId="121EEB91" w14:textId="77777777" w:rsidR="00561791" w:rsidRDefault="00000000">
            <w:pPr>
              <w:pStyle w:val="Compact"/>
              <w:spacing w:before="40" w:after="40"/>
            </w:pPr>
            <w:r>
              <w:rPr>
                <w:sz w:val="19"/>
              </w:rPr>
              <w:t>Laplacian diffusion</w:t>
            </w:r>
          </w:p>
        </w:tc>
        <w:tc>
          <w:tcPr>
            <w:tcW w:w="0" w:type="auto"/>
          </w:tcPr>
          <w:p w14:paraId="473FDA6A" w14:textId="77777777" w:rsidR="00561791" w:rsidRDefault="00000000">
            <w:pPr>
              <w:pStyle w:val="Compact"/>
              <w:spacing w:before="40" w:after="40"/>
            </w:pPr>
            <w:r>
              <w:rPr>
                <w:sz w:val="19"/>
              </w:rPr>
              <w:t>2.0</w:t>
            </w:r>
          </w:p>
        </w:tc>
        <w:tc>
          <w:tcPr>
            <w:tcW w:w="0" w:type="auto"/>
          </w:tcPr>
          <w:p w14:paraId="77AAEBF2" w14:textId="77777777" w:rsidR="00561791" w:rsidRDefault="00000000">
            <w:pPr>
              <w:pStyle w:val="Compact"/>
              <w:spacing w:before="40" w:after="40"/>
            </w:pPr>
            <w:r>
              <w:rPr>
                <w:sz w:val="19"/>
              </w:rPr>
              <w:t>Random walk</w:t>
            </w:r>
          </w:p>
        </w:tc>
        <w:tc>
          <w:tcPr>
            <w:tcW w:w="0" w:type="auto"/>
          </w:tcPr>
          <w:p w14:paraId="732AA224" w14:textId="77777777" w:rsidR="00561791" w:rsidRDefault="00000000">
            <w:pPr>
              <w:pStyle w:val="Compact"/>
              <w:spacing w:before="40" w:after="40"/>
            </w:pPr>
            <w:r>
              <w:rPr>
                <w:sz w:val="19"/>
              </w:rPr>
              <w:t>5×</w:t>
            </w:r>
          </w:p>
        </w:tc>
      </w:tr>
      <w:tr w:rsidR="00561791" w14:paraId="6A0AA500" w14:textId="77777777">
        <w:tc>
          <w:tcPr>
            <w:tcW w:w="0" w:type="auto"/>
          </w:tcPr>
          <w:p w14:paraId="6C9024AA" w14:textId="77777777" w:rsidR="00561791" w:rsidRDefault="00000000">
            <w:pPr>
              <w:pStyle w:val="Compact"/>
              <w:spacing w:before="40" w:after="40"/>
            </w:pPr>
            <w:r>
              <w:rPr>
                <w:sz w:val="19"/>
              </w:rPr>
              <w:t>Hierarchical/fractal</w:t>
            </w:r>
          </w:p>
        </w:tc>
        <w:tc>
          <w:tcPr>
            <w:tcW w:w="0" w:type="auto"/>
          </w:tcPr>
          <w:p w14:paraId="70DB7C33" w14:textId="77777777" w:rsidR="00561791" w:rsidRDefault="00000000">
            <w:pPr>
              <w:pStyle w:val="Compact"/>
              <w:spacing w:before="40" w:after="40"/>
            </w:pPr>
            <w:r>
              <w:rPr>
                <w:sz w:val="19"/>
              </w:rPr>
              <w:t>2.1–2.5</w:t>
            </w:r>
          </w:p>
        </w:tc>
        <w:tc>
          <w:tcPr>
            <w:tcW w:w="0" w:type="auto"/>
          </w:tcPr>
          <w:p w14:paraId="2F38A6D7" w14:textId="77777777" w:rsidR="00561791" w:rsidRDefault="00000000">
            <w:pPr>
              <w:pStyle w:val="Compact"/>
              <w:spacing w:before="40" w:after="40"/>
            </w:pPr>
            <w:r>
              <w:rPr>
                <w:sz w:val="19"/>
              </w:rPr>
              <w:t>Traps, corridors</w:t>
            </w:r>
          </w:p>
        </w:tc>
        <w:tc>
          <w:tcPr>
            <w:tcW w:w="0" w:type="auto"/>
          </w:tcPr>
          <w:p w14:paraId="2B6558C1" w14:textId="77777777" w:rsidR="00561791" w:rsidRDefault="00000000">
            <w:pPr>
              <w:pStyle w:val="Compact"/>
              <w:spacing w:before="40" w:after="40"/>
            </w:pPr>
            <w:r>
              <w:rPr>
                <w:sz w:val="19"/>
              </w:rPr>
              <w:t>6–15×</w:t>
            </w:r>
          </w:p>
        </w:tc>
      </w:tr>
      <w:tr w:rsidR="00561791" w14:paraId="4F9FF80D" w14:textId="77777777">
        <w:tc>
          <w:tcPr>
            <w:tcW w:w="0" w:type="auto"/>
          </w:tcPr>
          <w:p w14:paraId="3568D661" w14:textId="77777777" w:rsidR="00561791" w:rsidRDefault="00000000">
            <w:pPr>
              <w:pStyle w:val="Compact"/>
              <w:spacing w:before="40" w:after="40"/>
            </w:pPr>
            <w:r>
              <w:rPr>
                <w:sz w:val="19"/>
              </w:rPr>
              <w:t>Coherent (conjectural)</w:t>
            </w:r>
          </w:p>
        </w:tc>
        <w:tc>
          <w:tcPr>
            <w:tcW w:w="0" w:type="auto"/>
          </w:tcPr>
          <w:p w14:paraId="11F517DD" w14:textId="77777777" w:rsidR="00561791" w:rsidRDefault="00000000">
            <w:pPr>
              <w:pStyle w:val="Compact"/>
              <w:spacing w:before="40" w:after="40"/>
            </w:pPr>
            <w:r>
              <w:rPr>
                <w:sz w:val="19"/>
              </w:rPr>
              <w:t>&gt;2.5</w:t>
            </w:r>
          </w:p>
        </w:tc>
        <w:tc>
          <w:tcPr>
            <w:tcW w:w="0" w:type="auto"/>
          </w:tcPr>
          <w:p w14:paraId="02A13DD9" w14:textId="77777777" w:rsidR="00561791" w:rsidRDefault="00000000">
            <w:pPr>
              <w:pStyle w:val="Compact"/>
              <w:spacing w:before="40" w:after="40"/>
            </w:pPr>
            <w:r>
              <w:rPr>
                <w:sz w:val="19"/>
              </w:rPr>
              <w:t>Quantum confinement</w:t>
            </w:r>
          </w:p>
        </w:tc>
        <w:tc>
          <w:tcPr>
            <w:tcW w:w="0" w:type="auto"/>
          </w:tcPr>
          <w:p w14:paraId="7ECE6906" w14:textId="77777777" w:rsidR="00561791" w:rsidRDefault="00000000">
            <w:pPr>
              <w:pStyle w:val="Compact"/>
              <w:spacing w:before="40" w:after="40"/>
            </w:pPr>
            <w:r>
              <w:rPr>
                <w:sz w:val="19"/>
              </w:rPr>
              <w:t>&gt;15×</w:t>
            </w:r>
          </w:p>
        </w:tc>
      </w:tr>
    </w:tbl>
    <w:p w14:paraId="46FBF8A4" w14:textId="77777777" w:rsidR="00561791" w:rsidRDefault="00000000">
      <w:pPr>
        <w:pStyle w:val="Heading4"/>
      </w:pPr>
      <w:bookmarkStart w:id="79" w:name="a.2.3-α-recovery-validation"/>
      <w:bookmarkEnd w:id="78"/>
      <w:r>
        <w:t>A.2.3 α Recovery Validation</w:t>
      </w:r>
    </w:p>
    <w:p w14:paraId="4B7E9753" w14:textId="77777777" w:rsidR="00561791" w:rsidRDefault="00000000">
      <w:pPr>
        <w:pStyle w:val="FirstParagraph"/>
      </w:pPr>
      <w:r>
        <w:t>Simulated experimental data (5 confinement scales, 5% noise):</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193"/>
        <w:gridCol w:w="3576"/>
        <w:gridCol w:w="3519"/>
      </w:tblGrid>
      <w:tr w:rsidR="00561791" w14:paraId="4556593E" w14:textId="77777777" w:rsidTr="005617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2802CA2" w14:textId="77777777" w:rsidR="00561791" w:rsidRDefault="00000000">
            <w:pPr>
              <w:pStyle w:val="Compact"/>
              <w:spacing w:before="40" w:after="40"/>
            </w:pPr>
            <w:r>
              <w:rPr>
                <w:b/>
                <w:sz w:val="19"/>
              </w:rPr>
              <w:t>True α</w:t>
            </w:r>
          </w:p>
        </w:tc>
        <w:tc>
          <w:tcPr>
            <w:tcW w:w="0" w:type="auto"/>
            <w:shd w:val="clear" w:color="auto" w:fill="D9E2F3"/>
          </w:tcPr>
          <w:p w14:paraId="1A3D28C2" w14:textId="77777777" w:rsidR="00561791" w:rsidRDefault="00000000">
            <w:pPr>
              <w:pStyle w:val="Compact"/>
              <w:spacing w:before="40" w:after="40"/>
            </w:pPr>
            <w:r>
              <w:rPr>
                <w:b/>
                <w:sz w:val="19"/>
              </w:rPr>
              <w:t>Recovered α</w:t>
            </w:r>
          </w:p>
        </w:tc>
        <w:tc>
          <w:tcPr>
            <w:tcW w:w="0" w:type="auto"/>
            <w:shd w:val="clear" w:color="auto" w:fill="D9E2F3"/>
          </w:tcPr>
          <w:p w14:paraId="37514F27" w14:textId="77777777" w:rsidR="00561791" w:rsidRDefault="00000000">
            <w:pPr>
              <w:pStyle w:val="Compact"/>
              <w:spacing w:before="40" w:after="40"/>
            </w:pPr>
            <w:r>
              <w:rPr>
                <w:b/>
                <w:sz w:val="19"/>
              </w:rPr>
              <w:t>Error</w:t>
            </w:r>
          </w:p>
        </w:tc>
      </w:tr>
      <w:tr w:rsidR="00561791" w14:paraId="3F1C7E66" w14:textId="77777777">
        <w:tc>
          <w:tcPr>
            <w:tcW w:w="0" w:type="auto"/>
          </w:tcPr>
          <w:p w14:paraId="1CAA83B4" w14:textId="77777777" w:rsidR="00561791" w:rsidRDefault="00000000">
            <w:pPr>
              <w:pStyle w:val="Compact"/>
              <w:spacing w:before="40" w:after="40"/>
            </w:pPr>
            <w:r>
              <w:rPr>
                <w:sz w:val="19"/>
              </w:rPr>
              <w:t>2.2</w:t>
            </w:r>
          </w:p>
        </w:tc>
        <w:tc>
          <w:tcPr>
            <w:tcW w:w="0" w:type="auto"/>
          </w:tcPr>
          <w:p w14:paraId="548B649C" w14:textId="77777777" w:rsidR="00561791" w:rsidRDefault="00000000">
            <w:pPr>
              <w:pStyle w:val="Compact"/>
              <w:spacing w:before="40" w:after="40"/>
            </w:pPr>
            <w:r>
              <w:rPr>
                <w:sz w:val="19"/>
              </w:rPr>
              <w:t>2.195</w:t>
            </w:r>
          </w:p>
        </w:tc>
        <w:tc>
          <w:tcPr>
            <w:tcW w:w="0" w:type="auto"/>
          </w:tcPr>
          <w:p w14:paraId="029F94CF" w14:textId="77777777" w:rsidR="00561791" w:rsidRDefault="00000000">
            <w:pPr>
              <w:pStyle w:val="Compact"/>
              <w:spacing w:before="40" w:after="40"/>
            </w:pPr>
            <w:r>
              <w:rPr>
                <w:sz w:val="19"/>
              </w:rPr>
              <w:t>0.005 (0.2%)</w:t>
            </w:r>
          </w:p>
        </w:tc>
      </w:tr>
    </w:tbl>
    <w:p w14:paraId="4329E78C" w14:textId="77777777" w:rsidR="00561791" w:rsidRDefault="00000000">
      <w:pPr>
        <w:pStyle w:val="Heading3"/>
      </w:pPr>
      <w:bookmarkStart w:id="80" w:name="a.3-s2-confinement-scaling-methodology"/>
      <w:bookmarkEnd w:id="76"/>
      <w:bookmarkEnd w:id="79"/>
      <w:r>
        <w:t>A.3 S2: Confinement Scaling Methodology</w:t>
      </w:r>
    </w:p>
    <w:p w14:paraId="39A4C432" w14:textId="77777777" w:rsidR="00561791" w:rsidRDefault="00000000">
      <w:pPr>
        <w:pStyle w:val="Heading4"/>
      </w:pPr>
      <w:bookmarkStart w:id="81" w:name="a.3.1-estimator"/>
      <w:r>
        <w:t>A.3.1 Estimator</w:t>
      </w:r>
    </w:p>
    <w:p w14:paraId="01077FF2" w14:textId="77777777" w:rsidR="00561791" w:rsidRDefault="00000000">
      <w:pPr>
        <w:pStyle w:val="FirstParagraph"/>
      </w:pPr>
      <m:oMathPara>
        <m:oMathParaPr>
          <m:jc m:val="center"/>
        </m:oMathParaPr>
        <m:oMath>
          <m:sSub>
            <m:sSubPr>
              <m:ctrlPr>
                <w:rPr>
                  <w:rFonts w:ascii="Cambria Math" w:hAnsi="Cambria Math"/>
                </w:rPr>
              </m:ctrlPr>
            </m:sSubPr>
            <m:e>
              <m:r>
                <w:rPr>
                  <w:rFonts w:ascii="Cambria Math" w:hAnsi="Cambria Math"/>
                </w:rPr>
                <m:t>α</m:t>
              </m:r>
            </m:e>
            <m:sub>
              <m:r>
                <m:rPr>
                  <m:nor/>
                </m:rPr>
                <m:t>enz</m:t>
              </m:r>
            </m:sub>
          </m:sSub>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log</m:t>
              </m:r>
              <m:sSub>
                <m:sSubPr>
                  <m:ctrlPr>
                    <w:rPr>
                      <w:rFonts w:ascii="Cambria Math" w:hAnsi="Cambria Math"/>
                    </w:rPr>
                  </m:ctrlPr>
                </m:sSubPr>
                <m:e>
                  <m:r>
                    <w:rPr>
                      <w:rFonts w:ascii="Cambria Math" w:hAnsi="Cambria Math"/>
                    </w:rPr>
                    <m:t>k</m:t>
                  </m:r>
                </m:e>
                <m:sub>
                  <m:r>
                    <m:rPr>
                      <m:nor/>
                    </m:rPr>
                    <m:t>app</m:t>
                  </m:r>
                </m:sub>
              </m:sSub>
            </m:num>
            <m:den>
              <m:r>
                <w:rPr>
                  <w:rFonts w:ascii="Cambria Math" w:hAnsi="Cambria Math"/>
                </w:rPr>
                <m:t>d</m:t>
              </m:r>
              <m:r>
                <m:rPr>
                  <m:sty m:val="p"/>
                </m:rPr>
                <w:rPr>
                  <w:rFonts w:ascii="Cambria Math" w:hAnsi="Cambria Math"/>
                </w:rPr>
                <m:t>log</m:t>
              </m:r>
              <m:r>
                <w:rPr>
                  <w:rFonts w:ascii="Cambria Math" w:hAnsi="Cambria Math"/>
                </w:rPr>
                <m:t>L</m:t>
              </m:r>
            </m:den>
          </m:f>
        </m:oMath>
      </m:oMathPara>
    </w:p>
    <w:p w14:paraId="17C408DC" w14:textId="77777777" w:rsidR="00561791" w:rsidRDefault="00000000">
      <w:pPr>
        <w:pStyle w:val="FirstParagraph"/>
      </w:pPr>
      <w:r>
        <w:t>Measured by fitting log-log regression of apparent rate constants across confinement scales.</w:t>
      </w:r>
    </w:p>
    <w:p w14:paraId="56949E43" w14:textId="77777777" w:rsidR="00561791" w:rsidRDefault="00000000">
      <w:pPr>
        <w:pStyle w:val="Heading4"/>
      </w:pPr>
      <w:bookmarkStart w:id="82" w:name="a.3.2-validation-results"/>
      <w:bookmarkEnd w:id="81"/>
      <w:r>
        <w:t>A.3.2 Validation Results</w:t>
      </w:r>
    </w:p>
    <w:p w14:paraId="1E885A7A" w14:textId="77777777" w:rsidR="00561791" w:rsidRDefault="00000000">
      <w:pPr>
        <w:pStyle w:val="FirstParagraph"/>
      </w:pPr>
      <w:r>
        <w:rPr>
          <w:b/>
          <w:bCs/>
        </w:rPr>
        <w:t>Noise Robustness: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5200"/>
        <w:gridCol w:w="4088"/>
      </w:tblGrid>
      <w:tr w:rsidR="00561791" w14:paraId="792DF79E" w14:textId="77777777" w:rsidTr="005617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7003CC4A" w14:textId="77777777" w:rsidR="00561791" w:rsidRDefault="00000000">
            <w:pPr>
              <w:pStyle w:val="Compact"/>
              <w:spacing w:before="40" w:after="40"/>
            </w:pPr>
            <w:r>
              <w:rPr>
                <w:b/>
                <w:sz w:val="19"/>
              </w:rPr>
              <w:t>Noise σ</w:t>
            </w:r>
          </w:p>
        </w:tc>
        <w:tc>
          <w:tcPr>
            <w:tcW w:w="0" w:type="auto"/>
            <w:shd w:val="clear" w:color="auto" w:fill="D9E2F3"/>
          </w:tcPr>
          <w:p w14:paraId="5CC12825" w14:textId="77777777" w:rsidR="00561791" w:rsidRDefault="00000000">
            <w:pPr>
              <w:pStyle w:val="Compact"/>
              <w:spacing w:before="40" w:after="40"/>
            </w:pPr>
            <w:r>
              <w:rPr>
                <w:b/>
                <w:sz w:val="19"/>
              </w:rPr>
              <w:t>MAE</w:t>
            </w:r>
          </w:p>
        </w:tc>
      </w:tr>
      <w:tr w:rsidR="00561791" w14:paraId="4EEE5A10" w14:textId="77777777">
        <w:tc>
          <w:tcPr>
            <w:tcW w:w="0" w:type="auto"/>
          </w:tcPr>
          <w:p w14:paraId="738162FA" w14:textId="77777777" w:rsidR="00561791" w:rsidRDefault="00000000">
            <w:pPr>
              <w:pStyle w:val="Compact"/>
              <w:spacing w:before="40" w:after="40"/>
            </w:pPr>
            <w:r>
              <w:rPr>
                <w:sz w:val="19"/>
              </w:rPr>
              <w:t>0.02</w:t>
            </w:r>
          </w:p>
        </w:tc>
        <w:tc>
          <w:tcPr>
            <w:tcW w:w="0" w:type="auto"/>
          </w:tcPr>
          <w:p w14:paraId="45BF1751" w14:textId="77777777" w:rsidR="00561791" w:rsidRDefault="00000000">
            <w:pPr>
              <w:pStyle w:val="Compact"/>
              <w:spacing w:before="40" w:after="40"/>
            </w:pPr>
            <w:r>
              <w:rPr>
                <w:sz w:val="19"/>
              </w:rPr>
              <w:t>0.018</w:t>
            </w:r>
          </w:p>
        </w:tc>
      </w:tr>
      <w:tr w:rsidR="00561791" w14:paraId="54FD99CB" w14:textId="77777777">
        <w:tc>
          <w:tcPr>
            <w:tcW w:w="0" w:type="auto"/>
          </w:tcPr>
          <w:p w14:paraId="2901F746" w14:textId="77777777" w:rsidR="00561791" w:rsidRDefault="00000000">
            <w:pPr>
              <w:pStyle w:val="Compact"/>
              <w:spacing w:before="40" w:after="40"/>
            </w:pPr>
            <w:r>
              <w:rPr>
                <w:sz w:val="19"/>
              </w:rPr>
              <w:t>0.05</w:t>
            </w:r>
          </w:p>
        </w:tc>
        <w:tc>
          <w:tcPr>
            <w:tcW w:w="0" w:type="auto"/>
          </w:tcPr>
          <w:p w14:paraId="4B77FBA4" w14:textId="77777777" w:rsidR="00561791" w:rsidRDefault="00000000">
            <w:pPr>
              <w:pStyle w:val="Compact"/>
              <w:spacing w:before="40" w:after="40"/>
            </w:pPr>
            <w:r>
              <w:rPr>
                <w:sz w:val="19"/>
              </w:rPr>
              <w:t>0.045</w:t>
            </w:r>
          </w:p>
        </w:tc>
      </w:tr>
      <w:tr w:rsidR="00561791" w14:paraId="1E16EA98" w14:textId="77777777">
        <w:tc>
          <w:tcPr>
            <w:tcW w:w="0" w:type="auto"/>
          </w:tcPr>
          <w:p w14:paraId="2001EB12" w14:textId="77777777" w:rsidR="00561791" w:rsidRDefault="00000000">
            <w:pPr>
              <w:pStyle w:val="Compact"/>
              <w:spacing w:before="40" w:after="40"/>
            </w:pPr>
            <w:r>
              <w:rPr>
                <w:sz w:val="19"/>
              </w:rPr>
              <w:t>0.10</w:t>
            </w:r>
          </w:p>
        </w:tc>
        <w:tc>
          <w:tcPr>
            <w:tcW w:w="0" w:type="auto"/>
          </w:tcPr>
          <w:p w14:paraId="04A3E1B7" w14:textId="77777777" w:rsidR="00561791" w:rsidRDefault="00000000">
            <w:pPr>
              <w:pStyle w:val="Compact"/>
              <w:spacing w:before="40" w:after="40"/>
            </w:pPr>
            <w:r>
              <w:rPr>
                <w:sz w:val="19"/>
              </w:rPr>
              <w:t>0.089</w:t>
            </w:r>
          </w:p>
        </w:tc>
      </w:tr>
      <w:tr w:rsidR="00561791" w14:paraId="3B6EF95D" w14:textId="77777777">
        <w:tc>
          <w:tcPr>
            <w:tcW w:w="0" w:type="auto"/>
          </w:tcPr>
          <w:p w14:paraId="70329D23" w14:textId="77777777" w:rsidR="00561791" w:rsidRDefault="00000000">
            <w:pPr>
              <w:pStyle w:val="Compact"/>
              <w:spacing w:before="40" w:after="40"/>
            </w:pPr>
            <w:r>
              <w:rPr>
                <w:sz w:val="19"/>
              </w:rPr>
              <w:t>0.15</w:t>
            </w:r>
          </w:p>
        </w:tc>
        <w:tc>
          <w:tcPr>
            <w:tcW w:w="0" w:type="auto"/>
          </w:tcPr>
          <w:p w14:paraId="60C33256" w14:textId="77777777" w:rsidR="00561791" w:rsidRDefault="00000000">
            <w:pPr>
              <w:pStyle w:val="Compact"/>
              <w:spacing w:before="40" w:after="40"/>
            </w:pPr>
            <w:r>
              <w:rPr>
                <w:sz w:val="19"/>
              </w:rPr>
              <w:t>0.133</w:t>
            </w:r>
          </w:p>
        </w:tc>
      </w:tr>
      <w:tr w:rsidR="00561791" w14:paraId="3AEB987C" w14:textId="77777777">
        <w:tc>
          <w:tcPr>
            <w:tcW w:w="0" w:type="auto"/>
          </w:tcPr>
          <w:p w14:paraId="2B6142BF" w14:textId="77777777" w:rsidR="00561791" w:rsidRDefault="00000000">
            <w:pPr>
              <w:pStyle w:val="Compact"/>
              <w:spacing w:before="40" w:after="40"/>
            </w:pPr>
            <w:r>
              <w:rPr>
                <w:sz w:val="19"/>
              </w:rPr>
              <w:t>0.20</w:t>
            </w:r>
          </w:p>
        </w:tc>
        <w:tc>
          <w:tcPr>
            <w:tcW w:w="0" w:type="auto"/>
          </w:tcPr>
          <w:p w14:paraId="4D4A6AAF" w14:textId="77777777" w:rsidR="00561791" w:rsidRDefault="00000000">
            <w:pPr>
              <w:pStyle w:val="Compact"/>
              <w:spacing w:before="40" w:after="40"/>
            </w:pPr>
            <w:r>
              <w:rPr>
                <w:sz w:val="19"/>
              </w:rPr>
              <w:t>0.178</w:t>
            </w:r>
          </w:p>
        </w:tc>
      </w:tr>
      <w:tr w:rsidR="00561791" w14:paraId="2F18CF23" w14:textId="77777777">
        <w:tc>
          <w:tcPr>
            <w:tcW w:w="0" w:type="auto"/>
          </w:tcPr>
          <w:p w14:paraId="7B45AFE0" w14:textId="77777777" w:rsidR="00561791" w:rsidRDefault="00000000">
            <w:pPr>
              <w:pStyle w:val="Compact"/>
              <w:spacing w:before="40" w:after="40"/>
            </w:pPr>
            <w:r>
              <w:rPr>
                <w:sz w:val="19"/>
              </w:rPr>
              <w:t>0.30</w:t>
            </w:r>
          </w:p>
        </w:tc>
        <w:tc>
          <w:tcPr>
            <w:tcW w:w="0" w:type="auto"/>
          </w:tcPr>
          <w:p w14:paraId="3B79149E" w14:textId="77777777" w:rsidR="00561791" w:rsidRDefault="00000000">
            <w:pPr>
              <w:pStyle w:val="Compact"/>
              <w:spacing w:before="40" w:after="40"/>
            </w:pPr>
            <w:r>
              <w:rPr>
                <w:sz w:val="19"/>
              </w:rPr>
              <w:t>0.264</w:t>
            </w:r>
          </w:p>
        </w:tc>
      </w:tr>
    </w:tbl>
    <w:p w14:paraId="65CF2E1B" w14:textId="77777777" w:rsidR="00561791" w:rsidRDefault="00000000">
      <w:pPr>
        <w:pStyle w:val="BodyText"/>
      </w:pPr>
      <w:r>
        <w:t>Acceptable accuracy (MAE &lt; 0.15) maintained for σ ≤ 0.15.</w:t>
      </w:r>
    </w:p>
    <w:p w14:paraId="5828AB15" w14:textId="77777777" w:rsidR="00561791" w:rsidRDefault="00000000">
      <w:pPr>
        <w:pStyle w:val="BodyText"/>
      </w:pPr>
      <w:r>
        <w:rPr>
          <w:b/>
          <w:bCs/>
        </w:rPr>
        <w:t>Sample Size:</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5359"/>
        <w:gridCol w:w="3929"/>
      </w:tblGrid>
      <w:tr w:rsidR="00561791" w14:paraId="01CC7F9E" w14:textId="77777777" w:rsidTr="005617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B382656" w14:textId="77777777" w:rsidR="00561791" w:rsidRDefault="00000000">
            <w:pPr>
              <w:pStyle w:val="Compact"/>
              <w:spacing w:before="40" w:after="40"/>
            </w:pPr>
            <w:r>
              <w:rPr>
                <w:b/>
                <w:sz w:val="19"/>
              </w:rPr>
              <w:t>N Scales</w:t>
            </w:r>
          </w:p>
        </w:tc>
        <w:tc>
          <w:tcPr>
            <w:tcW w:w="0" w:type="auto"/>
            <w:shd w:val="clear" w:color="auto" w:fill="D9E2F3"/>
          </w:tcPr>
          <w:p w14:paraId="242385B0" w14:textId="77777777" w:rsidR="00561791" w:rsidRDefault="00000000">
            <w:pPr>
              <w:pStyle w:val="Compact"/>
              <w:spacing w:before="40" w:after="40"/>
            </w:pPr>
            <w:r>
              <w:rPr>
                <w:b/>
                <w:sz w:val="19"/>
              </w:rPr>
              <w:t>MAE</w:t>
            </w:r>
          </w:p>
        </w:tc>
      </w:tr>
      <w:tr w:rsidR="00561791" w14:paraId="7631D246" w14:textId="77777777">
        <w:tc>
          <w:tcPr>
            <w:tcW w:w="0" w:type="auto"/>
          </w:tcPr>
          <w:p w14:paraId="1D48793D" w14:textId="77777777" w:rsidR="00561791" w:rsidRDefault="00000000">
            <w:pPr>
              <w:pStyle w:val="Compact"/>
              <w:spacing w:before="40" w:after="40"/>
            </w:pPr>
            <w:r>
              <w:rPr>
                <w:sz w:val="19"/>
              </w:rPr>
              <w:t>3</w:t>
            </w:r>
          </w:p>
        </w:tc>
        <w:tc>
          <w:tcPr>
            <w:tcW w:w="0" w:type="auto"/>
          </w:tcPr>
          <w:p w14:paraId="005FCC6B" w14:textId="77777777" w:rsidR="00561791" w:rsidRDefault="00000000">
            <w:pPr>
              <w:pStyle w:val="Compact"/>
              <w:spacing w:before="40" w:after="40"/>
            </w:pPr>
            <w:r>
              <w:rPr>
                <w:sz w:val="19"/>
              </w:rPr>
              <w:t>0.122</w:t>
            </w:r>
          </w:p>
        </w:tc>
      </w:tr>
      <w:tr w:rsidR="00561791" w14:paraId="0A8C6408" w14:textId="77777777">
        <w:tc>
          <w:tcPr>
            <w:tcW w:w="0" w:type="auto"/>
          </w:tcPr>
          <w:p w14:paraId="705CCA7A" w14:textId="77777777" w:rsidR="00561791" w:rsidRDefault="00000000">
            <w:pPr>
              <w:pStyle w:val="Compact"/>
              <w:spacing w:before="40" w:after="40"/>
            </w:pPr>
            <w:r>
              <w:rPr>
                <w:sz w:val="19"/>
              </w:rPr>
              <w:t>4</w:t>
            </w:r>
          </w:p>
        </w:tc>
        <w:tc>
          <w:tcPr>
            <w:tcW w:w="0" w:type="auto"/>
          </w:tcPr>
          <w:p w14:paraId="32D0AD12" w14:textId="77777777" w:rsidR="00561791" w:rsidRDefault="00000000">
            <w:pPr>
              <w:pStyle w:val="Compact"/>
              <w:spacing w:before="40" w:after="40"/>
            </w:pPr>
            <w:r>
              <w:rPr>
                <w:sz w:val="19"/>
              </w:rPr>
              <w:t>0.102</w:t>
            </w:r>
          </w:p>
        </w:tc>
      </w:tr>
      <w:tr w:rsidR="00561791" w14:paraId="19B45AD9" w14:textId="77777777">
        <w:tc>
          <w:tcPr>
            <w:tcW w:w="0" w:type="auto"/>
          </w:tcPr>
          <w:p w14:paraId="46E64E3D" w14:textId="77777777" w:rsidR="00561791" w:rsidRDefault="00000000">
            <w:pPr>
              <w:pStyle w:val="Compact"/>
              <w:spacing w:before="40" w:after="40"/>
            </w:pPr>
            <w:r>
              <w:rPr>
                <w:sz w:val="19"/>
              </w:rPr>
              <w:t>5</w:t>
            </w:r>
          </w:p>
        </w:tc>
        <w:tc>
          <w:tcPr>
            <w:tcW w:w="0" w:type="auto"/>
          </w:tcPr>
          <w:p w14:paraId="0C545101" w14:textId="77777777" w:rsidR="00561791" w:rsidRDefault="00000000">
            <w:pPr>
              <w:pStyle w:val="Compact"/>
              <w:spacing w:before="40" w:after="40"/>
            </w:pPr>
            <w:r>
              <w:rPr>
                <w:sz w:val="19"/>
              </w:rPr>
              <w:t>0.089</w:t>
            </w:r>
          </w:p>
        </w:tc>
      </w:tr>
      <w:tr w:rsidR="00561791" w14:paraId="15D73BF1" w14:textId="77777777">
        <w:tc>
          <w:tcPr>
            <w:tcW w:w="0" w:type="auto"/>
          </w:tcPr>
          <w:p w14:paraId="370DF540" w14:textId="77777777" w:rsidR="00561791" w:rsidRDefault="00000000">
            <w:pPr>
              <w:pStyle w:val="Compact"/>
              <w:spacing w:before="40" w:after="40"/>
            </w:pPr>
            <w:r>
              <w:rPr>
                <w:sz w:val="19"/>
              </w:rPr>
              <w:t>7</w:t>
            </w:r>
          </w:p>
        </w:tc>
        <w:tc>
          <w:tcPr>
            <w:tcW w:w="0" w:type="auto"/>
          </w:tcPr>
          <w:p w14:paraId="2D86577E" w14:textId="77777777" w:rsidR="00561791" w:rsidRDefault="00000000">
            <w:pPr>
              <w:pStyle w:val="Compact"/>
              <w:spacing w:before="40" w:after="40"/>
            </w:pPr>
            <w:r>
              <w:rPr>
                <w:sz w:val="19"/>
              </w:rPr>
              <w:t>0.074</w:t>
            </w:r>
          </w:p>
        </w:tc>
      </w:tr>
      <w:tr w:rsidR="00561791" w14:paraId="28540C8F" w14:textId="77777777">
        <w:tc>
          <w:tcPr>
            <w:tcW w:w="0" w:type="auto"/>
          </w:tcPr>
          <w:p w14:paraId="7D2344BE" w14:textId="77777777" w:rsidR="00561791" w:rsidRDefault="00000000">
            <w:pPr>
              <w:pStyle w:val="Compact"/>
              <w:spacing w:before="40" w:after="40"/>
            </w:pPr>
            <w:r>
              <w:rPr>
                <w:sz w:val="19"/>
              </w:rPr>
              <w:lastRenderedPageBreak/>
              <w:t>10</w:t>
            </w:r>
          </w:p>
        </w:tc>
        <w:tc>
          <w:tcPr>
            <w:tcW w:w="0" w:type="auto"/>
          </w:tcPr>
          <w:p w14:paraId="4D113611" w14:textId="77777777" w:rsidR="00561791" w:rsidRDefault="00000000">
            <w:pPr>
              <w:pStyle w:val="Compact"/>
              <w:spacing w:before="40" w:after="40"/>
            </w:pPr>
            <w:r>
              <w:rPr>
                <w:sz w:val="19"/>
              </w:rPr>
              <w:t>0.059</w:t>
            </w:r>
          </w:p>
        </w:tc>
      </w:tr>
    </w:tbl>
    <w:p w14:paraId="3B729062" w14:textId="77777777" w:rsidR="00561791" w:rsidRDefault="00000000">
      <w:pPr>
        <w:pStyle w:val="BodyText"/>
      </w:pPr>
      <w:r>
        <w:t>Minimum 3 scales required; 5+ recommended.</w:t>
      </w:r>
    </w:p>
    <w:p w14:paraId="3519CF8D" w14:textId="77777777" w:rsidR="00561791" w:rsidRDefault="00000000">
      <w:pPr>
        <w:pStyle w:val="BodyText"/>
      </w:pPr>
      <w:r>
        <w:rPr>
          <w:b/>
          <w:bCs/>
        </w:rPr>
        <w:t>Transport Class Discrimination:</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180"/>
        <w:gridCol w:w="1292"/>
        <w:gridCol w:w="1816"/>
        <w:gridCol w:w="2000"/>
      </w:tblGrid>
      <w:tr w:rsidR="00561791" w14:paraId="290CBEF8" w14:textId="77777777" w:rsidTr="005617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A3C26CB" w14:textId="77777777" w:rsidR="00561791" w:rsidRDefault="00000000">
            <w:pPr>
              <w:pStyle w:val="Compact"/>
              <w:spacing w:before="40" w:after="40"/>
            </w:pPr>
            <w:r>
              <w:rPr>
                <w:b/>
                <w:sz w:val="19"/>
              </w:rPr>
              <w:t>Comparison</w:t>
            </w:r>
          </w:p>
        </w:tc>
        <w:tc>
          <w:tcPr>
            <w:tcW w:w="0" w:type="auto"/>
            <w:shd w:val="clear" w:color="auto" w:fill="D9E2F3"/>
          </w:tcPr>
          <w:p w14:paraId="30A91A08" w14:textId="77777777" w:rsidR="00561791" w:rsidRDefault="00000000">
            <w:pPr>
              <w:pStyle w:val="Compact"/>
              <w:spacing w:before="40" w:after="40"/>
            </w:pPr>
            <w:r>
              <w:rPr>
                <w:b/>
                <w:sz w:val="19"/>
              </w:rPr>
              <w:t>t-stat</w:t>
            </w:r>
          </w:p>
        </w:tc>
        <w:tc>
          <w:tcPr>
            <w:tcW w:w="0" w:type="auto"/>
            <w:shd w:val="clear" w:color="auto" w:fill="D9E2F3"/>
          </w:tcPr>
          <w:p w14:paraId="6258680A" w14:textId="77777777" w:rsidR="00561791" w:rsidRDefault="00000000">
            <w:pPr>
              <w:pStyle w:val="Compact"/>
              <w:spacing w:before="40" w:after="40"/>
            </w:pPr>
            <w:r>
              <w:rPr>
                <w:b/>
                <w:sz w:val="19"/>
              </w:rPr>
              <w:t>p-value</w:t>
            </w:r>
          </w:p>
        </w:tc>
        <w:tc>
          <w:tcPr>
            <w:tcW w:w="0" w:type="auto"/>
            <w:shd w:val="clear" w:color="auto" w:fill="D9E2F3"/>
          </w:tcPr>
          <w:p w14:paraId="749C3E3E" w14:textId="77777777" w:rsidR="00561791" w:rsidRDefault="00000000">
            <w:pPr>
              <w:pStyle w:val="Compact"/>
              <w:spacing w:before="40" w:after="40"/>
            </w:pPr>
            <w:r>
              <w:rPr>
                <w:b/>
                <w:sz w:val="19"/>
              </w:rPr>
              <w:t>Cohen’s d</w:t>
            </w:r>
          </w:p>
        </w:tc>
      </w:tr>
      <w:tr w:rsidR="00561791" w14:paraId="6683871C" w14:textId="77777777">
        <w:tc>
          <w:tcPr>
            <w:tcW w:w="0" w:type="auto"/>
          </w:tcPr>
          <w:p w14:paraId="6907000A" w14:textId="77777777" w:rsidR="00561791" w:rsidRDefault="00000000">
            <w:pPr>
              <w:pStyle w:val="Compact"/>
              <w:spacing w:before="40" w:after="40"/>
            </w:pPr>
            <w:r>
              <w:rPr>
                <w:sz w:val="19"/>
              </w:rPr>
              <w:t>Diffusive vs Hierarchical</w:t>
            </w:r>
          </w:p>
        </w:tc>
        <w:tc>
          <w:tcPr>
            <w:tcW w:w="0" w:type="auto"/>
          </w:tcPr>
          <w:p w14:paraId="4C997891" w14:textId="77777777" w:rsidR="00561791" w:rsidRDefault="00000000">
            <w:pPr>
              <w:pStyle w:val="Compact"/>
              <w:spacing w:before="40" w:after="40"/>
            </w:pPr>
            <w:r>
              <w:rPr>
                <w:sz w:val="19"/>
              </w:rPr>
              <w:t>31.2</w:t>
            </w:r>
          </w:p>
        </w:tc>
        <w:tc>
          <w:tcPr>
            <w:tcW w:w="0" w:type="auto"/>
          </w:tcPr>
          <w:p w14:paraId="36B332F6" w14:textId="77777777" w:rsidR="00561791" w:rsidRDefault="00000000">
            <w:pPr>
              <w:pStyle w:val="Compact"/>
              <w:spacing w:before="40" w:after="40"/>
            </w:pPr>
            <w:r>
              <w:rPr>
                <w:sz w:val="19"/>
              </w:rPr>
              <w:t>&lt;10^−80</w:t>
            </w:r>
          </w:p>
        </w:tc>
        <w:tc>
          <w:tcPr>
            <w:tcW w:w="0" w:type="auto"/>
          </w:tcPr>
          <w:p w14:paraId="13B6CA82" w14:textId="77777777" w:rsidR="00561791" w:rsidRDefault="00000000">
            <w:pPr>
              <w:pStyle w:val="Compact"/>
              <w:spacing w:before="40" w:after="40"/>
            </w:pPr>
            <w:r>
              <w:rPr>
                <w:sz w:val="19"/>
              </w:rPr>
              <w:t>3.12</w:t>
            </w:r>
          </w:p>
        </w:tc>
      </w:tr>
    </w:tbl>
    <w:p w14:paraId="5EE32B9D" w14:textId="77777777" w:rsidR="00561791" w:rsidRDefault="00000000">
      <w:pPr>
        <w:pStyle w:val="Heading4"/>
      </w:pPr>
      <w:bookmarkStart w:id="83" w:name="a.3.3-data-collapse-test"/>
      <w:bookmarkEnd w:id="82"/>
      <w:r>
        <w:t>A.3.3 Data Collapse Test</w:t>
      </w:r>
    </w:p>
    <w:p w14:paraId="4C0D1C32" w14:textId="77777777" w:rsidR="00561791" w:rsidRDefault="00000000">
      <w:pPr>
        <w:pStyle w:val="FirstParagraph"/>
      </w:pPr>
      <w:r>
        <w:t>The collapse test verifies RTM scaling: if k_app ∝ L^(−α), then k_app × L^α should be constant across all L values.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655"/>
        <w:gridCol w:w="5633"/>
      </w:tblGrid>
      <w:tr w:rsidR="00561791" w14:paraId="3EA3A79F" w14:textId="77777777" w:rsidTr="005617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DFF952A" w14:textId="77777777" w:rsidR="00561791" w:rsidRDefault="00000000">
            <w:pPr>
              <w:pStyle w:val="Compact"/>
              <w:spacing w:before="40" w:after="40"/>
            </w:pPr>
            <w:r>
              <w:rPr>
                <w:b/>
                <w:sz w:val="19"/>
              </w:rPr>
              <w:t>α Used</w:t>
            </w:r>
          </w:p>
        </w:tc>
        <w:tc>
          <w:tcPr>
            <w:tcW w:w="0" w:type="auto"/>
            <w:shd w:val="clear" w:color="auto" w:fill="D9E2F3"/>
          </w:tcPr>
          <w:p w14:paraId="410A2E6B" w14:textId="77777777" w:rsidR="00561791" w:rsidRDefault="00000000">
            <w:pPr>
              <w:pStyle w:val="Compact"/>
              <w:spacing w:before="40" w:after="40"/>
            </w:pPr>
            <w:r>
              <w:rPr>
                <w:b/>
                <w:sz w:val="19"/>
              </w:rPr>
              <w:t>Coefficient of Variation</w:t>
            </w:r>
          </w:p>
        </w:tc>
      </w:tr>
      <w:tr w:rsidR="00561791" w14:paraId="5501BF81" w14:textId="77777777">
        <w:tc>
          <w:tcPr>
            <w:tcW w:w="0" w:type="auto"/>
          </w:tcPr>
          <w:p w14:paraId="2762560E" w14:textId="77777777" w:rsidR="00561791" w:rsidRDefault="00000000">
            <w:pPr>
              <w:pStyle w:val="Compact"/>
              <w:spacing w:before="40" w:after="40"/>
            </w:pPr>
            <w:r>
              <w:rPr>
                <w:sz w:val="19"/>
              </w:rPr>
              <w:t>Correct (fitted)</w:t>
            </w:r>
          </w:p>
        </w:tc>
        <w:tc>
          <w:tcPr>
            <w:tcW w:w="0" w:type="auto"/>
          </w:tcPr>
          <w:p w14:paraId="028C2205" w14:textId="77777777" w:rsidR="00561791" w:rsidRDefault="00000000">
            <w:pPr>
              <w:pStyle w:val="Compact"/>
              <w:spacing w:before="40" w:after="40"/>
            </w:pPr>
            <w:r>
              <w:rPr>
                <w:sz w:val="19"/>
              </w:rPr>
              <w:t>0.089</w:t>
            </w:r>
          </w:p>
        </w:tc>
      </w:tr>
      <w:tr w:rsidR="00561791" w14:paraId="4502A90E" w14:textId="77777777">
        <w:tc>
          <w:tcPr>
            <w:tcW w:w="0" w:type="auto"/>
          </w:tcPr>
          <w:p w14:paraId="3F1C9FB7" w14:textId="77777777" w:rsidR="00561791" w:rsidRDefault="00000000">
            <w:pPr>
              <w:pStyle w:val="Compact"/>
              <w:spacing w:before="40" w:after="40"/>
            </w:pPr>
            <w:r>
              <w:rPr>
                <w:sz w:val="19"/>
              </w:rPr>
              <w:t>Wrong (+0.5)</w:t>
            </w:r>
          </w:p>
        </w:tc>
        <w:tc>
          <w:tcPr>
            <w:tcW w:w="0" w:type="auto"/>
          </w:tcPr>
          <w:p w14:paraId="482816E2" w14:textId="77777777" w:rsidR="00561791" w:rsidRDefault="00000000">
            <w:pPr>
              <w:pStyle w:val="Compact"/>
              <w:spacing w:before="40" w:after="40"/>
            </w:pPr>
            <w:r>
              <w:rPr>
                <w:sz w:val="19"/>
              </w:rPr>
              <w:t>0.997</w:t>
            </w:r>
          </w:p>
        </w:tc>
      </w:tr>
    </w:tbl>
    <w:p w14:paraId="121C4678" w14:textId="77777777" w:rsidR="00561791" w:rsidRDefault="00000000">
      <w:pPr>
        <w:pStyle w:val="BodyText"/>
      </w:pPr>
      <w:r>
        <w:t>Collapse is 11× worse with incorrect α, providing a robust validation criterion.</w:t>
      </w:r>
    </w:p>
    <w:p w14:paraId="61C82EE7" w14:textId="77777777" w:rsidR="00561791" w:rsidRDefault="00000000">
      <w:pPr>
        <w:pStyle w:val="Heading3"/>
      </w:pPr>
      <w:bookmarkStart w:id="84" w:name="a.4-s3-selectivity-prediction"/>
      <w:bookmarkEnd w:id="80"/>
      <w:bookmarkEnd w:id="83"/>
      <w:r>
        <w:t>A.4 S3: Selectivity Prediction</w:t>
      </w:r>
    </w:p>
    <w:p w14:paraId="57BC2E6E" w14:textId="77777777" w:rsidR="00561791" w:rsidRDefault="00000000">
      <w:pPr>
        <w:pStyle w:val="Heading4"/>
      </w:pPr>
      <w:bookmarkStart w:id="85" w:name="a.4.1-theory"/>
      <w:r>
        <w:t>A.4.1 Theory</w:t>
      </w:r>
    </w:p>
    <w:p w14:paraId="694E1BFB" w14:textId="77777777" w:rsidR="00561791" w:rsidRDefault="00000000">
      <w:pPr>
        <w:pStyle w:val="FirstParagraph"/>
      </w:pPr>
      <w:r>
        <w:t>For substrates A and B with different α values:</w:t>
      </w:r>
    </w:p>
    <w:p w14:paraId="74946D35" w14:textId="77777777" w:rsidR="00561791" w:rsidRDefault="00000000">
      <w:pPr>
        <w:pStyle w:val="BodyText"/>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L</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r>
                    <m:rPr>
                      <m:sty m:val="p"/>
                    </m:rPr>
                    <w:rPr>
                      <w:rFonts w:ascii="Cambria Math" w:hAnsi="Cambria Math"/>
                    </w:rPr>
                    <m:t>,</m:t>
                  </m:r>
                  <m:r>
                    <w:rPr>
                      <w:rFonts w:ascii="Cambria Math" w:hAnsi="Cambria Math"/>
                    </w:rPr>
                    <m:t>0</m:t>
                  </m:r>
                </m:sub>
              </m:sSub>
            </m:num>
            <m:den>
              <m:sSub>
                <m:sSubPr>
                  <m:ctrlPr>
                    <w:rPr>
                      <w:rFonts w:ascii="Cambria Math" w:hAnsi="Cambria Math"/>
                    </w:rPr>
                  </m:ctrlPr>
                </m:sSubPr>
                <m:e>
                  <m:r>
                    <w:rPr>
                      <w:rFonts w:ascii="Cambria Math" w:hAnsi="Cambria Math"/>
                    </w:rPr>
                    <m:t>k</m:t>
                  </m:r>
                </m:e>
                <m:sub>
                  <m:r>
                    <w:rPr>
                      <w:rFonts w:ascii="Cambria Math" w:hAnsi="Cambria Math"/>
                    </w:rPr>
                    <m:t>B</m:t>
                  </m:r>
                  <m:r>
                    <m:rPr>
                      <m:sty m:val="p"/>
                    </m:rPr>
                    <w:rPr>
                      <w:rFonts w:ascii="Cambria Math" w:hAnsi="Cambria Math"/>
                    </w:rPr>
                    <m:t>,</m:t>
                  </m:r>
                  <m:r>
                    <w:rPr>
                      <w:rFonts w:ascii="Cambria Math" w:hAnsi="Cambria Math"/>
                    </w:rPr>
                    <m:t>0</m:t>
                  </m:r>
                </m:sub>
              </m:sSub>
            </m:den>
          </m:f>
          <m:r>
            <w:rPr>
              <w:rFonts w:ascii="Cambria Math" w:hAnsi="Cambria Math"/>
            </w:rPr>
            <m:t> </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A</m:t>
                  </m:r>
                </m:sub>
              </m:sSub>
            </m:sup>
          </m:sSup>
        </m:oMath>
      </m:oMathPara>
    </w:p>
    <w:p w14:paraId="7D2E8236" w14:textId="77777777" w:rsidR="00561791" w:rsidRDefault="00000000">
      <w:pPr>
        <w:pStyle w:val="FirstParagraph"/>
      </w:pPr>
      <w:r>
        <w:t>If α_A &gt; α_B, substrate A benefits more from confinement, and selectivity can be tuned.</w:t>
      </w:r>
    </w:p>
    <w:p w14:paraId="7C464A79" w14:textId="77777777" w:rsidR="00561791" w:rsidRDefault="00000000">
      <w:pPr>
        <w:pStyle w:val="Heading4"/>
      </w:pPr>
      <w:bookmarkStart w:id="86" w:name="a.4.2-scenario-results"/>
      <w:bookmarkEnd w:id="85"/>
      <w:r>
        <w:t>A.4.2 Scenario Results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567"/>
        <w:gridCol w:w="1050"/>
        <w:gridCol w:w="1213"/>
        <w:gridCol w:w="1519"/>
        <w:gridCol w:w="1939"/>
      </w:tblGrid>
      <w:tr w:rsidR="00561791" w14:paraId="7C5B30E3" w14:textId="77777777" w:rsidTr="005617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FA403B6" w14:textId="77777777" w:rsidR="00561791" w:rsidRDefault="00000000">
            <w:pPr>
              <w:pStyle w:val="Compact"/>
              <w:spacing w:before="40" w:after="40"/>
            </w:pPr>
            <w:r>
              <w:rPr>
                <w:b/>
                <w:sz w:val="19"/>
              </w:rPr>
              <w:t>Scenario</w:t>
            </w:r>
          </w:p>
        </w:tc>
        <w:tc>
          <w:tcPr>
            <w:tcW w:w="0" w:type="auto"/>
            <w:shd w:val="clear" w:color="auto" w:fill="D9E2F3"/>
          </w:tcPr>
          <w:p w14:paraId="422F2B6B" w14:textId="77777777" w:rsidR="00561791" w:rsidRDefault="00000000">
            <w:pPr>
              <w:pStyle w:val="Compact"/>
              <w:spacing w:before="40" w:after="40"/>
            </w:pPr>
            <w:r>
              <w:rPr>
                <w:b/>
                <w:sz w:val="19"/>
              </w:rPr>
              <w:t>Δα</w:t>
            </w:r>
          </w:p>
        </w:tc>
        <w:tc>
          <w:tcPr>
            <w:tcW w:w="0" w:type="auto"/>
            <w:shd w:val="clear" w:color="auto" w:fill="D9E2F3"/>
          </w:tcPr>
          <w:p w14:paraId="26A17A98" w14:textId="77777777" w:rsidR="00561791" w:rsidRDefault="00000000">
            <w:pPr>
              <w:pStyle w:val="Compact"/>
              <w:spacing w:before="40" w:after="40"/>
            </w:pPr>
            <w:r>
              <w:rPr>
                <w:b/>
                <w:sz w:val="19"/>
              </w:rPr>
              <w:t>S_bulk</w:t>
            </w:r>
          </w:p>
        </w:tc>
        <w:tc>
          <w:tcPr>
            <w:tcW w:w="0" w:type="auto"/>
            <w:shd w:val="clear" w:color="auto" w:fill="D9E2F3"/>
          </w:tcPr>
          <w:p w14:paraId="1BE8E114" w14:textId="77777777" w:rsidR="00561791" w:rsidRDefault="00000000">
            <w:pPr>
              <w:pStyle w:val="Compact"/>
              <w:spacing w:before="40" w:after="40"/>
            </w:pPr>
            <w:r>
              <w:rPr>
                <w:b/>
                <w:sz w:val="19"/>
              </w:rPr>
              <w:t>S(20nm)</w:t>
            </w:r>
          </w:p>
        </w:tc>
        <w:tc>
          <w:tcPr>
            <w:tcW w:w="0" w:type="auto"/>
            <w:shd w:val="clear" w:color="auto" w:fill="D9E2F3"/>
          </w:tcPr>
          <w:p w14:paraId="500F7729" w14:textId="77777777" w:rsidR="00561791" w:rsidRDefault="00000000">
            <w:pPr>
              <w:pStyle w:val="Compact"/>
              <w:spacing w:before="40" w:after="40"/>
            </w:pPr>
            <w:r>
              <w:rPr>
                <w:b/>
                <w:sz w:val="19"/>
              </w:rPr>
              <w:t>L_crossover</w:t>
            </w:r>
          </w:p>
        </w:tc>
      </w:tr>
      <w:tr w:rsidR="00561791" w14:paraId="02BFD963" w14:textId="77777777">
        <w:tc>
          <w:tcPr>
            <w:tcW w:w="0" w:type="auto"/>
          </w:tcPr>
          <w:p w14:paraId="516F823A" w14:textId="77777777" w:rsidR="00561791" w:rsidRDefault="00000000">
            <w:pPr>
              <w:pStyle w:val="Compact"/>
              <w:spacing w:before="40" w:after="40"/>
            </w:pPr>
            <w:r>
              <w:rPr>
                <w:sz w:val="19"/>
              </w:rPr>
              <w:t>CYP450 Drug Metabolism</w:t>
            </w:r>
          </w:p>
        </w:tc>
        <w:tc>
          <w:tcPr>
            <w:tcW w:w="0" w:type="auto"/>
          </w:tcPr>
          <w:p w14:paraId="3DE3DE63" w14:textId="77777777" w:rsidR="00561791" w:rsidRDefault="00000000">
            <w:pPr>
              <w:pStyle w:val="Compact"/>
              <w:spacing w:before="40" w:after="40"/>
            </w:pPr>
            <w:r>
              <w:rPr>
                <w:sz w:val="19"/>
              </w:rPr>
              <w:t>+0.50</w:t>
            </w:r>
          </w:p>
        </w:tc>
        <w:tc>
          <w:tcPr>
            <w:tcW w:w="0" w:type="auto"/>
          </w:tcPr>
          <w:p w14:paraId="69D74458" w14:textId="77777777" w:rsidR="00561791" w:rsidRDefault="00000000">
            <w:pPr>
              <w:pStyle w:val="Compact"/>
              <w:spacing w:before="40" w:after="40"/>
            </w:pPr>
            <w:r>
              <w:rPr>
                <w:sz w:val="19"/>
              </w:rPr>
              <w:t>0.67</w:t>
            </w:r>
          </w:p>
        </w:tc>
        <w:tc>
          <w:tcPr>
            <w:tcW w:w="0" w:type="auto"/>
          </w:tcPr>
          <w:p w14:paraId="0265CFA5" w14:textId="77777777" w:rsidR="00561791" w:rsidRDefault="00000000">
            <w:pPr>
              <w:pStyle w:val="Compact"/>
              <w:spacing w:before="40" w:after="40"/>
            </w:pPr>
            <w:r>
              <w:rPr>
                <w:sz w:val="19"/>
              </w:rPr>
              <w:t>1.49</w:t>
            </w:r>
          </w:p>
        </w:tc>
        <w:tc>
          <w:tcPr>
            <w:tcW w:w="0" w:type="auto"/>
          </w:tcPr>
          <w:p w14:paraId="16DBA118" w14:textId="77777777" w:rsidR="00561791" w:rsidRDefault="00000000">
            <w:pPr>
              <w:pStyle w:val="Compact"/>
              <w:spacing w:before="40" w:after="40"/>
            </w:pPr>
            <w:r>
              <w:rPr>
                <w:sz w:val="19"/>
              </w:rPr>
              <w:t>44 nm</w:t>
            </w:r>
          </w:p>
        </w:tc>
      </w:tr>
      <w:tr w:rsidR="00561791" w14:paraId="43ABB9E3" w14:textId="77777777">
        <w:tc>
          <w:tcPr>
            <w:tcW w:w="0" w:type="auto"/>
          </w:tcPr>
          <w:p w14:paraId="15034FE8" w14:textId="77777777" w:rsidR="00561791" w:rsidRDefault="00000000">
            <w:pPr>
              <w:pStyle w:val="Compact"/>
              <w:spacing w:before="40" w:after="40"/>
            </w:pPr>
            <w:r>
              <w:rPr>
                <w:sz w:val="19"/>
              </w:rPr>
              <w:t>Lipase Enantioselectivity</w:t>
            </w:r>
          </w:p>
        </w:tc>
        <w:tc>
          <w:tcPr>
            <w:tcW w:w="0" w:type="auto"/>
          </w:tcPr>
          <w:p w14:paraId="3B1D3FD1" w14:textId="77777777" w:rsidR="00561791" w:rsidRDefault="00000000">
            <w:pPr>
              <w:pStyle w:val="Compact"/>
              <w:spacing w:before="40" w:after="40"/>
            </w:pPr>
            <w:r>
              <w:rPr>
                <w:sz w:val="19"/>
              </w:rPr>
              <w:t>+0.20</w:t>
            </w:r>
          </w:p>
        </w:tc>
        <w:tc>
          <w:tcPr>
            <w:tcW w:w="0" w:type="auto"/>
          </w:tcPr>
          <w:p w14:paraId="6C25F8CF" w14:textId="77777777" w:rsidR="00561791" w:rsidRDefault="00000000">
            <w:pPr>
              <w:pStyle w:val="Compact"/>
              <w:spacing w:before="40" w:after="40"/>
            </w:pPr>
            <w:r>
              <w:rPr>
                <w:sz w:val="19"/>
              </w:rPr>
              <w:t>1.11</w:t>
            </w:r>
          </w:p>
        </w:tc>
        <w:tc>
          <w:tcPr>
            <w:tcW w:w="0" w:type="auto"/>
          </w:tcPr>
          <w:p w14:paraId="07C70CC5" w14:textId="77777777" w:rsidR="00561791" w:rsidRDefault="00000000">
            <w:pPr>
              <w:pStyle w:val="Compact"/>
              <w:spacing w:before="40" w:after="40"/>
            </w:pPr>
            <w:r>
              <w:rPr>
                <w:sz w:val="19"/>
              </w:rPr>
              <w:t>1.53</w:t>
            </w:r>
          </w:p>
        </w:tc>
        <w:tc>
          <w:tcPr>
            <w:tcW w:w="0" w:type="auto"/>
          </w:tcPr>
          <w:p w14:paraId="7A41A6DF" w14:textId="77777777" w:rsidR="00561791" w:rsidRDefault="00000000">
            <w:pPr>
              <w:pStyle w:val="Compact"/>
              <w:spacing w:before="40" w:after="40"/>
            </w:pPr>
            <w:r>
              <w:rPr>
                <w:sz w:val="19"/>
              </w:rPr>
              <w:t>169 nm</w:t>
            </w:r>
          </w:p>
        </w:tc>
      </w:tr>
      <w:tr w:rsidR="00561791" w14:paraId="2F629002" w14:textId="77777777">
        <w:tc>
          <w:tcPr>
            <w:tcW w:w="0" w:type="auto"/>
          </w:tcPr>
          <w:p w14:paraId="2E07237D" w14:textId="77777777" w:rsidR="00561791" w:rsidRDefault="00000000">
            <w:pPr>
              <w:pStyle w:val="Compact"/>
              <w:spacing w:before="40" w:after="40"/>
            </w:pPr>
            <w:r>
              <w:rPr>
                <w:sz w:val="19"/>
              </w:rPr>
              <w:t>Allosteric Regulation</w:t>
            </w:r>
          </w:p>
        </w:tc>
        <w:tc>
          <w:tcPr>
            <w:tcW w:w="0" w:type="auto"/>
          </w:tcPr>
          <w:p w14:paraId="62E94D12" w14:textId="77777777" w:rsidR="00561791" w:rsidRDefault="00000000">
            <w:pPr>
              <w:pStyle w:val="Compact"/>
              <w:spacing w:before="40" w:after="40"/>
            </w:pPr>
            <w:r>
              <w:rPr>
                <w:sz w:val="19"/>
              </w:rPr>
              <w:t>−0.30</w:t>
            </w:r>
          </w:p>
        </w:tc>
        <w:tc>
          <w:tcPr>
            <w:tcW w:w="0" w:type="auto"/>
          </w:tcPr>
          <w:p w14:paraId="2B3EA380" w14:textId="77777777" w:rsidR="00561791" w:rsidRDefault="00000000">
            <w:pPr>
              <w:pStyle w:val="Compact"/>
              <w:spacing w:before="40" w:after="40"/>
            </w:pPr>
            <w:r>
              <w:rPr>
                <w:sz w:val="19"/>
              </w:rPr>
              <w:t>1.67</w:t>
            </w:r>
          </w:p>
        </w:tc>
        <w:tc>
          <w:tcPr>
            <w:tcW w:w="0" w:type="auto"/>
          </w:tcPr>
          <w:p w14:paraId="1D1337EC" w14:textId="77777777" w:rsidR="00561791" w:rsidRDefault="00000000">
            <w:pPr>
              <w:pStyle w:val="Compact"/>
              <w:spacing w:before="40" w:after="40"/>
            </w:pPr>
            <w:r>
              <w:rPr>
                <w:sz w:val="19"/>
              </w:rPr>
              <w:t>1.03</w:t>
            </w:r>
          </w:p>
        </w:tc>
        <w:tc>
          <w:tcPr>
            <w:tcW w:w="0" w:type="auto"/>
          </w:tcPr>
          <w:p w14:paraId="05552B16" w14:textId="77777777" w:rsidR="00561791" w:rsidRDefault="00000000">
            <w:pPr>
              <w:pStyle w:val="Compact"/>
              <w:spacing w:before="40" w:after="40"/>
            </w:pPr>
            <w:r>
              <w:rPr>
                <w:sz w:val="19"/>
              </w:rPr>
              <w:t>18 nm</w:t>
            </w:r>
          </w:p>
        </w:tc>
      </w:tr>
    </w:tbl>
    <w:p w14:paraId="733B6C39" w14:textId="77777777" w:rsidR="00561791" w:rsidRDefault="00000000">
      <w:pPr>
        <w:pStyle w:val="BodyText"/>
      </w:pPr>
      <w:r>
        <w:rPr>
          <w:b/>
          <w:bCs/>
        </w:rPr>
        <w:t>Key finding:</w:t>
      </w:r>
      <w:r>
        <w:t xml:space="preserve"> Selectivity can shift 2–3× across the 10–100nm confinement range, with predictable crossover points where selectivity inverts.</w:t>
      </w:r>
    </w:p>
    <w:p w14:paraId="49B3BC32" w14:textId="77777777" w:rsidR="00561791" w:rsidRDefault="00000000">
      <w:pPr>
        <w:pStyle w:val="Heading3"/>
      </w:pPr>
      <w:bookmarkStart w:id="87" w:name="a.5-rbci-definition"/>
      <w:bookmarkEnd w:id="84"/>
      <w:bookmarkEnd w:id="86"/>
      <w:r>
        <w:t>A.5 RBCI Definition</w:t>
      </w:r>
    </w:p>
    <w:p w14:paraId="0F479CD0" w14:textId="77777777" w:rsidR="00561791" w:rsidRDefault="00000000">
      <w:pPr>
        <w:pStyle w:val="FirstParagraph"/>
      </w:pPr>
      <w:r>
        <w:t>The Rhythmic Biochemistry Coherence Index aggregates:</w:t>
      </w:r>
    </w:p>
    <w:p w14:paraId="49579873" w14:textId="77777777" w:rsidR="00561791" w:rsidRDefault="00000000">
      <w:pPr>
        <w:pStyle w:val="BodyText"/>
      </w:pPr>
      <m:oMathPara>
        <m:oMathParaPr>
          <m:jc m:val="center"/>
        </m:oMathParaPr>
        <m:oMath>
          <m:r>
            <m:rPr>
              <m:sty m:val="p"/>
            </m:rPr>
            <w:rPr>
              <w:rFonts w:ascii="Cambria Math" w:hAnsi="Cambria Math"/>
            </w:rPr>
            <m:t>RBCI=</m:t>
          </m:r>
          <m:r>
            <w:rPr>
              <w:rFonts w:ascii="Cambria Math" w:hAnsi="Cambria Math"/>
            </w:rPr>
            <m:t>0.30 </m:t>
          </m:r>
          <m:sSub>
            <m:sSubPr>
              <m:ctrlPr>
                <w:rPr>
                  <w:rFonts w:ascii="Cambria Math" w:hAnsi="Cambria Math"/>
                </w:rPr>
              </m:ctrlPr>
            </m:sSubPr>
            <m:e>
              <m:r>
                <w:rPr>
                  <w:rFonts w:ascii="Cambria Math" w:hAnsi="Cambria Math"/>
                </w:rPr>
                <m:t>α</m:t>
              </m:r>
            </m:e>
            <m:sub>
              <m:r>
                <m:rPr>
                  <m:nor/>
                </m:rPr>
                <m:t>norm</m:t>
              </m:r>
            </m:sub>
          </m:sSub>
          <m:r>
            <m:rPr>
              <m:sty m:val="p"/>
            </m:rPr>
            <w:rPr>
              <w:rFonts w:ascii="Cambria Math" w:hAnsi="Cambria Math"/>
            </w:rPr>
            <m:t>+</m:t>
          </m:r>
          <m:r>
            <w:rPr>
              <w:rFonts w:ascii="Cambria Math" w:hAnsi="Cambria Math"/>
            </w:rPr>
            <m:t>0.25 </m:t>
          </m:r>
          <m:r>
            <m:rPr>
              <m:sty m:val="p"/>
            </m:rPr>
            <w:rPr>
              <w:rFonts w:ascii="Cambria Math" w:hAnsi="Cambria Math"/>
            </w:rPr>
            <m:t>CISS+</m:t>
          </m:r>
          <m:r>
            <w:rPr>
              <w:rFonts w:ascii="Cambria Math" w:hAnsi="Cambria Math"/>
            </w:rPr>
            <m:t>0.25 </m:t>
          </m:r>
          <m:r>
            <m:rPr>
              <m:sty m:val="p"/>
            </m:rPr>
            <w:rPr>
              <w:rFonts w:ascii="Cambria Math" w:hAnsi="Cambria Math"/>
            </w:rPr>
            <m:t>Vib+</m:t>
          </m:r>
          <m:r>
            <w:rPr>
              <w:rFonts w:ascii="Cambria Math" w:hAnsi="Cambria Math"/>
            </w:rPr>
            <m:t>0.20 </m:t>
          </m:r>
          <m:r>
            <m:rPr>
              <m:sty m:val="p"/>
            </m:rPr>
            <w:rPr>
              <w:rFonts w:ascii="Cambria Math" w:hAnsi="Cambria Math"/>
            </w:rPr>
            <m:t>VR</m:t>
          </m:r>
        </m:oMath>
      </m:oMathPara>
    </w:p>
    <w:p w14:paraId="40805928" w14:textId="77777777" w:rsidR="00561791" w:rsidRDefault="00000000">
      <w:pPr>
        <w:pStyle w:val="FirstParagraph"/>
      </w:pPr>
      <w:r>
        <w:t>where:</w:t>
      </w:r>
    </w:p>
    <w:p w14:paraId="16E92428" w14:textId="77777777" w:rsidR="00561791" w:rsidRDefault="00000000">
      <w:pPr>
        <w:numPr>
          <w:ilvl w:val="0"/>
          <w:numId w:val="102"/>
        </w:numPr>
      </w:pPr>
      <w:r>
        <w:t>α_norm: normalized α value (0 at 1.5, 1 at 2.5)</w:t>
      </w:r>
    </w:p>
    <w:p w14:paraId="091CD718" w14:textId="77777777" w:rsidR="00561791" w:rsidRDefault="00000000">
      <w:pPr>
        <w:numPr>
          <w:ilvl w:val="0"/>
          <w:numId w:val="102"/>
        </w:numPr>
      </w:pPr>
      <w:r>
        <w:t>CISS: spin polarization (0–1)</w:t>
      </w:r>
    </w:p>
    <w:p w14:paraId="32746EEA" w14:textId="77777777" w:rsidR="00561791" w:rsidRDefault="00000000">
      <w:pPr>
        <w:numPr>
          <w:ilvl w:val="0"/>
          <w:numId w:val="102"/>
        </w:numPr>
      </w:pPr>
      <w:r>
        <w:t>Vib: vibrational coherence fraction (0–1)</w:t>
      </w:r>
    </w:p>
    <w:p w14:paraId="37CFCD84" w14:textId="77777777" w:rsidR="00561791" w:rsidRDefault="00000000">
      <w:pPr>
        <w:numPr>
          <w:ilvl w:val="0"/>
          <w:numId w:val="102"/>
        </w:numPr>
      </w:pPr>
      <w:r>
        <w:lastRenderedPageBreak/>
        <w:t>VR: variance reduction under on-resonance driving (0–1)</w:t>
      </w:r>
    </w:p>
    <w:p w14:paraId="3A0C17DF" w14:textId="77777777" w:rsidR="00561791" w:rsidRDefault="00000000">
      <w:pPr>
        <w:pStyle w:val="FirstParagraph"/>
      </w:pPr>
      <w:r>
        <w:rPr>
          <w:b/>
          <w:bCs/>
        </w:rPr>
        <w:t>Interpretation:</w:t>
      </w:r>
    </w:p>
    <w:p w14:paraId="7CFC9475" w14:textId="77777777" w:rsidR="00561791" w:rsidRDefault="00000000">
      <w:pPr>
        <w:numPr>
          <w:ilvl w:val="0"/>
          <w:numId w:val="103"/>
        </w:numPr>
      </w:pPr>
      <w:r>
        <w:t>RBCI &gt; 0.6: Strong coherence, RTM scaling expected</w:t>
      </w:r>
    </w:p>
    <w:p w14:paraId="00D85387" w14:textId="77777777" w:rsidR="00561791" w:rsidRDefault="00000000">
      <w:pPr>
        <w:numPr>
          <w:ilvl w:val="0"/>
          <w:numId w:val="103"/>
        </w:numPr>
      </w:pPr>
      <w:r>
        <w:t>RBCI 0.3–0.6: Moderate coherence</w:t>
      </w:r>
    </w:p>
    <w:p w14:paraId="060921D0" w14:textId="77777777" w:rsidR="00561791" w:rsidRDefault="00000000">
      <w:pPr>
        <w:numPr>
          <w:ilvl w:val="0"/>
          <w:numId w:val="103"/>
        </w:numPr>
      </w:pPr>
      <w:r>
        <w:t>RBCI &lt; 0.3: Weak coherence, deviations likely</w:t>
      </w:r>
    </w:p>
    <w:p w14:paraId="2762CBC8" w14:textId="77777777" w:rsidR="00561791" w:rsidRDefault="00000000">
      <w:pPr>
        <w:pStyle w:val="Heading3"/>
      </w:pPr>
      <w:bookmarkStart w:id="88" w:name="a.6-experimental-recommendations"/>
      <w:bookmarkEnd w:id="87"/>
      <w:r>
        <w:t>A.6 Experimental Recommendations</w:t>
      </w:r>
    </w:p>
    <w:p w14:paraId="143084DE" w14:textId="77777777" w:rsidR="00561791" w:rsidRDefault="00000000">
      <w:pPr>
        <w:pStyle w:val="FirstParagraph"/>
      </w:pPr>
      <w:r>
        <w:rPr>
          <w:b/>
          <w:bCs/>
        </w:rPr>
        <w:t>Confinement Methods:</w:t>
      </w:r>
    </w:p>
    <w:p w14:paraId="2465FE99" w14:textId="77777777" w:rsidR="00561791" w:rsidRDefault="00000000">
      <w:pPr>
        <w:numPr>
          <w:ilvl w:val="0"/>
          <w:numId w:val="104"/>
        </w:numPr>
      </w:pPr>
      <w:r>
        <w:t>Nanoporous alumina membranes (AAM): 20–200 nm pores</w:t>
      </w:r>
    </w:p>
    <w:p w14:paraId="77E4E96A" w14:textId="77777777" w:rsidR="00561791" w:rsidRDefault="00000000">
      <w:pPr>
        <w:numPr>
          <w:ilvl w:val="0"/>
          <w:numId w:val="104"/>
        </w:numPr>
      </w:pPr>
      <w:r>
        <w:t>Mesoporous silica (MCM-41, SBA-15): 3–15 nm pores</w:t>
      </w:r>
    </w:p>
    <w:p w14:paraId="23DB880D" w14:textId="77777777" w:rsidR="00561791" w:rsidRDefault="00000000">
      <w:pPr>
        <w:numPr>
          <w:ilvl w:val="0"/>
          <w:numId w:val="104"/>
        </w:numPr>
      </w:pPr>
      <w:r>
        <w:t>Polymer crowding (PEG, dextran): 15–120 nm effective mesh</w:t>
      </w:r>
    </w:p>
    <w:p w14:paraId="37FF123F" w14:textId="77777777" w:rsidR="00561791" w:rsidRDefault="00000000">
      <w:pPr>
        <w:numPr>
          <w:ilvl w:val="0"/>
          <w:numId w:val="104"/>
        </w:numPr>
      </w:pPr>
      <w:r>
        <w:t>Engineered protein cages: 5–50 nm cavities</w:t>
      </w:r>
    </w:p>
    <w:p w14:paraId="4F6BC537" w14:textId="77777777" w:rsidR="00561791" w:rsidRDefault="00000000">
      <w:pPr>
        <w:pStyle w:val="FirstParagraph"/>
      </w:pPr>
      <w:r>
        <w:rPr>
          <w:b/>
          <w:bCs/>
        </w:rPr>
        <w:t>Protocol:</w:t>
      </w:r>
    </w:p>
    <w:p w14:paraId="7479B002" w14:textId="77777777" w:rsidR="00561791" w:rsidRDefault="00000000">
      <w:pPr>
        <w:numPr>
          <w:ilvl w:val="0"/>
          <w:numId w:val="105"/>
        </w:numPr>
      </w:pPr>
      <w:r>
        <w:t>Measure k_app at ≥5 confinement scales spanning ≥1 decade</w:t>
      </w:r>
    </w:p>
    <w:p w14:paraId="7B62458B" w14:textId="77777777" w:rsidR="00561791" w:rsidRDefault="00000000">
      <w:pPr>
        <w:numPr>
          <w:ilvl w:val="0"/>
          <w:numId w:val="105"/>
        </w:numPr>
      </w:pPr>
      <w:r>
        <w:t>Use ≥3 replicates per scale</w:t>
      </w:r>
    </w:p>
    <w:p w14:paraId="0412D96A" w14:textId="77777777" w:rsidR="00561791" w:rsidRDefault="00000000">
      <w:pPr>
        <w:numPr>
          <w:ilvl w:val="0"/>
          <w:numId w:val="105"/>
        </w:numPr>
      </w:pPr>
      <w:r>
        <w:t>Fit log(k_app) vs log(L) for α</w:t>
      </w:r>
    </w:p>
    <w:p w14:paraId="622B6AFB" w14:textId="77777777" w:rsidR="00561791" w:rsidRDefault="00000000">
      <w:pPr>
        <w:numPr>
          <w:ilvl w:val="0"/>
          <w:numId w:val="105"/>
        </w:numPr>
      </w:pPr>
      <w:r>
        <w:t>Verify with collapse test (CV &lt; 0.15)</w:t>
      </w:r>
    </w:p>
    <w:p w14:paraId="36B41738" w14:textId="77777777" w:rsidR="00561791" w:rsidRDefault="00000000">
      <w:pPr>
        <w:numPr>
          <w:ilvl w:val="0"/>
          <w:numId w:val="105"/>
        </w:numPr>
      </w:pPr>
      <w:r>
        <w:t>Cross-validate with second confinement method</w:t>
      </w:r>
    </w:p>
    <w:p w14:paraId="35EB98BC" w14:textId="77777777" w:rsidR="00561791" w:rsidRDefault="00000000">
      <w:pPr>
        <w:pStyle w:val="Heading2"/>
      </w:pPr>
      <w:bookmarkStart w:id="89" w:name="Xa25181a37123c97d9543c35e16b95117bdef59f"/>
      <w:bookmarkEnd w:id="74"/>
      <w:bookmarkEnd w:id="88"/>
      <w:r>
        <w:t>APPENDIX B — Empirical Analysis: The Topological Divide Between Folding and Catalysis</w:t>
      </w:r>
    </w:p>
    <w:p w14:paraId="2A4F3286" w14:textId="77777777" w:rsidR="00561791" w:rsidRDefault="00000000">
      <w:pPr>
        <w:pStyle w:val="FirstParagraph"/>
      </w:pPr>
      <w:r>
        <w:t>The RTM framework proposes that the physical nature of a biochemical process can be diagnosed purely through its topological scaling exponent (</w:t>
      </w:r>
      <m:oMath>
        <m:r>
          <w:rPr>
            <w:rFonts w:ascii="Cambria Math" w:hAnsi="Cambria Math"/>
          </w:rPr>
          <m:t>α</m:t>
        </m:r>
      </m:oMath>
      <w:r>
        <w:t>). To validate this, we compiled a dataset of 153 biological records, contrasting protein folding (a global structural phenomenon) against enzyme kinetics (a local chemical phenomenon).</w:t>
      </w:r>
    </w:p>
    <w:p w14:paraId="3B520A6F" w14:textId="77777777" w:rsidR="00561791" w:rsidRDefault="00000000">
      <w:pPr>
        <w:pStyle w:val="Heading3"/>
      </w:pPr>
      <w:bookmarkStart w:id="90" w:name="b.1-heuristic-observation"/>
      <w:r>
        <w:t>B.1 Heuristic Observation</w:t>
      </w:r>
    </w:p>
    <w:p w14:paraId="5567104D" w14:textId="77777777" w:rsidR="00561791" w:rsidRDefault="00000000">
      <w:pPr>
        <w:pStyle w:val="FirstParagraph"/>
      </w:pPr>
      <w:r>
        <w:t xml:space="preserve">Initial Ordinary Least Squares (OLS) regression demonstrated a stark contrast between the two domains. Protein folding rates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oMath>
      <w:r>
        <w:t>) exhibited a massive dependence on the amino acid chain length (</w:t>
      </w:r>
      <m:oMath>
        <m:r>
          <w:rPr>
            <w:rFonts w:ascii="Cambria Math" w:hAnsi="Cambria Math"/>
          </w:rPr>
          <m:t>L</m:t>
        </m:r>
      </m:oMath>
      <w:r>
        <w:t xml:space="preserve">), yielding an apparent exponent of </w:t>
      </w:r>
      <m:oMath>
        <m:r>
          <w:rPr>
            <w:rFonts w:ascii="Cambria Math" w:hAnsi="Cambria Math"/>
          </w:rPr>
          <m:t>α</m:t>
        </m:r>
        <m:r>
          <m:rPr>
            <m:sty m:val="p"/>
          </m:rPr>
          <w:rPr>
            <w:rFonts w:ascii="Cambria Math" w:hAnsi="Cambria Math"/>
          </w:rPr>
          <m:t>≈</m:t>
        </m:r>
        <m:r>
          <w:rPr>
            <w:rFonts w:ascii="Cambria Math" w:hAnsi="Cambria Math"/>
          </w:rPr>
          <m:t>7.21</m:t>
        </m:r>
      </m:oMath>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0.62</m:t>
        </m:r>
      </m:oMath>
      <w:r>
        <w:t>). In contrast, enzyme turnover numbers (</w:t>
      </w:r>
      <m:oMath>
        <m:sSub>
          <m:sSubPr>
            <m:ctrlPr>
              <w:rPr>
                <w:rFonts w:ascii="Cambria Math" w:hAnsi="Cambria Math"/>
              </w:rPr>
            </m:ctrlPr>
          </m:sSubPr>
          <m:e>
            <m:r>
              <w:rPr>
                <w:rFonts w:ascii="Cambria Math" w:hAnsi="Cambria Math"/>
              </w:rPr>
              <m:t>k</m:t>
            </m:r>
          </m:e>
          <m:sub>
            <m:r>
              <m:rPr>
                <m:nor/>
              </m:rPr>
              <m:t>cat</m:t>
            </m:r>
          </m:sub>
        </m:sSub>
      </m:oMath>
      <w:r>
        <w:t>) showed a highly scattered, non-significant relationship with enzyme size (</w:t>
      </w:r>
      <m:oMath>
        <m:r>
          <w:rPr>
            <w:rFonts w:ascii="Cambria Math" w:hAnsi="Cambria Math"/>
          </w:rPr>
          <m:t>α</m:t>
        </m:r>
        <m:r>
          <m:rPr>
            <m:sty m:val="p"/>
          </m:rPr>
          <w:rPr>
            <w:rFonts w:ascii="Cambria Math" w:hAnsi="Cambria Math"/>
          </w:rPr>
          <m:t>≈</m:t>
        </m:r>
        <m:r>
          <w:rPr>
            <w:rFonts w:ascii="Cambria Math" w:hAnsi="Cambria Math"/>
          </w:rPr>
          <m:t>0.87</m:t>
        </m:r>
        <m:r>
          <m:rPr>
            <m:sty m:val="p"/>
          </m:rPr>
          <w:rPr>
            <w:rFonts w:ascii="Cambria Math" w:hAnsi="Cambria Math"/>
          </w:rPr>
          <m:t>,</m:t>
        </m:r>
        <m:r>
          <w:rPr>
            <w:rFonts w:ascii="Cambria Math" w:hAnsi="Cambria Math"/>
          </w:rPr>
          <m:t> p</m:t>
        </m:r>
        <m:r>
          <m:rPr>
            <m:sty m:val="p"/>
          </m:rPr>
          <w:rPr>
            <w:rFonts w:ascii="Cambria Math" w:hAnsi="Cambria Math"/>
          </w:rPr>
          <m:t>=</m:t>
        </m:r>
        <m:r>
          <w:rPr>
            <w:rFonts w:ascii="Cambria Math" w:hAnsi="Cambria Math"/>
          </w:rPr>
          <m:t>0.14</m:t>
        </m:r>
      </m:oMath>
      <w:r>
        <w:t xml:space="preserve">). While this heuristic observation supported the RTM hypothesis, the enzyme data was heavily confounded by the fact that different classes of enzymes perform fundamentally different chemical reactions at intrinsically different base speeds. Furthermore, standard OLS regression fails to account for the massive 20-30% experimental variance typical of </w:t>
      </w:r>
      <w:r>
        <w:rPr>
          <w:i/>
          <w:iCs/>
        </w:rPr>
        <w:t>in-vitro</w:t>
      </w:r>
      <w:r>
        <w:t xml:space="preserve"> biological assays.</w:t>
      </w:r>
    </w:p>
    <w:p w14:paraId="6DE93ADA" w14:textId="77777777" w:rsidR="00561791" w:rsidRDefault="00000000">
      <w:pPr>
        <w:pStyle w:val="Heading3"/>
      </w:pPr>
      <w:bookmarkStart w:id="91" w:name="X0759cc9dc7deeda66fec6e1285a87d871ab9d21"/>
      <w:bookmarkEnd w:id="90"/>
      <w:r>
        <w:lastRenderedPageBreak/>
        <w:t>B.2 Rigorous EIV Validation and Mechanism Normalization</w:t>
      </w:r>
    </w:p>
    <w:p w14:paraId="2783B814" w14:textId="77777777" w:rsidR="00561791" w:rsidRDefault="00000000">
      <w:pPr>
        <w:pStyle w:val="FirstParagraph"/>
      </w:pPr>
      <w:r>
        <w:t>To determine if the topological divide is a genuine physical law rather than an artifact of chemical confounding or measurement noise, the dataset was subjected to a robust statistical pipeline:</w:t>
      </w:r>
    </w:p>
    <w:p w14:paraId="0339ACEA" w14:textId="77777777" w:rsidR="00561791" w:rsidRDefault="00000000">
      <w:pPr>
        <w:numPr>
          <w:ilvl w:val="0"/>
          <w:numId w:val="106"/>
        </w:numPr>
      </w:pPr>
      <w:r>
        <w:rPr>
          <w:b/>
          <w:bCs/>
        </w:rPr>
        <w:t>Mechanism Normalization (EC-Class):</w:t>
      </w:r>
      <w:r>
        <w:t xml:space="preserve"> To isolate the pure geometric effect of enzyme size, we normalized the </w:t>
      </w:r>
      <m:oMath>
        <m:sSub>
          <m:sSubPr>
            <m:ctrlPr>
              <w:rPr>
                <w:rFonts w:ascii="Cambria Math" w:hAnsi="Cambria Math"/>
              </w:rPr>
            </m:ctrlPr>
          </m:sSubPr>
          <m:e>
            <m:r>
              <w:rPr>
                <w:rFonts w:ascii="Cambria Math" w:hAnsi="Cambria Math"/>
              </w:rPr>
              <m:t>k</m:t>
            </m:r>
          </m:e>
          <m:sub>
            <m:r>
              <m:rPr>
                <m:nor/>
              </m:rPr>
              <m:t>cat</m:t>
            </m:r>
          </m:sub>
        </m:sSub>
      </m:oMath>
      <w:r>
        <w:t xml:space="preserve"> values by their specific Enzyme Commission (EC) class. This mathematically subtracted the chemical baseline speed (e.g., the intrinsic difference between a hydrolase and a ligase).</w:t>
      </w:r>
    </w:p>
    <w:p w14:paraId="56AB31B9" w14:textId="77777777" w:rsidR="00561791" w:rsidRDefault="00000000">
      <w:pPr>
        <w:numPr>
          <w:ilvl w:val="0"/>
          <w:numId w:val="106"/>
        </w:numPr>
      </w:pPr>
      <w:r>
        <w:rPr>
          <w:b/>
          <w:bCs/>
        </w:rPr>
        <w:t>Orthogonal Distance Regression (ODR):</w:t>
      </w:r>
      <w:r>
        <w:t xml:space="preserve"> We deployed an Errors-in-Variables model, injecting a conservative 20% variance for folding rates and 30% variance for catalytic rates, forcing the theory to survive realistic laboratory noise.</w:t>
      </w:r>
    </w:p>
    <w:p w14:paraId="009F6034" w14:textId="77777777" w:rsidR="00561791" w:rsidRDefault="00000000">
      <w:pPr>
        <w:pStyle w:val="Heading3"/>
      </w:pPr>
      <w:bookmarkStart w:id="92" w:name="b.3-the-topological-diagnosis"/>
      <w:bookmarkEnd w:id="91"/>
      <w:r>
        <w:t>B.3 The Topological Diagnosis</w:t>
      </w:r>
    </w:p>
    <w:p w14:paraId="7D3A54C6" w14:textId="77777777" w:rsidR="00561791" w:rsidRDefault="00000000">
      <w:pPr>
        <w:pStyle w:val="FirstParagraph"/>
      </w:pPr>
      <w:r>
        <w:t>Following rigorous penalization and mechanism control, the RTM physical differentiation becomes exceptionally clear:</w:t>
      </w:r>
    </w:p>
    <w:p w14:paraId="41D31E60" w14:textId="77777777" w:rsidR="00561791" w:rsidRDefault="00000000">
      <w:pPr>
        <w:numPr>
          <w:ilvl w:val="0"/>
          <w:numId w:val="107"/>
        </w:numPr>
      </w:pPr>
      <w:r>
        <w:rPr>
          <w:b/>
          <w:bCs/>
        </w:rPr>
        <w:t>Global Topology (Protein Folding):</w:t>
      </w:r>
      <w:r>
        <w:t xml:space="preserve"> The robust ODR exponent is </w:t>
      </w:r>
      <m:oMath>
        <m:r>
          <m:rPr>
            <m:sty m:val="b"/>
          </m:rPr>
          <w:rPr>
            <w:rFonts w:ascii="Cambria Math" w:hAnsi="Cambria Math"/>
          </w:rPr>
          <m:t>α=7.22±0.62</m:t>
        </m:r>
      </m:oMath>
      <w:r>
        <w:t>, consistent with folding being a globally coherent, highly resonant network phenomenon in which the entire structure participates in the temporal dynamic (the “folding funnel”). This is consistent with cooperative folding theory (Bryngelson &amp; Wolynes 1987, Dill &amp; Chan 1997).</w:t>
      </w:r>
    </w:p>
    <w:p w14:paraId="5B412436" w14:textId="77777777" w:rsidR="00561791" w:rsidRDefault="00000000">
      <w:pPr>
        <w:numPr>
          <w:ilvl w:val="0"/>
          <w:numId w:val="107"/>
        </w:numPr>
      </w:pPr>
      <w:r>
        <w:rPr>
          <w:b/>
          <w:bCs/>
        </w:rPr>
        <w:t>Local Chemistry (Enzyme Kinetics):</w:t>
      </w:r>
      <w:r>
        <w:t xml:space="preserve"> Once the chemical mechanism is normalized, the topological exponent for catalysis completely collapses to </w:t>
      </w:r>
      <m:oMath>
        <m:r>
          <m:rPr>
            <m:sty m:val="b"/>
          </m:rPr>
          <w:rPr>
            <w:rFonts w:ascii="Cambria Math" w:hAnsi="Cambria Math"/>
          </w:rPr>
          <m:t>α= 0.26 ±0.69</m:t>
        </m:r>
      </m:oMath>
      <w:r>
        <w:t>, becoming statistically indistinguishable from zero.</w:t>
      </w:r>
    </w:p>
    <w:p w14:paraId="6D171590" w14:textId="77777777" w:rsidR="00561791" w:rsidRDefault="00000000">
      <w:pPr>
        <w:pStyle w:val="FirstParagraph"/>
      </w:pPr>
      <w:r>
        <w:rPr>
          <w:b/>
          <w:bCs/>
        </w:rPr>
        <w:t>Conclusion:</w:t>
      </w:r>
      <w:r>
        <w:t xml:space="preserve"> The RTM framework successfully isolates physical causation. Enzyme kinetics (</w:t>
      </w:r>
      <m:oMath>
        <m:r>
          <w:rPr>
            <w:rFonts w:ascii="Cambria Math" w:hAnsi="Cambria Math"/>
          </w:rPr>
          <m:t>α</m:t>
        </m:r>
        <m:r>
          <m:rPr>
            <m:sty m:val="p"/>
          </m:rPr>
          <w:rPr>
            <w:rFonts w:ascii="Cambria Math" w:hAnsi="Cambria Math"/>
          </w:rPr>
          <m:t>=</m:t>
        </m:r>
        <m:r>
          <w:rPr>
            <w:rFonts w:ascii="Cambria Math" w:hAnsi="Cambria Math"/>
          </w:rPr>
          <m:t>0.26</m:t>
        </m:r>
        <m:r>
          <m:rPr>
            <m:sty m:val="p"/>
          </m:rPr>
          <w:rPr>
            <w:rFonts w:ascii="Cambria Math" w:hAnsi="Cambria Math"/>
          </w:rPr>
          <m:t>±</m:t>
        </m:r>
        <m:r>
          <w:rPr>
            <w:rFonts w:ascii="Cambria Math" w:hAnsi="Cambria Math"/>
          </w:rPr>
          <m:t>0.69</m:t>
        </m:r>
      </m:oMath>
      <w:r>
        <w:t>, CI includes zero) shows no statistically significant size dependence after EC normalization — consistent with catalysis being a localized active-site process. Protein folding (</w:t>
      </w:r>
      <m:oMath>
        <m:r>
          <w:rPr>
            <w:rFonts w:ascii="Cambria Math" w:hAnsi="Cambria Math"/>
          </w:rPr>
          <m:t>α</m:t>
        </m:r>
        <m:r>
          <m:rPr>
            <m:sty m:val="p"/>
          </m:rPr>
          <w:rPr>
            <w:rFonts w:ascii="Cambria Math" w:hAnsi="Cambria Math"/>
          </w:rPr>
          <m:t>=</m:t>
        </m:r>
        <m:r>
          <w:rPr>
            <w:rFonts w:ascii="Cambria Math" w:hAnsi="Cambria Math"/>
          </w:rPr>
          <m:t>7.22</m:t>
        </m:r>
        <m:r>
          <m:rPr>
            <m:sty m:val="p"/>
          </m:rPr>
          <w:rPr>
            <w:rFonts w:ascii="Cambria Math" w:hAnsi="Cambria Math"/>
          </w:rPr>
          <m:t>±</m:t>
        </m:r>
        <m:r>
          <w:rPr>
            <w:rFonts w:ascii="Cambria Math" w:hAnsi="Cambria Math"/>
          </w:rPr>
          <m:t>0.62</m:t>
        </m:r>
      </m:oMath>
      <w:r>
        <w:t>) shows strong positive size-dependence — consistent with cooperative, topology-driven dynamics across the full macromolecular structure. The zero bootstrap overlap between the two distributions (</w:t>
      </w:r>
      <m:oMath>
        <m:r>
          <w:rPr>
            <w:rFonts w:ascii="Cambria Math" w:hAnsi="Cambria Math"/>
          </w:rPr>
          <m:t>d</m:t>
        </m:r>
        <m:r>
          <m:rPr>
            <m:sty m:val="p"/>
          </m:rPr>
          <w:rPr>
            <w:rFonts w:ascii="Cambria Math" w:hAnsi="Cambria Math"/>
          </w:rPr>
          <m:t>=</m:t>
        </m:r>
        <m:r>
          <w:rPr>
            <w:rFonts w:ascii="Cambria Math" w:hAnsi="Cambria Math"/>
          </w:rPr>
          <m:t>6.98</m:t>
        </m:r>
      </m:oMath>
      <w:r>
        <w:t xml:space="preserve">, 0% overlap, 3,000 iterations) demonstrates that </w:t>
      </w:r>
      <m:oMath>
        <m:r>
          <w:rPr>
            <w:rFonts w:ascii="Cambria Math" w:hAnsi="Cambria Math"/>
          </w:rPr>
          <m:t>α</m:t>
        </m:r>
      </m:oMath>
      <w:r>
        <w:t xml:space="preserve"> cleanly separates these two classes of biological operations. This is a </w:t>
      </w:r>
      <w:r>
        <w:rPr>
          <w:b/>
          <w:bCs/>
        </w:rPr>
        <w:t>CONVERGENT</w:t>
      </w:r>
      <w:r>
        <w:t xml:space="preserve"> result: RTM recovers known biochemistry (cooperative folding vs. local catalysis) from a topological starting point. The value of this finding is the unified classification rather than the individual results, which are established in the literature.</w:t>
      </w:r>
    </w:p>
    <w:p w14:paraId="29A32F5F" w14:textId="77777777" w:rsidR="00561791" w:rsidRDefault="00000000">
      <w:pPr>
        <w:pStyle w:val="Heading2"/>
      </w:pPr>
      <w:bookmarkStart w:id="93" w:name="Xb0cbff12aec045a45f98d133ed436f01a23d4ab"/>
      <w:bookmarkEnd w:id="89"/>
      <w:bookmarkEnd w:id="92"/>
      <w:r>
        <w:t>APPENDIX C — Red Team Audit: Verification and Certification (April 2026)</w:t>
      </w:r>
    </w:p>
    <w:p w14:paraId="745D254D" w14:textId="77777777" w:rsidR="00561791" w:rsidRDefault="00000000">
      <w:pPr>
        <w:pStyle w:val="FirstParagraph"/>
      </w:pPr>
      <w:r>
        <w:t xml:space="preserve">The empirical claims in this document were subjected to independent adversarial audit by the RTM Red Team using </w:t>
      </w:r>
      <w:r>
        <w:rPr>
          <w:b/>
          <w:bCs/>
        </w:rPr>
        <w:t>Claude Opus 4.6 with Extended Thinking</w:t>
      </w:r>
      <w:r>
        <w:t xml:space="preserve"> in April 2026. The audit found no fundamental errors. The following verification record is provided for transparency.</w:t>
      </w:r>
    </w:p>
    <w:p w14:paraId="346CFA5A" w14:textId="77777777" w:rsidR="00561791" w:rsidRDefault="00000000">
      <w:pPr>
        <w:pStyle w:val="Heading3"/>
      </w:pPr>
      <w:bookmarkStart w:id="94" w:name="c.1-what-was-tested"/>
      <w:r>
        <w:t>C.1 What Was Tested</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475"/>
        <w:gridCol w:w="2478"/>
        <w:gridCol w:w="4335"/>
      </w:tblGrid>
      <w:tr w:rsidR="00561791" w14:paraId="31933874" w14:textId="77777777" w:rsidTr="005617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3CD2071" w14:textId="77777777" w:rsidR="00561791" w:rsidRDefault="00000000">
            <w:pPr>
              <w:pStyle w:val="Compact"/>
              <w:spacing w:before="40" w:after="40"/>
            </w:pPr>
            <w:r>
              <w:rPr>
                <w:b/>
                <w:sz w:val="19"/>
              </w:rPr>
              <w:t>Claim</w:t>
            </w:r>
          </w:p>
        </w:tc>
        <w:tc>
          <w:tcPr>
            <w:tcW w:w="0" w:type="auto"/>
            <w:shd w:val="clear" w:color="auto" w:fill="D9E2F3"/>
          </w:tcPr>
          <w:p w14:paraId="7F626F68" w14:textId="77777777" w:rsidR="00561791" w:rsidRDefault="00000000">
            <w:pPr>
              <w:pStyle w:val="Compact"/>
              <w:spacing w:before="40" w:after="40"/>
            </w:pPr>
            <w:r>
              <w:rPr>
                <w:b/>
                <w:sz w:val="19"/>
              </w:rPr>
              <w:t>Test</w:t>
            </w:r>
          </w:p>
        </w:tc>
        <w:tc>
          <w:tcPr>
            <w:tcW w:w="0" w:type="auto"/>
            <w:shd w:val="clear" w:color="auto" w:fill="D9E2F3"/>
          </w:tcPr>
          <w:p w14:paraId="7E58D93F" w14:textId="77777777" w:rsidR="00561791" w:rsidRDefault="00000000">
            <w:pPr>
              <w:pStyle w:val="Compact"/>
              <w:spacing w:before="40" w:after="40"/>
            </w:pPr>
            <w:r>
              <w:rPr>
                <w:b/>
                <w:sz w:val="19"/>
              </w:rPr>
              <w:t>Result</w:t>
            </w:r>
          </w:p>
        </w:tc>
      </w:tr>
      <w:tr w:rsidR="00561791" w14:paraId="1E16FB86" w14:textId="77777777">
        <w:tc>
          <w:tcPr>
            <w:tcW w:w="0" w:type="auto"/>
          </w:tcPr>
          <w:p w14:paraId="77E989A3" w14:textId="77777777" w:rsidR="00561791" w:rsidRDefault="00000000">
            <w:pPr>
              <w:pStyle w:val="Compact"/>
              <w:spacing w:before="40" w:after="40"/>
            </w:pPr>
            <w:r>
              <w:rPr>
                <w:sz w:val="19"/>
              </w:rPr>
              <w:t>Folding α = 7.22 ± 0.62</w:t>
            </w:r>
          </w:p>
        </w:tc>
        <w:tc>
          <w:tcPr>
            <w:tcW w:w="0" w:type="auto"/>
          </w:tcPr>
          <w:p w14:paraId="555227B4" w14:textId="77777777" w:rsidR="00561791" w:rsidRDefault="00000000">
            <w:pPr>
              <w:pStyle w:val="Compact"/>
              <w:spacing w:before="40" w:after="40"/>
            </w:pPr>
            <w:r>
              <w:rPr>
                <w:sz w:val="19"/>
              </w:rPr>
              <w:t>EC-normalized ODR, 84 folding points</w:t>
            </w:r>
          </w:p>
        </w:tc>
        <w:tc>
          <w:tcPr>
            <w:tcW w:w="0" w:type="auto"/>
          </w:tcPr>
          <w:p w14:paraId="4BC9F709" w14:textId="77777777" w:rsidR="00561791" w:rsidRDefault="00000000">
            <w:pPr>
              <w:pStyle w:val="Compact"/>
              <w:spacing w:before="40" w:after="40"/>
            </w:pPr>
            <w:r>
              <w:rPr>
                <w:b/>
                <w:bCs/>
                <w:sz w:val="19"/>
              </w:rPr>
              <w:t>Confirmed</w:t>
            </w:r>
            <w:r>
              <w:rPr>
                <w:sz w:val="19"/>
              </w:rPr>
              <w:t xml:space="preserve"> ✓</w:t>
            </w:r>
          </w:p>
        </w:tc>
      </w:tr>
      <w:tr w:rsidR="00561791" w14:paraId="7ED08E9B" w14:textId="77777777">
        <w:tc>
          <w:tcPr>
            <w:tcW w:w="0" w:type="auto"/>
          </w:tcPr>
          <w:p w14:paraId="72BC02B1" w14:textId="77777777" w:rsidR="00561791" w:rsidRDefault="00000000">
            <w:pPr>
              <w:pStyle w:val="Compact"/>
              <w:spacing w:before="40" w:after="40"/>
            </w:pPr>
            <w:r>
              <w:rPr>
                <w:sz w:val="19"/>
              </w:rPr>
              <w:t>Enzyme α = 0.26 ± 0.69, CI includes 0</w:t>
            </w:r>
          </w:p>
        </w:tc>
        <w:tc>
          <w:tcPr>
            <w:tcW w:w="0" w:type="auto"/>
          </w:tcPr>
          <w:p w14:paraId="31C0374A" w14:textId="77777777" w:rsidR="00561791" w:rsidRDefault="00000000">
            <w:pPr>
              <w:pStyle w:val="Compact"/>
              <w:spacing w:before="40" w:after="40"/>
            </w:pPr>
            <w:r>
              <w:rPr>
                <w:sz w:val="19"/>
              </w:rPr>
              <w:t>EC-normalized ODR, 69 enzyme points</w:t>
            </w:r>
          </w:p>
        </w:tc>
        <w:tc>
          <w:tcPr>
            <w:tcW w:w="0" w:type="auto"/>
          </w:tcPr>
          <w:p w14:paraId="3615D671" w14:textId="77777777" w:rsidR="00561791" w:rsidRDefault="00000000">
            <w:pPr>
              <w:pStyle w:val="Compact"/>
              <w:spacing w:before="40" w:after="40"/>
            </w:pPr>
            <w:r>
              <w:rPr>
                <w:b/>
                <w:bCs/>
                <w:sz w:val="19"/>
              </w:rPr>
              <w:t>Confirmed — null result for enzymes</w:t>
            </w:r>
            <w:r>
              <w:rPr>
                <w:sz w:val="19"/>
              </w:rPr>
              <w:t xml:space="preserve"> ✓</w:t>
            </w:r>
          </w:p>
        </w:tc>
      </w:tr>
      <w:tr w:rsidR="00561791" w14:paraId="56553BBC" w14:textId="77777777">
        <w:tc>
          <w:tcPr>
            <w:tcW w:w="0" w:type="auto"/>
          </w:tcPr>
          <w:p w14:paraId="21FBBD2E" w14:textId="77777777" w:rsidR="00561791" w:rsidRDefault="00000000">
            <w:pPr>
              <w:pStyle w:val="Compact"/>
              <w:spacing w:before="40" w:after="40"/>
            </w:pPr>
            <w:r>
              <w:rPr>
                <w:sz w:val="19"/>
              </w:rPr>
              <w:lastRenderedPageBreak/>
              <w:t>Zero bootstrap overlap (d = 6.98)</w:t>
            </w:r>
          </w:p>
        </w:tc>
        <w:tc>
          <w:tcPr>
            <w:tcW w:w="0" w:type="auto"/>
          </w:tcPr>
          <w:p w14:paraId="519564B4" w14:textId="77777777" w:rsidR="00561791" w:rsidRDefault="00000000">
            <w:pPr>
              <w:pStyle w:val="Compact"/>
              <w:spacing w:before="40" w:after="40"/>
            </w:pPr>
            <w:r>
              <w:rPr>
                <w:sz w:val="19"/>
              </w:rPr>
              <w:t>Bootstrap 3,000 iterations</w:t>
            </w:r>
          </w:p>
        </w:tc>
        <w:tc>
          <w:tcPr>
            <w:tcW w:w="0" w:type="auto"/>
          </w:tcPr>
          <w:p w14:paraId="6B4522CE" w14:textId="77777777" w:rsidR="00561791" w:rsidRDefault="00000000">
            <w:pPr>
              <w:pStyle w:val="Compact"/>
              <w:spacing w:before="40" w:after="40"/>
            </w:pPr>
            <w:r>
              <w:rPr>
                <w:b/>
                <w:bCs/>
                <w:sz w:val="19"/>
              </w:rPr>
              <w:t>Confirmed — 0% overlap</w:t>
            </w:r>
            <w:r>
              <w:rPr>
                <w:sz w:val="19"/>
              </w:rPr>
              <w:t xml:space="preserve"> ✓</w:t>
            </w:r>
          </w:p>
        </w:tc>
      </w:tr>
      <w:tr w:rsidR="00561791" w14:paraId="6E057F59" w14:textId="77777777">
        <w:tc>
          <w:tcPr>
            <w:tcW w:w="0" w:type="auto"/>
          </w:tcPr>
          <w:p w14:paraId="1EE181BA" w14:textId="77777777" w:rsidR="00561791" w:rsidRDefault="00000000">
            <w:pPr>
              <w:pStyle w:val="Compact"/>
              <w:spacing w:before="40" w:after="40"/>
            </w:pPr>
            <w:r>
              <w:rPr>
                <w:sz w:val="19"/>
              </w:rPr>
              <w:t>20-30% variance injection survives</w:t>
            </w:r>
          </w:p>
        </w:tc>
        <w:tc>
          <w:tcPr>
            <w:tcW w:w="0" w:type="auto"/>
          </w:tcPr>
          <w:p w14:paraId="4C3A7BA9" w14:textId="77777777" w:rsidR="00561791" w:rsidRDefault="00000000">
            <w:pPr>
              <w:pStyle w:val="Compact"/>
              <w:spacing w:before="40" w:after="40"/>
            </w:pPr>
            <w:r>
              <w:rPr>
                <w:sz w:val="19"/>
              </w:rPr>
              <w:t>Conservative noise injection</w:t>
            </w:r>
          </w:p>
        </w:tc>
        <w:tc>
          <w:tcPr>
            <w:tcW w:w="0" w:type="auto"/>
          </w:tcPr>
          <w:p w14:paraId="7AA6D9FC" w14:textId="77777777" w:rsidR="00561791" w:rsidRDefault="00000000">
            <w:pPr>
              <w:pStyle w:val="Compact"/>
              <w:spacing w:before="40" w:after="40"/>
            </w:pPr>
            <w:r>
              <w:rPr>
                <w:b/>
                <w:bCs/>
                <w:sz w:val="19"/>
              </w:rPr>
              <w:t>Both regimes survive</w:t>
            </w:r>
            <w:r>
              <w:rPr>
                <w:sz w:val="19"/>
              </w:rPr>
              <w:t xml:space="preserve"> ✓</w:t>
            </w:r>
          </w:p>
        </w:tc>
      </w:tr>
      <w:tr w:rsidR="00561791" w14:paraId="52A47B40" w14:textId="77777777">
        <w:tc>
          <w:tcPr>
            <w:tcW w:w="0" w:type="auto"/>
          </w:tcPr>
          <w:p w14:paraId="63F35B43" w14:textId="77777777" w:rsidR="00561791" w:rsidRDefault="00000000">
            <w:pPr>
              <w:pStyle w:val="Compact"/>
              <w:spacing w:before="40" w:after="40"/>
            </w:pPr>
            <w:r>
              <w:rPr>
                <w:sz w:val="19"/>
              </w:rPr>
              <w:t>EC normalization removes confounder</w:t>
            </w:r>
          </w:p>
        </w:tc>
        <w:tc>
          <w:tcPr>
            <w:tcW w:w="0" w:type="auto"/>
          </w:tcPr>
          <w:p w14:paraId="0A0102C4" w14:textId="77777777" w:rsidR="00561791" w:rsidRDefault="00000000">
            <w:pPr>
              <w:pStyle w:val="Compact"/>
              <w:spacing w:before="40" w:after="40"/>
            </w:pPr>
            <w:r>
              <w:rPr>
                <w:sz w:val="19"/>
              </w:rPr>
              <w:t>Comparison with unnormalized data</w:t>
            </w:r>
          </w:p>
        </w:tc>
        <w:tc>
          <w:tcPr>
            <w:tcW w:w="0" w:type="auto"/>
          </w:tcPr>
          <w:p w14:paraId="63D3E27B" w14:textId="77777777" w:rsidR="00561791" w:rsidRDefault="00000000">
            <w:pPr>
              <w:pStyle w:val="Compact"/>
              <w:spacing w:before="40" w:after="40"/>
            </w:pPr>
            <w:r>
              <w:rPr>
                <w:b/>
                <w:bCs/>
                <w:sz w:val="19"/>
              </w:rPr>
              <w:t>Confirmed — normalization shifts enzyme α toward 0</w:t>
            </w:r>
            <w:r>
              <w:rPr>
                <w:sz w:val="19"/>
              </w:rPr>
              <w:t xml:space="preserve"> ✓</w:t>
            </w:r>
          </w:p>
        </w:tc>
      </w:tr>
      <w:tr w:rsidR="00561791" w14:paraId="6B4247DD" w14:textId="77777777">
        <w:tc>
          <w:tcPr>
            <w:tcW w:w="0" w:type="auto"/>
          </w:tcPr>
          <w:p w14:paraId="0B1915AD" w14:textId="77777777" w:rsidR="00561791" w:rsidRDefault="00000000">
            <w:pPr>
              <w:pStyle w:val="Compact"/>
              <w:spacing w:before="40" w:after="40"/>
            </w:pPr>
            <w:r>
              <w:rPr>
                <w:sz w:val="19"/>
              </w:rPr>
              <w:t>Folding vs. enzyme separation</w:t>
            </w:r>
          </w:p>
        </w:tc>
        <w:tc>
          <w:tcPr>
            <w:tcW w:w="0" w:type="auto"/>
          </w:tcPr>
          <w:p w14:paraId="5C615601" w14:textId="77777777" w:rsidR="00561791" w:rsidRDefault="00000000">
            <w:pPr>
              <w:pStyle w:val="Compact"/>
              <w:spacing w:before="40" w:after="40"/>
            </w:pPr>
            <w:r>
              <w:rPr>
                <w:sz w:val="19"/>
              </w:rPr>
              <w:t>Direct statistical comparison</w:t>
            </w:r>
          </w:p>
        </w:tc>
        <w:tc>
          <w:tcPr>
            <w:tcW w:w="0" w:type="auto"/>
          </w:tcPr>
          <w:p w14:paraId="1D2D3B22" w14:textId="77777777" w:rsidR="00561791" w:rsidRDefault="00000000">
            <w:pPr>
              <w:pStyle w:val="Compact"/>
              <w:spacing w:before="40" w:after="40"/>
            </w:pPr>
            <w:r>
              <w:rPr>
                <w:b/>
                <w:bCs/>
                <w:sz w:val="19"/>
              </w:rPr>
              <w:t>d = 6.98 — second-largest effect size in corpus (after d = 8.48, Doc 007)</w:t>
            </w:r>
            <w:r>
              <w:rPr>
                <w:sz w:val="19"/>
              </w:rPr>
              <w:t xml:space="preserve"> ✓</w:t>
            </w:r>
          </w:p>
        </w:tc>
      </w:tr>
    </w:tbl>
    <w:p w14:paraId="68CBD22F" w14:textId="77777777" w:rsidR="00561791" w:rsidRDefault="00000000">
      <w:pPr>
        <w:pStyle w:val="Heading3"/>
      </w:pPr>
      <w:bookmarkStart w:id="95" w:name="c.2-classification-verdict"/>
      <w:bookmarkEnd w:id="94"/>
      <w:r>
        <w:t>C.2 Classification Verdict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139"/>
        <w:gridCol w:w="1907"/>
        <w:gridCol w:w="4242"/>
      </w:tblGrid>
      <w:tr w:rsidR="00561791" w14:paraId="527F54BB" w14:textId="77777777" w:rsidTr="00561791">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E4B3A4D" w14:textId="77777777" w:rsidR="00561791" w:rsidRDefault="00000000">
            <w:pPr>
              <w:pStyle w:val="Compact"/>
              <w:spacing w:before="40" w:after="40"/>
            </w:pPr>
            <w:r>
              <w:rPr>
                <w:b/>
                <w:sz w:val="19"/>
              </w:rPr>
              <w:t>Finding</w:t>
            </w:r>
          </w:p>
        </w:tc>
        <w:tc>
          <w:tcPr>
            <w:tcW w:w="0" w:type="auto"/>
            <w:shd w:val="clear" w:color="auto" w:fill="D9E2F3"/>
          </w:tcPr>
          <w:p w14:paraId="57088505" w14:textId="77777777" w:rsidR="00561791" w:rsidRDefault="00000000">
            <w:pPr>
              <w:pStyle w:val="Compact"/>
              <w:spacing w:before="40" w:after="40"/>
            </w:pPr>
            <w:r>
              <w:rPr>
                <w:b/>
                <w:sz w:val="19"/>
              </w:rPr>
              <w:t>Classification</w:t>
            </w:r>
          </w:p>
        </w:tc>
        <w:tc>
          <w:tcPr>
            <w:tcW w:w="0" w:type="auto"/>
            <w:shd w:val="clear" w:color="auto" w:fill="D9E2F3"/>
          </w:tcPr>
          <w:p w14:paraId="7CE40421" w14:textId="77777777" w:rsidR="00561791" w:rsidRDefault="00000000">
            <w:pPr>
              <w:pStyle w:val="Compact"/>
              <w:spacing w:before="40" w:after="40"/>
            </w:pPr>
            <w:r>
              <w:rPr>
                <w:b/>
                <w:sz w:val="19"/>
              </w:rPr>
              <w:t>Rationale</w:t>
            </w:r>
          </w:p>
        </w:tc>
      </w:tr>
      <w:tr w:rsidR="00561791" w14:paraId="314ECEF3" w14:textId="77777777">
        <w:tc>
          <w:tcPr>
            <w:tcW w:w="0" w:type="auto"/>
          </w:tcPr>
          <w:p w14:paraId="79E275C1" w14:textId="77777777" w:rsidR="00561791" w:rsidRDefault="00000000">
            <w:pPr>
              <w:pStyle w:val="Compact"/>
              <w:spacing w:before="40" w:after="40"/>
            </w:pPr>
            <w:r>
              <w:rPr>
                <w:sz w:val="19"/>
              </w:rPr>
              <w:t>Folding α = 7.22 (Resonant/Cooperative class)</w:t>
            </w:r>
          </w:p>
        </w:tc>
        <w:tc>
          <w:tcPr>
            <w:tcW w:w="0" w:type="auto"/>
          </w:tcPr>
          <w:p w14:paraId="7FCC558F" w14:textId="77777777" w:rsidR="00561791" w:rsidRDefault="00000000">
            <w:pPr>
              <w:pStyle w:val="Compact"/>
              <w:spacing w:before="40" w:after="40"/>
            </w:pPr>
            <w:r>
              <w:rPr>
                <w:b/>
                <w:bCs/>
                <w:sz w:val="19"/>
              </w:rPr>
              <w:t>CONVERGENT</w:t>
            </w:r>
          </w:p>
        </w:tc>
        <w:tc>
          <w:tcPr>
            <w:tcW w:w="0" w:type="auto"/>
          </w:tcPr>
          <w:p w14:paraId="5CFB573E" w14:textId="77777777" w:rsidR="00561791" w:rsidRDefault="00000000">
            <w:pPr>
              <w:pStyle w:val="Compact"/>
              <w:spacing w:before="40" w:after="40"/>
            </w:pPr>
            <w:r>
              <w:rPr>
                <w:sz w:val="19"/>
              </w:rPr>
              <w:t>Consistent with known cooperative folding theory (Bryngelson &amp; Wolynes 1987)</w:t>
            </w:r>
          </w:p>
        </w:tc>
      </w:tr>
      <w:tr w:rsidR="00561791" w14:paraId="456BF160" w14:textId="77777777">
        <w:tc>
          <w:tcPr>
            <w:tcW w:w="0" w:type="auto"/>
          </w:tcPr>
          <w:p w14:paraId="3766098F" w14:textId="77777777" w:rsidR="00561791" w:rsidRDefault="00000000">
            <w:pPr>
              <w:pStyle w:val="Compact"/>
              <w:spacing w:before="40" w:after="40"/>
            </w:pPr>
            <w:r>
              <w:rPr>
                <w:sz w:val="19"/>
              </w:rPr>
              <w:t>Enzyme α ≈ 0 (Local/Chemical class)</w:t>
            </w:r>
          </w:p>
        </w:tc>
        <w:tc>
          <w:tcPr>
            <w:tcW w:w="0" w:type="auto"/>
          </w:tcPr>
          <w:p w14:paraId="60897F26" w14:textId="77777777" w:rsidR="00561791" w:rsidRDefault="00000000">
            <w:pPr>
              <w:pStyle w:val="Compact"/>
              <w:spacing w:before="40" w:after="40"/>
            </w:pPr>
            <w:r>
              <w:rPr>
                <w:b/>
                <w:bCs/>
                <w:sz w:val="19"/>
              </w:rPr>
              <w:t>CONVERGENT</w:t>
            </w:r>
          </w:p>
        </w:tc>
        <w:tc>
          <w:tcPr>
            <w:tcW w:w="0" w:type="auto"/>
          </w:tcPr>
          <w:p w14:paraId="15DFCA98" w14:textId="77777777" w:rsidR="00561791" w:rsidRDefault="00000000">
            <w:pPr>
              <w:pStyle w:val="Compact"/>
              <w:spacing w:before="40" w:after="40"/>
            </w:pPr>
            <w:r>
              <w:rPr>
                <w:sz w:val="19"/>
              </w:rPr>
              <w:t>Consistent with Michaelis-Menten local active-site mechanism</w:t>
            </w:r>
          </w:p>
        </w:tc>
      </w:tr>
      <w:tr w:rsidR="00561791" w14:paraId="77D74BDC" w14:textId="77777777">
        <w:tc>
          <w:tcPr>
            <w:tcW w:w="0" w:type="auto"/>
          </w:tcPr>
          <w:p w14:paraId="5917C6A4" w14:textId="77777777" w:rsidR="00561791" w:rsidRDefault="00000000">
            <w:pPr>
              <w:pStyle w:val="Compact"/>
              <w:spacing w:before="40" w:after="40"/>
            </w:pPr>
            <w:r>
              <w:rPr>
                <w:sz w:val="19"/>
              </w:rPr>
              <w:t>Zero bootstrap overlap (d = 6.98)</w:t>
            </w:r>
          </w:p>
        </w:tc>
        <w:tc>
          <w:tcPr>
            <w:tcW w:w="0" w:type="auto"/>
          </w:tcPr>
          <w:p w14:paraId="002C6875" w14:textId="77777777" w:rsidR="00561791" w:rsidRDefault="00000000">
            <w:pPr>
              <w:pStyle w:val="Compact"/>
              <w:spacing w:before="40" w:after="40"/>
            </w:pPr>
            <w:r>
              <w:rPr>
                <w:b/>
                <w:bCs/>
                <w:sz w:val="19"/>
              </w:rPr>
              <w:t>CONVERGENT</w:t>
            </w:r>
          </w:p>
        </w:tc>
        <w:tc>
          <w:tcPr>
            <w:tcW w:w="0" w:type="auto"/>
          </w:tcPr>
          <w:p w14:paraId="42B0130A" w14:textId="77777777" w:rsidR="00561791" w:rsidRDefault="00000000">
            <w:pPr>
              <w:pStyle w:val="Compact"/>
              <w:spacing w:before="40" w:after="40"/>
            </w:pPr>
            <w:r>
              <w:rPr>
                <w:sz w:val="19"/>
              </w:rPr>
              <w:t>Statistically confirms known distinction between folding and catalysis</w:t>
            </w:r>
          </w:p>
        </w:tc>
      </w:tr>
      <w:tr w:rsidR="00561791" w14:paraId="7AE97B48" w14:textId="77777777">
        <w:tc>
          <w:tcPr>
            <w:tcW w:w="0" w:type="auto"/>
          </w:tcPr>
          <w:p w14:paraId="19862E5C" w14:textId="77777777" w:rsidR="00561791" w:rsidRDefault="00000000">
            <w:pPr>
              <w:pStyle w:val="Compact"/>
              <w:spacing w:before="40" w:after="40"/>
            </w:pPr>
            <w:r>
              <w:rPr>
                <w:sz w:val="19"/>
              </w:rPr>
              <w:t>EC-Class normalization methodology</w:t>
            </w:r>
          </w:p>
        </w:tc>
        <w:tc>
          <w:tcPr>
            <w:tcW w:w="0" w:type="auto"/>
          </w:tcPr>
          <w:p w14:paraId="4BAD4794" w14:textId="77777777" w:rsidR="00561791" w:rsidRDefault="00000000">
            <w:pPr>
              <w:pStyle w:val="Compact"/>
              <w:spacing w:before="40" w:after="40"/>
            </w:pPr>
            <w:r>
              <w:rPr>
                <w:b/>
                <w:bCs/>
                <w:sz w:val="19"/>
              </w:rPr>
              <w:t>METHODOLOGICAL</w:t>
            </w:r>
          </w:p>
        </w:tc>
        <w:tc>
          <w:tcPr>
            <w:tcW w:w="0" w:type="auto"/>
          </w:tcPr>
          <w:p w14:paraId="519FCF88" w14:textId="77777777" w:rsidR="00561791" w:rsidRDefault="00000000">
            <w:pPr>
              <w:pStyle w:val="Compact"/>
              <w:spacing w:before="40" w:after="40"/>
            </w:pPr>
            <w:r>
              <w:rPr>
                <w:sz w:val="19"/>
              </w:rPr>
              <w:t>Correct approach for removing chemical class confounder</w:t>
            </w:r>
          </w:p>
        </w:tc>
      </w:tr>
      <w:tr w:rsidR="00561791" w14:paraId="34F50B56" w14:textId="77777777">
        <w:tc>
          <w:tcPr>
            <w:tcW w:w="0" w:type="auto"/>
          </w:tcPr>
          <w:p w14:paraId="6A2B620E" w14:textId="77777777" w:rsidR="00561791" w:rsidRDefault="00000000">
            <w:pPr>
              <w:pStyle w:val="Compact"/>
              <w:spacing w:before="40" w:after="40"/>
            </w:pPr>
            <w:r>
              <w:rPr>
                <w:sz w:val="19"/>
              </w:rPr>
              <w:t>Unified α-based classification</w:t>
            </w:r>
          </w:p>
        </w:tc>
        <w:tc>
          <w:tcPr>
            <w:tcW w:w="0" w:type="auto"/>
          </w:tcPr>
          <w:p w14:paraId="1D5D9851" w14:textId="77777777" w:rsidR="00561791" w:rsidRDefault="00000000">
            <w:pPr>
              <w:pStyle w:val="Compact"/>
              <w:spacing w:before="40" w:after="40"/>
            </w:pPr>
            <w:r>
              <w:rPr>
                <w:b/>
                <w:bCs/>
                <w:sz w:val="19"/>
              </w:rPr>
              <w:t>NOVEL</w:t>
            </w:r>
          </w:p>
        </w:tc>
        <w:tc>
          <w:tcPr>
            <w:tcW w:w="0" w:type="auto"/>
          </w:tcPr>
          <w:p w14:paraId="2AA91E1D" w14:textId="77777777" w:rsidR="00561791" w:rsidRDefault="00000000">
            <w:pPr>
              <w:pStyle w:val="Compact"/>
              <w:spacing w:before="40" w:after="40"/>
            </w:pPr>
            <w:r>
              <w:rPr>
                <w:sz w:val="19"/>
              </w:rPr>
              <w:t>RTM provides a single topological metric that classifies both regimes</w:t>
            </w:r>
          </w:p>
        </w:tc>
      </w:tr>
    </w:tbl>
    <w:p w14:paraId="37C0C30D" w14:textId="77777777" w:rsidR="00561791" w:rsidRDefault="00000000">
      <w:pPr>
        <w:pStyle w:val="Heading3"/>
      </w:pPr>
      <w:bookmarkStart w:id="96" w:name="c.3-the-novel-contribution"/>
      <w:bookmarkEnd w:id="95"/>
      <w:r>
        <w:t>C.3 The Novel Contribution</w:t>
      </w:r>
    </w:p>
    <w:p w14:paraId="79079745" w14:textId="77777777" w:rsidR="00561791" w:rsidRDefault="00000000">
      <w:pPr>
        <w:pStyle w:val="FirstParagraph"/>
      </w:pPr>
      <w:r>
        <w:t>While the individual findings (cooperative folding, local catalysis) are established in the biochemistry literature, the Red Team identified one genuinely novel contribution:</w:t>
      </w:r>
    </w:p>
    <w:p w14:paraId="33433232" w14:textId="77777777" w:rsidR="00561791" w:rsidRDefault="00000000">
      <w:pPr>
        <w:pStyle w:val="BodyText"/>
      </w:pPr>
      <w:r>
        <w:t xml:space="preserve">The use of a </w:t>
      </w:r>
      <w:r>
        <w:rPr>
          <w:b/>
          <w:bCs/>
        </w:rPr>
        <w:t xml:space="preserve">single exponent </w:t>
      </w:r>
      <m:oMath>
        <m:r>
          <w:rPr>
            <w:rFonts w:ascii="Cambria Math" w:hAnsi="Cambria Math"/>
          </w:rPr>
          <m:t>α</m:t>
        </m:r>
      </m:oMath>
      <w:r>
        <w:t xml:space="preserve"> to classify both regimes — and the demonstration that the two distributions have zero bootstrap overlap (</w:t>
      </w:r>
      <m:oMath>
        <m:r>
          <w:rPr>
            <w:rFonts w:ascii="Cambria Math" w:hAnsi="Cambria Math"/>
          </w:rPr>
          <m:t>d</m:t>
        </m:r>
        <m:r>
          <m:rPr>
            <m:sty m:val="p"/>
          </m:rPr>
          <w:rPr>
            <w:rFonts w:ascii="Cambria Math" w:hAnsi="Cambria Math"/>
          </w:rPr>
          <m:t>=</m:t>
        </m:r>
        <m:r>
          <w:rPr>
            <w:rFonts w:ascii="Cambria Math" w:hAnsi="Cambria Math"/>
          </w:rPr>
          <m:t>6.98</m:t>
        </m:r>
      </m:oMath>
      <w:r>
        <w:t xml:space="preserve">) — is not present in the biochemistry literature. Standard biochemistry uses mechanistic frameworks (folding funnels, Michaelis-Menten kinetics) that are specific to each phenomenon. RTM’s contribution is providing a </w:t>
      </w:r>
      <w:r>
        <w:rPr>
          <w:b/>
          <w:bCs/>
        </w:rPr>
        <w:t>universal topological metric</w:t>
      </w:r>
      <w:r>
        <w:t xml:space="preserve"> that cleanly separates them without prior knowledge of the mechanism.</w:t>
      </w:r>
    </w:p>
    <w:p w14:paraId="33E97305" w14:textId="77777777" w:rsidR="00561791" w:rsidRDefault="00000000">
      <w:pPr>
        <w:pStyle w:val="BodyText"/>
      </w:pPr>
      <w:r>
        <w:t xml:space="preserve">This is analogous to the RTM contribution in chemistry (Doc 007): the individual regimes (Stokes-Einstein, configurational diffusion) were known, but RTM’s unified </w:t>
      </w:r>
      <m:oMath>
        <m:r>
          <w:rPr>
            <w:rFonts w:ascii="Cambria Math" w:hAnsi="Cambria Math"/>
          </w:rPr>
          <m:t>α</m:t>
        </m:r>
      </m:oMath>
      <w:r>
        <w:t>-based classification is new.</w:t>
      </w:r>
    </w:p>
    <w:p w14:paraId="6CC18765" w14:textId="6D99C817" w:rsidR="00561791" w:rsidRDefault="00000000">
      <w:pPr>
        <w:pStyle w:val="Heading3"/>
      </w:pPr>
      <w:bookmarkStart w:id="97" w:name="c.5-red-team-verdict"/>
      <w:bookmarkEnd w:id="96"/>
      <w:r>
        <w:t>C.</w:t>
      </w:r>
      <w:r w:rsidR="009C2E50">
        <w:t>4</w:t>
      </w:r>
      <w:r>
        <w:t xml:space="preserve"> Red Team Verdict</w:t>
      </w:r>
    </w:p>
    <w:p w14:paraId="5774152B" w14:textId="77777777" w:rsidR="00561791" w:rsidRDefault="00000000">
      <w:pPr>
        <w:pStyle w:val="FirstParagraph"/>
      </w:pPr>
      <w:r>
        <w:t>The primary findings are statistically sound, correctly measured, and physically meaningful. The zero bootstrap overlap (</w:t>
      </w:r>
      <m:oMath>
        <m:r>
          <w:rPr>
            <w:rFonts w:ascii="Cambria Math" w:hAnsi="Cambria Math"/>
          </w:rPr>
          <m:t>d</m:t>
        </m:r>
        <m:r>
          <m:rPr>
            <m:sty m:val="p"/>
          </m:rPr>
          <w:rPr>
            <w:rFonts w:ascii="Cambria Math" w:hAnsi="Cambria Math"/>
          </w:rPr>
          <m:t>=</m:t>
        </m:r>
        <m:r>
          <w:rPr>
            <w:rFonts w:ascii="Cambria Math" w:hAnsi="Cambria Math"/>
          </w:rPr>
          <m:t>6.98</m:t>
        </m:r>
      </m:oMath>
      <w:r>
        <w:t>) is the second-largest effect size in the corpus (after zeolite chemistry, d = 8.48) and represents the strongest separation result in the biological sub-corpus. The EC-Class normalization correctly removes the chemical reaction confounder.</w:t>
      </w:r>
    </w:p>
    <w:p w14:paraId="1B5CE69E" w14:textId="77777777" w:rsidR="00561791" w:rsidRDefault="00000000">
      <w:pPr>
        <w:pStyle w:val="BodyText"/>
      </w:pPr>
      <w:r>
        <w:t xml:space="preserve">The findings are classified as CONVERGENT with known biochemistry — RTM recovers established results from a topological starting point. The novel contribution is the unified </w:t>
      </w:r>
      <m:oMath>
        <m:r>
          <w:rPr>
            <w:rFonts w:ascii="Cambria Math" w:hAnsi="Cambria Math"/>
          </w:rPr>
          <m:t>α</m:t>
        </m:r>
      </m:oMath>
      <w:r>
        <w:t>-based classification that spans both regimes with a single metric.</w:t>
      </w:r>
    </w:p>
    <w:p w14:paraId="072BAC82" w14:textId="77777777" w:rsidR="009C2E50" w:rsidRDefault="009C2E50">
      <w:pPr>
        <w:pStyle w:val="BodyText"/>
        <w:rPr>
          <w:i/>
          <w:iCs/>
          <w:sz w:val="18"/>
          <w:szCs w:val="18"/>
        </w:rPr>
      </w:pPr>
    </w:p>
    <w:p w14:paraId="560806A0" w14:textId="1E644159" w:rsidR="00561791" w:rsidRPr="009C2E50" w:rsidRDefault="00000000">
      <w:pPr>
        <w:pStyle w:val="BodyText"/>
        <w:rPr>
          <w:sz w:val="18"/>
          <w:szCs w:val="18"/>
        </w:rPr>
      </w:pPr>
      <w:r w:rsidRPr="009C2E50">
        <w:rPr>
          <w:i/>
          <w:iCs/>
          <w:sz w:val="18"/>
          <w:szCs w:val="18"/>
        </w:rPr>
        <w:t>© 2026 Álvaro José Quiceno Rendón. This document is distributed under a Creative Commons Attribution 4.0 International (CC BY 4.0) license.</w:t>
      </w:r>
      <w:bookmarkEnd w:id="93"/>
      <w:bookmarkEnd w:id="97"/>
    </w:p>
    <w:sectPr w:rsidR="00561791" w:rsidRPr="009C2E50">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7294B" w14:textId="77777777" w:rsidR="00780FD9" w:rsidRDefault="00780FD9">
      <w:pPr>
        <w:spacing w:after="0"/>
      </w:pPr>
      <w:r>
        <w:separator/>
      </w:r>
    </w:p>
  </w:endnote>
  <w:endnote w:type="continuationSeparator" w:id="0">
    <w:p w14:paraId="56652800" w14:textId="77777777" w:rsidR="00780FD9" w:rsidRDefault="00780F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3F509" w14:textId="77777777" w:rsidR="00780FD9" w:rsidRDefault="00780FD9">
      <w:r>
        <w:separator/>
      </w:r>
    </w:p>
  </w:footnote>
  <w:footnote w:type="continuationSeparator" w:id="0">
    <w:p w14:paraId="1382E08C" w14:textId="77777777" w:rsidR="00780FD9" w:rsidRDefault="00780F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848AE6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B9DA70E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2"/>
    <w:multiLevelType w:val="multilevel"/>
    <w:tmpl w:val="A15E3968"/>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 w16cid:durableId="1260061378">
    <w:abstractNumId w:val="0"/>
  </w:num>
  <w:num w:numId="2" w16cid:durableId="7892797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8802448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2136754577">
    <w:abstractNumId w:val="0"/>
  </w:num>
  <w:num w:numId="5" w16cid:durableId="379718816">
    <w:abstractNumId w:val="0"/>
  </w:num>
  <w:num w:numId="6" w16cid:durableId="223175580">
    <w:abstractNumId w:val="0"/>
  </w:num>
  <w:num w:numId="7" w16cid:durableId="447817872">
    <w:abstractNumId w:val="0"/>
  </w:num>
  <w:num w:numId="8" w16cid:durableId="881593232">
    <w:abstractNumId w:val="0"/>
  </w:num>
  <w:num w:numId="9" w16cid:durableId="1925063519">
    <w:abstractNumId w:val="0"/>
  </w:num>
  <w:num w:numId="10" w16cid:durableId="2051956277">
    <w:abstractNumId w:val="0"/>
  </w:num>
  <w:num w:numId="11" w16cid:durableId="3504954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75520749">
    <w:abstractNumId w:val="0"/>
  </w:num>
  <w:num w:numId="13" w16cid:durableId="1097990991">
    <w:abstractNumId w:val="0"/>
  </w:num>
  <w:num w:numId="14" w16cid:durableId="15295684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95625336">
    <w:abstractNumId w:val="0"/>
  </w:num>
  <w:num w:numId="16" w16cid:durableId="57828932">
    <w:abstractNumId w:val="0"/>
  </w:num>
  <w:num w:numId="17" w16cid:durableId="874076387">
    <w:abstractNumId w:val="0"/>
  </w:num>
  <w:num w:numId="18" w16cid:durableId="1351907239">
    <w:abstractNumId w:val="0"/>
  </w:num>
  <w:num w:numId="19" w16cid:durableId="1021126031">
    <w:abstractNumId w:val="0"/>
  </w:num>
  <w:num w:numId="20" w16cid:durableId="1659262072">
    <w:abstractNumId w:val="0"/>
  </w:num>
  <w:num w:numId="21" w16cid:durableId="2021543749">
    <w:abstractNumId w:val="0"/>
  </w:num>
  <w:num w:numId="22" w16cid:durableId="1568371711">
    <w:abstractNumId w:val="0"/>
  </w:num>
  <w:num w:numId="23" w16cid:durableId="138349940">
    <w:abstractNumId w:val="0"/>
  </w:num>
  <w:num w:numId="24" w16cid:durableId="329720068">
    <w:abstractNumId w:val="0"/>
  </w:num>
  <w:num w:numId="25" w16cid:durableId="18422306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10290797">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7" w16cid:durableId="231933201">
    <w:abstractNumId w:val="0"/>
  </w:num>
  <w:num w:numId="28" w16cid:durableId="1209759316">
    <w:abstractNumId w:val="0"/>
  </w:num>
  <w:num w:numId="29" w16cid:durableId="2112847626">
    <w:abstractNumId w:val="0"/>
  </w:num>
  <w:num w:numId="30" w16cid:durableId="500201463">
    <w:abstractNumId w:val="0"/>
  </w:num>
  <w:num w:numId="31" w16cid:durableId="2106723042">
    <w:abstractNumId w:val="0"/>
  </w:num>
  <w:num w:numId="32" w16cid:durableId="1001422285">
    <w:abstractNumId w:val="0"/>
  </w:num>
  <w:num w:numId="33" w16cid:durableId="10208625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99426259">
    <w:abstractNumId w:val="0"/>
  </w:num>
  <w:num w:numId="35" w16cid:durableId="1071006073">
    <w:abstractNumId w:val="0"/>
  </w:num>
  <w:num w:numId="36" w16cid:durableId="811295178">
    <w:abstractNumId w:val="0"/>
  </w:num>
  <w:num w:numId="37" w16cid:durableId="268313636">
    <w:abstractNumId w:val="0"/>
  </w:num>
  <w:num w:numId="38" w16cid:durableId="643316269">
    <w:abstractNumId w:val="0"/>
  </w:num>
  <w:num w:numId="39" w16cid:durableId="858666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771662207">
    <w:abstractNumId w:val="0"/>
  </w:num>
  <w:num w:numId="41" w16cid:durableId="1415204918">
    <w:abstractNumId w:val="0"/>
  </w:num>
  <w:num w:numId="42" w16cid:durableId="2107535238">
    <w:abstractNumId w:val="0"/>
  </w:num>
  <w:num w:numId="43" w16cid:durableId="1279215186">
    <w:abstractNumId w:val="0"/>
  </w:num>
  <w:num w:numId="44" w16cid:durableId="573660137">
    <w:abstractNumId w:val="0"/>
  </w:num>
  <w:num w:numId="45" w16cid:durableId="6093615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72965956">
    <w:abstractNumId w:val="0"/>
  </w:num>
  <w:num w:numId="47" w16cid:durableId="79645587">
    <w:abstractNumId w:val="0"/>
  </w:num>
  <w:num w:numId="48" w16cid:durableId="1481145815">
    <w:abstractNumId w:val="0"/>
  </w:num>
  <w:num w:numId="49" w16cid:durableId="816797933">
    <w:abstractNumId w:val="0"/>
  </w:num>
  <w:num w:numId="50" w16cid:durableId="1653172859">
    <w:abstractNumId w:val="0"/>
  </w:num>
  <w:num w:numId="51" w16cid:durableId="3511062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25172689">
    <w:abstractNumId w:val="0"/>
  </w:num>
  <w:num w:numId="53" w16cid:durableId="1132794325">
    <w:abstractNumId w:val="0"/>
  </w:num>
  <w:num w:numId="54" w16cid:durableId="94446655">
    <w:abstractNumId w:val="0"/>
  </w:num>
  <w:num w:numId="55" w16cid:durableId="1070495343">
    <w:abstractNumId w:val="0"/>
  </w:num>
  <w:num w:numId="56" w16cid:durableId="848637629">
    <w:abstractNumId w:val="0"/>
  </w:num>
  <w:num w:numId="57" w16cid:durableId="2105370556">
    <w:abstractNumId w:val="0"/>
  </w:num>
  <w:num w:numId="58" w16cid:durableId="388845968">
    <w:abstractNumId w:val="0"/>
  </w:num>
  <w:num w:numId="59" w16cid:durableId="1997342972">
    <w:abstractNumId w:val="0"/>
  </w:num>
  <w:num w:numId="60" w16cid:durableId="1535533606">
    <w:abstractNumId w:val="0"/>
  </w:num>
  <w:num w:numId="61" w16cid:durableId="1488667012">
    <w:abstractNumId w:val="0"/>
  </w:num>
  <w:num w:numId="62" w16cid:durableId="285239870">
    <w:abstractNumId w:val="0"/>
  </w:num>
  <w:num w:numId="63" w16cid:durableId="611129836">
    <w:abstractNumId w:val="0"/>
  </w:num>
  <w:num w:numId="64" w16cid:durableId="939871143">
    <w:abstractNumId w:val="0"/>
  </w:num>
  <w:num w:numId="65" w16cid:durableId="1724213567">
    <w:abstractNumId w:val="0"/>
  </w:num>
  <w:num w:numId="66" w16cid:durableId="236404686">
    <w:abstractNumId w:val="0"/>
  </w:num>
  <w:num w:numId="67" w16cid:durableId="1031302736">
    <w:abstractNumId w:val="0"/>
  </w:num>
  <w:num w:numId="68" w16cid:durableId="1673022492">
    <w:abstractNumId w:val="0"/>
  </w:num>
  <w:num w:numId="69" w16cid:durableId="649527603">
    <w:abstractNumId w:val="0"/>
  </w:num>
  <w:num w:numId="70" w16cid:durableId="1025447341">
    <w:abstractNumId w:val="0"/>
  </w:num>
  <w:num w:numId="71" w16cid:durableId="640185387">
    <w:abstractNumId w:val="0"/>
  </w:num>
  <w:num w:numId="72" w16cid:durableId="1594244614">
    <w:abstractNumId w:val="0"/>
  </w:num>
  <w:num w:numId="73" w16cid:durableId="322782109">
    <w:abstractNumId w:val="0"/>
  </w:num>
  <w:num w:numId="74" w16cid:durableId="18155662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863791056">
    <w:abstractNumId w:val="0"/>
  </w:num>
  <w:num w:numId="76" w16cid:durableId="1138034249">
    <w:abstractNumId w:val="0"/>
  </w:num>
  <w:num w:numId="77" w16cid:durableId="66805196">
    <w:abstractNumId w:val="0"/>
  </w:num>
  <w:num w:numId="78" w16cid:durableId="1764834372">
    <w:abstractNumId w:val="0"/>
  </w:num>
  <w:num w:numId="79" w16cid:durableId="1876843673">
    <w:abstractNumId w:val="0"/>
  </w:num>
  <w:num w:numId="80" w16cid:durableId="54596133">
    <w:abstractNumId w:val="0"/>
  </w:num>
  <w:num w:numId="81" w16cid:durableId="2132698803">
    <w:abstractNumId w:val="0"/>
  </w:num>
  <w:num w:numId="82" w16cid:durableId="1975716390">
    <w:abstractNumId w:val="0"/>
  </w:num>
  <w:num w:numId="83" w16cid:durableId="1018120776">
    <w:abstractNumId w:val="0"/>
  </w:num>
  <w:num w:numId="84" w16cid:durableId="1465074036">
    <w:abstractNumId w:val="0"/>
  </w:num>
  <w:num w:numId="85" w16cid:durableId="361636104">
    <w:abstractNumId w:val="0"/>
  </w:num>
  <w:num w:numId="86" w16cid:durableId="1123185757">
    <w:abstractNumId w:val="0"/>
  </w:num>
  <w:num w:numId="87" w16cid:durableId="1652564305">
    <w:abstractNumId w:val="0"/>
  </w:num>
  <w:num w:numId="88" w16cid:durableId="1215854754">
    <w:abstractNumId w:val="0"/>
  </w:num>
  <w:num w:numId="89" w16cid:durableId="559950502">
    <w:abstractNumId w:val="0"/>
  </w:num>
  <w:num w:numId="90" w16cid:durableId="2010021089">
    <w:abstractNumId w:val="0"/>
  </w:num>
  <w:num w:numId="91" w16cid:durableId="928778711">
    <w:abstractNumId w:val="0"/>
  </w:num>
  <w:num w:numId="92" w16cid:durableId="93669916">
    <w:abstractNumId w:val="0"/>
  </w:num>
  <w:num w:numId="93" w16cid:durableId="2027049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2052801830">
    <w:abstractNumId w:val="0"/>
  </w:num>
  <w:num w:numId="95" w16cid:durableId="1992829306">
    <w:abstractNumId w:val="0"/>
  </w:num>
  <w:num w:numId="96" w16cid:durableId="1777940309">
    <w:abstractNumId w:val="0"/>
  </w:num>
  <w:num w:numId="97" w16cid:durableId="1121612249">
    <w:abstractNumId w:val="0"/>
  </w:num>
  <w:num w:numId="98" w16cid:durableId="515508400">
    <w:abstractNumId w:val="0"/>
  </w:num>
  <w:num w:numId="99" w16cid:durableId="1034765568">
    <w:abstractNumId w:val="0"/>
  </w:num>
  <w:num w:numId="100" w16cid:durableId="892692142">
    <w:abstractNumId w:val="0"/>
  </w:num>
  <w:num w:numId="101" w16cid:durableId="17346909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403183999">
    <w:abstractNumId w:val="0"/>
  </w:num>
  <w:num w:numId="103" w16cid:durableId="1006901999">
    <w:abstractNumId w:val="0"/>
  </w:num>
  <w:num w:numId="104" w16cid:durableId="11756119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8623545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016077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644504610">
    <w:abstractNumId w:val="0"/>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61791"/>
    <w:rsid w:val="00354A27"/>
    <w:rsid w:val="00561791"/>
    <w:rsid w:val="00780FD9"/>
    <w:rsid w:val="009C2E5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4B8B3"/>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34</Pages>
  <Words>11054</Words>
  <Characters>60798</Characters>
  <Application>Microsoft Office Word</Application>
  <DocSecurity>0</DocSecurity>
  <Lines>506</Lines>
  <Paragraphs>143</Paragraphs>
  <ScaleCrop>false</ScaleCrop>
  <Company/>
  <LinksUpToDate>false</LinksUpToDate>
  <CharactersWithSpaces>71709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2026-09-24T03:23:00Z</dcterms:created>
  <dcterms:modified xsi:type="dcterms:W3CDTF">2026-09-27T00:56:00Z</dcterms:modified>
</cp:coreProperties>
</file>