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D2922" w14:textId="77777777" w:rsidR="00501C90" w:rsidRPr="00501C90" w:rsidRDefault="00501C90">
      <w:pPr>
        <w:pStyle w:val="Heading1"/>
        <w:jc w:val="center"/>
        <w:rPr>
          <w:sz w:val="48"/>
          <w:szCs w:val="48"/>
          <w:lang w:val="es-CO"/>
        </w:rPr>
      </w:pPr>
      <w:bookmarkStart w:id="0" w:name="bioquímica-rítmica"/>
    </w:p>
    <w:p w14:paraId="1AF3D58C" w14:textId="77777777" w:rsidR="00501C90" w:rsidRPr="00501C90" w:rsidRDefault="00501C90">
      <w:pPr>
        <w:pStyle w:val="Heading1"/>
        <w:jc w:val="center"/>
        <w:rPr>
          <w:sz w:val="48"/>
          <w:szCs w:val="48"/>
          <w:lang w:val="es-CO"/>
        </w:rPr>
      </w:pPr>
    </w:p>
    <w:p w14:paraId="64975AB1" w14:textId="2D7FCD4D" w:rsidR="00501C90" w:rsidRDefault="00501C90">
      <w:pPr>
        <w:pStyle w:val="Heading1"/>
        <w:jc w:val="center"/>
        <w:rPr>
          <w:sz w:val="44"/>
          <w:szCs w:val="44"/>
          <w:lang w:val="es-CO"/>
        </w:rPr>
      </w:pPr>
      <w:r>
        <w:rPr>
          <w:noProof/>
        </w:rPr>
        <w:drawing>
          <wp:inline distT="0" distB="0" distL="0" distR="0" wp14:anchorId="32B3550A" wp14:editId="24D22E30">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7F76F9A6" w14:textId="469F33E9" w:rsidR="001C4D07" w:rsidRPr="00501C90" w:rsidRDefault="00000000">
      <w:pPr>
        <w:pStyle w:val="Heading1"/>
        <w:jc w:val="center"/>
        <w:rPr>
          <w:sz w:val="44"/>
          <w:szCs w:val="44"/>
          <w:lang w:val="es-CO"/>
        </w:rPr>
      </w:pPr>
      <w:r w:rsidRPr="00501C90">
        <w:rPr>
          <w:sz w:val="44"/>
          <w:szCs w:val="44"/>
          <w:lang w:val="es-CO"/>
        </w:rPr>
        <w:t>Bioquímica Rítmica</w:t>
      </w:r>
    </w:p>
    <w:p w14:paraId="125461CC" w14:textId="77777777" w:rsidR="001C4D07" w:rsidRPr="00501C90" w:rsidRDefault="00000000">
      <w:pPr>
        <w:pStyle w:val="FirstParagraph"/>
        <w:jc w:val="center"/>
        <w:rPr>
          <w:lang w:val="es-CO"/>
        </w:rPr>
      </w:pPr>
      <w:r w:rsidRPr="00501C90">
        <w:rPr>
          <w:b/>
          <w:bCs/>
          <w:lang w:val="es-CO"/>
        </w:rPr>
        <w:t xml:space="preserve">La enzima como instrumento de coherencia y un índice práctico para </w:t>
      </w:r>
      <m:oMath>
        <m:r>
          <w:rPr>
            <w:rFonts w:ascii="Cambria Math" w:hAnsi="Cambria Math"/>
          </w:rPr>
          <m:t>α</m:t>
        </m:r>
      </m:oMath>
      <w:r w:rsidRPr="00501C90">
        <w:rPr>
          <w:b/>
          <w:bCs/>
          <w:lang w:val="es-CO"/>
        </w:rPr>
        <w:t xml:space="preserve"> en la catálisis viva</w:t>
      </w:r>
    </w:p>
    <w:p w14:paraId="4A3898C3" w14:textId="77777777" w:rsidR="001C4D07" w:rsidRPr="00501C90" w:rsidRDefault="00000000">
      <w:pPr>
        <w:pStyle w:val="BodyText"/>
        <w:jc w:val="center"/>
        <w:rPr>
          <w:lang w:val="es-CO"/>
        </w:rPr>
      </w:pPr>
      <w:r w:rsidRPr="00501C90">
        <w:rPr>
          <w:lang w:val="es-CO"/>
        </w:rPr>
        <w:t>Álvaro Quiceno</w:t>
      </w:r>
    </w:p>
    <w:bookmarkEnd w:id="0"/>
    <w:p w14:paraId="553CF65C" w14:textId="77777777" w:rsidR="00501C90" w:rsidRDefault="00501C90">
      <w:pPr>
        <w:pStyle w:val="BodyText"/>
        <w:rPr>
          <w:b/>
          <w:bCs/>
          <w:lang w:val="es-CO"/>
        </w:rPr>
      </w:pPr>
    </w:p>
    <w:p w14:paraId="5F3DA6D9" w14:textId="77777777" w:rsidR="00501C90" w:rsidRDefault="00501C90">
      <w:pPr>
        <w:pStyle w:val="BodyText"/>
        <w:rPr>
          <w:b/>
          <w:bCs/>
          <w:lang w:val="es-CO"/>
        </w:rPr>
      </w:pPr>
    </w:p>
    <w:p w14:paraId="5E511436" w14:textId="77777777" w:rsidR="00501C90" w:rsidRDefault="00501C90">
      <w:pPr>
        <w:pStyle w:val="BodyText"/>
        <w:rPr>
          <w:b/>
          <w:bCs/>
          <w:lang w:val="es-CO"/>
        </w:rPr>
      </w:pPr>
    </w:p>
    <w:p w14:paraId="658A5D0A" w14:textId="77777777" w:rsidR="00501C90" w:rsidRDefault="00501C90">
      <w:pPr>
        <w:pStyle w:val="BodyText"/>
        <w:rPr>
          <w:b/>
          <w:bCs/>
          <w:lang w:val="es-CO"/>
        </w:rPr>
      </w:pPr>
    </w:p>
    <w:p w14:paraId="595AAE21" w14:textId="77777777" w:rsidR="00501C90" w:rsidRDefault="00501C90">
      <w:pPr>
        <w:pStyle w:val="BodyText"/>
        <w:rPr>
          <w:b/>
          <w:bCs/>
          <w:lang w:val="es-CO"/>
        </w:rPr>
      </w:pPr>
    </w:p>
    <w:p w14:paraId="02D54387" w14:textId="77777777" w:rsidR="00501C90" w:rsidRDefault="00501C90">
      <w:pPr>
        <w:pStyle w:val="BodyText"/>
        <w:rPr>
          <w:b/>
          <w:bCs/>
          <w:lang w:val="es-CO"/>
        </w:rPr>
      </w:pPr>
    </w:p>
    <w:p w14:paraId="7FCD0E16" w14:textId="77777777" w:rsidR="00501C90" w:rsidRDefault="00501C90">
      <w:pPr>
        <w:pStyle w:val="BodyText"/>
        <w:rPr>
          <w:b/>
          <w:bCs/>
          <w:lang w:val="es-CO"/>
        </w:rPr>
      </w:pPr>
    </w:p>
    <w:p w14:paraId="073979F3" w14:textId="77777777" w:rsidR="00501C90" w:rsidRDefault="00501C90">
      <w:pPr>
        <w:pStyle w:val="BodyText"/>
        <w:rPr>
          <w:b/>
          <w:bCs/>
          <w:lang w:val="es-CO"/>
        </w:rPr>
      </w:pPr>
    </w:p>
    <w:p w14:paraId="2A98A732" w14:textId="77777777" w:rsidR="00501C90" w:rsidRDefault="00501C90">
      <w:pPr>
        <w:pStyle w:val="BodyText"/>
        <w:rPr>
          <w:b/>
          <w:bCs/>
          <w:lang w:val="es-CO"/>
        </w:rPr>
      </w:pPr>
    </w:p>
    <w:p w14:paraId="342E5478" w14:textId="77777777" w:rsidR="00501C90" w:rsidRDefault="00501C90">
      <w:pPr>
        <w:pStyle w:val="BodyText"/>
        <w:rPr>
          <w:b/>
          <w:bCs/>
          <w:lang w:val="es-CO"/>
        </w:rPr>
      </w:pPr>
    </w:p>
    <w:p w14:paraId="5E72EA1A" w14:textId="77777777" w:rsidR="00501C90" w:rsidRDefault="00501C90">
      <w:pPr>
        <w:pStyle w:val="BodyText"/>
        <w:rPr>
          <w:b/>
          <w:bCs/>
          <w:lang w:val="es-CO"/>
        </w:rPr>
      </w:pPr>
    </w:p>
    <w:p w14:paraId="04573E9B" w14:textId="77777777" w:rsidR="00501C90" w:rsidRDefault="00501C90">
      <w:pPr>
        <w:pStyle w:val="BodyText"/>
        <w:rPr>
          <w:b/>
          <w:bCs/>
          <w:lang w:val="es-CO"/>
        </w:rPr>
      </w:pPr>
    </w:p>
    <w:p w14:paraId="5F38BCDD" w14:textId="77777777" w:rsidR="00501C90" w:rsidRDefault="00501C90">
      <w:pPr>
        <w:pStyle w:val="BodyText"/>
        <w:rPr>
          <w:b/>
          <w:bCs/>
          <w:lang w:val="es-CO"/>
        </w:rPr>
      </w:pPr>
    </w:p>
    <w:p w14:paraId="398FFE6A" w14:textId="77777777" w:rsidR="00501C90" w:rsidRDefault="00501C90">
      <w:pPr>
        <w:pStyle w:val="BodyText"/>
        <w:rPr>
          <w:b/>
          <w:bCs/>
          <w:lang w:val="es-CO"/>
        </w:rPr>
      </w:pPr>
    </w:p>
    <w:p w14:paraId="78495FE1" w14:textId="1EB24F11" w:rsidR="001C4D07" w:rsidRPr="00501C90" w:rsidRDefault="00000000">
      <w:pPr>
        <w:pStyle w:val="BodyText"/>
        <w:rPr>
          <w:lang w:val="es-CO"/>
        </w:rPr>
      </w:pPr>
      <w:r w:rsidRPr="00501C90">
        <w:rPr>
          <w:b/>
          <w:bCs/>
          <w:lang w:val="es-CO"/>
        </w:rPr>
        <w:lastRenderedPageBreak/>
        <w:t>Resumen</w:t>
      </w:r>
    </w:p>
    <w:p w14:paraId="31F04249" w14:textId="77777777" w:rsidR="001C4D07" w:rsidRPr="00501C90" w:rsidRDefault="00000000">
      <w:pPr>
        <w:pStyle w:val="BodyText"/>
        <w:rPr>
          <w:lang w:val="es-CO"/>
        </w:rPr>
      </w:pPr>
      <w:r w:rsidRPr="00501C90">
        <w:rPr>
          <w:lang w:val="es-CO"/>
        </w:rPr>
        <w:t xml:space="preserve">La catálisis enzimática se enmarca habitualmente como geometría y energética: “llave y cerradura”, estabilización del estado de transición y selección conformacional. Aquí reformulamos las enzimas como instrumentos de coherencia a </w:t>
      </w:r>
      <w:proofErr w:type="spellStart"/>
      <w:r w:rsidRPr="00501C90">
        <w:rPr>
          <w:lang w:val="es-CO"/>
        </w:rPr>
        <w:t>mesoescala</w:t>
      </w:r>
      <w:proofErr w:type="spellEnd"/>
      <w:r w:rsidRPr="00501C90">
        <w:rPr>
          <w:lang w:val="es-CO"/>
        </w:rPr>
        <w:t xml:space="preserve"> dentro del marco de Relatividad Temporal en Sistemas Multiescala (RTM), donde los tiempos característicos escalan con el tamaño L según una ley de potencia </w:t>
      </w:r>
      <w:r>
        <w:t>τ</w:t>
      </w:r>
      <w:r w:rsidRPr="00501C90">
        <w:rPr>
          <w:lang w:val="es-CO"/>
        </w:rPr>
        <w:t xml:space="preserve"> ∝ L^</w:t>
      </w:r>
      <w:r>
        <w:t>α</w:t>
      </w:r>
      <w:r w:rsidRPr="00501C90">
        <w:rPr>
          <w:lang w:val="es-CO"/>
        </w:rPr>
        <w:t xml:space="preserve">. Postulamos que los sitios activos generan microentornos de </w:t>
      </w:r>
      <w:r>
        <w:t>α</w:t>
      </w:r>
      <w:r w:rsidRPr="00501C90">
        <w:rPr>
          <w:lang w:val="es-CO"/>
        </w:rPr>
        <w:t xml:space="preserve"> elevado que filtran las rutas de reacción por ritmo y no solo por forma. Derivamos un estimador de escalamiento enzimático </w:t>
      </w:r>
      <w:r>
        <w:t>α</w:t>
      </w:r>
      <w:r w:rsidRPr="00501C90">
        <w:rPr>
          <w:lang w:val="es-CO"/>
        </w:rPr>
        <w:t>_</w:t>
      </w:r>
      <w:proofErr w:type="spellStart"/>
      <w:r w:rsidRPr="00501C90">
        <w:rPr>
          <w:lang w:val="es-CO"/>
        </w:rPr>
        <w:t>enz</w:t>
      </w:r>
      <w:proofErr w:type="spellEnd"/>
      <w:r w:rsidRPr="00501C90">
        <w:rPr>
          <w:lang w:val="es-CO"/>
        </w:rPr>
        <w:t xml:space="preserve"> = −</w:t>
      </w:r>
      <w:proofErr w:type="gramStart"/>
      <w:r w:rsidRPr="00501C90">
        <w:rPr>
          <w:lang w:val="es-CO"/>
        </w:rPr>
        <w:t>d(</w:t>
      </w:r>
      <w:proofErr w:type="gramEnd"/>
      <w:r w:rsidRPr="00501C90">
        <w:rPr>
          <w:lang w:val="es-CO"/>
        </w:rPr>
        <w:t xml:space="preserve">log </w:t>
      </w:r>
      <w:proofErr w:type="spellStart"/>
      <w:r w:rsidRPr="00501C90">
        <w:rPr>
          <w:lang w:val="es-CO"/>
        </w:rPr>
        <w:t>k_</w:t>
      </w:r>
      <w:proofErr w:type="gramStart"/>
      <w:r w:rsidRPr="00501C90">
        <w:rPr>
          <w:lang w:val="es-CO"/>
        </w:rPr>
        <w:t>app</w:t>
      </w:r>
      <w:proofErr w:type="spellEnd"/>
      <w:r w:rsidRPr="00501C90">
        <w:rPr>
          <w:lang w:val="es-CO"/>
        </w:rPr>
        <w:t>)/d(</w:t>
      </w:r>
      <w:proofErr w:type="gramEnd"/>
      <w:r w:rsidRPr="00501C90">
        <w:rPr>
          <w:lang w:val="es-CO"/>
        </w:rPr>
        <w:t xml:space="preserve">log L), con </w:t>
      </w:r>
      <w:proofErr w:type="spellStart"/>
      <w:r w:rsidRPr="00501C90">
        <w:rPr>
          <w:lang w:val="es-CO"/>
        </w:rPr>
        <w:t>k_</w:t>
      </w:r>
      <w:proofErr w:type="gramStart"/>
      <w:r w:rsidRPr="00501C90">
        <w:rPr>
          <w:lang w:val="es-CO"/>
        </w:rPr>
        <w:t>app</w:t>
      </w:r>
      <w:proofErr w:type="spellEnd"/>
      <w:proofErr w:type="gramEnd"/>
      <w:r w:rsidRPr="00501C90">
        <w:rPr>
          <w:lang w:val="es-CO"/>
        </w:rPr>
        <w:t xml:space="preserve"> la constante de velocidad aparente medida a lo largo de escalas de confinamiento controladas L (</w:t>
      </w:r>
      <w:proofErr w:type="spellStart"/>
      <w:r w:rsidRPr="00501C90">
        <w:rPr>
          <w:lang w:val="es-CO"/>
        </w:rPr>
        <w:t>nanoporos</w:t>
      </w:r>
      <w:proofErr w:type="spellEnd"/>
      <w:r w:rsidRPr="00501C90">
        <w:rPr>
          <w:lang w:val="es-CO"/>
        </w:rPr>
        <w:t>/aglomeración/cavidades), e introducimos un Índice de Coherencia de Bioquímica Rítmica (RBCI) (0–1) que integra pendiente (</w:t>
      </w:r>
      <w:r>
        <w:t>α</w:t>
      </w:r>
      <w:r w:rsidRPr="00501C90">
        <w:rPr>
          <w:lang w:val="es-CO"/>
        </w:rPr>
        <w:t>), transporte selectivo de espín (CISS), coherencia vibracional y reducción de varianza bajo excitación en resonancia.</w:t>
      </w:r>
    </w:p>
    <w:p w14:paraId="692BB49F" w14:textId="77777777" w:rsidR="001C4D07" w:rsidRPr="00501C90" w:rsidRDefault="00000000">
      <w:pPr>
        <w:pStyle w:val="BodyText"/>
        <w:rPr>
          <w:lang w:val="es-CO"/>
        </w:rPr>
      </w:pPr>
      <w:r w:rsidRPr="00501C90">
        <w:rPr>
          <w:b/>
          <w:bCs/>
          <w:lang w:val="es-CO"/>
        </w:rPr>
        <w:t>Validación computacional.</w:t>
      </w:r>
      <w:r w:rsidRPr="00501C90">
        <w:rPr>
          <w:lang w:val="es-CO"/>
        </w:rPr>
        <w:t xml:space="preserve"> Implementamos y validamos el marco RTM enzimático mediante tres conjuntos de simulaciones. S1 demuestra que la cinética de Michaelis-Menten modificada por RTM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at</m:t>
        </m:r>
        <m:r>
          <w:rPr>
            <w:rFonts w:ascii="Cambria Math" w:hAnsi="Cambria Math"/>
            <w:lang w:val="es-CO"/>
          </w:rPr>
          <m:t> </m:t>
        </m:r>
        <m:r>
          <m:rPr>
            <m:sty m:val="p"/>
          </m:rPr>
          <w:rPr>
            <w:rFonts w:ascii="Cambria Math" w:hAnsi="Cambria Math"/>
            <w:lang w:val="es-CO"/>
          </w:rPr>
          <m:t>∝</m:t>
        </m:r>
        <m:r>
          <w:rPr>
            <w:rFonts w:ascii="Cambria Math" w:hAnsi="Cambria Math"/>
            <w:lang w:val="es-CO"/>
          </w:rPr>
          <m:t> </m:t>
        </m:r>
        <m:r>
          <w:rPr>
            <w:rFonts w:ascii="Cambria Math" w:hAnsi="Cambria Math"/>
          </w:rPr>
          <m:t>L</m:t>
        </m:r>
        <m:acc>
          <m:accPr>
            <m:ctrlPr>
              <w:rPr>
                <w:rFonts w:ascii="Cambria Math" w:hAnsi="Cambria Math"/>
              </w:rPr>
            </m:ctrlPr>
          </m:accPr>
          <m:e>
            <m:r>
              <w:rPr>
                <w:rFonts w:ascii="Cambria Math" w:hAnsi="Cambria Math"/>
                <w:lang w:val="es-CO"/>
              </w:rPr>
              <m:t>​</m:t>
            </m:r>
          </m:e>
        </m:acc>
        <m:d>
          <m:dPr>
            <m:ctrlPr>
              <w:rPr>
                <w:rFonts w:ascii="Cambria Math" w:hAnsi="Cambria Math"/>
              </w:rPr>
            </m:ctrlPr>
          </m:dPr>
          <m:e>
            <m:r>
              <m:rPr>
                <m:sty m:val="p"/>
              </m:rPr>
              <w:rPr>
                <w:rFonts w:ascii="Cambria Math" w:hAnsi="Cambria Math"/>
                <w:lang w:val="es-CO"/>
              </w:rPr>
              <m:t>-</m:t>
            </m:r>
            <m:r>
              <w:rPr>
                <w:rFonts w:ascii="Cambria Math" w:hAnsi="Cambria Math"/>
              </w:rPr>
              <m:t>α</m:t>
            </m:r>
          </m:e>
        </m:d>
      </m:oMath>
      <w:r w:rsidRPr="00501C90">
        <w:rPr>
          <w:lang w:val="es-CO"/>
        </w:rPr>
        <w:t xml:space="preserve">) produce firmas cinéticas distintas entre clases de transporte, con </w:t>
      </w:r>
      <w:r>
        <w:t>α</w:t>
      </w:r>
      <w:r w:rsidRPr="00501C90">
        <w:rPr>
          <w:lang w:val="es-CO"/>
        </w:rPr>
        <w:t xml:space="preserve"> recuperable a partir de datos simulados de confinamiento con un error inferior al 0,5 %. S2 valida la metodología de estimación: el estimador </w:t>
      </w:r>
      <w:r>
        <w:t>α</w:t>
      </w:r>
      <w:r w:rsidRPr="00501C90">
        <w:rPr>
          <w:lang w:val="es-CO"/>
        </w:rPr>
        <w:t>_</w:t>
      </w:r>
      <w:proofErr w:type="spellStart"/>
      <w:r w:rsidRPr="00501C90">
        <w:rPr>
          <w:lang w:val="es-CO"/>
        </w:rPr>
        <w:t>enz</w:t>
      </w:r>
      <w:proofErr w:type="spellEnd"/>
      <w:r w:rsidRPr="00501C90">
        <w:rPr>
          <w:lang w:val="es-CO"/>
        </w:rPr>
        <w:t xml:space="preserve"> es robusto frente a ruido de medición hasta </w:t>
      </w:r>
      <w:r>
        <w:t>σ</w:t>
      </w:r>
      <w:r w:rsidRPr="00501C90">
        <w:rPr>
          <w:lang w:val="es-CO"/>
        </w:rPr>
        <w:t xml:space="preserve"> ≈ 0,30, requiere solo ≥3 escalas de confinamiento y discrimina clases de transporte (difusivo </w:t>
      </w:r>
      <w:r>
        <w:t>α</w:t>
      </w:r>
      <w:r w:rsidRPr="00501C90">
        <w:rPr>
          <w:lang w:val="es-CO"/>
        </w:rPr>
        <w:t xml:space="preserve"> ≈ 2,0 vs. jerárquico </w:t>
      </w:r>
      <w:r>
        <w:t>α</w:t>
      </w:r>
      <w:r w:rsidRPr="00501C90">
        <w:rPr>
          <w:lang w:val="es-CO"/>
        </w:rPr>
        <w:t xml:space="preserve"> ≈ 2,3) con d de Cohen = 3,12. La prueba de colapso de datos muestra un coeficiente de variación 11× peor cuando se usa un </w:t>
      </w:r>
      <w:r>
        <w:t>α</w:t>
      </w:r>
      <w:r w:rsidRPr="00501C90">
        <w:rPr>
          <w:lang w:val="es-CO"/>
        </w:rPr>
        <w:t xml:space="preserve"> incorrecto. S3 predice selectividad de sustrato ajustable por confinamiento: para sustratos con valores de </w:t>
      </w:r>
      <w:r>
        <w:t>α</w:t>
      </w:r>
      <w:r w:rsidRPr="00501C90">
        <w:rPr>
          <w:lang w:val="es-CO"/>
        </w:rPr>
        <w:t xml:space="preserve"> diferentes, las razones de selectividad pueden variar entre 2 y 3× en el rango de confinamiento de 10–100 nm, con longitudes de cruce calculables donde la selectividad se invierte.</w:t>
      </w:r>
    </w:p>
    <w:p w14:paraId="4CBD2A40" w14:textId="77777777" w:rsidR="001C4D07" w:rsidRPr="00501C90" w:rsidRDefault="00000000">
      <w:pPr>
        <w:pStyle w:val="BodyText"/>
        <w:rPr>
          <w:lang w:val="es-CO"/>
        </w:rPr>
      </w:pPr>
      <w:r w:rsidRPr="00501C90">
        <w:rPr>
          <w:lang w:val="es-CO"/>
        </w:rPr>
        <w:t>Esbozamos pruebas falsificables: estabilidad de la pendiente, colapso de datos (</w:t>
      </w:r>
      <w:proofErr w:type="spellStart"/>
      <w:r w:rsidRPr="00501C90">
        <w:rPr>
          <w:lang w:val="es-CO"/>
        </w:rPr>
        <w:t>k_</w:t>
      </w:r>
      <w:proofErr w:type="gramStart"/>
      <w:r w:rsidRPr="00501C90">
        <w:rPr>
          <w:lang w:val="es-CO"/>
        </w:rPr>
        <w:t>app</w:t>
      </w:r>
      <w:proofErr w:type="spellEnd"/>
      <w:proofErr w:type="gramEnd"/>
      <w:r w:rsidRPr="00501C90">
        <w:rPr>
          <w:lang w:val="es-CO"/>
        </w:rPr>
        <w:t xml:space="preserve"> × L^</w:t>
      </w:r>
      <w:r>
        <w:t>α</w:t>
      </w:r>
      <w:r w:rsidRPr="00501C90">
        <w:rPr>
          <w:lang w:val="es-CO"/>
        </w:rPr>
        <w:t xml:space="preserve"> = constante) y cambio de clase bajo forzamiento acústico, junto con controles que separan artefactos térmicos y de mezcla. El programa predice bandas de </w:t>
      </w:r>
      <w:r>
        <w:t>α</w:t>
      </w:r>
      <w:r w:rsidRPr="00501C90">
        <w:rPr>
          <w:lang w:val="es-CO"/>
        </w:rPr>
        <w:t xml:space="preserve"> consistentes con transporte jerárquico/fractal (</w:t>
      </w:r>
      <w:r>
        <w:t>α</w:t>
      </w:r>
      <w:r w:rsidRPr="00501C90">
        <w:rPr>
          <w:lang w:val="es-CO"/>
        </w:rPr>
        <w:t xml:space="preserve"> ≈ 2,1–2,5) y vincula la </w:t>
      </w:r>
      <w:proofErr w:type="spellStart"/>
      <w:r w:rsidRPr="00501C90">
        <w:rPr>
          <w:lang w:val="es-CO"/>
        </w:rPr>
        <w:t>alostería</w:t>
      </w:r>
      <w:proofErr w:type="spellEnd"/>
      <w:r w:rsidRPr="00501C90">
        <w:rPr>
          <w:lang w:val="es-CO"/>
        </w:rPr>
        <w:t xml:space="preserve"> con un </w:t>
      </w:r>
      <w:r>
        <w:t>α</w:t>
      </w:r>
      <w:r w:rsidRPr="00501C90">
        <w:rPr>
          <w:lang w:val="es-CO"/>
        </w:rPr>
        <w:t xml:space="preserve"> ajustable. De confirmarse, los resultados unifican la especificidad catalítica, la regulación alostérica y la selectividad de espín bajo una única ley multiescala; de refutarse, proporcionan restricciones precisas sobre cuándo y por qué las enzimas se desvían del escalamiento RTM. El marco es operacional, </w:t>
      </w:r>
      <w:proofErr w:type="spellStart"/>
      <w:r w:rsidRPr="00501C90">
        <w:rPr>
          <w:lang w:val="es-CO"/>
        </w:rPr>
        <w:t>prerregistrable</w:t>
      </w:r>
      <w:proofErr w:type="spellEnd"/>
      <w:r w:rsidRPr="00501C90">
        <w:rPr>
          <w:lang w:val="es-CO"/>
        </w:rPr>
        <w:t xml:space="preserve"> y verificable de inmediato con herramientas biofísicas estándar.</w:t>
      </w:r>
    </w:p>
    <w:p w14:paraId="100AC812" w14:textId="77777777" w:rsidR="001C4D07" w:rsidRPr="00501C90" w:rsidRDefault="00000000">
      <w:pPr>
        <w:pStyle w:val="BodyText"/>
        <w:rPr>
          <w:lang w:val="es-CO"/>
        </w:rPr>
      </w:pPr>
      <w:r w:rsidRPr="00501C90">
        <w:rPr>
          <w:b/>
          <w:bCs/>
          <w:lang w:val="es-CO"/>
        </w:rPr>
        <w:t>Validación empírica preliminar</w:t>
      </w:r>
      <w:r w:rsidRPr="00501C90">
        <w:rPr>
          <w:lang w:val="es-CO"/>
        </w:rPr>
        <w:t xml:space="preserve"> </w:t>
      </w:r>
      <m:oMath>
        <m:r>
          <m:rPr>
            <m:sty m:val="b"/>
          </m:rPr>
          <w:rPr>
            <w:rFonts w:ascii="Cambria Math" w:hAnsi="Cambria Math"/>
            <w:lang w:val="es-CO"/>
          </w:rPr>
          <m:t>→</m:t>
        </m:r>
      </m:oMath>
      <w:r w:rsidRPr="00501C90">
        <w:rPr>
          <w:lang w:val="es-CO"/>
        </w:rPr>
        <w:t xml:space="preserve"> </w:t>
      </w:r>
      <w:r w:rsidRPr="00501C90">
        <w:rPr>
          <w:b/>
          <w:bCs/>
          <w:lang w:val="es-CO"/>
        </w:rPr>
        <w:t>(APÉNDICE B)</w:t>
      </w:r>
      <w:r w:rsidRPr="00501C90">
        <w:rPr>
          <w:lang w:val="es-CO"/>
        </w:rPr>
        <w:t xml:space="preserve">. Validamos el marco de Bioquímica Rítmica mediante un análisis comparativo de 153 puntos de datos empíricos, contrastando procesos topológicos globales (plegamiento de proteínas) con eventos catalíticos localizados (cinética enzimática). La regresión de distancia ortogonal (ODR) con inyección de varianza </w:t>
      </w:r>
      <w:r w:rsidRPr="00501C90">
        <w:rPr>
          <w:i/>
          <w:iCs/>
          <w:lang w:val="es-CO"/>
        </w:rPr>
        <w:t>in vitro</w:t>
      </w:r>
      <w:r w:rsidRPr="00501C90">
        <w:rPr>
          <w:lang w:val="es-CO"/>
        </w:rPr>
        <w:t xml:space="preserve"> del 20–30 % y normalización por clase EC corrige los factores de confusión de las reacciones químicas. El análisis robusto encuentra: plegamiento de proteínas en un régimen altamente coherente impulsado por la topología (</w:t>
      </w:r>
      <m:oMath>
        <m:r>
          <w:rPr>
            <w:rFonts w:ascii="Cambria Math" w:hAnsi="Cambria Math"/>
          </w:rPr>
          <m:t>α</m:t>
        </m:r>
        <m:r>
          <m:rPr>
            <m:sty m:val="p"/>
          </m:rPr>
          <w:rPr>
            <w:rFonts w:ascii="Cambria Math" w:hAnsi="Cambria Math"/>
            <w:lang w:val="es-CO"/>
          </w:rPr>
          <m:t>=</m:t>
        </m:r>
        <m:r>
          <w:rPr>
            <w:rFonts w:ascii="Cambria Math" w:hAnsi="Cambria Math"/>
            <w:lang w:val="es-CO"/>
          </w:rPr>
          <m:t>7.22</m:t>
        </m:r>
        <m:r>
          <m:rPr>
            <m:sty m:val="p"/>
          </m:rPr>
          <w:rPr>
            <w:rFonts w:ascii="Cambria Math" w:hAnsi="Cambria Math"/>
            <w:lang w:val="es-CO"/>
          </w:rPr>
          <m:t>±</m:t>
        </m:r>
        <m:r>
          <w:rPr>
            <w:rFonts w:ascii="Cambria Math" w:hAnsi="Cambria Math"/>
            <w:lang w:val="es-CO"/>
          </w:rPr>
          <m:t>0.62</m:t>
        </m:r>
      </m:oMath>
      <w:r w:rsidRPr="00501C90">
        <w:rPr>
          <w:lang w:val="es-CO"/>
        </w:rPr>
        <w:t>), consistente con la interpretación del “embudo de plegamiento” dirigido de la paradoja de Levinthal; cinética enzimática sin dependencia estadísticamente significativa del tamaño tras la normalización por EC (</w:t>
      </w:r>
      <m:oMath>
        <m:r>
          <w:rPr>
            <w:rFonts w:ascii="Cambria Math" w:hAnsi="Cambria Math"/>
          </w:rPr>
          <m:t>α</m:t>
        </m:r>
        <m:r>
          <m:rPr>
            <m:sty m:val="p"/>
          </m:rPr>
          <w:rPr>
            <w:rFonts w:ascii="Cambria Math" w:hAnsi="Cambria Math"/>
            <w:lang w:val="es-CO"/>
          </w:rPr>
          <m:t>=</m:t>
        </m:r>
        <m:r>
          <w:rPr>
            <w:rFonts w:ascii="Cambria Math" w:hAnsi="Cambria Math"/>
            <w:lang w:val="es-CO"/>
          </w:rPr>
          <m:t>0.26</m:t>
        </m:r>
        <m:r>
          <m:rPr>
            <m:sty m:val="p"/>
          </m:rPr>
          <w:rPr>
            <w:rFonts w:ascii="Cambria Math" w:hAnsi="Cambria Math"/>
            <w:lang w:val="es-CO"/>
          </w:rPr>
          <m:t>±</m:t>
        </m:r>
        <m:r>
          <w:rPr>
            <w:rFonts w:ascii="Cambria Math" w:hAnsi="Cambria Math"/>
            <w:lang w:val="es-CO"/>
          </w:rPr>
          <m:t>0.69</m:t>
        </m:r>
      </m:oMath>
      <w:r w:rsidRPr="00501C90">
        <w:rPr>
          <w:lang w:val="es-CO"/>
        </w:rPr>
        <w:t xml:space="preserve">, el IC incluye cero), consistente con que la catálisis es un fenómeno localizado en el sitio activo. El </w:t>
      </w:r>
      <w:r w:rsidRPr="00501C90">
        <w:rPr>
          <w:b/>
          <w:bCs/>
          <w:lang w:val="es-CO"/>
        </w:rPr>
        <w:t xml:space="preserve">solapamiento nulo en </w:t>
      </w:r>
      <w:proofErr w:type="spellStart"/>
      <w:r w:rsidRPr="00501C90">
        <w:rPr>
          <w:b/>
          <w:bCs/>
          <w:lang w:val="es-CO"/>
        </w:rPr>
        <w:t>bootstrap</w:t>
      </w:r>
      <w:proofErr w:type="spellEnd"/>
      <w:r w:rsidRPr="00501C90">
        <w:rPr>
          <w:lang w:val="es-CO"/>
        </w:rPr>
        <w:t xml:space="preserve"> entre las distribuciones de plegamiento y enzimas (</w:t>
      </w:r>
      <m:oMath>
        <m:r>
          <w:rPr>
            <w:rFonts w:ascii="Cambria Math" w:hAnsi="Cambria Math"/>
          </w:rPr>
          <m:t>d</m:t>
        </m:r>
        <m:r>
          <m:rPr>
            <m:sty m:val="p"/>
          </m:rPr>
          <w:rPr>
            <w:rFonts w:ascii="Cambria Math" w:hAnsi="Cambria Math"/>
            <w:lang w:val="es-CO"/>
          </w:rPr>
          <m:t>=</m:t>
        </m:r>
        <m:r>
          <w:rPr>
            <w:rFonts w:ascii="Cambria Math" w:hAnsi="Cambria Math"/>
            <w:lang w:val="es-CO"/>
          </w:rPr>
          <m:t>6.98</m:t>
        </m:r>
      </m:oMath>
      <w:r w:rsidRPr="00501C90">
        <w:rPr>
          <w:lang w:val="es-CO"/>
        </w:rPr>
        <w:t xml:space="preserve">, 0 % de solapamiento en 3 000 iteraciones) confirma que los dos regímenes son genuinamente distintos. Esto se clasifica como </w:t>
      </w:r>
      <w:r w:rsidRPr="00501C90">
        <w:rPr>
          <w:b/>
          <w:bCs/>
          <w:lang w:val="es-CO"/>
        </w:rPr>
        <w:t>CONVERGENTE</w:t>
      </w:r>
      <w:r w:rsidRPr="00501C90">
        <w:rPr>
          <w:lang w:val="es-CO"/>
        </w:rPr>
        <w:t xml:space="preserve"> por el Equipo Rojo (abril de 2026): RTM </w:t>
      </w:r>
      <w:r w:rsidRPr="00501C90">
        <w:rPr>
          <w:lang w:val="es-CO"/>
        </w:rPr>
        <w:lastRenderedPageBreak/>
        <w:t xml:space="preserve">recupera de forma independiente bioquímica conocida —plegamiento cooperativo vs. catálisis local— desde un punto de partida topológico, y proporciona una clasificación unificada de ambos mediante un único exponente </w:t>
      </w:r>
      <m:oMath>
        <m:r>
          <w:rPr>
            <w:rFonts w:ascii="Cambria Math" w:hAnsi="Cambria Math"/>
          </w:rPr>
          <m:t>α</m:t>
        </m:r>
      </m:oMath>
      <w:r w:rsidRPr="00501C90">
        <w:rPr>
          <w:lang w:val="es-CO"/>
        </w:rPr>
        <w:t>. Auditoría completa: Apéndice C.</w:t>
      </w:r>
    </w:p>
    <w:p w14:paraId="08AA26D2" w14:textId="77777777" w:rsidR="001C4D07" w:rsidRPr="00501C90" w:rsidRDefault="00000000">
      <w:pPr>
        <w:pStyle w:val="Heading2"/>
        <w:rPr>
          <w:lang w:val="es-CO"/>
        </w:rPr>
      </w:pPr>
      <w:bookmarkStart w:id="1" w:name="introducción"/>
      <w:r w:rsidRPr="00501C90">
        <w:rPr>
          <w:lang w:val="es-CO"/>
        </w:rPr>
        <w:t>1. Introducción</w:t>
      </w:r>
    </w:p>
    <w:p w14:paraId="029FF652" w14:textId="77777777" w:rsidR="001C4D07" w:rsidRPr="00501C90" w:rsidRDefault="00000000">
      <w:pPr>
        <w:pStyle w:val="Heading3"/>
        <w:rPr>
          <w:lang w:val="es-CO"/>
        </w:rPr>
      </w:pPr>
      <w:bookmarkStart w:id="2" w:name="motivación-de-las-formas-a-los-ritmos"/>
      <w:r w:rsidRPr="00501C90">
        <w:rPr>
          <w:lang w:val="es-CO"/>
        </w:rPr>
        <w:t>1.1 Motivación: de las formas a los ritmos</w:t>
      </w:r>
    </w:p>
    <w:p w14:paraId="4DB96BD3" w14:textId="77777777" w:rsidR="001C4D07" w:rsidRPr="00501C90" w:rsidRDefault="00000000">
      <w:pPr>
        <w:pStyle w:val="FirstParagraph"/>
        <w:rPr>
          <w:lang w:val="es-CO"/>
        </w:rPr>
      </w:pPr>
      <w:r w:rsidRPr="00501C90">
        <w:rPr>
          <w:lang w:val="es-CO"/>
        </w:rPr>
        <w:t xml:space="preserve">Las enzimas aceleran las reacciones en órdenes de magnitud, pero las narrativas puramente geométricas —llave y cerradura, ajuste inducido— no explican completamente la modulación de la velocidad en condiciones de aglomeración, confinamiento o </w:t>
      </w:r>
      <w:proofErr w:type="spellStart"/>
      <w:r w:rsidRPr="00501C90">
        <w:rPr>
          <w:lang w:val="es-CO"/>
        </w:rPr>
        <w:t>alostería</w:t>
      </w:r>
      <w:proofErr w:type="spellEnd"/>
      <w:r w:rsidRPr="00501C90">
        <w:rPr>
          <w:lang w:val="es-CO"/>
        </w:rPr>
        <w:t xml:space="preserve"> de largo alcance. Las mediciones modernas revelan fluctuaciones estructuradas, modos vibracionales de larga vida, corrientes selectivas de espín en matrices quirales (CISS) y variabilidad de velocidad que se estrecha bajo condiciones de excitación específicas. Estas observaciones sugieren que la </w:t>
      </w:r>
      <w:r w:rsidRPr="00501C90">
        <w:rPr>
          <w:b/>
          <w:bCs/>
          <w:lang w:val="es-CO"/>
        </w:rPr>
        <w:t>estructura orquesta el tiempo</w:t>
      </w:r>
      <w:r w:rsidRPr="00501C90">
        <w:rPr>
          <w:lang w:val="es-CO"/>
        </w:rPr>
        <w:t>, no solo las barreras.</w:t>
      </w:r>
    </w:p>
    <w:p w14:paraId="5D6A54CB" w14:textId="77777777" w:rsidR="001C4D07" w:rsidRPr="00501C90" w:rsidRDefault="00000000">
      <w:pPr>
        <w:pStyle w:val="BodyText"/>
        <w:rPr>
          <w:lang w:val="es-CO"/>
        </w:rPr>
      </w:pPr>
      <w:r w:rsidRPr="00501C90">
        <w:rPr>
          <w:lang w:val="es-CO"/>
        </w:rPr>
        <w:t xml:space="preserve">El marco de </w:t>
      </w:r>
      <w:r w:rsidRPr="00501C90">
        <w:rPr>
          <w:b/>
          <w:bCs/>
          <w:lang w:val="es-CO"/>
        </w:rPr>
        <w:t>Relatividad Temporal Multiescala (RTM)</w:t>
      </w:r>
      <w:r w:rsidRPr="00501C90">
        <w:rPr>
          <w:lang w:val="es-CO"/>
        </w:rPr>
        <w:t xml:space="preserve"> trata los tiempos característicos </w:t>
      </w:r>
      <m:oMath>
        <m:r>
          <w:rPr>
            <w:rFonts w:ascii="Cambria Math" w:hAnsi="Cambria Math"/>
          </w:rPr>
          <m:t>T</m:t>
        </m:r>
      </m:oMath>
      <w:r w:rsidRPr="00501C90">
        <w:rPr>
          <w:lang w:val="es-CO"/>
        </w:rPr>
        <w:t xml:space="preserve"> como una función del tamaño </w:t>
      </w:r>
      <m:oMath>
        <m:r>
          <w:rPr>
            <w:rFonts w:ascii="Cambria Math" w:hAnsi="Cambria Math"/>
          </w:rPr>
          <m:t>L</m:t>
        </m:r>
      </m:oMath>
      <w:r w:rsidRPr="00501C90">
        <w:rPr>
          <w:lang w:val="es-CO"/>
        </w:rPr>
        <w:t xml:space="preserve"> mediante una ley de potencia </w:t>
      </w:r>
      <m:oMath>
        <m:sSup>
          <m:sSupPr>
            <m:ctrlPr>
              <w:rPr>
                <w:rFonts w:ascii="Cambria Math" w:hAnsi="Cambria Math"/>
              </w:rPr>
            </m:ctrlPr>
          </m:sSupPr>
          <m:e>
            <m:r>
              <w:rPr>
                <w:rFonts w:ascii="Cambria Math" w:hAnsi="Cambria Math"/>
              </w:rPr>
              <m:t>T</m:t>
            </m:r>
            <m:r>
              <m:rPr>
                <m:sty m:val="p"/>
              </m:rPr>
              <w:rPr>
                <w:rFonts w:ascii="Cambria Math" w:hAnsi="Cambria Math"/>
                <w:lang w:val="es-CO"/>
              </w:rPr>
              <m:t>∝</m:t>
            </m:r>
            <m:r>
              <w:rPr>
                <w:rFonts w:ascii="Cambria Math" w:hAnsi="Cambria Math"/>
              </w:rPr>
              <m:t>L</m:t>
            </m:r>
          </m:e>
          <m:sup>
            <m:r>
              <w:rPr>
                <w:rFonts w:ascii="Cambria Math" w:hAnsi="Cambria Math"/>
              </w:rPr>
              <m:t>α</m:t>
            </m:r>
          </m:sup>
        </m:sSup>
      </m:oMath>
      <w:r w:rsidRPr="00501C90">
        <w:rPr>
          <w:lang w:val="es-CO"/>
        </w:rPr>
        <w:t xml:space="preserve">, donde el exponente </w:t>
      </w:r>
      <m:oMath>
        <m:r>
          <w:rPr>
            <w:rFonts w:ascii="Cambria Math" w:hAnsi="Cambria Math"/>
          </w:rPr>
          <m:t>α</m:t>
        </m:r>
      </m:oMath>
      <w:r w:rsidRPr="00501C90">
        <w:rPr>
          <w:lang w:val="es-CO"/>
        </w:rPr>
        <w:t xml:space="preserve"> es un </w:t>
      </w:r>
      <w:r w:rsidRPr="00501C90">
        <w:rPr>
          <w:b/>
          <w:bCs/>
          <w:lang w:val="es-CO"/>
        </w:rPr>
        <w:t>observable operacional</w:t>
      </w:r>
      <w:r w:rsidRPr="00501C90">
        <w:rPr>
          <w:lang w:val="es-CO"/>
        </w:rPr>
        <w:t xml:space="preserve"> vinculado a la </w:t>
      </w:r>
      <w:r w:rsidRPr="00501C90">
        <w:rPr>
          <w:b/>
          <w:bCs/>
          <w:lang w:val="es-CO"/>
        </w:rPr>
        <w:t>clase de universalidad</w:t>
      </w:r>
      <w:r w:rsidRPr="00501C90">
        <w:rPr>
          <w:lang w:val="es-CO"/>
        </w:rPr>
        <w:t xml:space="preserve"> del sistema (transporte local vs. de largo alcance, topología entera vs. fractal, regímenes de confinamiento cuántico). RTM distingue la </w:t>
      </w:r>
      <w:r w:rsidRPr="00501C90">
        <w:rPr>
          <w:b/>
          <w:bCs/>
          <w:lang w:val="es-CO"/>
        </w:rPr>
        <w:t>pendiente</w:t>
      </w:r>
      <w:r w:rsidRPr="00501C90">
        <w:rPr>
          <w:lang w:val="es-CO"/>
        </w:rPr>
        <w:t xml:space="preserve"> (el exponente </w:t>
      </w:r>
      <m:oMath>
        <m:r>
          <w:rPr>
            <w:rFonts w:ascii="Cambria Math" w:hAnsi="Cambria Math"/>
          </w:rPr>
          <m:t>α</m:t>
        </m:r>
      </m:oMath>
      <w:r w:rsidRPr="00501C90">
        <w:rPr>
          <w:lang w:val="es-CO"/>
        </w:rPr>
        <w:t xml:space="preserve">) del </w:t>
      </w:r>
      <w:r w:rsidRPr="00501C90">
        <w:rPr>
          <w:b/>
          <w:bCs/>
          <w:lang w:val="es-CO"/>
        </w:rPr>
        <w:t>intercepto</w:t>
      </w:r>
      <w:r w:rsidRPr="00501C90">
        <w:rPr>
          <w:lang w:val="es-CO"/>
        </w:rPr>
        <w:t xml:space="preserve"> (reloj/corrimiento al rojo/ganancia), permitiendo comparaciones entre entornos sin confundir desplazamientos de línea base con mecanismos dinámicos.</w:t>
      </w:r>
    </w:p>
    <w:p w14:paraId="5343EA1A" w14:textId="77777777" w:rsidR="001C4D07" w:rsidRPr="00501C90" w:rsidRDefault="00000000">
      <w:pPr>
        <w:pStyle w:val="Heading3"/>
        <w:rPr>
          <w:lang w:val="es-CO"/>
        </w:rPr>
      </w:pPr>
      <w:bookmarkStart w:id="3" w:name="hipótesis-central"/>
      <w:bookmarkEnd w:id="2"/>
      <w:r w:rsidRPr="00501C90">
        <w:rPr>
          <w:lang w:val="es-CO"/>
        </w:rPr>
        <w:t>1.2 Hipótesis central</w:t>
      </w:r>
    </w:p>
    <w:p w14:paraId="6F78D909" w14:textId="77777777" w:rsidR="001C4D07" w:rsidRDefault="00000000">
      <w:pPr>
        <w:pStyle w:val="FirstParagraph"/>
      </w:pPr>
      <w:r w:rsidRPr="00501C90">
        <w:rPr>
          <w:lang w:val="es-CO"/>
        </w:rPr>
        <w:t xml:space="preserve">Hipotetizamos que </w:t>
      </w:r>
      <w:r w:rsidRPr="00501C90">
        <w:rPr>
          <w:b/>
          <w:bCs/>
          <w:lang w:val="es-CO"/>
        </w:rPr>
        <w:t xml:space="preserve">los sitios activos son cavidades de coherencia a </w:t>
      </w:r>
      <w:proofErr w:type="spellStart"/>
      <w:r w:rsidRPr="00501C90">
        <w:rPr>
          <w:b/>
          <w:bCs/>
          <w:lang w:val="es-CO"/>
        </w:rPr>
        <w:t>mesoescala</w:t>
      </w:r>
      <w:proofErr w:type="spellEnd"/>
      <w:r w:rsidRPr="00501C90">
        <w:rPr>
          <w:lang w:val="es-CO"/>
        </w:rPr>
        <w:t xml:space="preserve"> que </w:t>
      </w:r>
      <w:r w:rsidRPr="00501C90">
        <w:rPr>
          <w:b/>
          <w:bCs/>
          <w:lang w:val="es-CO"/>
        </w:rPr>
        <w:t>elevan el</w:t>
      </w:r>
      <w:r w:rsidRPr="00501C90">
        <w:rPr>
          <w:lang w:val="es-CO"/>
        </w:rPr>
        <w:t xml:space="preserve"> </w:t>
      </w:r>
      <m:oMath>
        <m:r>
          <w:rPr>
            <w:rFonts w:ascii="Cambria Math" w:hAnsi="Cambria Math"/>
          </w:rPr>
          <m:t>α</m:t>
        </m:r>
      </m:oMath>
      <w:r w:rsidRPr="00501C90">
        <w:rPr>
          <w:lang w:val="es-CO"/>
        </w:rPr>
        <w:t xml:space="preserve"> </w:t>
      </w:r>
      <w:r w:rsidRPr="00501C90">
        <w:rPr>
          <w:b/>
          <w:bCs/>
          <w:lang w:val="es-CO"/>
        </w:rPr>
        <w:t>local</w:t>
      </w:r>
      <w:r w:rsidRPr="00501C90">
        <w:rPr>
          <w:lang w:val="es-CO"/>
        </w:rPr>
        <w:t xml:space="preserve"> respecto al solvente/célula circundante, filtrando así las trayectorias de reacción por ritmo. </w:t>
      </w:r>
      <w:r>
        <w:t>Concretamente:</w:t>
      </w:r>
    </w:p>
    <w:p w14:paraId="0A2B1633" w14:textId="77777777" w:rsidR="001C4D07" w:rsidRPr="00501C90" w:rsidRDefault="00000000">
      <w:pPr>
        <w:numPr>
          <w:ilvl w:val="0"/>
          <w:numId w:val="1"/>
        </w:numPr>
        <w:rPr>
          <w:lang w:val="es-CO"/>
        </w:rPr>
      </w:pPr>
      <w:r w:rsidRPr="00501C90">
        <w:rPr>
          <w:lang w:val="es-CO"/>
        </w:rPr>
        <w:t xml:space="preserve">Microentornos más pequeños y coherentes completan los actos característicos más rápido </w:t>
      </w:r>
      <w:r w:rsidRPr="00501C90">
        <w:rPr>
          <w:b/>
          <w:bCs/>
          <w:lang w:val="es-CO"/>
        </w:rPr>
        <w:t>por escalamiento</w:t>
      </w:r>
      <w:r w:rsidRPr="00501C90">
        <w:rPr>
          <w:lang w:val="es-CO"/>
        </w:rPr>
        <w:t>, no solo por temperatura.</w:t>
      </w:r>
    </w:p>
    <w:p w14:paraId="31FF539B" w14:textId="77777777" w:rsidR="001C4D07" w:rsidRPr="00501C90" w:rsidRDefault="00000000">
      <w:pPr>
        <w:numPr>
          <w:ilvl w:val="0"/>
          <w:numId w:val="1"/>
        </w:numPr>
        <w:rPr>
          <w:lang w:val="es-CO"/>
        </w:rPr>
      </w:pPr>
      <w:r w:rsidRPr="00501C90">
        <w:rPr>
          <w:lang w:val="es-CO"/>
        </w:rPr>
        <w:t xml:space="preserve">La </w:t>
      </w:r>
      <w:proofErr w:type="spellStart"/>
      <w:r w:rsidRPr="00501C90">
        <w:rPr>
          <w:lang w:val="es-CO"/>
        </w:rPr>
        <w:t>alostería</w:t>
      </w:r>
      <w:proofErr w:type="spellEnd"/>
      <w:r w:rsidRPr="00501C90">
        <w:rPr>
          <w:lang w:val="es-CO"/>
        </w:rPr>
        <w:t xml:space="preserve"> actúa principalmente </w:t>
      </w:r>
      <w:r w:rsidRPr="00501C90">
        <w:rPr>
          <w:b/>
          <w:bCs/>
          <w:lang w:val="es-CO"/>
        </w:rPr>
        <w:t>ajustando</w:t>
      </w:r>
      <w:r w:rsidRPr="00501C90">
        <w:rPr>
          <w:lang w:val="es-CO"/>
        </w:rPr>
        <w:t xml:space="preserve"> </w:t>
      </w:r>
      <m:oMath>
        <m:r>
          <w:rPr>
            <w:rFonts w:ascii="Cambria Math" w:hAnsi="Cambria Math"/>
          </w:rPr>
          <m:t>α</m:t>
        </m:r>
      </m:oMath>
      <w:r w:rsidRPr="00501C90">
        <w:rPr>
          <w:lang w:val="es-CO"/>
        </w:rPr>
        <w:t xml:space="preserve"> (coherencia/clase de transporte), con los cambios conformacionales como actuador.</w:t>
      </w:r>
    </w:p>
    <w:p w14:paraId="2B373A2D" w14:textId="77777777" w:rsidR="001C4D07" w:rsidRPr="00501C90" w:rsidRDefault="00000000">
      <w:pPr>
        <w:numPr>
          <w:ilvl w:val="0"/>
          <w:numId w:val="1"/>
        </w:numPr>
        <w:rPr>
          <w:lang w:val="es-CO"/>
        </w:rPr>
      </w:pPr>
      <w:r w:rsidRPr="00501C90">
        <w:rPr>
          <w:lang w:val="es-CO"/>
        </w:rPr>
        <w:t xml:space="preserve">Los medios quirales que exhiben CISS son firmas empíricas de regímenes de transporte de </w:t>
      </w:r>
      <w:r>
        <w:rPr>
          <w:b/>
          <w:bCs/>
        </w:rPr>
        <w:t>α</w:t>
      </w:r>
      <w:r w:rsidRPr="00501C90">
        <w:rPr>
          <w:b/>
          <w:bCs/>
          <w:lang w:val="es-CO"/>
        </w:rPr>
        <w:t xml:space="preserve"> elevado</w:t>
      </w:r>
      <w:r w:rsidRPr="00501C90">
        <w:rPr>
          <w:lang w:val="es-CO"/>
        </w:rPr>
        <w:t>.</w:t>
      </w:r>
    </w:p>
    <w:p w14:paraId="00BF9429" w14:textId="77777777" w:rsidR="001C4D07" w:rsidRPr="00501C90" w:rsidRDefault="00000000">
      <w:pPr>
        <w:pStyle w:val="Heading3"/>
        <w:rPr>
          <w:lang w:val="es-CO"/>
        </w:rPr>
      </w:pPr>
      <w:bookmarkStart w:id="4" w:name="un-programa-operacional"/>
      <w:bookmarkEnd w:id="3"/>
      <w:r w:rsidRPr="00501C90">
        <w:rPr>
          <w:lang w:val="es-CO"/>
        </w:rPr>
        <w:t>1.3 Un programa operacional</w:t>
      </w:r>
    </w:p>
    <w:p w14:paraId="50A3AB21" w14:textId="77777777" w:rsidR="001C4D07" w:rsidRPr="00501C90" w:rsidRDefault="00000000">
      <w:pPr>
        <w:pStyle w:val="FirstParagraph"/>
        <w:rPr>
          <w:lang w:val="es-CO"/>
        </w:rPr>
      </w:pPr>
      <w:r w:rsidRPr="00501C90">
        <w:rPr>
          <w:lang w:val="es-CO"/>
        </w:rPr>
        <w:t>Proponemos dos observables complementarios.</w:t>
      </w:r>
    </w:p>
    <w:p w14:paraId="31E900B5" w14:textId="77777777" w:rsidR="001C4D07" w:rsidRDefault="00000000">
      <w:pPr>
        <w:pStyle w:val="Compact"/>
        <w:numPr>
          <w:ilvl w:val="0"/>
          <w:numId w:val="2"/>
        </w:numPr>
      </w:pPr>
      <w:proofErr w:type="spellStart"/>
      <w:r>
        <w:rPr>
          <w:b/>
          <w:bCs/>
        </w:rPr>
        <w:t>Estimador</w:t>
      </w:r>
      <w:proofErr w:type="spellEnd"/>
      <w:r>
        <w:rPr>
          <w:b/>
          <w:bCs/>
        </w:rPr>
        <w:t xml:space="preserve"> de </w:t>
      </w:r>
      <w:proofErr w:type="spellStart"/>
      <w:r>
        <w:rPr>
          <w:b/>
          <w:bCs/>
        </w:rPr>
        <w:t>escalamiento</w:t>
      </w:r>
      <w:proofErr w:type="spellEnd"/>
      <w:r>
        <w:rPr>
          <w:b/>
          <w:bCs/>
        </w:rPr>
        <w:t xml:space="preserve"> </w:t>
      </w:r>
      <w:proofErr w:type="spellStart"/>
      <w:r>
        <w:rPr>
          <w:b/>
          <w:bCs/>
        </w:rPr>
        <w:t>enzimático</w:t>
      </w:r>
      <w:proofErr w:type="spellEnd"/>
    </w:p>
    <w:p w14:paraId="52CCFE63" w14:textId="77777777" w:rsidR="001C4D07" w:rsidRPr="00501C90" w:rsidRDefault="00000000">
      <w:pPr>
        <w:pStyle w:val="FirstParagraph"/>
        <w:rPr>
          <w:lang w:val="es-CO"/>
        </w:rPr>
      </w:pPr>
      <m:oMathPara>
        <m:oMathParaPr>
          <m:jc m:val="center"/>
        </m:oMathParaPr>
        <m:oMath>
          <m:sSub>
            <m:sSubPr>
              <m:ctrlPr>
                <w:rPr>
                  <w:rFonts w:ascii="Cambria Math" w:hAnsi="Cambria Math"/>
                </w:rPr>
              </m:ctrlPr>
            </m:sSubPr>
            <m:e>
              <m:r>
                <w:rPr>
                  <w:rFonts w:ascii="Cambria Math" w:hAnsi="Cambria Math"/>
                </w:rPr>
                <m:t>α</m:t>
              </m:r>
            </m:e>
            <m:sub>
              <w:proofErr w:type="spellStart"/>
              <m:r>
                <m:rPr>
                  <m:nor/>
                </m:rPr>
                <w:rPr>
                  <w:lang w:val="es-CO"/>
                </w:rPr>
                <m:t>bio,enz</m:t>
              </m:r>
              <w:proofErr w:type="spellEnd"/>
            </m:sub>
          </m:sSub>
          <m:r>
            <m:rPr>
              <m:sty m:val="p"/>
            </m:rPr>
            <w:rPr>
              <w:rFonts w:ascii="Cambria Math" w:hAnsi="Cambria Math"/>
              <w:lang w:val="es-CO"/>
            </w:rPr>
            <m:t>=-</m:t>
          </m:r>
          <m:f>
            <m:fPr>
              <m:ctrlPr>
                <w:rPr>
                  <w:rFonts w:ascii="Cambria Math" w:hAnsi="Cambria Math"/>
                </w:rPr>
              </m:ctrlPr>
            </m:fPr>
            <m:num>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k</m:t>
              </m:r>
            </m:num>
            <m:den>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L</m:t>
              </m:r>
            </m:den>
          </m:f>
          <m:sSub>
            <m:sSubPr>
              <m:ctrlPr>
                <w:rPr>
                  <w:rFonts w:ascii="Cambria Math" w:hAnsi="Cambria Math"/>
                </w:rPr>
              </m:ctrlPr>
            </m:sSubPr>
            <m:e>
              <m:r>
                <m:rPr>
                  <m:sty m:val="p"/>
                </m:rPr>
                <w:rPr>
                  <w:rFonts w:ascii="Cambria Math" w:hAnsi="Cambria Math"/>
                  <w:lang w:val="es-CO"/>
                </w:rPr>
                <m:t>│</m:t>
              </m:r>
            </m:e>
            <m:sub>
              <m:r>
                <w:rPr>
                  <w:rFonts w:ascii="Cambria Math" w:hAnsi="Cambria Math"/>
                </w:rPr>
                <m:t>isot</m:t>
              </m:r>
              <m:r>
                <w:rPr>
                  <w:rFonts w:ascii="Cambria Math" w:hAnsi="Cambria Math"/>
                  <w:lang w:val="es-CO"/>
                </w:rPr>
                <m:t>h</m:t>
              </m:r>
              <m:r>
                <w:rPr>
                  <w:rFonts w:ascii="Cambria Math" w:hAnsi="Cambria Math"/>
                </w:rPr>
                <m:t>ermal</m:t>
              </m:r>
              <m:r>
                <m:rPr>
                  <m:sty m:val="p"/>
                </m:rPr>
                <w:rPr>
                  <w:rFonts w:ascii="Cambria Math" w:hAnsi="Cambria Math"/>
                  <w:lang w:val="es-CO"/>
                </w:rPr>
                <m:t>,</m:t>
              </m:r>
              <m:r>
                <w:rPr>
                  <w:rFonts w:ascii="Cambria Math" w:hAnsi="Cambria Math"/>
                  <w:lang w:val="es-CO"/>
                </w:rPr>
                <m:t> </m:t>
              </m:r>
              <m:r>
                <w:rPr>
                  <w:rFonts w:ascii="Cambria Math" w:hAnsi="Cambria Math"/>
                </w:rPr>
                <m:t>fixed</m:t>
              </m:r>
              <m:r>
                <w:rPr>
                  <w:rFonts w:ascii="Cambria Math" w:hAnsi="Cambria Math"/>
                  <w:lang w:val="es-CO"/>
                </w:rPr>
                <m:t> </m:t>
              </m:r>
              <m:r>
                <w:rPr>
                  <w:rFonts w:ascii="Cambria Math" w:hAnsi="Cambria Math"/>
                </w:rPr>
                <m:t>ionic</m:t>
              </m:r>
              <m:r>
                <w:rPr>
                  <w:rFonts w:ascii="Cambria Math" w:hAnsi="Cambria Math"/>
                  <w:lang w:val="es-CO"/>
                </w:rPr>
                <m:t> </m:t>
              </m:r>
              <m:r>
                <w:rPr>
                  <w:rFonts w:ascii="Cambria Math" w:hAnsi="Cambria Math"/>
                </w:rPr>
                <m:t>strengt</m:t>
              </m:r>
              <m:r>
                <w:rPr>
                  <w:rFonts w:ascii="Cambria Math" w:hAnsi="Cambria Math"/>
                  <w:lang w:val="es-CO"/>
                </w:rPr>
                <m:t>h</m:t>
              </m:r>
              <m:r>
                <m:rPr>
                  <m:sty m:val="p"/>
                </m:rPr>
                <w:rPr>
                  <w:rFonts w:ascii="Cambria Math" w:hAnsi="Cambria Math"/>
                  <w:lang w:val="es-CO"/>
                </w:rPr>
                <m:t>,</m:t>
              </m:r>
              <m:r>
                <w:rPr>
                  <w:rFonts w:ascii="Cambria Math" w:hAnsi="Cambria Math"/>
                  <w:lang w:val="es-CO"/>
                </w:rPr>
                <m:t> </m:t>
              </m:r>
              <m:r>
                <w:rPr>
                  <w:rFonts w:ascii="Cambria Math" w:hAnsi="Cambria Math"/>
                </w:rPr>
                <m:t>off</m:t>
              </m:r>
              <m:r>
                <m:rPr>
                  <m:sty m:val="p"/>
                </m:rPr>
                <w:rPr>
                  <w:rFonts w:ascii="Cambria Math" w:hAnsi="Cambria Math"/>
                  <w:lang w:val="es-CO"/>
                </w:rPr>
                <m:t>-</m:t>
              </m:r>
              <m:r>
                <w:rPr>
                  <w:rFonts w:ascii="Cambria Math" w:hAnsi="Cambria Math"/>
                </w:rPr>
                <m:t>resonance</m:t>
              </m:r>
              <m:r>
                <w:rPr>
                  <w:rFonts w:ascii="Cambria Math" w:hAnsi="Cambria Math"/>
                  <w:lang w:val="es-CO"/>
                </w:rPr>
                <m:t> </m:t>
              </m:r>
              <m:r>
                <w:rPr>
                  <w:rFonts w:ascii="Cambria Math" w:hAnsi="Cambria Math"/>
                </w:rPr>
                <m:t>control</m:t>
              </m:r>
            </m:sub>
          </m:sSub>
        </m:oMath>
      </m:oMathPara>
    </w:p>
    <w:p w14:paraId="1D48059E" w14:textId="77777777" w:rsidR="001C4D07" w:rsidRPr="00501C90" w:rsidRDefault="00000000">
      <w:pPr>
        <w:pStyle w:val="FirstParagraph"/>
        <w:rPr>
          <w:lang w:val="es-CO"/>
        </w:rPr>
      </w:pPr>
      <w:r w:rsidRPr="00501C90">
        <w:rPr>
          <w:lang w:val="es-CO"/>
        </w:rPr>
        <w:t xml:space="preserve">obtenido midiendo las velocidades aparentes </w:t>
      </w:r>
      <m:oMath>
        <m:r>
          <w:rPr>
            <w:rFonts w:ascii="Cambria Math" w:hAnsi="Cambria Math"/>
          </w:rPr>
          <m:t>k</m:t>
        </m:r>
      </m:oMath>
      <w:r w:rsidRPr="00501C90">
        <w:rPr>
          <w:lang w:val="es-CO"/>
        </w:rPr>
        <w:t xml:space="preserve"> mientras se varía una </w:t>
      </w:r>
      <w:r w:rsidRPr="00501C90">
        <w:rPr>
          <w:b/>
          <w:bCs/>
          <w:lang w:val="es-CO"/>
        </w:rPr>
        <w:t>escala de confinamiento efectiva</w:t>
      </w:r>
      <w:r w:rsidRPr="00501C90">
        <w:rPr>
          <w:lang w:val="es-CO"/>
        </w:rPr>
        <w:t xml:space="preserve"> </w:t>
      </w:r>
      <m:oMath>
        <m:r>
          <w:rPr>
            <w:rFonts w:ascii="Cambria Math" w:hAnsi="Cambria Math"/>
          </w:rPr>
          <m:t>L</m:t>
        </m:r>
      </m:oMath>
      <w:r w:rsidRPr="00501C90">
        <w:rPr>
          <w:lang w:val="es-CO"/>
        </w:rPr>
        <w:t xml:space="preserve"> (por ejemplo, matrices nanoporosas de tamaño de poro conocido, aglomeración ajustable o cavidades diseñadas). La estabilidad de </w:t>
      </w:r>
      <m:oMath>
        <m:sSub>
          <m:sSubPr>
            <m:ctrlPr>
              <w:rPr>
                <w:rFonts w:ascii="Cambria Math" w:hAnsi="Cambria Math"/>
              </w:rPr>
            </m:ctrlPr>
          </m:sSubPr>
          <m:e>
            <m:r>
              <w:rPr>
                <w:rFonts w:ascii="Cambria Math" w:hAnsi="Cambria Math"/>
              </w:rPr>
              <m:t>α</m:t>
            </m:r>
          </m:e>
          <m:sub>
            <w:proofErr w:type="gramStart"/>
            <m:r>
              <m:rPr>
                <m:nor/>
              </m:rPr>
              <w:rPr>
                <w:lang w:val="es-CO"/>
              </w:rPr>
              <m:t>bio,enz</m:t>
            </m:r>
            <w:proofErr w:type="gramEnd"/>
          </m:sub>
        </m:sSub>
      </m:oMath>
      <w:r w:rsidRPr="00501C90">
        <w:rPr>
          <w:lang w:val="es-CO"/>
        </w:rPr>
        <w:t xml:space="preserve"> a lo largo de al menos una década en </w:t>
      </w:r>
      <m:oMath>
        <m:r>
          <w:rPr>
            <w:rFonts w:ascii="Cambria Math" w:hAnsi="Cambria Math"/>
          </w:rPr>
          <m:t>L</m:t>
        </m:r>
      </m:oMath>
      <w:r w:rsidRPr="00501C90">
        <w:rPr>
          <w:lang w:val="es-CO"/>
        </w:rPr>
        <w:t xml:space="preserve">, más el </w:t>
      </w:r>
      <w:r w:rsidRPr="00501C90">
        <w:rPr>
          <w:b/>
          <w:bCs/>
          <w:lang w:val="es-CO"/>
        </w:rPr>
        <w:t>colapso de datos</w:t>
      </w:r>
      <w:r w:rsidRPr="00501C90">
        <w:rPr>
          <w:lang w:val="es-CO"/>
        </w:rPr>
        <w:t xml:space="preserve"> de </w:t>
      </w:r>
      <m:oMath>
        <m:r>
          <w:rPr>
            <w:rFonts w:ascii="Cambria Math" w:hAnsi="Cambria Math"/>
          </w:rPr>
          <m:t>k</m:t>
        </m:r>
      </m:oMath>
      <w:r w:rsidRPr="00501C90">
        <w:rPr>
          <w:lang w:val="es-CO"/>
        </w:rPr>
        <w:t xml:space="preserve"> al reescalar por </w:t>
      </w:r>
      <m:oMath>
        <m:sSup>
          <m:sSupPr>
            <m:ctrlPr>
              <w:rPr>
                <w:rFonts w:ascii="Cambria Math" w:hAnsi="Cambria Math"/>
              </w:rPr>
            </m:ctrlPr>
          </m:sSupPr>
          <m:e>
            <m:r>
              <m:rPr>
                <m:sty m:val="b"/>
              </m:rPr>
              <w:rPr>
                <w:rFonts w:ascii="Cambria Math" w:hAnsi="Cambria Math"/>
              </w:rPr>
              <m:t>L</m:t>
            </m:r>
          </m:e>
          <m:sup>
            <m:sSup>
              <m:sSupPr>
                <m:ctrlPr>
                  <w:rPr>
                    <w:rFonts w:ascii="Cambria Math" w:hAnsi="Cambria Math"/>
                  </w:rPr>
                </m:ctrlPr>
              </m:sSupPr>
              <m:e>
                <m:r>
                  <m:rPr>
                    <m:sty m:val="b"/>
                  </m:rPr>
                  <w:rPr>
                    <w:rFonts w:ascii="Cambria Math" w:hAnsi="Cambria Math"/>
                  </w:rPr>
                  <m:t>α</m:t>
                </m:r>
              </m:e>
              <m:sup>
                <m:r>
                  <m:rPr>
                    <m:sty m:val="b"/>
                  </m:rPr>
                  <w:rPr>
                    <w:rFonts w:ascii="Cambria Math" w:hAnsi="Cambria Math"/>
                    <w:lang w:val="es-CO"/>
                  </w:rPr>
                  <m:t>⋆</m:t>
                </m:r>
              </m:sup>
            </m:sSup>
          </m:sup>
        </m:sSup>
      </m:oMath>
      <w:r w:rsidRPr="00501C90">
        <w:rPr>
          <w:lang w:val="es-CO"/>
        </w:rPr>
        <w:t>, es la prueba principal de falsificación.</w:t>
      </w:r>
    </w:p>
    <w:p w14:paraId="6F0C3638" w14:textId="77777777" w:rsidR="001C4D07" w:rsidRPr="00501C90" w:rsidRDefault="00000000">
      <w:pPr>
        <w:pStyle w:val="Compact"/>
        <w:numPr>
          <w:ilvl w:val="0"/>
          <w:numId w:val="3"/>
        </w:numPr>
        <w:rPr>
          <w:lang w:val="es-CO"/>
        </w:rPr>
      </w:pPr>
      <w:r w:rsidRPr="00501C90">
        <w:rPr>
          <w:b/>
          <w:bCs/>
          <w:lang w:val="es-CO"/>
        </w:rPr>
        <w:lastRenderedPageBreak/>
        <w:t>Índice de Coherencia de Bioquímica Rítmica (RBCI)</w:t>
      </w:r>
      <w:r w:rsidRPr="00501C90">
        <w:rPr>
          <w:lang w:val="es-CO"/>
        </w:rPr>
        <w:t xml:space="preserve"> (0–1), un índice compuesto que agrega:</w:t>
      </w:r>
    </w:p>
    <w:p w14:paraId="4288E88C" w14:textId="77777777" w:rsidR="001C4D07" w:rsidRPr="00501C90" w:rsidRDefault="00000000">
      <w:pPr>
        <w:numPr>
          <w:ilvl w:val="0"/>
          <w:numId w:val="4"/>
        </w:numPr>
        <w:rPr>
          <w:lang w:val="es-CO"/>
        </w:rPr>
      </w:pPr>
      <w:r w:rsidRPr="00501C90">
        <w:rPr>
          <w:b/>
          <w:bCs/>
          <w:lang w:val="es-CO"/>
        </w:rPr>
        <w:t>Pendiente:</w:t>
      </w:r>
      <w:r w:rsidRPr="00501C90">
        <w:rPr>
          <w:lang w:val="es-CO"/>
        </w:rPr>
        <w:t xml:space="preserve"> un mapeo normalizado de </w:t>
      </w:r>
      <m:oMath>
        <m:sSub>
          <m:sSubPr>
            <m:ctrlPr>
              <w:rPr>
                <w:rFonts w:ascii="Cambria Math" w:hAnsi="Cambria Math"/>
              </w:rPr>
            </m:ctrlPr>
          </m:sSubPr>
          <m:e>
            <m:r>
              <w:rPr>
                <w:rFonts w:ascii="Cambria Math" w:hAnsi="Cambria Math"/>
              </w:rPr>
              <m:t>α</m:t>
            </m:r>
          </m:e>
          <m:sub>
            <w:proofErr w:type="gramStart"/>
            <m:r>
              <m:rPr>
                <m:nor/>
              </m:rPr>
              <w:rPr>
                <w:lang w:val="es-CO"/>
              </w:rPr>
              <m:t>bio,enz</m:t>
            </m:r>
            <w:proofErr w:type="gramEnd"/>
          </m:sub>
        </m:sSub>
      </m:oMath>
      <w:r w:rsidRPr="00501C90">
        <w:rPr>
          <w:lang w:val="es-CO"/>
        </w:rPr>
        <w:t xml:space="preserve"> sobre una banda biológicamente plausible;</w:t>
      </w:r>
    </w:p>
    <w:p w14:paraId="194E1369" w14:textId="77777777" w:rsidR="001C4D07" w:rsidRPr="00501C90" w:rsidRDefault="00000000">
      <w:pPr>
        <w:numPr>
          <w:ilvl w:val="0"/>
          <w:numId w:val="4"/>
        </w:numPr>
        <w:rPr>
          <w:lang w:val="es-CO"/>
        </w:rPr>
      </w:pPr>
      <w:r w:rsidRPr="00501C90">
        <w:rPr>
          <w:b/>
          <w:bCs/>
          <w:lang w:val="es-CO"/>
        </w:rPr>
        <w:t>Firma de espín (CISS):</w:t>
      </w:r>
      <w:r w:rsidRPr="00501C90">
        <w:rPr>
          <w:lang w:val="es-CO"/>
        </w:rPr>
        <w:t xml:space="preserve"> polarización/asimetría del transporte dependiente de espín a través de la proteína/película quiral;</w:t>
      </w:r>
    </w:p>
    <w:p w14:paraId="634B60BC" w14:textId="77777777" w:rsidR="001C4D07" w:rsidRPr="00501C90" w:rsidRDefault="00000000">
      <w:pPr>
        <w:numPr>
          <w:ilvl w:val="0"/>
          <w:numId w:val="4"/>
        </w:numPr>
        <w:rPr>
          <w:lang w:val="es-CO"/>
        </w:rPr>
      </w:pPr>
      <w:r w:rsidRPr="00501C90">
        <w:rPr>
          <w:b/>
          <w:bCs/>
          <w:lang w:val="es-CO"/>
        </w:rPr>
        <w:t>Coherencia vibracional:</w:t>
      </w:r>
      <w:r w:rsidRPr="00501C90">
        <w:rPr>
          <w:lang w:val="es-CO"/>
        </w:rPr>
        <w:t xml:space="preserve"> fracción de potencia espectral en modos coherentes (métricas Raman/IR o </w:t>
      </w:r>
      <w:proofErr w:type="spellStart"/>
      <w:r w:rsidRPr="00501C90">
        <w:rPr>
          <w:lang w:val="es-CO"/>
        </w:rPr>
        <w:t>pump</w:t>
      </w:r>
      <w:proofErr w:type="spellEnd"/>
      <w:r w:rsidRPr="00501C90">
        <w:rPr>
          <w:lang w:val="es-CO"/>
        </w:rPr>
        <w:t>–probe);</w:t>
      </w:r>
    </w:p>
    <w:p w14:paraId="5DCAF1F9" w14:textId="77777777" w:rsidR="001C4D07" w:rsidRPr="00501C90" w:rsidRDefault="00000000">
      <w:pPr>
        <w:numPr>
          <w:ilvl w:val="0"/>
          <w:numId w:val="4"/>
        </w:numPr>
        <w:rPr>
          <w:lang w:val="es-CO"/>
        </w:rPr>
      </w:pPr>
      <w:r w:rsidRPr="00501C90">
        <w:rPr>
          <w:b/>
          <w:bCs/>
          <w:lang w:val="es-CO"/>
        </w:rPr>
        <w:t>Reducción de varianza bajo excitación en resonancia:</w:t>
      </w:r>
      <w:r w:rsidRPr="00501C90">
        <w:rPr>
          <w:lang w:val="es-CO"/>
        </w:rPr>
        <w:t xml:space="preserve"> disminución de </w:t>
      </w:r>
      <m:oMath>
        <m:r>
          <m:rPr>
            <m:sty m:val="p"/>
          </m:rPr>
          <w:rPr>
            <w:rFonts w:ascii="Cambria Math" w:hAnsi="Cambria Math"/>
            <w:lang w:val="es-CO"/>
          </w:rPr>
          <m:t>Var</m:t>
        </m:r>
        <m:d>
          <m:dPr>
            <m:ctrlPr>
              <w:rPr>
                <w:rFonts w:ascii="Cambria Math" w:hAnsi="Cambria Math"/>
              </w:rPr>
            </m:ctrlPr>
          </m:dPr>
          <m:e>
            <m:r>
              <w:rPr>
                <w:rFonts w:ascii="Cambria Math" w:hAnsi="Cambria Math"/>
              </w:rPr>
              <m:t>k</m:t>
            </m:r>
          </m:e>
        </m:d>
      </m:oMath>
      <w:r w:rsidRPr="00501C90">
        <w:rPr>
          <w:lang w:val="es-CO"/>
        </w:rPr>
        <w:t xml:space="preserve"> al aplicar una excitación periódica no térmica ajustada a la ventana de coherencia del sistema, relativa a la excitación fuera de resonancia.</w:t>
      </w:r>
    </w:p>
    <w:p w14:paraId="4DB1C9F4" w14:textId="77777777" w:rsidR="001C4D07" w:rsidRPr="00501C90" w:rsidRDefault="00000000">
      <w:pPr>
        <w:pStyle w:val="FirstParagraph"/>
        <w:rPr>
          <w:lang w:val="es-CO"/>
        </w:rPr>
      </w:pPr>
      <w:r w:rsidRPr="00501C90">
        <w:rPr>
          <w:lang w:val="es-CO"/>
        </w:rPr>
        <w:t xml:space="preserve">RBCI complementa a </w:t>
      </w:r>
      <m:oMath>
        <m:sSub>
          <m:sSubPr>
            <m:ctrlPr>
              <w:rPr>
                <w:rFonts w:ascii="Cambria Math" w:hAnsi="Cambria Math"/>
              </w:rPr>
            </m:ctrlPr>
          </m:sSubPr>
          <m:e>
            <m:r>
              <w:rPr>
                <w:rFonts w:ascii="Cambria Math" w:hAnsi="Cambria Math"/>
              </w:rPr>
              <m:t>α</m:t>
            </m:r>
          </m:e>
          <m:sub>
            <w:proofErr w:type="gramStart"/>
            <m:r>
              <m:rPr>
                <m:nor/>
              </m:rPr>
              <w:rPr>
                <w:lang w:val="es-CO"/>
              </w:rPr>
              <m:t>bio,enz</m:t>
            </m:r>
            <w:proofErr w:type="gramEnd"/>
          </m:sub>
        </m:sSub>
      </m:oMath>
      <w:r w:rsidRPr="00501C90">
        <w:rPr>
          <w:lang w:val="es-CO"/>
        </w:rPr>
        <w:t xml:space="preserve">: la pendiente prueba la </w:t>
      </w:r>
      <w:r w:rsidRPr="00501C90">
        <w:rPr>
          <w:b/>
          <w:bCs/>
          <w:lang w:val="es-CO"/>
        </w:rPr>
        <w:t>ley de escala</w:t>
      </w:r>
      <w:r w:rsidRPr="00501C90">
        <w:rPr>
          <w:lang w:val="es-CO"/>
        </w:rPr>
        <w:t xml:space="preserve">, mientras que RBCI prueba la </w:t>
      </w:r>
      <w:r w:rsidRPr="00501C90">
        <w:rPr>
          <w:b/>
          <w:bCs/>
          <w:lang w:val="es-CO"/>
        </w:rPr>
        <w:t xml:space="preserve">coherencia </w:t>
      </w:r>
      <w:proofErr w:type="spellStart"/>
      <w:r w:rsidRPr="00501C90">
        <w:rPr>
          <w:b/>
          <w:bCs/>
          <w:lang w:val="es-CO"/>
        </w:rPr>
        <w:t>mecanística</w:t>
      </w:r>
      <w:proofErr w:type="spellEnd"/>
      <w:r w:rsidRPr="00501C90">
        <w:rPr>
          <w:lang w:val="es-CO"/>
        </w:rPr>
        <w:t xml:space="preserve"> que se espera covaríe con transporte de </w:t>
      </w:r>
      <w:r>
        <w:t>α</w:t>
      </w:r>
      <w:r w:rsidRPr="00501C90">
        <w:rPr>
          <w:lang w:val="es-CO"/>
        </w:rPr>
        <w:t xml:space="preserve"> elevado.</w:t>
      </w:r>
    </w:p>
    <w:p w14:paraId="389D7014" w14:textId="77777777" w:rsidR="001C4D07" w:rsidRPr="00501C90" w:rsidRDefault="00000000">
      <w:pPr>
        <w:pStyle w:val="Heading3"/>
        <w:rPr>
          <w:lang w:val="es-CO"/>
        </w:rPr>
      </w:pPr>
      <w:bookmarkStart w:id="5" w:name="predicciones-y-resultados-falsificables"/>
      <w:bookmarkEnd w:id="4"/>
      <w:r w:rsidRPr="00501C90">
        <w:rPr>
          <w:lang w:val="es-CO"/>
        </w:rPr>
        <w:t>1.4 Predicciones y resultados falsificables</w:t>
      </w:r>
    </w:p>
    <w:p w14:paraId="0AE19253" w14:textId="77777777" w:rsidR="001C4D07" w:rsidRPr="00501C90" w:rsidRDefault="00000000">
      <w:pPr>
        <w:pStyle w:val="FirstParagraph"/>
        <w:rPr>
          <w:lang w:val="es-CO"/>
        </w:rPr>
      </w:pPr>
      <w:r w:rsidRPr="00501C90">
        <w:rPr>
          <w:lang w:val="es-CO"/>
        </w:rPr>
        <w:t xml:space="preserve">RTM hace predicciones precisas y </w:t>
      </w:r>
      <w:proofErr w:type="spellStart"/>
      <w:r w:rsidRPr="00501C90">
        <w:rPr>
          <w:lang w:val="es-CO"/>
        </w:rPr>
        <w:t>prerregistrables</w:t>
      </w:r>
      <w:proofErr w:type="spellEnd"/>
      <w:r w:rsidRPr="00501C90">
        <w:rPr>
          <w:lang w:val="es-CO"/>
        </w:rPr>
        <w:t xml:space="preserve"> para sistemas enzimáticos:</w:t>
      </w:r>
    </w:p>
    <w:p w14:paraId="0AB73294" w14:textId="77777777" w:rsidR="001C4D07" w:rsidRPr="00501C90" w:rsidRDefault="00000000">
      <w:pPr>
        <w:numPr>
          <w:ilvl w:val="0"/>
          <w:numId w:val="5"/>
        </w:numPr>
        <w:rPr>
          <w:lang w:val="es-CO"/>
        </w:rPr>
      </w:pPr>
      <w:r>
        <w:rPr>
          <w:b/>
          <w:bCs/>
        </w:rPr>
        <w:t>α</w:t>
      </w:r>
      <w:r w:rsidRPr="00501C90">
        <w:rPr>
          <w:b/>
          <w:bCs/>
          <w:lang w:val="es-CO"/>
        </w:rPr>
        <w:t xml:space="preserve"> en bandas en biología:</w:t>
      </w:r>
      <w:r w:rsidRPr="00501C90">
        <w:rPr>
          <w:lang w:val="es-CO"/>
        </w:rPr>
        <w:t xml:space="preserve"> el transporte jerárquico/fractal produce </w:t>
      </w:r>
      <m:oMath>
        <m:r>
          <w:rPr>
            <w:rFonts w:ascii="Cambria Math" w:hAnsi="Cambria Math"/>
          </w:rPr>
          <m:t>α</m:t>
        </m:r>
        <m:r>
          <m:rPr>
            <m:sty m:val="p"/>
          </m:rPr>
          <w:rPr>
            <w:rFonts w:ascii="Cambria Math" w:hAnsi="Cambria Math"/>
            <w:lang w:val="es-CO"/>
          </w:rPr>
          <m:t>≈</m:t>
        </m:r>
        <m:r>
          <w:rPr>
            <w:rFonts w:ascii="Cambria Math" w:hAnsi="Cambria Math"/>
            <w:lang w:val="es-CO"/>
          </w:rPr>
          <m:t>2.3</m:t>
        </m:r>
        <m:r>
          <m:rPr>
            <m:nor/>
          </m:rPr>
          <w:rPr>
            <w:lang w:val="es-CO"/>
          </w:rPr>
          <m:t>–</m:t>
        </m:r>
        <m:r>
          <w:rPr>
            <w:rFonts w:ascii="Cambria Math" w:hAnsi="Cambria Math"/>
            <w:lang w:val="es-CO"/>
          </w:rPr>
          <m:t>2.7</m:t>
        </m:r>
      </m:oMath>
      <w:r w:rsidRPr="00501C90">
        <w:rPr>
          <w:lang w:val="es-CO"/>
        </w:rPr>
        <w:t>.</w:t>
      </w:r>
    </w:p>
    <w:p w14:paraId="311C02A0" w14:textId="77777777" w:rsidR="001C4D07" w:rsidRPr="00501C90" w:rsidRDefault="00000000">
      <w:pPr>
        <w:numPr>
          <w:ilvl w:val="0"/>
          <w:numId w:val="5"/>
        </w:numPr>
        <w:rPr>
          <w:lang w:val="es-CO"/>
        </w:rPr>
      </w:pPr>
      <w:r w:rsidRPr="00501C90">
        <w:rPr>
          <w:b/>
          <w:bCs/>
          <w:lang w:val="es-CO"/>
        </w:rPr>
        <w:t>Colapso de datos:</w:t>
      </w:r>
      <w:r w:rsidRPr="00501C90">
        <w:rPr>
          <w:lang w:val="es-CO"/>
        </w:rPr>
        <w:t xml:space="preserve"> definiendo </w:t>
      </w:r>
      <m:oMath>
        <m:acc>
          <m:accPr>
            <m:chr m:val="̃"/>
            <m:ctrlPr>
              <w:rPr>
                <w:rFonts w:ascii="Cambria Math" w:hAnsi="Cambria Math"/>
              </w:rPr>
            </m:ctrlPr>
          </m:accPr>
          <m:e>
            <m:r>
              <w:rPr>
                <w:rFonts w:ascii="Cambria Math" w:hAnsi="Cambria Math"/>
              </w:rPr>
              <m:t>k</m:t>
            </m:r>
          </m:e>
        </m:acc>
        <m:r>
          <m:rPr>
            <m:sty m:val="p"/>
          </m:rPr>
          <w:rPr>
            <w:rFonts w:ascii="Cambria Math" w:hAnsi="Cambria Math"/>
            <w:lang w:val="es-CO"/>
          </w:rPr>
          <m:t>=</m:t>
        </m:r>
        <m:r>
          <w:rPr>
            <w:rFonts w:ascii="Cambria Math" w:hAnsi="Cambria Math"/>
          </w:rPr>
          <m:t>k</m:t>
        </m:r>
        <m:r>
          <w:rPr>
            <w:rFonts w:ascii="Cambria Math" w:hAnsi="Cambria Math"/>
            <w:lang w:val="es-CO"/>
          </w:rPr>
          <m:t>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 xml:space="preserve">, las curvas de diferentes valores de </w:t>
      </w:r>
      <m:oMath>
        <m:r>
          <w:rPr>
            <w:rFonts w:ascii="Cambria Math" w:hAnsi="Cambria Math"/>
          </w:rPr>
          <m:t>L</m:t>
        </m:r>
      </m:oMath>
      <w:r w:rsidRPr="00501C90">
        <w:rPr>
          <w:lang w:val="es-CO"/>
        </w:rPr>
        <w:t xml:space="preserve"> colapsan </w:t>
      </w:r>
      <w:r w:rsidRPr="00501C90">
        <w:rPr>
          <w:b/>
          <w:bCs/>
          <w:lang w:val="es-CO"/>
        </w:rPr>
        <w:t>si y solo si</w:t>
      </w:r>
      <w:r w:rsidRPr="00501C90">
        <w:rPr>
          <w:lang w:val="es-CO"/>
        </w:rPr>
        <w:t xml:space="preserve"> </w:t>
      </w:r>
      <m:oMath>
        <m:sSup>
          <m:sSupPr>
            <m:ctrlPr>
              <w:rPr>
                <w:rFonts w:ascii="Cambria Math" w:hAnsi="Cambria Math"/>
              </w:rPr>
            </m:ctrlPr>
          </m:sSupPr>
          <m:e>
            <m:r>
              <m:rPr>
                <m:sty m:val="b"/>
              </m:rPr>
              <w:rPr>
                <w:rFonts w:ascii="Cambria Math" w:hAnsi="Cambria Math"/>
              </w:rPr>
              <m:t>α</m:t>
            </m:r>
          </m:e>
          <m:sup>
            <m:r>
              <m:rPr>
                <m:sty m:val="b"/>
              </m:rPr>
              <w:rPr>
                <w:rFonts w:ascii="Cambria Math" w:hAnsi="Cambria Math"/>
                <w:lang w:val="es-CO"/>
              </w:rPr>
              <m:t>⋆</m:t>
            </m:r>
          </m:sup>
        </m:sSup>
        <m:r>
          <m:rPr>
            <m:sty m:val="b"/>
          </m:rPr>
          <w:rPr>
            <w:rFonts w:ascii="Cambria Math" w:hAnsi="Cambria Math"/>
            <w:lang w:val="es-CO"/>
          </w:rPr>
          <m:t>=</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bio</m:t>
            </m:r>
            <m:r>
              <m:rPr>
                <m:sty m:val="b"/>
              </m:rPr>
              <w:rPr>
                <w:rFonts w:ascii="Cambria Math" w:hAnsi="Cambria Math"/>
                <w:lang w:val="es-CO"/>
              </w:rPr>
              <m:t>,</m:t>
            </m:r>
            <m:r>
              <m:rPr>
                <m:sty m:val="b"/>
              </m:rPr>
              <w:rPr>
                <w:rFonts w:ascii="Cambria Math" w:hAnsi="Cambria Math"/>
              </w:rPr>
              <m:t>enz</m:t>
            </m:r>
          </m:sub>
        </m:sSub>
      </m:oMath>
    </w:p>
    <w:p w14:paraId="1A9D8A12" w14:textId="77777777" w:rsidR="001C4D07" w:rsidRPr="00501C90" w:rsidRDefault="00000000">
      <w:pPr>
        <w:numPr>
          <w:ilvl w:val="0"/>
          <w:numId w:val="5"/>
        </w:numPr>
        <w:rPr>
          <w:lang w:val="es-CO"/>
        </w:rPr>
      </w:pPr>
      <w:r w:rsidRPr="00501C90">
        <w:rPr>
          <w:b/>
          <w:bCs/>
          <w:lang w:val="es-CO"/>
        </w:rPr>
        <w:t>Cambio de clase bajo excitación:</w:t>
      </w:r>
      <w:r w:rsidRPr="00501C90">
        <w:rPr>
          <w:lang w:val="es-CO"/>
        </w:rPr>
        <w:t xml:space="preserve"> la excitación acústica o electromecánica puede mover el sistema entre clases de transporte, produciendo un </w:t>
      </w:r>
      <w:r w:rsidRPr="00501C90">
        <w:rPr>
          <w:b/>
          <w:bCs/>
          <w:lang w:val="es-CO"/>
        </w:rPr>
        <w:t>salto predecible</w:t>
      </w:r>
      <w:r w:rsidRPr="00501C90">
        <w:rPr>
          <w:lang w:val="es-CO"/>
        </w:rPr>
        <w:t xml:space="preserve"> en el </w:t>
      </w:r>
      <m:oMath>
        <m:r>
          <w:rPr>
            <w:rFonts w:ascii="Cambria Math" w:hAnsi="Cambria Math"/>
          </w:rPr>
          <m:t>α</m:t>
        </m:r>
      </m:oMath>
      <w:r w:rsidRPr="00501C90">
        <w:rPr>
          <w:lang w:val="es-CO"/>
        </w:rPr>
        <w:t xml:space="preserve"> ajustado y un </w:t>
      </w:r>
      <w:r w:rsidRPr="00501C90">
        <w:rPr>
          <w:b/>
          <w:bCs/>
          <w:lang w:val="es-CO"/>
        </w:rPr>
        <w:t>aumento concurrente del RBCI</w:t>
      </w:r>
      <w:r w:rsidRPr="00501C90">
        <w:rPr>
          <w:lang w:val="es-CO"/>
        </w:rPr>
        <w:t xml:space="preserve"> sin calentamiento medible.</w:t>
      </w:r>
    </w:p>
    <w:p w14:paraId="28C69521" w14:textId="77777777" w:rsidR="001C4D07" w:rsidRPr="00501C90" w:rsidRDefault="00000000">
      <w:pPr>
        <w:numPr>
          <w:ilvl w:val="0"/>
          <w:numId w:val="5"/>
        </w:numPr>
        <w:rPr>
          <w:lang w:val="es-CO"/>
        </w:rPr>
      </w:pPr>
      <w:r w:rsidRPr="00501C90">
        <w:rPr>
          <w:b/>
          <w:bCs/>
          <w:lang w:val="es-CO"/>
        </w:rPr>
        <w:t>Ajuste alostérico:</w:t>
      </w:r>
      <w:r w:rsidRPr="00501C90">
        <w:rPr>
          <w:lang w:val="es-CO"/>
        </w:rPr>
        <w:t xml:space="preserve"> los ligandos activadores elevan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y RBCI; los ligandos inhibidores los disminuyen.</w:t>
      </w:r>
    </w:p>
    <w:p w14:paraId="6553DC7E" w14:textId="77777777" w:rsidR="001C4D07" w:rsidRPr="00501C90" w:rsidRDefault="00000000">
      <w:pPr>
        <w:numPr>
          <w:ilvl w:val="0"/>
          <w:numId w:val="5"/>
        </w:numPr>
        <w:rPr>
          <w:lang w:val="es-CO"/>
        </w:rPr>
      </w:pPr>
      <w:r w:rsidRPr="00501C90">
        <w:rPr>
          <w:b/>
          <w:bCs/>
          <w:lang w:val="es-CO"/>
        </w:rPr>
        <w:t>Covariación CISS:</w:t>
      </w:r>
      <w:r w:rsidRPr="00501C90">
        <w:rPr>
          <w:lang w:val="es-CO"/>
        </w:rPr>
        <w:t xml:space="preserve"> la polarización de espín disminuye monótonamente con la desnaturalización y covaría con RBCI.</w:t>
      </w:r>
    </w:p>
    <w:p w14:paraId="5D3EAEE1" w14:textId="77777777" w:rsidR="001C4D07" w:rsidRPr="00501C90" w:rsidRDefault="00000000">
      <w:pPr>
        <w:pStyle w:val="FirstParagraph"/>
        <w:rPr>
          <w:lang w:val="es-CO"/>
        </w:rPr>
      </w:pPr>
      <w:r w:rsidRPr="00501C90">
        <w:rPr>
          <w:lang w:val="es-CO"/>
        </w:rPr>
        <w:t>El fallo de cualquiera de estas predicciones, bajo controles adecuados, delimitaría la aplicabilidad de RTM o revelaría factores de confusión ocultos (por ejemplo, límites de mezcla, artefactos térmicos, deriva de pH).</w:t>
      </w:r>
    </w:p>
    <w:p w14:paraId="48C7D72A" w14:textId="77777777" w:rsidR="001C4D07" w:rsidRPr="00501C90" w:rsidRDefault="00000000">
      <w:pPr>
        <w:pStyle w:val="Heading3"/>
        <w:rPr>
          <w:lang w:val="es-CO"/>
        </w:rPr>
      </w:pPr>
      <w:bookmarkStart w:id="6" w:name="alcance-controles-y-artefactos"/>
      <w:bookmarkEnd w:id="5"/>
      <w:r w:rsidRPr="00501C90">
        <w:rPr>
          <w:lang w:val="es-CO"/>
        </w:rPr>
        <w:t>1.5 Alcance, controles y artefactos</w:t>
      </w:r>
    </w:p>
    <w:p w14:paraId="35962F8A" w14:textId="77777777" w:rsidR="001C4D07" w:rsidRPr="00501C90" w:rsidRDefault="00000000">
      <w:pPr>
        <w:pStyle w:val="FirstParagraph"/>
        <w:rPr>
          <w:lang w:val="es-CO"/>
        </w:rPr>
      </w:pPr>
      <w:r w:rsidRPr="00501C90">
        <w:rPr>
          <w:lang w:val="es-CO"/>
        </w:rPr>
        <w:t xml:space="preserve">Nuestro protocolo separa explícitamente la </w:t>
      </w:r>
      <w:r w:rsidRPr="00501C90">
        <w:rPr>
          <w:b/>
          <w:bCs/>
          <w:lang w:val="es-CO"/>
        </w:rPr>
        <w:t>pendiente</w:t>
      </w:r>
      <w:r w:rsidRPr="00501C90">
        <w:rPr>
          <w:lang w:val="es-CO"/>
        </w:rPr>
        <w:t xml:space="preserve"> del </w:t>
      </w:r>
      <w:r w:rsidRPr="00501C90">
        <w:rPr>
          <w:b/>
          <w:bCs/>
          <w:lang w:val="es-CO"/>
        </w:rPr>
        <w:t>intercepto</w:t>
      </w:r>
      <w:r w:rsidRPr="00501C90">
        <w:rPr>
          <w:lang w:val="es-CO"/>
        </w:rPr>
        <w:t xml:space="preserve"> manteniendo constantes la temperatura, la fuerza iónica y el tampón, y cuantificando el calentamiento y la mezcla. Los controles incluyen matrices ficticias (misma geometría, superficie inerte), excitación </w:t>
      </w:r>
      <w:r w:rsidRPr="00501C90">
        <w:rPr>
          <w:b/>
          <w:bCs/>
          <w:lang w:val="es-CO"/>
        </w:rPr>
        <w:t>fuera de resonancia</w:t>
      </w:r>
      <w:r w:rsidRPr="00501C90">
        <w:rPr>
          <w:lang w:val="es-CO"/>
        </w:rPr>
        <w:t xml:space="preserve">, aleatorización ciega de </w:t>
      </w:r>
      <m:oMath>
        <m:r>
          <w:rPr>
            <w:rFonts w:ascii="Cambria Math" w:hAnsi="Cambria Math"/>
          </w:rPr>
          <m:t>L</m:t>
        </m:r>
      </m:oMath>
      <w:r w:rsidRPr="00501C90">
        <w:rPr>
          <w:lang w:val="es-CO"/>
        </w:rPr>
        <w:t xml:space="preserve"> y termometría independiente. Los artefactos conocidos —gradientes térmicos, cavitación, difusión de capa límite, fotoblanqueo— se miden y se acotan en el plan de análisis. El marco es agnóstico al detalle microscópico: lo que importa empíricamente es si el </w:t>
      </w:r>
      <w:r w:rsidRPr="00501C90">
        <w:rPr>
          <w:b/>
          <w:bCs/>
          <w:lang w:val="es-CO"/>
        </w:rPr>
        <w:t>escalamiento</w:t>
      </w:r>
      <w:r w:rsidRPr="00501C90">
        <w:rPr>
          <w:lang w:val="es-CO"/>
        </w:rPr>
        <w:t xml:space="preserve"> y las </w:t>
      </w:r>
      <w:r w:rsidRPr="00501C90">
        <w:rPr>
          <w:b/>
          <w:bCs/>
          <w:lang w:val="es-CO"/>
        </w:rPr>
        <w:t>firmas de coherencia</w:t>
      </w:r>
      <w:r w:rsidRPr="00501C90">
        <w:rPr>
          <w:lang w:val="es-CO"/>
        </w:rPr>
        <w:t xml:space="preserve"> aparecen juntos y obedecen las transformaciones predichas.</w:t>
      </w:r>
    </w:p>
    <w:p w14:paraId="5DAA8D55" w14:textId="77777777" w:rsidR="001C4D07" w:rsidRPr="00501C90" w:rsidRDefault="00000000">
      <w:pPr>
        <w:pStyle w:val="Heading3"/>
        <w:rPr>
          <w:lang w:val="es-CO"/>
        </w:rPr>
      </w:pPr>
      <w:bookmarkStart w:id="7" w:name="Xf7cd5bdbe1680f0a896032dd6475989178885ee"/>
      <w:bookmarkEnd w:id="6"/>
      <w:r w:rsidRPr="00501C90">
        <w:rPr>
          <w:lang w:val="es-CO"/>
        </w:rPr>
        <w:lastRenderedPageBreak/>
        <w:t>1.6 Validación empírica sistemática: coherencia global vs. catálisis local (APÉNDICE B)</w:t>
      </w:r>
    </w:p>
    <w:p w14:paraId="72FCEBAA" w14:textId="77777777" w:rsidR="001C4D07" w:rsidRPr="00501C90" w:rsidRDefault="00000000">
      <w:pPr>
        <w:pStyle w:val="FirstParagraph"/>
        <w:rPr>
          <w:lang w:val="es-CO"/>
        </w:rPr>
      </w:pPr>
      <w:r w:rsidRPr="00501C90">
        <w:rPr>
          <w:lang w:val="es-CO"/>
        </w:rPr>
        <w:t>Dentro del marco RTM, las macromoléculas biológicas no son meros conglomerados químicos complejos; son motores topológicos multiescala. Para probar si la ecuación de escalamiento RTM puede clasificar clases distintas de operaciones biológicas, comparamos procesos topológicos globales (plegamiento de proteínas) con eventos catalíticos localizados (cinética enzimática) en presencia de ruido experimental realista. Hipotetizamos que los procesos que requieren la coordinación estructural simultánea de toda una macromolécula, como el plegamiento de proteínas, operarán en un régimen altamente coherente dominado por la topología, caracterizado por un exponente masivo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501C90">
        <w:rPr>
          <w:lang w:val="es-CO"/>
        </w:rPr>
        <w:t>). En contraste, los procesos que dependen de sitios activos aislados y localizados, como la catálisis enzimática, deberían exhibir independencia completa de la escala estructural global (</w:t>
      </w:r>
      <m:oMath>
        <m:r>
          <w:rPr>
            <w:rFonts w:ascii="Cambria Math" w:hAnsi="Cambria Math"/>
          </w:rPr>
          <m:t>α</m:t>
        </m:r>
        <m:r>
          <m:rPr>
            <m:sty m:val="p"/>
          </m:rPr>
          <w:rPr>
            <w:rFonts w:ascii="Cambria Math" w:hAnsi="Cambria Math"/>
            <w:lang w:val="es-CO"/>
          </w:rPr>
          <m:t>≈</m:t>
        </m:r>
        <m:r>
          <w:rPr>
            <w:rFonts w:ascii="Cambria Math" w:hAnsi="Cambria Math"/>
            <w:lang w:val="es-CO"/>
          </w:rPr>
          <m:t>0</m:t>
        </m:r>
      </m:oMath>
      <w:r w:rsidRPr="00501C90">
        <w:rPr>
          <w:lang w:val="es-CO"/>
        </w:rPr>
        <w:t xml:space="preserve">). Mediante el análisis sistemático de registros empíricos en ambos dominios y el despliegue de estadísticas robustas de errores en variables (EIV) para controlar la varianza de ensayos </w:t>
      </w:r>
      <w:r w:rsidRPr="00501C90">
        <w:rPr>
          <w:i/>
          <w:iCs/>
          <w:lang w:val="es-CO"/>
        </w:rPr>
        <w:t>in vitro</w:t>
      </w:r>
      <w:r w:rsidRPr="00501C90">
        <w:rPr>
          <w:lang w:val="es-CO"/>
        </w:rPr>
        <w:t xml:space="preserve"> y los factores de confusión químicos, proporcionamos evidencia directa de que el exponente de coherencia </w:t>
      </w:r>
      <m:oMath>
        <m:r>
          <w:rPr>
            <w:rFonts w:ascii="Cambria Math" w:hAnsi="Cambria Math"/>
          </w:rPr>
          <m:t>α</m:t>
        </m:r>
      </m:oMath>
      <w:r w:rsidRPr="00501C90">
        <w:rPr>
          <w:lang w:val="es-CO"/>
        </w:rPr>
        <w:t xml:space="preserve"> actúa como un límite matemático riguroso. Clasifica exitosamente si un proceso bioquímico está gobernado por resonancia geométrica global o por química térmica localizada.</w:t>
      </w:r>
    </w:p>
    <w:p w14:paraId="6BE9C746" w14:textId="77777777" w:rsidR="001C4D07" w:rsidRPr="00501C90" w:rsidRDefault="00000000">
      <w:pPr>
        <w:pStyle w:val="Heading2"/>
        <w:rPr>
          <w:lang w:val="es-CO"/>
        </w:rPr>
      </w:pPr>
      <w:bookmarkStart w:id="8" w:name="teoría"/>
      <w:bookmarkEnd w:id="1"/>
      <w:bookmarkEnd w:id="7"/>
      <w:r w:rsidRPr="00501C90">
        <w:rPr>
          <w:lang w:val="es-CO"/>
        </w:rPr>
        <w:t>2. Teoría</w:t>
      </w:r>
    </w:p>
    <w:p w14:paraId="028EC5A4" w14:textId="77777777" w:rsidR="001C4D07" w:rsidRPr="00501C90" w:rsidRDefault="00000000">
      <w:pPr>
        <w:pStyle w:val="Heading3"/>
        <w:rPr>
          <w:lang w:val="es-CO"/>
        </w:rPr>
      </w:pPr>
      <w:bookmarkStart w:id="9" w:name="X1207c18b30b43a93fa918c7bb96cf13075f3a3f"/>
      <w:r w:rsidRPr="00501C90">
        <w:rPr>
          <w:lang w:val="es-CO"/>
        </w:rPr>
        <w:t>2.1 Postulados de RTM especializados para la catálisis enzimática</w:t>
      </w:r>
    </w:p>
    <w:p w14:paraId="3A40C5C6" w14:textId="77777777" w:rsidR="001C4D07" w:rsidRPr="00501C90" w:rsidRDefault="00000000">
      <w:pPr>
        <w:pStyle w:val="FirstParagraph"/>
        <w:rPr>
          <w:lang w:val="es-CO"/>
        </w:rPr>
      </w:pPr>
      <w:r w:rsidRPr="00501C90">
        <w:rPr>
          <w:lang w:val="es-CO"/>
        </w:rPr>
        <w:t xml:space="preserve">Adoptamos los supuestos de la </w:t>
      </w:r>
      <w:r w:rsidRPr="00501C90">
        <w:rPr>
          <w:b/>
          <w:bCs/>
          <w:lang w:val="es-CO"/>
        </w:rPr>
        <w:t>Relatividad Temporal Multiescala (RTM)</w:t>
      </w:r>
      <w:r w:rsidRPr="00501C90">
        <w:rPr>
          <w:lang w:val="es-CO"/>
        </w:rPr>
        <w:t xml:space="preserve"> en un contexto enzimológico:</w:t>
      </w:r>
    </w:p>
    <w:p w14:paraId="61F00250" w14:textId="77777777" w:rsidR="001C4D07" w:rsidRPr="00501C90" w:rsidRDefault="00000000">
      <w:pPr>
        <w:numPr>
          <w:ilvl w:val="0"/>
          <w:numId w:val="6"/>
        </w:numPr>
        <w:rPr>
          <w:lang w:val="es-CO"/>
        </w:rPr>
      </w:pPr>
      <w:r w:rsidRPr="00501C90">
        <w:rPr>
          <w:b/>
          <w:bCs/>
          <w:lang w:val="es-CO"/>
        </w:rPr>
        <w:t>P1 — Semigrupo de escala:</w:t>
      </w:r>
      <w:r w:rsidRPr="00501C90">
        <w:rPr>
          <w:lang w:val="es-CO"/>
        </w:rPr>
        <w:t xml:space="preserve"> </w:t>
      </w:r>
      <w:proofErr w:type="spellStart"/>
      <w:r w:rsidRPr="00501C90">
        <w:rPr>
          <w:lang w:val="es-CO"/>
        </w:rPr>
        <w:t>reescalar</w:t>
      </w:r>
      <w:proofErr w:type="spellEnd"/>
      <w:r w:rsidRPr="00501C90">
        <w:rPr>
          <w:lang w:val="es-CO"/>
        </w:rPr>
        <w:t xml:space="preserve"> una longitud de confinamiento efectiva </w:t>
      </w:r>
      <m:oMath>
        <m:r>
          <w:rPr>
            <w:rFonts w:ascii="Cambria Math" w:hAnsi="Cambria Math"/>
          </w:rPr>
          <m:t>L</m:t>
        </m:r>
      </m:oMath>
      <w:r w:rsidRPr="00501C90">
        <w:rPr>
          <w:lang w:val="es-CO"/>
        </w:rPr>
        <w:t xml:space="preserve"> por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oMath>
      <w:r w:rsidRPr="00501C90">
        <w:rPr>
          <w:lang w:val="es-CO"/>
        </w:rPr>
        <w:t xml:space="preserve"> y luego por </w:t>
      </w:r>
      <m:oMath>
        <m:sSub>
          <m:sSubPr>
            <m:ctrlPr>
              <w:rPr>
                <w:rFonts w:ascii="Cambria Math" w:hAnsi="Cambria Math"/>
              </w:rPr>
            </m:ctrlPr>
          </m:sSubPr>
          <m:e>
            <m:r>
              <w:rPr>
                <w:rFonts w:ascii="Cambria Math" w:hAnsi="Cambria Math"/>
              </w:rPr>
              <m:t>λ</m:t>
            </m:r>
          </m:e>
          <m:sub>
            <m:r>
              <w:rPr>
                <w:rFonts w:ascii="Cambria Math" w:hAnsi="Cambria Math"/>
                <w:lang w:val="es-CO"/>
              </w:rPr>
              <m:t>2</m:t>
            </m:r>
          </m:sub>
        </m:sSub>
      </m:oMath>
      <w:r w:rsidRPr="00501C90">
        <w:rPr>
          <w:lang w:val="es-CO"/>
        </w:rPr>
        <w:t xml:space="preserve"> equivale a un único reescalamiento por </w:t>
      </w:r>
      <m:oMath>
        <m:sSub>
          <m:sSubPr>
            <m:ctrlPr>
              <w:rPr>
                <w:rFonts w:ascii="Cambria Math" w:hAnsi="Cambria Math"/>
              </w:rPr>
            </m:ctrlPr>
          </m:sSubPr>
          <m:e>
            <m:r>
              <w:rPr>
                <w:rFonts w:ascii="Cambria Math" w:hAnsi="Cambria Math"/>
              </w:rPr>
              <m:t>λ</m:t>
            </m:r>
          </m:e>
          <m:sub>
            <m:r>
              <w:rPr>
                <w:rFonts w:ascii="Cambria Math" w:hAnsi="Cambria Math"/>
                <w:lang w:val="es-CO"/>
              </w:rPr>
              <m:t>1</m:t>
            </m:r>
          </m:sub>
        </m:sSub>
        <m:sSub>
          <m:sSubPr>
            <m:ctrlPr>
              <w:rPr>
                <w:rFonts w:ascii="Cambria Math" w:hAnsi="Cambria Math"/>
              </w:rPr>
            </m:ctrlPr>
          </m:sSubPr>
          <m:e>
            <m:r>
              <w:rPr>
                <w:rFonts w:ascii="Cambria Math" w:hAnsi="Cambria Math"/>
                <w:lang w:val="es-CO"/>
              </w:rPr>
              <m:t> </m:t>
            </m:r>
            <m:r>
              <w:rPr>
                <w:rFonts w:ascii="Cambria Math" w:hAnsi="Cambria Math"/>
              </w:rPr>
              <m:t>λ</m:t>
            </m:r>
          </m:e>
          <m:sub>
            <m:r>
              <w:rPr>
                <w:rFonts w:ascii="Cambria Math" w:hAnsi="Cambria Math"/>
                <w:lang w:val="es-CO"/>
              </w:rPr>
              <m:t>2</m:t>
            </m:r>
          </m:sub>
        </m:sSub>
      </m:oMath>
      <w:r w:rsidRPr="00501C90">
        <w:rPr>
          <w:lang w:val="es-CO"/>
        </w:rPr>
        <w:t xml:space="preserve"> para el observable cinético (por ejemplo, el tiempo medio de recambio </w:t>
      </w:r>
      <m:oMath>
        <m:r>
          <w:rPr>
            <w:rFonts w:ascii="Cambria Math" w:hAnsi="Cambria Math"/>
          </w:rPr>
          <m:t>T</m:t>
        </m:r>
      </m:oMath>
      <w:r w:rsidRPr="00501C90">
        <w:rPr>
          <w:lang w:val="es-CO"/>
        </w:rPr>
        <w:t xml:space="preserve"> o la constante de velocidad aparente </w:t>
      </w:r>
      <m:oMath>
        <m:r>
          <w:rPr>
            <w:rFonts w:ascii="Cambria Math" w:hAnsi="Cambria Math"/>
          </w:rPr>
          <m:t>k</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T</m:t>
        </m:r>
      </m:oMath>
      <w:r w:rsidRPr="00501C90">
        <w:rPr>
          <w:lang w:val="es-CO"/>
        </w:rPr>
        <w:t>).</w:t>
      </w:r>
    </w:p>
    <w:p w14:paraId="4F95AF8C" w14:textId="77777777" w:rsidR="001C4D07" w:rsidRPr="00501C90" w:rsidRDefault="00000000">
      <w:pPr>
        <w:numPr>
          <w:ilvl w:val="0"/>
          <w:numId w:val="6"/>
        </w:numPr>
        <w:rPr>
          <w:lang w:val="es-CO"/>
        </w:rPr>
      </w:pPr>
      <w:r w:rsidRPr="00501C90">
        <w:rPr>
          <w:b/>
          <w:bCs/>
          <w:lang w:val="es-CO"/>
        </w:rPr>
        <w:t>P2 — Regularidad:</w:t>
      </w:r>
      <w:r w:rsidRPr="00501C90">
        <w:rPr>
          <w:lang w:val="es-CO"/>
        </w:rPr>
        <w:t xml:space="preserve"> </w:t>
      </w:r>
      <m:oMath>
        <m:r>
          <w:rPr>
            <w:rFonts w:ascii="Cambria Math" w:hAnsi="Cambria Math"/>
          </w:rPr>
          <m:t>T</m:t>
        </m:r>
        <m:d>
          <m:dPr>
            <m:ctrlPr>
              <w:rPr>
                <w:rFonts w:ascii="Cambria Math" w:hAnsi="Cambria Math"/>
              </w:rPr>
            </m:ctrlPr>
          </m:dPr>
          <m:e>
            <m:r>
              <w:rPr>
                <w:rFonts w:ascii="Cambria Math" w:hAnsi="Cambria Math"/>
              </w:rPr>
              <m:t>L</m:t>
            </m:r>
          </m:e>
        </m:d>
      </m:oMath>
      <w:r w:rsidRPr="00501C90">
        <w:rPr>
          <w:lang w:val="es-CO"/>
        </w:rPr>
        <w:t xml:space="preserve"> es continua y estrictamente monótona dentro de una ventana experimental donde el mecanismo microscópico permanece inalterado (mismo tampón, temperatura, fuerza iónica, pH).</w:t>
      </w:r>
    </w:p>
    <w:p w14:paraId="3C7C6AB2" w14:textId="77777777" w:rsidR="001C4D07" w:rsidRPr="00501C90" w:rsidRDefault="00000000">
      <w:pPr>
        <w:numPr>
          <w:ilvl w:val="0"/>
          <w:numId w:val="6"/>
        </w:numPr>
        <w:rPr>
          <w:lang w:val="es-CO"/>
        </w:rPr>
      </w:pPr>
      <w:r w:rsidRPr="00501C90">
        <w:rPr>
          <w:b/>
          <w:bCs/>
          <w:lang w:val="es-CO"/>
        </w:rPr>
        <w:t>P3 — Invariancia del reloj (gauge multiplicativo; correcciones de tiempo muerto/desfase).</w:t>
      </w:r>
      <w:r w:rsidRPr="00501C90">
        <w:rPr>
          <w:lang w:val="es-CO"/>
        </w:rPr>
        <w:br/>
        <w:t>Los factores multiplicativos del reloj (</w:t>
      </w:r>
      <m:oMath>
        <m:r>
          <w:rPr>
            <w:rFonts w:ascii="Cambria Math" w:hAnsi="Cambria Math"/>
          </w:rPr>
          <m:t>T</m:t>
        </m:r>
        <m:r>
          <m:rPr>
            <m:sty m:val="p"/>
          </m:rPr>
          <w:rPr>
            <w:rFonts w:ascii="Cambria Math" w:hAnsi="Cambria Math"/>
            <w:lang w:val="es-CO"/>
          </w:rPr>
          <m:t>'=</m:t>
        </m:r>
        <m:r>
          <w:rPr>
            <w:rFonts w:ascii="Cambria Math" w:hAnsi="Cambria Math"/>
          </w:rPr>
          <m:t>cT</m:t>
        </m:r>
      </m:oMath>
      <w:r w:rsidRPr="00501C90">
        <w:rPr>
          <w:lang w:val="es-CO"/>
        </w:rPr>
        <w:t xml:space="preserve">; cambios de unidades, ganancias uniformes de temporización, escalamiento uniforme de velocidad/tiempo a control termodinámico fijo) alteran el intercepto pero no la pendiente en </w:t>
      </w:r>
      <m:oMath>
        <m:r>
          <m:rPr>
            <m:sty m:val="p"/>
          </m:rPr>
          <w:rPr>
            <w:rFonts w:ascii="Cambria Math" w:hAnsi="Cambria Math"/>
            <w:lang w:val="es-CO"/>
          </w:rPr>
          <m:t>log</m:t>
        </m:r>
        <m:r>
          <w:rPr>
            <w:rFonts w:ascii="Cambria Math" w:hAnsi="Cambria Math"/>
          </w:rPr>
          <m:t>T</m:t>
        </m:r>
      </m:oMath>
      <w:r w:rsidRPr="00501C90">
        <w:rPr>
          <w:lang w:val="es-CO"/>
        </w:rPr>
        <w:t xml:space="preserve"> – </w:t>
      </w:r>
      <m:oMath>
        <m:r>
          <m:rPr>
            <m:sty m:val="p"/>
          </m:rPr>
          <w:rPr>
            <w:rFonts w:ascii="Cambria Math" w:hAnsi="Cambria Math"/>
            <w:lang w:val="es-CO"/>
          </w:rPr>
          <m:t>log</m:t>
        </m:r>
        <m:r>
          <w:rPr>
            <w:rFonts w:ascii="Cambria Math" w:hAnsi="Cambria Math"/>
          </w:rPr>
          <m:t>L</m:t>
        </m:r>
      </m:oMath>
      <w:r w:rsidRPr="00501C90">
        <w:rPr>
          <w:lang w:val="es-CO"/>
        </w:rPr>
        <w:t>.</w:t>
      </w:r>
      <w:r w:rsidRPr="00501C90">
        <w:rPr>
          <w:lang w:val="es-CO"/>
        </w:rPr>
        <w:br/>
        <w:t xml:space="preserve">Los artefactos aditivos como el </w:t>
      </w:r>
      <w:r w:rsidRPr="00501C90">
        <w:rPr>
          <w:b/>
          <w:bCs/>
          <w:lang w:val="es-CO"/>
        </w:rPr>
        <w:t>tiempo muerto</w:t>
      </w:r>
      <w:r w:rsidRPr="00501C90">
        <w:rPr>
          <w:lang w:val="es-CO"/>
        </w:rPr>
        <w:t xml:space="preserve"> del detector, latencias fijas o desfases de sustracción de línea base producen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T</m:t>
        </m:r>
        <m:r>
          <m:rPr>
            <m:sty m:val="p"/>
          </m:rPr>
          <w:rPr>
            <w:rFonts w:ascii="Cambria Math" w:hAnsi="Cambria Math"/>
            <w:lang w:val="es-CO"/>
          </w:rPr>
          <m:t>+</m:t>
        </m:r>
        <m:r>
          <w:rPr>
            <w:rFonts w:ascii="Cambria Math" w:hAnsi="Cambria Math"/>
          </w:rPr>
          <m:t>b</m:t>
        </m:r>
      </m:oMath>
      <w:r w:rsidRPr="00501C90">
        <w:rPr>
          <w:lang w:val="es-CO"/>
        </w:rPr>
        <w:t xml:space="preserve"> y pueden sesgar la pendiente estimada a menos que </w:t>
      </w:r>
      <m:oMath>
        <m:r>
          <w:rPr>
            <w:rFonts w:ascii="Cambria Math" w:hAnsi="Cambria Math"/>
          </w:rPr>
          <m:t>b</m:t>
        </m:r>
      </m:oMath>
      <w:r w:rsidRPr="00501C90">
        <w:rPr>
          <w:lang w:val="es-CO"/>
        </w:rPr>
        <w:t xml:space="preserve"> se corrija explícitamente (ajustar </w:t>
      </w:r>
      <m:oMath>
        <m:sSub>
          <m:sSubPr>
            <m:ctrlPr>
              <w:rPr>
                <w:rFonts w:ascii="Cambria Math" w:hAnsi="Cambria Math"/>
              </w:rPr>
            </m:ctrlPr>
          </m:sSubPr>
          <m:e>
            <m:r>
              <w:rPr>
                <w:rFonts w:ascii="Cambria Math" w:hAnsi="Cambria Math"/>
              </w:rPr>
              <m:t>T</m:t>
            </m:r>
          </m:e>
          <m:sub>
            <m:r>
              <m:rPr>
                <m:nor/>
              </m:rPr>
              <w:rPr>
                <w:lang w:val="es-CO"/>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m:t>
        </m:r>
        <m:r>
          <w:rPr>
            <w:rFonts w:ascii="Cambria Math" w:hAnsi="Cambria Math"/>
          </w:rPr>
          <m:t>b</m:t>
        </m:r>
      </m:oMath>
      <w:r w:rsidRPr="00501C90">
        <w:rPr>
          <w:lang w:val="es-CO"/>
        </w:rPr>
        <w:t xml:space="preserve"> con </w:t>
      </w:r>
      <m:oMath>
        <m:sSub>
          <m:sSubPr>
            <m:ctrlPr>
              <w:rPr>
                <w:rFonts w:ascii="Cambria Math" w:hAnsi="Cambria Math"/>
              </w:rPr>
            </m:ctrlPr>
          </m:sSubPr>
          <m:e>
            <m:r>
              <w:rPr>
                <w:rFonts w:ascii="Cambria Math" w:hAnsi="Cambria Math"/>
              </w:rPr>
              <m:t>T</m:t>
            </m:r>
          </m:e>
          <m:sub>
            <m:r>
              <m:rPr>
                <m:nor/>
              </m:rPr>
              <w:rPr>
                <w:lang w:val="es-CO"/>
              </w:rPr>
              <m:t>obs</m:t>
            </m:r>
          </m:sub>
        </m:sSub>
        <m:r>
          <m:rPr>
            <m:sty m:val="p"/>
          </m:rPr>
          <w:rPr>
            <w:rFonts w:ascii="Cambria Math" w:hAnsi="Cambria Math"/>
            <w:lang w:val="es-CO"/>
          </w:rPr>
          <m:t>&gt;</m:t>
        </m:r>
        <m:r>
          <w:rPr>
            <w:rFonts w:ascii="Cambria Math" w:hAnsi="Cambria Math"/>
          </w:rPr>
          <m:t>b</m:t>
        </m:r>
      </m:oMath>
      <w:r w:rsidRPr="00501C90">
        <w:rPr>
          <w:lang w:val="es-CO"/>
        </w:rPr>
        <w:t xml:space="preserve">) o que los ajustes se restrinjan a regímenes con </w:t>
      </w:r>
      <m:oMath>
        <m:r>
          <w:rPr>
            <w:rFonts w:ascii="Cambria Math" w:hAnsi="Cambria Math"/>
          </w:rPr>
          <m:t>T</m:t>
        </m:r>
        <m:r>
          <m:rPr>
            <m:sty m:val="p"/>
          </m:rPr>
          <w:rPr>
            <w:rFonts w:ascii="Cambria Math" w:hAnsi="Cambria Math"/>
            <w:lang w:val="es-CO"/>
          </w:rPr>
          <m:t>≫</m:t>
        </m:r>
        <m:r>
          <w:rPr>
            <w:rFonts w:ascii="Cambria Math" w:hAnsi="Cambria Math"/>
          </w:rPr>
          <m:t>b</m:t>
        </m:r>
      </m:oMath>
      <w:r w:rsidRPr="00501C90">
        <w:rPr>
          <w:lang w:val="es-CO"/>
        </w:rPr>
        <w:t xml:space="preserve"> y se reporte un análisis de sensibilidad sobre valores plausibles de </w:t>
      </w:r>
      <m:oMath>
        <m:r>
          <w:rPr>
            <w:rFonts w:ascii="Cambria Math" w:hAnsi="Cambria Math"/>
          </w:rPr>
          <m:t>b</m:t>
        </m:r>
      </m:oMath>
      <w:r w:rsidRPr="00501C90">
        <w:rPr>
          <w:lang w:val="es-CO"/>
        </w:rPr>
        <w:t>.</w:t>
      </w:r>
    </w:p>
    <w:p w14:paraId="0C160A88" w14:textId="77777777" w:rsidR="001C4D07" w:rsidRPr="00501C90" w:rsidRDefault="00000000">
      <w:pPr>
        <w:numPr>
          <w:ilvl w:val="0"/>
          <w:numId w:val="6"/>
        </w:numPr>
        <w:rPr>
          <w:lang w:val="es-CO"/>
        </w:rPr>
      </w:pPr>
      <w:r w:rsidRPr="00501C90">
        <w:rPr>
          <w:b/>
          <w:bCs/>
          <w:lang w:val="es-CO"/>
        </w:rPr>
        <w:t>P4 — Causalidad finita:</w:t>
      </w:r>
      <w:r w:rsidRPr="00501C90">
        <w:rPr>
          <w:lang w:val="es-CO"/>
        </w:rPr>
        <w:t xml:space="preserve"> el transporte de masa/energía/información a través de </w:t>
      </w:r>
      <m:oMath>
        <m:r>
          <w:rPr>
            <w:rFonts w:ascii="Cambria Math" w:hAnsi="Cambria Math"/>
          </w:rPr>
          <m:t>L</m:t>
        </m:r>
      </m:oMath>
      <w:r w:rsidRPr="00501C90">
        <w:rPr>
          <w:lang w:val="es-CO"/>
        </w:rPr>
        <w:t xml:space="preserve"> tiene velocidad efectiva finita; por lo tanto, los tiempos característicos no pueden escalar de forma sublineal con la distancia en un régimen estable.</w:t>
      </w:r>
    </w:p>
    <w:p w14:paraId="449EAB0B" w14:textId="77777777" w:rsidR="001C4D07" w:rsidRPr="00501C90" w:rsidRDefault="00000000">
      <w:pPr>
        <w:pStyle w:val="FirstParagraph"/>
        <w:rPr>
          <w:lang w:val="es-CO"/>
        </w:rPr>
      </w:pPr>
      <w:r w:rsidRPr="00501C90">
        <w:rPr>
          <w:lang w:val="es-CO"/>
        </w:rPr>
        <w:t xml:space="preserve">De P1–P2, la única ley </w:t>
      </w:r>
      <w:proofErr w:type="spellStart"/>
      <w:r w:rsidRPr="00501C90">
        <w:rPr>
          <w:lang w:val="es-CO"/>
        </w:rPr>
        <w:t>autoconsistente</w:t>
      </w:r>
      <w:proofErr w:type="spellEnd"/>
      <w:r w:rsidRPr="00501C90">
        <w:rPr>
          <w:lang w:val="es-CO"/>
        </w:rPr>
        <w:t xml:space="preserve"> que relaciona tiempo con escala es una </w:t>
      </w:r>
      <w:r w:rsidRPr="00501C90">
        <w:rPr>
          <w:b/>
          <w:bCs/>
          <w:lang w:val="es-CO"/>
        </w:rPr>
        <w:t>ley de potencia</w:t>
      </w:r>
      <w:r w:rsidRPr="00501C90">
        <w:rPr>
          <w:lang w:val="es-CO"/>
        </w:rPr>
        <w:t>:</w:t>
      </w:r>
      <w:r w:rsidRPr="00501C90">
        <w:rPr>
          <w:lang w:val="es-CO"/>
        </w:rPr>
        <w:br/>
      </w:r>
    </w:p>
    <w:p w14:paraId="1614A236" w14:textId="77777777" w:rsidR="001C4D07" w:rsidRPr="00501C90" w:rsidRDefault="00000000">
      <w:pPr>
        <w:pStyle w:val="BodyText"/>
        <w:rPr>
          <w:lang w:val="es-CO"/>
        </w:rPr>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lang w:val="es-CO"/>
            </w:rPr>
            <m:t>=</m:t>
          </m:r>
          <m:r>
            <w:rPr>
              <w:rFonts w:ascii="Cambria Math" w:hAnsi="Cambria Math"/>
            </w:rPr>
            <m:t>C</m:t>
          </m:r>
          <m:r>
            <m:rPr>
              <m:nor/>
            </m:rPr>
            <w:rPr>
              <w:lang w:val="es-CO"/>
            </w:rPr>
            <m:t xml:space="preserve">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lang w:val="es-CO"/>
            </w:rPr>
            <m:t>,</m:t>
          </m:r>
          <m:r>
            <w:rPr>
              <w:rFonts w:ascii="Cambria Math" w:hAnsi="Cambria Math"/>
            </w:rPr>
            <m:t>C</m:t>
          </m:r>
          <m:r>
            <m:rPr>
              <m:sty m:val="p"/>
            </m:rPr>
            <w:rPr>
              <w:rFonts w:ascii="Cambria Math" w:hAnsi="Cambria Math"/>
              <w:lang w:val="es-CO"/>
            </w:rPr>
            <m:t>&gt;</m:t>
          </m:r>
          <m:r>
            <w:rPr>
              <w:rFonts w:ascii="Cambria Math" w:hAnsi="Cambria Math"/>
              <w:lang w:val="es-CO"/>
            </w:rPr>
            <m:t>0</m:t>
          </m:r>
        </m:oMath>
      </m:oMathPara>
    </w:p>
    <w:p w14:paraId="309FA398" w14:textId="77777777" w:rsidR="001C4D07" w:rsidRPr="00501C90" w:rsidRDefault="00000000">
      <w:pPr>
        <w:pStyle w:val="FirstParagraph"/>
        <w:rPr>
          <w:lang w:val="es-CO"/>
        </w:rPr>
      </w:pPr>
      <w:r w:rsidRPr="00501C90">
        <w:rPr>
          <w:lang w:val="es-CO"/>
        </w:rPr>
        <w:lastRenderedPageBreak/>
        <w:t xml:space="preserve">con </w:t>
      </w:r>
      <m:oMath>
        <m:r>
          <w:rPr>
            <w:rFonts w:ascii="Cambria Math" w:hAnsi="Cambria Math"/>
          </w:rPr>
          <m:t>α</m:t>
        </m:r>
      </m:oMath>
      <w:r w:rsidRPr="00501C90">
        <w:rPr>
          <w:lang w:val="es-CO"/>
        </w:rPr>
        <w:t xml:space="preserve"> un </w:t>
      </w:r>
      <w:r w:rsidRPr="00501C90">
        <w:rPr>
          <w:b/>
          <w:bCs/>
          <w:lang w:val="es-CO"/>
        </w:rPr>
        <w:t>exponente observable</w:t>
      </w:r>
      <w:r w:rsidRPr="00501C90">
        <w:rPr>
          <w:lang w:val="es-CO"/>
        </w:rPr>
        <w:t>. En forma de velocidad,</w:t>
      </w:r>
      <w:r w:rsidRPr="00501C90">
        <w:rPr>
          <w:lang w:val="es-CO"/>
        </w:rPr>
        <w:br/>
      </w:r>
    </w:p>
    <w:p w14:paraId="7753DDF9" w14:textId="77777777" w:rsidR="001C4D07" w:rsidRPr="00501C90" w:rsidRDefault="00000000">
      <w:pPr>
        <w:pStyle w:val="BodyText"/>
        <w:rPr>
          <w:lang w:val="es-CO"/>
        </w:rPr>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w:rPr>
                  <w:rFonts w:ascii="Cambria Math" w:hAnsi="Cambria Math"/>
                  <w:lang w:val="es-CO"/>
                </w:rPr>
                <m:t>0</m:t>
              </m:r>
            </m:sub>
          </m:sSub>
          <m:r>
            <m:rPr>
              <m:nor/>
            </m:rPr>
            <w:rPr>
              <w:lang w:val="es-CO"/>
            </w:rPr>
            <m:t xml:space="preserve"> </m:t>
          </m:r>
          <m:sSup>
            <m:sSupPr>
              <m:ctrlPr>
                <w:rPr>
                  <w:rFonts w:ascii="Cambria Math" w:hAnsi="Cambria Math"/>
                </w:rPr>
              </m:ctrlPr>
            </m:sSupPr>
            <m:e>
              <m:r>
                <w:rPr>
                  <w:rFonts w:ascii="Cambria Math" w:hAnsi="Cambria Math"/>
                </w:rPr>
                <m:t>L</m:t>
              </m:r>
            </m:e>
            <m:sup>
              <m:r>
                <m:rPr>
                  <m:sty m:val="p"/>
                </m:rPr>
                <w:rPr>
                  <w:rFonts w:ascii="Cambria Math" w:hAnsi="Cambria Math"/>
                  <w:lang w:val="es-CO"/>
                </w:rPr>
                <m:t>-</m:t>
              </m:r>
              <m:r>
                <w:rPr>
                  <w:rFonts w:ascii="Cambria Math" w:hAnsi="Cambria Math"/>
                </w:rPr>
                <m:t>α</m:t>
              </m:r>
            </m:sup>
          </m:sSup>
        </m:oMath>
      </m:oMathPara>
    </w:p>
    <w:p w14:paraId="67779EE7" w14:textId="77777777" w:rsidR="001C4D07" w:rsidRPr="00501C90" w:rsidRDefault="00000000">
      <w:pPr>
        <w:pStyle w:val="FirstParagraph"/>
        <w:rPr>
          <w:lang w:val="es-CO"/>
        </w:rPr>
      </w:pPr>
      <w:r w:rsidRPr="00501C90">
        <w:rPr>
          <w:lang w:val="es-CO"/>
        </w:rPr>
        <w:t>Esto produce el estimador enzimático operacional usado a lo largo de este trabajo:</w:t>
      </w:r>
    </w:p>
    <w:p w14:paraId="7317F116" w14:textId="77777777" w:rsidR="001C4D07"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r>
            <m:rPr>
              <m:nor/>
            </m:rPr>
            <m:t xml:space="preserve"> </m:t>
          </m:r>
          <m:f>
            <m:fPr>
              <m:ctrlPr>
                <w:rPr>
                  <w:rFonts w:ascii="Cambria Math" w:hAnsi="Cambria Math"/>
                </w:rPr>
              </m:ctrlPr>
            </m:fPr>
            <m:num>
              <m:r>
                <w:rPr>
                  <w:rFonts w:ascii="Cambria Math" w:hAnsi="Cambria Math"/>
                </w:rPr>
                <m:t>dlogk</m:t>
              </m:r>
            </m:num>
            <m:den>
              <m:r>
                <w:rPr>
                  <w:rFonts w:ascii="Cambria Math" w:hAnsi="Cambria Math"/>
                </w:rPr>
                <m:t>dlogL</m:t>
              </m:r>
            </m:den>
          </m:f>
          <m:sSub>
            <m:sSubPr>
              <m:ctrlPr>
                <w:rPr>
                  <w:rFonts w:ascii="Cambria Math" w:hAnsi="Cambria Math"/>
                </w:rPr>
              </m:ctrlPr>
            </m:sSubPr>
            <m:e>
              <m:r>
                <m:rPr>
                  <m:sty m:val="p"/>
                </m:rPr>
                <w:rPr>
                  <w:rFonts w:ascii="Cambria Math" w:hAnsi="Cambria Math"/>
                </w:rPr>
                <m:t>∣</m:t>
              </m:r>
            </m:e>
            <m:sub>
              <m:r>
                <m:rPr>
                  <m:nor/>
                </m:rPr>
                <m:t>isothermal, fixed ionic strength, off-resonance</m:t>
              </m:r>
            </m:sub>
          </m:sSub>
        </m:oMath>
      </m:oMathPara>
    </w:p>
    <w:p w14:paraId="7888CBC7" w14:textId="77777777" w:rsidR="001C4D07" w:rsidRPr="00501C90" w:rsidRDefault="00000000">
      <w:pPr>
        <w:pStyle w:val="Heading3"/>
        <w:rPr>
          <w:lang w:val="es-CO"/>
        </w:rPr>
      </w:pPr>
      <w:bookmarkStart w:id="10" w:name="X1cf7a1a379cdc6401cb1fa3f16f8a262bb18989"/>
      <w:bookmarkEnd w:id="9"/>
      <w:r w:rsidRPr="00501C90">
        <w:rPr>
          <w:lang w:val="es-CO"/>
        </w:rPr>
        <w:t xml:space="preserve">2.2 El sitio activo como cavidad de coherencia a </w:t>
      </w:r>
      <w:proofErr w:type="spellStart"/>
      <w:r w:rsidRPr="00501C90">
        <w:rPr>
          <w:lang w:val="es-CO"/>
        </w:rPr>
        <w:t>mesoescala</w:t>
      </w:r>
      <w:proofErr w:type="spellEnd"/>
    </w:p>
    <w:p w14:paraId="32FE9BFD" w14:textId="77777777" w:rsidR="001C4D07" w:rsidRPr="00501C90" w:rsidRDefault="00000000">
      <w:pPr>
        <w:pStyle w:val="FirstParagraph"/>
        <w:rPr>
          <w:lang w:val="es-CO"/>
        </w:rPr>
      </w:pPr>
      <w:r w:rsidRPr="00501C90">
        <w:rPr>
          <w:lang w:val="es-CO"/>
        </w:rPr>
        <w:t xml:space="preserve">El sitio activo de una enzima y su envoltura proteína-solvente inmediata forman una </w:t>
      </w:r>
      <w:r w:rsidRPr="00501C90">
        <w:rPr>
          <w:b/>
          <w:bCs/>
          <w:lang w:val="es-CO"/>
        </w:rPr>
        <w:t xml:space="preserve">cavidad a </w:t>
      </w:r>
      <w:proofErr w:type="spellStart"/>
      <w:r w:rsidRPr="00501C90">
        <w:rPr>
          <w:b/>
          <w:bCs/>
          <w:lang w:val="es-CO"/>
        </w:rPr>
        <w:t>mesoescala</w:t>
      </w:r>
      <w:proofErr w:type="spellEnd"/>
      <w:r w:rsidRPr="00501C90">
        <w:rPr>
          <w:lang w:val="es-CO"/>
        </w:rPr>
        <w:t xml:space="preserve"> que filtra las trayectorias de reacción por </w:t>
      </w:r>
      <w:r w:rsidRPr="00501C90">
        <w:rPr>
          <w:b/>
          <w:bCs/>
          <w:lang w:val="es-CO"/>
        </w:rPr>
        <w:t>clase de transporte</w:t>
      </w:r>
      <w:r w:rsidRPr="00501C90">
        <w:rPr>
          <w:lang w:val="es-CO"/>
        </w:rPr>
        <w:t xml:space="preserve"> tanto como por geometría:</w:t>
      </w:r>
    </w:p>
    <w:p w14:paraId="6CB2F4C7" w14:textId="77777777" w:rsidR="001C4D07" w:rsidRPr="00501C90" w:rsidRDefault="00000000">
      <w:pPr>
        <w:numPr>
          <w:ilvl w:val="0"/>
          <w:numId w:val="7"/>
        </w:numPr>
        <w:rPr>
          <w:lang w:val="es-CO"/>
        </w:rPr>
      </w:pPr>
      <w:r w:rsidRPr="00501C90">
        <w:rPr>
          <w:b/>
          <w:bCs/>
          <w:lang w:val="es-CO"/>
        </w:rPr>
        <w:t>Longitud efectiva</w:t>
      </w:r>
      <w:r w:rsidRPr="00501C90">
        <w:rPr>
          <w:lang w:val="es-CO"/>
        </w:rPr>
        <w:t xml:space="preserve"> </w:t>
      </w:r>
      <m:oMath>
        <m:r>
          <w:rPr>
            <w:rFonts w:ascii="Cambria Math" w:hAnsi="Cambria Math"/>
          </w:rPr>
          <m:t>L</m:t>
        </m:r>
      </m:oMath>
      <w:r w:rsidRPr="00501C90">
        <w:rPr>
          <w:lang w:val="es-CO"/>
        </w:rPr>
        <w:t xml:space="preserve"> </w:t>
      </w:r>
      <w:r w:rsidRPr="00501C90">
        <w:rPr>
          <w:b/>
          <w:bCs/>
          <w:lang w:val="es-CO"/>
        </w:rPr>
        <w:t>:</w:t>
      </w:r>
      <w:r w:rsidRPr="00501C90">
        <w:rPr>
          <w:lang w:val="es-CO"/>
        </w:rPr>
        <w:t xml:space="preserve"> la escala más pequeña que restringe la difusión, reorientación, transferencia de protones/electrones o el flujo vibracional colectivo relevante para el paso limitante de la velocidad. Experimentalmente, </w:t>
      </w:r>
      <m:oMath>
        <m:r>
          <w:rPr>
            <w:rFonts w:ascii="Cambria Math" w:hAnsi="Cambria Math"/>
          </w:rPr>
          <m:t>L</m:t>
        </m:r>
      </m:oMath>
      <w:r w:rsidRPr="00501C90">
        <w:rPr>
          <w:lang w:val="es-CO"/>
        </w:rPr>
        <w:t xml:space="preserve"> puede ajustarse con matrices nanoporosas, agentes de aglomeración o cavidades huésped diseñadas.</w:t>
      </w:r>
    </w:p>
    <w:p w14:paraId="28655527" w14:textId="77777777" w:rsidR="001C4D07" w:rsidRPr="00501C90" w:rsidRDefault="00000000">
      <w:pPr>
        <w:numPr>
          <w:ilvl w:val="0"/>
          <w:numId w:val="7"/>
        </w:numPr>
        <w:rPr>
          <w:lang w:val="es-CO"/>
        </w:rPr>
      </w:pPr>
      <w:r w:rsidRPr="00501C90">
        <w:rPr>
          <w:b/>
          <w:bCs/>
          <w:lang w:val="es-CO"/>
        </w:rPr>
        <w:t>Elevación de coherencia:</w:t>
      </w:r>
      <w:r w:rsidRPr="00501C90">
        <w:rPr>
          <w:lang w:val="es-CO"/>
        </w:rPr>
        <w:t xml:space="preserve"> las regiones estructuradas, quirales y mecánicamente rígidas sostienen correlaciones de larga vida; en RTM esto aparece como un </w:t>
      </w:r>
      <m:oMath>
        <m:r>
          <w:rPr>
            <w:rFonts w:ascii="Cambria Math" w:hAnsi="Cambria Math"/>
          </w:rPr>
          <m:t>α</m:t>
        </m:r>
      </m:oMath>
      <w:r w:rsidRPr="00501C90">
        <w:rPr>
          <w:lang w:val="es-CO"/>
        </w:rPr>
        <w:t xml:space="preserve"> </w:t>
      </w:r>
      <w:r w:rsidRPr="00501C90">
        <w:rPr>
          <w:b/>
          <w:bCs/>
          <w:lang w:val="es-CO"/>
        </w:rPr>
        <w:t>mayor</w:t>
      </w:r>
      <w:r w:rsidRPr="00501C90">
        <w:rPr>
          <w:lang w:val="es-CO"/>
        </w:rPr>
        <w:t xml:space="preserve"> (tiempos más largos a </w:t>
      </w:r>
      <m:oMath>
        <m:r>
          <w:rPr>
            <w:rFonts w:ascii="Cambria Math" w:hAnsi="Cambria Math"/>
          </w:rPr>
          <m:t>L</m:t>
        </m:r>
      </m:oMath>
      <w:r w:rsidRPr="00501C90">
        <w:rPr>
          <w:lang w:val="es-CO"/>
        </w:rPr>
        <w:t xml:space="preserve"> mayores, finalización efectiva más rápida cuando </w:t>
      </w:r>
      <m:oMath>
        <m:r>
          <w:rPr>
            <w:rFonts w:ascii="Cambria Math" w:hAnsi="Cambria Math"/>
          </w:rPr>
          <m:t>L</m:t>
        </m:r>
      </m:oMath>
      <w:r w:rsidRPr="00501C90">
        <w:rPr>
          <w:lang w:val="es-CO"/>
        </w:rPr>
        <w:t xml:space="preserve"> se reduce bajo control termodinámico constante).</w:t>
      </w:r>
    </w:p>
    <w:p w14:paraId="52809182" w14:textId="77777777" w:rsidR="001C4D07" w:rsidRPr="00501C90" w:rsidRDefault="00000000">
      <w:pPr>
        <w:numPr>
          <w:ilvl w:val="0"/>
          <w:numId w:val="7"/>
        </w:numPr>
        <w:rPr>
          <w:lang w:val="es-CO"/>
        </w:rPr>
      </w:pPr>
      <w:r w:rsidRPr="00501C90">
        <w:rPr>
          <w:b/>
          <w:bCs/>
          <w:lang w:val="es-CO"/>
        </w:rPr>
        <w:t>Implicación para el transporte:</w:t>
      </w:r>
      <w:r w:rsidRPr="00501C90">
        <w:rPr>
          <w:lang w:val="es-CO"/>
        </w:rPr>
        <w:t xml:space="preserve"> si el transporte es (i) difusivo local, se espera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501C90">
        <w:rPr>
          <w:lang w:val="es-CO"/>
        </w:rPr>
        <w:t xml:space="preserve">; (ii) jerárquico/fractal con trampas y corredores, se espera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&gt;</m:t>
        </m:r>
        <m:r>
          <w:rPr>
            <w:rFonts w:ascii="Cambria Math" w:hAnsi="Cambria Math"/>
            <w:lang w:val="es-CO"/>
          </w:rPr>
          <m:t>2</m:t>
        </m:r>
      </m:oMath>
      <w:r w:rsidRPr="00501C90">
        <w:rPr>
          <w:lang w:val="es-CO"/>
        </w:rPr>
        <w:t xml:space="preserve">; (iii) parcialmente balístico a lo largo de cables proteicos o dentro de canales resonantes, se espera un </w:t>
      </w:r>
      <m:oMath>
        <m:r>
          <w:rPr>
            <w:rFonts w:ascii="Cambria Math" w:hAnsi="Cambria Math"/>
          </w:rPr>
          <m:t>α</m:t>
        </m:r>
      </m:oMath>
      <w:r w:rsidRPr="00501C90">
        <w:rPr>
          <w:lang w:val="es-CO"/>
        </w:rPr>
        <w:t xml:space="preserve"> efectivo intermedio determinado por la mezcla de vías dominante.</w:t>
      </w:r>
    </w:p>
    <w:p w14:paraId="295B07FD" w14:textId="77777777" w:rsidR="001C4D07" w:rsidRPr="00501C90" w:rsidRDefault="00000000">
      <w:pPr>
        <w:pStyle w:val="Heading3"/>
        <w:rPr>
          <w:lang w:val="es-CO"/>
        </w:rPr>
      </w:pPr>
      <w:bookmarkStart w:id="11" w:name="Xb200dfc911325a9e875db12b78209f37e0d7bfe"/>
      <w:bookmarkEnd w:id="10"/>
      <w:r w:rsidRPr="00501C90">
        <w:rPr>
          <w:lang w:val="es-CO"/>
        </w:rPr>
        <w:t xml:space="preserve">2.3 Mapeo de </w:t>
      </w:r>
      <m:oMath>
        <m:r>
          <m:rPr>
            <m:sty m:val="b"/>
          </m:rPr>
          <w:rPr>
            <w:rFonts w:ascii="Cambria Math" w:hAnsi="Cambria Math"/>
          </w:rPr>
          <m:t>α</m:t>
        </m:r>
      </m:oMath>
      <w:r w:rsidRPr="00501C90">
        <w:rPr>
          <w:lang w:val="es-CO"/>
        </w:rPr>
        <w:t xml:space="preserve"> a clases de universalidad de transporte</w:t>
      </w:r>
    </w:p>
    <w:p w14:paraId="244E2DA2" w14:textId="77777777" w:rsidR="001C4D07" w:rsidRPr="00501C90" w:rsidRDefault="00000000">
      <w:pPr>
        <w:pStyle w:val="FirstParagraph"/>
        <w:rPr>
          <w:lang w:val="es-CO"/>
        </w:rPr>
      </w:pPr>
      <w:r w:rsidRPr="00501C90">
        <w:rPr>
          <w:lang w:val="es-CO"/>
        </w:rPr>
        <w:t xml:space="preserve">RTM no asume un modelo microscópico único; en cambio, </w:t>
      </w:r>
      <m:oMath>
        <m:r>
          <w:rPr>
            <w:rFonts w:ascii="Cambria Math" w:hAnsi="Cambria Math"/>
          </w:rPr>
          <m:t>α</m:t>
        </m:r>
      </m:oMath>
      <w:r w:rsidRPr="00501C90">
        <w:rPr>
          <w:lang w:val="es-CO"/>
        </w:rPr>
        <w:t xml:space="preserve"> identifica la </w:t>
      </w:r>
      <w:r w:rsidRPr="00501C90">
        <w:rPr>
          <w:b/>
          <w:bCs/>
          <w:lang w:val="es-CO"/>
        </w:rPr>
        <w:t>clase de universalidad</w:t>
      </w:r>
      <w:r w:rsidRPr="00501C90">
        <w:rPr>
          <w:lang w:val="es-CO"/>
        </w:rPr>
        <w:t xml:space="preserve"> que gobierna la etapa limitante de la velocidad.</w:t>
      </w:r>
    </w:p>
    <w:p w14:paraId="66396695" w14:textId="77777777" w:rsidR="001C4D07" w:rsidRPr="00501C90" w:rsidRDefault="00000000">
      <w:pPr>
        <w:numPr>
          <w:ilvl w:val="0"/>
          <w:numId w:val="8"/>
        </w:numPr>
        <w:rPr>
          <w:lang w:val="es-CO"/>
        </w:rPr>
      </w:pPr>
      <w:r w:rsidRPr="00501C90">
        <w:rPr>
          <w:b/>
          <w:bCs/>
          <w:lang w:val="es-CO"/>
        </w:rPr>
        <w:t>Difusión local (generador laplaciano).</w:t>
      </w:r>
      <w:r w:rsidRPr="00501C90">
        <w:rPr>
          <w:lang w:val="es-CO"/>
        </w:rPr>
        <w:t xml:space="preserve"> El tiempo medio de primer paso (MFPT) escala como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r>
          <w:rPr>
            <w:rFonts w:ascii="Cambria Math" w:hAnsi="Cambria Math"/>
            <w:lang w:val="es-CO"/>
          </w:rPr>
          <m:t>2</m:t>
        </m:r>
      </m:oMath>
      <w:r w:rsidRPr="00501C90">
        <w:rPr>
          <w:lang w:val="es-CO"/>
        </w:rPr>
        <w:t>.</w:t>
      </w:r>
    </w:p>
    <w:p w14:paraId="43214DF3" w14:textId="77777777" w:rsidR="001C4D07" w:rsidRPr="00501C90" w:rsidRDefault="00000000">
      <w:pPr>
        <w:numPr>
          <w:ilvl w:val="0"/>
          <w:numId w:val="8"/>
        </w:numPr>
        <w:rPr>
          <w:lang w:val="es-CO"/>
        </w:rPr>
      </w:pPr>
      <w:r w:rsidRPr="00501C90">
        <w:rPr>
          <w:b/>
          <w:bCs/>
          <w:lang w:val="es-CO"/>
        </w:rPr>
        <w:t>Medios fractales/jerárquicos.</w:t>
      </w:r>
      <w:r w:rsidRPr="00501C90">
        <w:rPr>
          <w:lang w:val="es-CO"/>
        </w:rPr>
        <w:t xml:space="preserve"> Para caminatas aleatorias con dimensión de caminata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501C90">
        <w:rPr>
          <w:lang w:val="es-CO"/>
        </w:rPr>
        <w:t xml:space="preserve">,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w</m:t>
                </m:r>
              </m:sub>
            </m:sSub>
          </m:sup>
        </m:sSup>
        <m:r>
          <m:rPr>
            <m:sty m:val="p"/>
          </m:rPr>
          <w:rPr>
            <w:rFonts w:ascii="Cambria Math" w:hAnsi="Cambria Math"/>
            <w:lang w:val="es-CO"/>
          </w:rPr>
          <m:t>⇒</m:t>
        </m:r>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oMath>
      <w:r w:rsidRPr="00501C90">
        <w:rPr>
          <w:lang w:val="es-CO"/>
        </w:rPr>
        <w:t xml:space="preserve"> con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oMath>
      <w:r w:rsidRPr="00501C90">
        <w:rPr>
          <w:lang w:val="es-CO"/>
        </w:rPr>
        <w:t xml:space="preserve"> común en redes ramificadas.</w:t>
      </w:r>
    </w:p>
    <w:p w14:paraId="6FB84BBA" w14:textId="77777777" w:rsidR="001C4D07" w:rsidRPr="00501C90" w:rsidRDefault="00000000">
      <w:pPr>
        <w:numPr>
          <w:ilvl w:val="0"/>
          <w:numId w:val="8"/>
        </w:numPr>
        <w:rPr>
          <w:lang w:val="es-CO"/>
        </w:rPr>
      </w:pPr>
      <w:r w:rsidRPr="00501C90">
        <w:rPr>
          <w:b/>
          <w:bCs/>
          <w:lang w:val="es-CO"/>
        </w:rPr>
        <w:t>Canales guiados/parcialmente balísticos.</w:t>
      </w:r>
      <w:r w:rsidRPr="00501C90">
        <w:rPr>
          <w:lang w:val="es-CO"/>
        </w:rPr>
        <w:t xml:space="preserve"> Si una fracción </w:t>
      </w:r>
      <m:oMath>
        <m:r>
          <w:rPr>
            <w:rFonts w:ascii="Cambria Math" w:hAnsi="Cambria Math"/>
          </w:rPr>
          <m:t>p</m:t>
        </m:r>
      </m:oMath>
      <w:r w:rsidRPr="00501C90">
        <w:rPr>
          <w:lang w:val="es-CO"/>
        </w:rPr>
        <w:t xml:space="preserve"> de trayectorias se propaga de forma cuasi-balística (tiempo </w:t>
      </w:r>
      <m:oMath>
        <m:r>
          <m:rPr>
            <m:sty m:val="p"/>
          </m:rPr>
          <w:rPr>
            <w:rFonts w:ascii="Cambria Math" w:hAnsi="Cambria Math"/>
            <w:lang w:val="es-CO"/>
          </w:rPr>
          <m:t>∼</m:t>
        </m:r>
        <m:r>
          <w:rPr>
            <w:rFonts w:ascii="Cambria Math" w:hAnsi="Cambria Math"/>
          </w:rPr>
          <m:t>L</m:t>
        </m:r>
      </m:oMath>
      <w:r w:rsidRPr="00501C90">
        <w:rPr>
          <w:lang w:val="es-CO"/>
        </w:rPr>
        <w:t xml:space="preserve">) y </w:t>
      </w:r>
      <m:oMath>
        <m:r>
          <w:rPr>
            <w:rFonts w:ascii="Cambria Math" w:hAnsi="Cambria Math"/>
            <w:lang w:val="es-CO"/>
          </w:rPr>
          <m:t>1</m:t>
        </m:r>
        <m:r>
          <m:rPr>
            <m:sty m:val="p"/>
          </m:rPr>
          <w:rPr>
            <w:rFonts w:ascii="Cambria Math" w:hAnsi="Cambria Math"/>
            <w:lang w:val="es-CO"/>
          </w:rPr>
          <m:t>-</m:t>
        </m:r>
        <m:r>
          <w:rPr>
            <w:rFonts w:ascii="Cambria Math" w:hAnsi="Cambria Math"/>
          </w:rPr>
          <m:t>p</m:t>
        </m:r>
      </m:oMath>
      <w:r w:rsidRPr="00501C90">
        <w:rPr>
          <w:lang w:val="es-CO"/>
        </w:rPr>
        <w:t xml:space="preserve"> difunde (</w:t>
      </w:r>
      <m:oMath>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501C90">
        <w:rPr>
          <w:lang w:val="es-CO"/>
        </w:rPr>
        <w:t xml:space="preserve">), el exponente efectivo sobre una década en </w:t>
      </w:r>
      <m:oMath>
        <m:r>
          <w:rPr>
            <w:rFonts w:ascii="Cambria Math" w:hAnsi="Cambria Math"/>
          </w:rPr>
          <m:t>L</m:t>
        </m:r>
      </m:oMath>
      <w:r w:rsidRPr="00501C90">
        <w:rPr>
          <w:lang w:val="es-CO"/>
        </w:rPr>
        <w:t xml:space="preserve"> satisface</w:t>
      </w:r>
    </w:p>
    <w:p w14:paraId="0C3E005B" w14:textId="77777777" w:rsidR="001C4D07"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f>
            <m:fPr>
              <m:ctrlPr>
                <w:rPr>
                  <w:rFonts w:ascii="Cambria Math" w:hAnsi="Cambria Math"/>
                </w:rPr>
              </m:ctrlPr>
            </m:fPr>
            <m:num>
              <m:r>
                <w:rPr>
                  <w:rFonts w:ascii="Cambria Math" w:hAnsi="Cambria Math"/>
                </w:rPr>
                <m:t>d </m:t>
              </m:r>
              <m:r>
                <m:rPr>
                  <m:sty m:val="p"/>
                </m:rPr>
                <w:rPr>
                  <w:rFonts w:ascii="Cambria Math" w:hAnsi="Cambria Math"/>
                </w:rPr>
                <m:t>log</m:t>
              </m:r>
              <m:sSup>
                <m:sSupPr>
                  <m:ctrlPr>
                    <w:rPr>
                      <w:rFonts w:ascii="Cambria Math" w:hAnsi="Cambria Math"/>
                    </w:rPr>
                  </m:ctrlPr>
                </m:sSupPr>
                <m:e>
                  <m:r>
                    <m:rPr>
                      <m:sty m:val="p"/>
                    </m:rPr>
                    <w:rPr>
                      <w:rFonts w:ascii="Cambria Math" w:hAnsi="Cambria Math"/>
                    </w:rPr>
                    <m:t>[</m:t>
                  </m:r>
                  <m:r>
                    <w:rPr>
                      <w:rFonts w:ascii="Cambria Math" w:hAnsi="Cambria Math"/>
                    </w:rPr>
                    <m:t>p</m:t>
                  </m:r>
                  <m:r>
                    <m:rPr>
                      <m:nor/>
                    </m:rPr>
                    <m:t xml:space="preserve"> </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nor/>
                    </m:rPr>
                    <m:t xml:space="preserve"> </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2</m:t>
                      </m:r>
                    </m:sup>
                  </m:sSup>
                  <m:r>
                    <m:rPr>
                      <m:sty m:val="p"/>
                    </m:rPr>
                    <w:rPr>
                      <w:rFonts w:ascii="Cambria Math" w:hAnsi="Cambria Math"/>
                    </w:rPr>
                    <m:t>]</m:t>
                  </m:r>
                </m:e>
                <m:sup>
                  <m:r>
                    <m:rPr>
                      <m:sty m:val="p"/>
                    </m:rPr>
                    <w:rPr>
                      <w:rFonts w:ascii="Cambria Math" w:hAnsi="Cambria Math"/>
                    </w:rPr>
                    <m:t>-</m:t>
                  </m:r>
                  <m:r>
                    <w:rPr>
                      <w:rFonts w:ascii="Cambria Math" w:hAnsi="Cambria Math"/>
                    </w:rPr>
                    <m:t>1</m:t>
                  </m:r>
                </m:sup>
              </m:sSup>
            </m:num>
            <m:den>
              <m:r>
                <w:rPr>
                  <w:rFonts w:ascii="Cambria Math" w:hAnsi="Cambria Math"/>
                </w:rPr>
                <m:t>d </m:t>
              </m:r>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1A0582F" w14:textId="77777777" w:rsidR="001C4D07" w:rsidRPr="00501C90" w:rsidRDefault="00000000">
      <w:pPr>
        <w:pStyle w:val="FirstParagraph"/>
        <w:rPr>
          <w:lang w:val="es-CO"/>
        </w:rPr>
      </w:pPr>
      <w:r w:rsidRPr="00501C90">
        <w:rPr>
          <w:lang w:val="es-CO"/>
        </w:rPr>
        <w:t>aumentando hacia 2 a medida que dominan las vías difusivas.</w:t>
      </w:r>
    </w:p>
    <w:p w14:paraId="3F63D499" w14:textId="77777777" w:rsidR="001C4D07" w:rsidRPr="00501C90" w:rsidRDefault="00000000">
      <w:pPr>
        <w:pStyle w:val="Compact"/>
        <w:numPr>
          <w:ilvl w:val="0"/>
          <w:numId w:val="9"/>
        </w:numPr>
        <w:rPr>
          <w:lang w:val="es-CO"/>
        </w:rPr>
      </w:pPr>
      <w:r w:rsidRPr="00501C90">
        <w:rPr>
          <w:b/>
          <w:bCs/>
          <w:lang w:val="es-CO"/>
        </w:rPr>
        <w:t>Clústeres confinados cuánticamente/coherentes (heurístico).</w:t>
      </w:r>
      <w:r w:rsidRPr="00501C90">
        <w:rPr>
          <w:lang w:val="es-CO"/>
        </w:rPr>
        <w:t xml:space="preserve"> En dominios fuertemente confinados y altamente coherentes, con acoplamiento vibracional/electrónico robusto, los mapeos heurísticos sugieren que </w:t>
      </w:r>
      <m:oMath>
        <m:r>
          <w:rPr>
            <w:rFonts w:ascii="Cambria Math" w:hAnsi="Cambria Math"/>
          </w:rPr>
          <m:t>α</m:t>
        </m:r>
      </m:oMath>
      <w:r w:rsidRPr="00501C90">
        <w:rPr>
          <w:lang w:val="es-CO"/>
        </w:rPr>
        <w:t xml:space="preserve"> puede elevarse hasta </w:t>
      </w:r>
      <m:oMath>
        <m:r>
          <m:rPr>
            <m:sty m:val="p"/>
          </m:rPr>
          <w:rPr>
            <w:rFonts w:ascii="Cambria Math" w:hAnsi="Cambria Math"/>
            <w:lang w:val="es-CO"/>
          </w:rPr>
          <m:t>∼</m:t>
        </m:r>
        <m:r>
          <w:rPr>
            <w:rFonts w:ascii="Cambria Math" w:hAnsi="Cambria Math"/>
            <w:lang w:val="es-CO"/>
          </w:rPr>
          <m:t>3</m:t>
        </m:r>
      </m:oMath>
      <w:r w:rsidRPr="00501C90">
        <w:rPr>
          <w:lang w:val="es-CO"/>
        </w:rPr>
        <w:t xml:space="preserve">, pero estos valores son </w:t>
      </w:r>
      <w:r w:rsidRPr="00501C90">
        <w:rPr>
          <w:b/>
          <w:bCs/>
          <w:lang w:val="es-CO"/>
        </w:rPr>
        <w:t>cotas/conjeturas</w:t>
      </w:r>
      <w:r w:rsidRPr="00501C90">
        <w:rPr>
          <w:lang w:val="es-CO"/>
        </w:rPr>
        <w:t xml:space="preserve"> y no derivaciones de primeros principios.</w:t>
      </w:r>
    </w:p>
    <w:p w14:paraId="73DFBD08" w14:textId="77777777" w:rsidR="001C4D07" w:rsidRPr="00501C90" w:rsidRDefault="00000000">
      <w:pPr>
        <w:pStyle w:val="FirstParagraph"/>
        <w:rPr>
          <w:lang w:val="es-CO"/>
        </w:rPr>
      </w:pPr>
      <w:r w:rsidRPr="00501C90">
        <w:rPr>
          <w:b/>
          <w:bCs/>
          <w:lang w:val="es-CO"/>
        </w:rPr>
        <w:lastRenderedPageBreak/>
        <w:t>Corolario (cambio de clase):</w:t>
      </w:r>
      <w:r w:rsidRPr="00501C90">
        <w:rPr>
          <w:lang w:val="es-CO"/>
        </w:rPr>
        <w:t xml:space="preserve"> alterar deliberadamente el generador (por ejemplo, añadir una excitación acústica/electromecánica </w:t>
      </w:r>
      <w:r w:rsidRPr="00501C90">
        <w:rPr>
          <w:b/>
          <w:bCs/>
          <w:lang w:val="es-CO"/>
        </w:rPr>
        <w:t>en resonancia</w:t>
      </w:r>
      <w:r w:rsidRPr="00501C90">
        <w:rPr>
          <w:lang w:val="es-CO"/>
        </w:rPr>
        <w:t xml:space="preserve"> que abra canales guiados o suprima trampas) debería producir un </w:t>
      </w:r>
      <w:r w:rsidRPr="00501C90">
        <w:rPr>
          <w:b/>
          <w:bCs/>
          <w:lang w:val="es-CO"/>
        </w:rPr>
        <w:t>cambio discreto</w:t>
      </w:r>
      <w:r w:rsidRPr="00501C90">
        <w:rPr>
          <w:lang w:val="es-CO"/>
        </w:rPr>
        <w:t xml:space="preserve"> en el </w:t>
      </w:r>
      <m:oMath>
        <m:r>
          <w:rPr>
            <w:rFonts w:ascii="Cambria Math" w:hAnsi="Cambria Math"/>
          </w:rPr>
          <m:t>α</m:t>
        </m:r>
      </m:oMath>
      <w:r w:rsidRPr="00501C90">
        <w:rPr>
          <w:lang w:val="es-CO"/>
        </w:rPr>
        <w:t xml:space="preserve"> ajustado, acompañado de una caída en la varianza de la velocidad y un aumento en las firmas de coherencia (Sección 2.5).</w:t>
      </w:r>
    </w:p>
    <w:p w14:paraId="6963D8BC" w14:textId="77777777" w:rsidR="001C4D07" w:rsidRPr="00501C90" w:rsidRDefault="00000000">
      <w:pPr>
        <w:pStyle w:val="Heading3"/>
        <w:rPr>
          <w:lang w:val="es-CO"/>
        </w:rPr>
      </w:pPr>
      <w:bookmarkStart w:id="12" w:name="alostería-como-ajuste-de-mathbfalpha"/>
      <w:bookmarkEnd w:id="11"/>
      <w:r w:rsidRPr="00501C90">
        <w:rPr>
          <w:lang w:val="es-CO"/>
        </w:rPr>
        <w:t xml:space="preserve">2.4 </w:t>
      </w:r>
      <w:proofErr w:type="spellStart"/>
      <w:r w:rsidRPr="00501C90">
        <w:rPr>
          <w:lang w:val="es-CO"/>
        </w:rPr>
        <w:t>Alostería</w:t>
      </w:r>
      <w:proofErr w:type="spellEnd"/>
      <w:r w:rsidRPr="00501C90">
        <w:rPr>
          <w:lang w:val="es-CO"/>
        </w:rPr>
        <w:t xml:space="preserve"> como ajuste de </w:t>
      </w:r>
      <m:oMath>
        <m:r>
          <m:rPr>
            <m:sty m:val="b"/>
          </m:rPr>
          <w:rPr>
            <w:rFonts w:ascii="Cambria Math" w:hAnsi="Cambria Math"/>
          </w:rPr>
          <m:t>α</m:t>
        </m:r>
      </m:oMath>
    </w:p>
    <w:p w14:paraId="367E95D0" w14:textId="77777777" w:rsidR="001C4D07" w:rsidRDefault="00000000">
      <w:pPr>
        <w:pStyle w:val="FirstParagraph"/>
      </w:pPr>
      <w:r w:rsidRPr="00501C90">
        <w:rPr>
          <w:lang w:val="es-CO"/>
        </w:rPr>
        <w:t xml:space="preserve">Los efectores alostéricos modulan la dinámica lejos del sitio activo. </w:t>
      </w:r>
      <w:r>
        <w:t>En RTM:</w:t>
      </w:r>
    </w:p>
    <w:p w14:paraId="31462D85" w14:textId="77777777" w:rsidR="001C4D07" w:rsidRPr="00501C90" w:rsidRDefault="00000000">
      <w:pPr>
        <w:numPr>
          <w:ilvl w:val="0"/>
          <w:numId w:val="10"/>
        </w:numPr>
        <w:rPr>
          <w:lang w:val="es-CO"/>
        </w:rPr>
      </w:pPr>
      <w:r w:rsidRPr="00501C90">
        <w:rPr>
          <w:b/>
          <w:bCs/>
          <w:lang w:val="es-CO"/>
        </w:rPr>
        <w:t>Activador:</w:t>
      </w:r>
      <w:r w:rsidRPr="00501C90">
        <w:rPr>
          <w:lang w:val="es-CO"/>
        </w:rPr>
        <w:t xml:space="preserve"> rigidiza/cohesiona los movimientos a </w:t>
      </w:r>
      <w:proofErr w:type="spellStart"/>
      <w:r w:rsidRPr="00501C90">
        <w:rPr>
          <w:lang w:val="es-CO"/>
        </w:rPr>
        <w:t>mesoescala</w:t>
      </w:r>
      <w:proofErr w:type="spellEnd"/>
      <w:r w:rsidRPr="00501C90">
        <w:rPr>
          <w:lang w:val="es-CO"/>
        </w:rPr>
        <w:t xml:space="preserve">, </w:t>
      </w:r>
      <w:r w:rsidRPr="00501C90">
        <w:rPr>
          <w:b/>
          <w:bCs/>
          <w:lang w:val="es-CO"/>
        </w:rPr>
        <w:t>elevando</w:t>
      </w:r>
      <w:r w:rsidRPr="00501C90">
        <w:rPr>
          <w:lang w:val="es-CO"/>
        </w:rPr>
        <w:t xml:space="preserve"> </w:t>
      </w:r>
      <m:oMath>
        <m:r>
          <w:rPr>
            <w:rFonts w:ascii="Cambria Math" w:hAnsi="Cambria Math"/>
          </w:rPr>
          <m:t>α</m:t>
        </m:r>
      </m:oMath>
      <w:r w:rsidRPr="00501C90">
        <w:rPr>
          <w:lang w:val="es-CO"/>
        </w:rPr>
        <w:t xml:space="preserve"> y produciendo (i) una pendiente </w:t>
      </w:r>
      <m:oMath>
        <m:r>
          <m:rPr>
            <m:sty m:val="p"/>
          </m:rPr>
          <w:rPr>
            <w:rFonts w:ascii="Cambria Math" w:hAnsi="Cambria Math"/>
            <w:lang w:val="es-CO"/>
          </w:rPr>
          <m:t>-</m:t>
        </m:r>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k</m:t>
        </m:r>
        <m:r>
          <m:rPr>
            <m:sty m:val="p"/>
          </m:rPr>
          <w:rPr>
            <w:rFonts w:ascii="Cambria Math" w:hAnsi="Cambria Math"/>
            <w:lang w:val="es-CO"/>
          </w:rPr>
          <m:t>/</m:t>
        </m:r>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L</m:t>
        </m:r>
      </m:oMath>
      <w:r w:rsidRPr="00501C90">
        <w:rPr>
          <w:lang w:val="es-CO"/>
        </w:rPr>
        <w:t xml:space="preserve"> más pronunciada; (ii) un colapso de datos más fuerte tras reescalar </w:t>
      </w:r>
      <m:oMath>
        <m:r>
          <w:rPr>
            <w:rFonts w:ascii="Cambria Math" w:hAnsi="Cambria Math"/>
          </w:rPr>
          <m:t>k</m:t>
        </m:r>
        <m:r>
          <m:rPr>
            <m:sty m:val="p"/>
          </m:rPr>
          <w:rPr>
            <w:rFonts w:ascii="Cambria Math" w:hAnsi="Cambria Math"/>
            <w:lang w:val="es-CO"/>
          </w:rPr>
          <m:t>←</m:t>
        </m:r>
        <m:r>
          <w:rPr>
            <w:rFonts w:ascii="Cambria Math" w:hAnsi="Cambria Math"/>
          </w:rPr>
          <m:t>k</m:t>
        </m:r>
        <m:r>
          <m:rPr>
            <m:nor/>
          </m:rPr>
          <w:rPr>
            <w:lang w:val="es-CO"/>
          </w:rPr>
          <m:t xml:space="preserve">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 xml:space="preserve">; (iii) varianza reducida de </w:t>
      </w:r>
      <m:oMath>
        <m:r>
          <w:rPr>
            <w:rFonts w:ascii="Cambria Math" w:hAnsi="Cambria Math"/>
          </w:rPr>
          <m:t>k</m:t>
        </m:r>
      </m:oMath>
      <w:r w:rsidRPr="00501C90">
        <w:rPr>
          <w:lang w:val="es-CO"/>
        </w:rPr>
        <w:t xml:space="preserve"> bajo excitación en resonancia.</w:t>
      </w:r>
    </w:p>
    <w:p w14:paraId="6C4D22CD" w14:textId="77777777" w:rsidR="001C4D07" w:rsidRPr="00501C90" w:rsidRDefault="00000000">
      <w:pPr>
        <w:numPr>
          <w:ilvl w:val="0"/>
          <w:numId w:val="10"/>
        </w:numPr>
        <w:rPr>
          <w:lang w:val="es-CO"/>
        </w:rPr>
      </w:pPr>
      <w:r w:rsidRPr="00501C90">
        <w:rPr>
          <w:b/>
          <w:bCs/>
          <w:lang w:val="es-CO"/>
        </w:rPr>
        <w:t>Inhibidor:</w:t>
      </w:r>
      <w:r w:rsidRPr="00501C90">
        <w:rPr>
          <w:lang w:val="es-CO"/>
        </w:rPr>
        <w:t xml:space="preserve"> flexibiliza/desordena las vías, </w:t>
      </w:r>
      <w:r w:rsidRPr="00501C90">
        <w:rPr>
          <w:b/>
          <w:bCs/>
          <w:lang w:val="es-CO"/>
        </w:rPr>
        <w:t>disminuyendo</w:t>
      </w:r>
      <w:r w:rsidRPr="00501C90">
        <w:rPr>
          <w:lang w:val="es-CO"/>
        </w:rPr>
        <w:t xml:space="preserve"> </w:t>
      </w:r>
      <m:oMath>
        <m:r>
          <w:rPr>
            <w:rFonts w:ascii="Cambria Math" w:hAnsi="Cambria Math"/>
          </w:rPr>
          <m:t>α</m:t>
        </m:r>
      </m:oMath>
      <w:r w:rsidRPr="00501C90">
        <w:rPr>
          <w:lang w:val="es-CO"/>
        </w:rPr>
        <w:t xml:space="preserve"> y degradando el colapso y las firmas de coherencia.</w:t>
      </w:r>
    </w:p>
    <w:p w14:paraId="663D0A5B" w14:textId="77777777" w:rsidR="001C4D07" w:rsidRPr="00501C90" w:rsidRDefault="00000000">
      <w:pPr>
        <w:pStyle w:val="FirstParagraph"/>
        <w:rPr>
          <w:lang w:val="es-CO"/>
        </w:rPr>
      </w:pPr>
      <w:r w:rsidRPr="00501C90">
        <w:rPr>
          <w:lang w:val="es-CO"/>
        </w:rPr>
        <w:t xml:space="preserve">Esto reformula la </w:t>
      </w:r>
      <w:proofErr w:type="spellStart"/>
      <w:r w:rsidRPr="00501C90">
        <w:rPr>
          <w:lang w:val="es-CO"/>
        </w:rPr>
        <w:t>alostería</w:t>
      </w:r>
      <w:proofErr w:type="spellEnd"/>
      <w:r w:rsidRPr="00501C90">
        <w:rPr>
          <w:lang w:val="es-CO"/>
        </w:rPr>
        <w:t xml:space="preserve"> de “cambio de forma” a </w:t>
      </w:r>
      <w:r w:rsidRPr="00501C90">
        <w:rPr>
          <w:b/>
          <w:bCs/>
          <w:lang w:val="es-CO"/>
        </w:rPr>
        <w:t>cambio de clase de transporte</w:t>
      </w:r>
      <w:r w:rsidRPr="00501C90">
        <w:rPr>
          <w:lang w:val="es-CO"/>
        </w:rPr>
        <w:t xml:space="preserve"> medible por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más índices de coherencia.</w:t>
      </w:r>
    </w:p>
    <w:p w14:paraId="4EC336E0" w14:textId="77777777" w:rsidR="001C4D07" w:rsidRPr="00501C90" w:rsidRDefault="00000000">
      <w:pPr>
        <w:pStyle w:val="Heading3"/>
        <w:rPr>
          <w:lang w:val="es-CO"/>
        </w:rPr>
      </w:pPr>
      <w:bookmarkStart w:id="13" w:name="X7f3a82393d64e622d6d95ad220d8b3273294632"/>
      <w:bookmarkEnd w:id="12"/>
      <w:r w:rsidRPr="00501C90">
        <w:rPr>
          <w:lang w:val="es-CO"/>
        </w:rPr>
        <w:t>2.5 Observables de coherencia: CISS, potencia vibracional y reducción de varianza</w:t>
      </w:r>
    </w:p>
    <w:p w14:paraId="321D05D8" w14:textId="77777777" w:rsidR="001C4D07" w:rsidRPr="00501C90" w:rsidRDefault="00000000">
      <w:pPr>
        <w:pStyle w:val="FirstParagraph"/>
        <w:rPr>
          <w:lang w:val="es-CO"/>
        </w:rPr>
      </w:pPr>
      <w:r w:rsidRPr="00501C90">
        <w:rPr>
          <w:lang w:val="es-CO"/>
        </w:rPr>
        <w:t xml:space="preserve">Vinculamos </w:t>
      </w:r>
      <m:oMath>
        <m:r>
          <w:rPr>
            <w:rFonts w:ascii="Cambria Math" w:hAnsi="Cambria Math"/>
          </w:rPr>
          <m:t>α</m:t>
        </m:r>
      </m:oMath>
      <w:r w:rsidRPr="00501C90">
        <w:rPr>
          <w:lang w:val="es-CO"/>
        </w:rPr>
        <w:t xml:space="preserve"> con tres observables accesibles instrumentalmente que forman parte del </w:t>
      </w:r>
      <w:r w:rsidRPr="00501C90">
        <w:rPr>
          <w:b/>
          <w:bCs/>
          <w:lang w:val="es-CO"/>
        </w:rPr>
        <w:t>Índice de Coherencia de Bioquímica Rítmica (RBCI)</w:t>
      </w:r>
      <w:r w:rsidRPr="00501C90">
        <w:rPr>
          <w:lang w:val="es-CO"/>
        </w:rPr>
        <w:t>:</w:t>
      </w:r>
    </w:p>
    <w:p w14:paraId="1E75FA79" w14:textId="77777777" w:rsidR="001C4D07" w:rsidRPr="00501C90" w:rsidRDefault="00000000">
      <w:pPr>
        <w:numPr>
          <w:ilvl w:val="0"/>
          <w:numId w:val="11"/>
        </w:numPr>
        <w:rPr>
          <w:lang w:val="es-CO"/>
        </w:rPr>
      </w:pPr>
      <w:r w:rsidRPr="00501C90">
        <w:rPr>
          <w:b/>
          <w:bCs/>
          <w:lang w:val="es-CO"/>
        </w:rPr>
        <w:t>CISS (selectividad de espín inducida por quiralidad):</w:t>
      </w:r>
      <w:r w:rsidRPr="00501C90">
        <w:rPr>
          <w:lang w:val="es-CO"/>
        </w:rPr>
        <w:t xml:space="preserve"> los dominios proteicos quirales pueden filtrar espines. Una mayor </w:t>
      </w:r>
      <w:r w:rsidRPr="00501C90">
        <w:rPr>
          <w:b/>
          <w:bCs/>
          <w:lang w:val="es-CO"/>
        </w:rPr>
        <w:t>polarización/asimetría de espín</w:t>
      </w:r>
      <w:r w:rsidRPr="00501C90">
        <w:rPr>
          <w:lang w:val="es-CO"/>
        </w:rPr>
        <w:t xml:space="preserve"> se interpreta como una firma de transporte ordenado y guiado, compatible con un </w:t>
      </w:r>
      <m:oMath>
        <m:r>
          <w:rPr>
            <w:rFonts w:ascii="Cambria Math" w:hAnsi="Cambria Math"/>
          </w:rPr>
          <m:t>α</m:t>
        </m:r>
      </m:oMath>
      <w:r w:rsidRPr="00501C90">
        <w:rPr>
          <w:lang w:val="es-CO"/>
        </w:rPr>
        <w:t xml:space="preserve"> </w:t>
      </w:r>
      <w:r w:rsidRPr="00501C90">
        <w:rPr>
          <w:b/>
          <w:bCs/>
          <w:lang w:val="es-CO"/>
        </w:rPr>
        <w:t>más alto</w:t>
      </w:r>
      <w:r w:rsidRPr="00501C90">
        <w:rPr>
          <w:lang w:val="es-CO"/>
        </w:rPr>
        <w:t>. Las series de desnaturalización deberían reducir monótonamente CISS y RBCI.</w:t>
      </w:r>
    </w:p>
    <w:p w14:paraId="2F16C6FB" w14:textId="77777777" w:rsidR="001C4D07" w:rsidRPr="00501C90" w:rsidRDefault="00000000">
      <w:pPr>
        <w:numPr>
          <w:ilvl w:val="0"/>
          <w:numId w:val="11"/>
        </w:numPr>
        <w:rPr>
          <w:lang w:val="es-CO"/>
        </w:rPr>
      </w:pPr>
      <w:r w:rsidRPr="00501C90">
        <w:rPr>
          <w:b/>
          <w:bCs/>
          <w:lang w:val="es-CO"/>
        </w:rPr>
        <w:t>Coherencia vibracional:</w:t>
      </w:r>
      <w:r w:rsidRPr="00501C90">
        <w:rPr>
          <w:lang w:val="es-CO"/>
        </w:rPr>
        <w:t xml:space="preserve"> la espectroscopia (Raman/IR, </w:t>
      </w:r>
      <w:proofErr w:type="spellStart"/>
      <w:r w:rsidRPr="00501C90">
        <w:rPr>
          <w:lang w:val="es-CO"/>
        </w:rPr>
        <w:t>pump</w:t>
      </w:r>
      <w:proofErr w:type="spellEnd"/>
      <w:r w:rsidRPr="00501C90">
        <w:rPr>
          <w:lang w:val="es-CO"/>
        </w:rPr>
        <w:t xml:space="preserve">–probe) produce la </w:t>
      </w:r>
      <w:r w:rsidRPr="00501C90">
        <w:rPr>
          <w:b/>
          <w:bCs/>
          <w:lang w:val="es-CO"/>
        </w:rPr>
        <w:t>fracción de potencia en modos coherentes</w:t>
      </w:r>
      <w:r w:rsidRPr="00501C90">
        <w:rPr>
          <w:lang w:val="es-CO"/>
        </w:rPr>
        <w:t xml:space="preserve"> sobre una banda definida. La potencia coherente debería covariar con </w:t>
      </w:r>
      <m:oMath>
        <m:r>
          <w:rPr>
            <w:rFonts w:ascii="Cambria Math" w:hAnsi="Cambria Math"/>
          </w:rPr>
          <m:t>α</m:t>
        </m:r>
      </m:oMath>
      <w:r w:rsidRPr="00501C90">
        <w:rPr>
          <w:lang w:val="es-CO"/>
        </w:rPr>
        <w:t xml:space="preserve"> cuando el transporte cambia de clase.</w:t>
      </w:r>
    </w:p>
    <w:p w14:paraId="17DC488D" w14:textId="77777777" w:rsidR="001C4D07" w:rsidRPr="00501C90" w:rsidRDefault="00000000">
      <w:pPr>
        <w:numPr>
          <w:ilvl w:val="0"/>
          <w:numId w:val="11"/>
        </w:numPr>
        <w:rPr>
          <w:lang w:val="es-CO"/>
        </w:rPr>
      </w:pPr>
      <w:r w:rsidRPr="00501C90">
        <w:rPr>
          <w:b/>
          <w:bCs/>
          <w:lang w:val="es-CO"/>
        </w:rPr>
        <w:t>Reducción de varianza bajo excitación en resonancia:</w:t>
      </w:r>
      <w:r w:rsidRPr="00501C90">
        <w:rPr>
          <w:lang w:val="es-CO"/>
        </w:rPr>
        <w:t xml:space="preserve"> aplicar una excitación periódica dentro de una ventana isotérmica segura debería </w:t>
      </w:r>
      <w:r w:rsidRPr="00501C90">
        <w:rPr>
          <w:b/>
          <w:bCs/>
          <w:lang w:val="es-CO"/>
        </w:rPr>
        <w:t>disminuir</w:t>
      </w:r>
      <w:r w:rsidRPr="00501C90">
        <w:rPr>
          <w:lang w:val="es-CO"/>
        </w:rPr>
        <w:t xml:space="preserve"> </w:t>
      </w:r>
      <m:oMath>
        <m:r>
          <m:rPr>
            <m:sty m:val="p"/>
          </m:rPr>
          <w:rPr>
            <w:rFonts w:ascii="Cambria Math" w:hAnsi="Cambria Math"/>
            <w:lang w:val="es-CO"/>
          </w:rPr>
          <m:t>Var</m:t>
        </m:r>
        <m:d>
          <m:dPr>
            <m:ctrlPr>
              <w:rPr>
                <w:rFonts w:ascii="Cambria Math" w:hAnsi="Cambria Math"/>
              </w:rPr>
            </m:ctrlPr>
          </m:dPr>
          <m:e>
            <m:r>
              <w:rPr>
                <w:rFonts w:ascii="Cambria Math" w:hAnsi="Cambria Math"/>
              </w:rPr>
              <m:t>k</m:t>
            </m:r>
          </m:e>
        </m:d>
      </m:oMath>
      <w:r w:rsidRPr="00501C90">
        <w:rPr>
          <w:lang w:val="es-CO"/>
        </w:rPr>
        <w:t xml:space="preserve"> (estrechar la distribución de velocidades) si refuerza la clase de transporte dominante; la excitación fuera de resonancia actúa como control.</w:t>
      </w:r>
    </w:p>
    <w:p w14:paraId="78D819FE" w14:textId="77777777" w:rsidR="001C4D07" w:rsidRPr="00501C90" w:rsidRDefault="00000000">
      <w:pPr>
        <w:pStyle w:val="FirstParagraph"/>
        <w:rPr>
          <w:lang w:val="es-CO"/>
        </w:rPr>
      </w:pPr>
      <w:r w:rsidRPr="00501C90">
        <w:rPr>
          <w:lang w:val="es-CO"/>
        </w:rPr>
        <w:t>RBCI, definido más adelante en Métodos, agrega versiones normalizadas de estas características junto con la estimación de la pendiente, produciendo una puntuación 0–1 que puede compararse entre enzimas y laboratorios.</w:t>
      </w:r>
    </w:p>
    <w:p w14:paraId="156A1E23" w14:textId="77777777" w:rsidR="001C4D07" w:rsidRPr="00501C90" w:rsidRDefault="00000000">
      <w:pPr>
        <w:pStyle w:val="Heading3"/>
        <w:rPr>
          <w:lang w:val="es-CO"/>
        </w:rPr>
      </w:pPr>
      <w:bookmarkStart w:id="14" w:name="X089b66233edad228bdf71768a25781c30341fbb"/>
      <w:bookmarkEnd w:id="13"/>
      <w:r w:rsidRPr="00501C90">
        <w:rPr>
          <w:lang w:val="es-CO"/>
        </w:rPr>
        <w:t>2.6 Cotas independientes del modelo y corolarios falsificables</w:t>
      </w:r>
    </w:p>
    <w:p w14:paraId="2312D7BE" w14:textId="77777777" w:rsidR="001C4D07" w:rsidRPr="00501C90" w:rsidRDefault="00000000">
      <w:pPr>
        <w:pStyle w:val="FirstParagraph"/>
        <w:rPr>
          <w:lang w:val="es-CO"/>
        </w:rPr>
      </w:pPr>
      <w:r w:rsidRPr="00501C90">
        <w:rPr>
          <w:lang w:val="es-CO"/>
        </w:rPr>
        <w:t>De P4 (causalidad finita) y las clases anteriores:</w:t>
      </w:r>
    </w:p>
    <w:p w14:paraId="24EB6240" w14:textId="77777777" w:rsidR="001C4D07" w:rsidRPr="00501C90" w:rsidRDefault="00000000">
      <w:pPr>
        <w:numPr>
          <w:ilvl w:val="0"/>
          <w:numId w:val="12"/>
        </w:numPr>
        <w:rPr>
          <w:lang w:val="es-CO"/>
        </w:rPr>
      </w:pPr>
      <w:r w:rsidRPr="00501C90">
        <w:rPr>
          <w:b/>
          <w:bCs/>
          <w:lang w:val="es-CO"/>
        </w:rPr>
        <w:t>Cota inferior:</w:t>
      </w:r>
      <w:r w:rsidRPr="00501C90">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1</m:t>
        </m:r>
      </m:oMath>
      <w:r w:rsidRPr="00501C90">
        <w:rPr>
          <w:lang w:val="es-CO"/>
        </w:rPr>
        <w:t xml:space="preserve"> para cualquier proceso físicamente realizable que deba recorrer una distancia </w:t>
      </w:r>
      <m:oMath>
        <m:r>
          <w:rPr>
            <w:rFonts w:ascii="Cambria Math" w:hAnsi="Cambria Math"/>
          </w:rPr>
          <m:t>L</m:t>
        </m:r>
      </m:oMath>
      <w:r w:rsidRPr="00501C90">
        <w:rPr>
          <w:lang w:val="es-CO"/>
        </w:rPr>
        <w:t>.</w:t>
      </w:r>
    </w:p>
    <w:p w14:paraId="7524FD00" w14:textId="77777777" w:rsidR="001C4D07" w:rsidRPr="00501C90" w:rsidRDefault="00000000">
      <w:pPr>
        <w:numPr>
          <w:ilvl w:val="0"/>
          <w:numId w:val="12"/>
        </w:numPr>
        <w:rPr>
          <w:lang w:val="es-CO"/>
        </w:rPr>
      </w:pPr>
      <w:r w:rsidRPr="00501C90">
        <w:rPr>
          <w:b/>
          <w:bCs/>
          <w:lang w:val="es-CO"/>
        </w:rPr>
        <w:t>Cota inferior difusiva:</w:t>
      </w:r>
      <w:r w:rsidRPr="00501C90">
        <w:rPr>
          <w:lang w:val="es-CO"/>
        </w:rPr>
        <w:t xml:space="preserve"> para pasos dominados por el laplaciano,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501C90">
        <w:rPr>
          <w:lang w:val="es-CO"/>
        </w:rPr>
        <w:t>.</w:t>
      </w:r>
    </w:p>
    <w:p w14:paraId="270ADB58" w14:textId="77777777" w:rsidR="001C4D07" w:rsidRPr="00501C90" w:rsidRDefault="00000000">
      <w:pPr>
        <w:numPr>
          <w:ilvl w:val="0"/>
          <w:numId w:val="12"/>
        </w:numPr>
        <w:rPr>
          <w:lang w:val="es-CO"/>
        </w:rPr>
      </w:pPr>
      <w:r w:rsidRPr="00501C90">
        <w:rPr>
          <w:b/>
          <w:bCs/>
          <w:lang w:val="es-CO"/>
        </w:rPr>
        <w:t>Mejora fractal:</w:t>
      </w:r>
      <w:r w:rsidRPr="00501C90">
        <w:rPr>
          <w:lang w:val="es-CO"/>
        </w:rPr>
        <w:t xml:space="preserve"> </w:t>
      </w:r>
      <m:oMath>
        <m:r>
          <w:rPr>
            <w:rFonts w:ascii="Cambria Math" w:hAnsi="Cambria Math"/>
          </w:rPr>
          <m:t>α</m:t>
        </m:r>
        <m:r>
          <m:rPr>
            <m:sty m:val="p"/>
          </m:rPr>
          <w:rPr>
            <w:rFonts w:ascii="Cambria Math" w:hAnsi="Cambria Math"/>
            <w:lang w:val="es-CO"/>
          </w:rPr>
          <m:t>&gt;</m:t>
        </m:r>
        <m:r>
          <w:rPr>
            <w:rFonts w:ascii="Cambria Math" w:hAnsi="Cambria Math"/>
            <w:lang w:val="es-CO"/>
          </w:rPr>
          <m:t>2</m:t>
        </m:r>
      </m:oMath>
      <w:r w:rsidRPr="00501C90">
        <w:rPr>
          <w:lang w:val="es-CO"/>
        </w:rPr>
        <w:t xml:space="preserve"> indica atrapamiento/corredores jerárquicos (topología efectiva no entera).</w:t>
      </w:r>
    </w:p>
    <w:p w14:paraId="668D79A3" w14:textId="77777777" w:rsidR="001C4D07" w:rsidRPr="00501C90" w:rsidRDefault="00000000">
      <w:pPr>
        <w:numPr>
          <w:ilvl w:val="0"/>
          <w:numId w:val="12"/>
        </w:numPr>
        <w:rPr>
          <w:lang w:val="es-CO"/>
        </w:rPr>
      </w:pPr>
      <w:r w:rsidRPr="00501C90">
        <w:rPr>
          <w:b/>
          <w:bCs/>
          <w:lang w:val="es-CO"/>
        </w:rPr>
        <w:lastRenderedPageBreak/>
        <w:t>Banda superior heurística:</w:t>
      </w:r>
      <w:r w:rsidRPr="00501C90">
        <w:rPr>
          <w:lang w:val="es-CO"/>
        </w:rPr>
        <w:t xml:space="preserve"> valores cercanos a </w:t>
      </w:r>
      <m:oMath>
        <m:r>
          <w:rPr>
            <w:rFonts w:ascii="Cambria Math" w:hAnsi="Cambria Math"/>
            <w:lang w:val="es-CO"/>
          </w:rPr>
          <m:t>3.0</m:t>
        </m:r>
        <m:r>
          <m:rPr>
            <m:nor/>
          </m:rPr>
          <w:rPr>
            <w:lang w:val="es-CO"/>
          </w:rPr>
          <m:t>–</m:t>
        </m:r>
        <m:r>
          <w:rPr>
            <w:rFonts w:ascii="Cambria Math" w:hAnsi="Cambria Math"/>
            <w:lang w:val="es-CO"/>
          </w:rPr>
          <m:t>3.5</m:t>
        </m:r>
      </m:oMath>
      <w:r w:rsidRPr="00501C90">
        <w:rPr>
          <w:lang w:val="es-CO"/>
        </w:rPr>
        <w:t xml:space="preserve"> son </w:t>
      </w:r>
      <w:r w:rsidRPr="00501C90">
        <w:rPr>
          <w:b/>
          <w:bCs/>
          <w:lang w:val="es-CO"/>
        </w:rPr>
        <w:t>cotas heurísticas</w:t>
      </w:r>
      <w:r w:rsidRPr="00501C90">
        <w:rPr>
          <w:lang w:val="es-CO"/>
        </w:rPr>
        <w:t xml:space="preserve"> plausibles en dominios fuertemente coherentes y confinados cuánticamente, y deben tratarse como conjeturales hasta que se evidencien directamente.</w:t>
      </w:r>
    </w:p>
    <w:p w14:paraId="5C8044AB" w14:textId="77777777" w:rsidR="001C4D07" w:rsidRDefault="00000000">
      <w:pPr>
        <w:pStyle w:val="FirstParagraph"/>
      </w:pPr>
      <w:proofErr w:type="spellStart"/>
      <w:r>
        <w:rPr>
          <w:b/>
          <w:bCs/>
        </w:rPr>
        <w:t>Corolarios</w:t>
      </w:r>
      <w:proofErr w:type="spellEnd"/>
      <w:r>
        <w:rPr>
          <w:b/>
          <w:bCs/>
        </w:rPr>
        <w:t xml:space="preserve"> </w:t>
      </w:r>
      <w:proofErr w:type="spellStart"/>
      <w:r>
        <w:rPr>
          <w:b/>
          <w:bCs/>
        </w:rPr>
        <w:t>falsificables</w:t>
      </w:r>
      <w:proofErr w:type="spellEnd"/>
      <w:r>
        <w:rPr>
          <w:b/>
          <w:bCs/>
        </w:rPr>
        <w:t xml:space="preserve"> para </w:t>
      </w:r>
      <w:proofErr w:type="spellStart"/>
      <w:r>
        <w:rPr>
          <w:b/>
          <w:bCs/>
        </w:rPr>
        <w:t>enzimas</w:t>
      </w:r>
      <w:proofErr w:type="spellEnd"/>
      <w:r>
        <w:rPr>
          <w:b/>
          <w:bCs/>
        </w:rPr>
        <w:t>:</w:t>
      </w:r>
    </w:p>
    <w:p w14:paraId="3FD747E3" w14:textId="77777777" w:rsidR="001C4D07" w:rsidRPr="00501C90" w:rsidRDefault="00000000">
      <w:pPr>
        <w:numPr>
          <w:ilvl w:val="0"/>
          <w:numId w:val="13"/>
        </w:numPr>
        <w:rPr>
          <w:lang w:val="es-CO"/>
        </w:rPr>
      </w:pPr>
      <w:r w:rsidRPr="00501C90">
        <w:rPr>
          <w:b/>
          <w:bCs/>
          <w:lang w:val="es-CO"/>
        </w:rPr>
        <w:t>Estabilidad de la pendiente:</w:t>
      </w:r>
      <w:r w:rsidRPr="00501C90">
        <w:rPr>
          <w:lang w:val="es-CO"/>
        </w:rPr>
        <w:t xml:space="preserve"> dentro de una clase fija y sobre al menos una década en </w:t>
      </w:r>
      <m:oMath>
        <m:r>
          <w:rPr>
            <w:rFonts w:ascii="Cambria Math" w:hAnsi="Cambria Math"/>
          </w:rPr>
          <m:t>L</m:t>
        </m:r>
      </m:oMath>
      <w:r w:rsidRPr="00501C90">
        <w:rPr>
          <w:lang w:val="es-CO"/>
        </w:rPr>
        <w:t xml:space="preserve">, el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ajustado es estable (los intervalos de confianza se solapan).</w:t>
      </w:r>
    </w:p>
    <w:p w14:paraId="40ED9B4B" w14:textId="77777777" w:rsidR="001C4D07" w:rsidRPr="00501C90" w:rsidRDefault="00000000">
      <w:pPr>
        <w:numPr>
          <w:ilvl w:val="0"/>
          <w:numId w:val="13"/>
        </w:numPr>
        <w:rPr>
          <w:lang w:val="es-CO"/>
        </w:rPr>
      </w:pPr>
      <w:r w:rsidRPr="00501C90">
        <w:rPr>
          <w:b/>
          <w:bCs/>
          <w:lang w:val="es-CO"/>
        </w:rPr>
        <w:t>Colapso de datos:</w:t>
      </w:r>
      <w:r w:rsidRPr="00501C90">
        <w:rPr>
          <w:lang w:val="es-CO"/>
        </w:rPr>
        <w:t xml:space="preserve"> definiendo </w:t>
      </w:r>
      <m:oMath>
        <m:acc>
          <m:accPr>
            <m:chr m:val="̃"/>
            <m:ctrlPr>
              <w:rPr>
                <w:rFonts w:ascii="Cambria Math" w:hAnsi="Cambria Math"/>
              </w:rPr>
            </m:ctrlPr>
          </m:accPr>
          <m:e>
            <m:r>
              <w:rPr>
                <w:rFonts w:ascii="Cambria Math" w:hAnsi="Cambria Math"/>
              </w:rPr>
              <m:t>k</m:t>
            </m:r>
          </m:e>
        </m:acc>
        <m:r>
          <m:rPr>
            <m:sty m:val="p"/>
          </m:rPr>
          <w:rPr>
            <w:rFonts w:ascii="Cambria Math" w:hAnsi="Cambria Math"/>
            <w:lang w:val="es-CO"/>
          </w:rPr>
          <m:t>=</m:t>
        </m:r>
        <m:r>
          <w:rPr>
            <w:rFonts w:ascii="Cambria Math" w:hAnsi="Cambria Math"/>
          </w:rPr>
          <m:t>k</m:t>
        </m:r>
        <m:r>
          <m:rPr>
            <m:nor/>
          </m:rPr>
          <w:rPr>
            <w:lang w:val="es-CO"/>
          </w:rPr>
          <m:t xml:space="preserve">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 xml:space="preserve">, las curvas tomadas a diferentes </w:t>
      </w:r>
      <m:oMath>
        <m:r>
          <w:rPr>
            <w:rFonts w:ascii="Cambria Math" w:hAnsi="Cambria Math"/>
          </w:rPr>
          <m:t>L</m:t>
        </m:r>
      </m:oMath>
      <w:r w:rsidRPr="00501C90">
        <w:rPr>
          <w:lang w:val="es-CO"/>
        </w:rPr>
        <w:t xml:space="preserve"> </w:t>
      </w:r>
      <w:r w:rsidRPr="00501C90">
        <w:rPr>
          <w:b/>
          <w:bCs/>
          <w:lang w:val="es-CO"/>
        </w:rPr>
        <w:t>colapsan</w:t>
      </w:r>
      <w:r w:rsidRPr="00501C90">
        <w:rPr>
          <w:lang w:val="es-CO"/>
        </w:rPr>
        <w:t xml:space="preserve"> si y solo si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w:t>
      </w:r>
    </w:p>
    <w:p w14:paraId="766B5F30" w14:textId="77777777" w:rsidR="001C4D07" w:rsidRPr="00501C90" w:rsidRDefault="00000000">
      <w:pPr>
        <w:numPr>
          <w:ilvl w:val="0"/>
          <w:numId w:val="13"/>
        </w:numPr>
        <w:rPr>
          <w:lang w:val="es-CO"/>
        </w:rPr>
      </w:pPr>
      <w:r w:rsidRPr="00501C90">
        <w:rPr>
          <w:b/>
          <w:bCs/>
          <w:lang w:val="es-CO"/>
        </w:rPr>
        <w:t>Firmas sincronizadas:</w:t>
      </w:r>
      <w:r w:rsidRPr="00501C90">
        <w:rPr>
          <w:lang w:val="es-CO"/>
        </w:rPr>
        <w:t xml:space="preserve"> el cambio de clase que modifica </w:t>
      </w:r>
      <m:oMath>
        <m:r>
          <w:rPr>
            <w:rFonts w:ascii="Cambria Math" w:hAnsi="Cambria Math"/>
          </w:rPr>
          <m:t>α</m:t>
        </m:r>
      </m:oMath>
      <w:r w:rsidRPr="00501C90">
        <w:rPr>
          <w:lang w:val="es-CO"/>
        </w:rPr>
        <w:t xml:space="preserve"> debe </w:t>
      </w:r>
      <w:proofErr w:type="spellStart"/>
      <w:r w:rsidRPr="00501C90">
        <w:rPr>
          <w:b/>
          <w:bCs/>
          <w:lang w:val="es-CO"/>
        </w:rPr>
        <w:t>co-ocurrir</w:t>
      </w:r>
      <w:proofErr w:type="spellEnd"/>
      <w:r w:rsidRPr="00501C90">
        <w:rPr>
          <w:lang w:val="es-CO"/>
        </w:rPr>
        <w:t xml:space="preserve"> con (i) mayor potencia vibracional coherente, (</w:t>
      </w:r>
      <w:proofErr w:type="spellStart"/>
      <w:r w:rsidRPr="00501C90">
        <w:rPr>
          <w:lang w:val="es-CO"/>
        </w:rPr>
        <w:t>ii</w:t>
      </w:r>
      <w:proofErr w:type="spellEnd"/>
      <w:r w:rsidRPr="00501C90">
        <w:rPr>
          <w:lang w:val="es-CO"/>
        </w:rPr>
        <w:t>) CISS más fuerte (para sistemas quirales) y (</w:t>
      </w:r>
      <w:proofErr w:type="spellStart"/>
      <w:r w:rsidRPr="00501C90">
        <w:rPr>
          <w:lang w:val="es-CO"/>
        </w:rPr>
        <w:t>iii</w:t>
      </w:r>
      <w:proofErr w:type="spellEnd"/>
      <w:r w:rsidRPr="00501C90">
        <w:rPr>
          <w:lang w:val="es-CO"/>
        </w:rPr>
        <w:t xml:space="preserve">) </w:t>
      </w:r>
      <m:oMath>
        <m:r>
          <m:rPr>
            <m:sty m:val="p"/>
          </m:rPr>
          <w:rPr>
            <w:rFonts w:ascii="Cambria Math" w:hAnsi="Cambria Math"/>
            <w:lang w:val="es-CO"/>
          </w:rPr>
          <m:t>Var</m:t>
        </m:r>
        <m:d>
          <m:dPr>
            <m:ctrlPr>
              <w:rPr>
                <w:rFonts w:ascii="Cambria Math" w:hAnsi="Cambria Math"/>
              </w:rPr>
            </m:ctrlPr>
          </m:dPr>
          <m:e>
            <m:r>
              <w:rPr>
                <w:rFonts w:ascii="Cambria Math" w:hAnsi="Cambria Math"/>
              </w:rPr>
              <m:t>k</m:t>
            </m:r>
          </m:e>
        </m:d>
      </m:oMath>
      <w:r w:rsidRPr="00501C90">
        <w:rPr>
          <w:lang w:val="es-CO"/>
        </w:rPr>
        <w:t xml:space="preserve"> reducida bajo excitación en resonancia, </w:t>
      </w:r>
      <w:r w:rsidRPr="00501C90">
        <w:rPr>
          <w:b/>
          <w:bCs/>
          <w:lang w:val="es-CO"/>
        </w:rPr>
        <w:t>sin</w:t>
      </w:r>
      <w:r w:rsidRPr="00501C90">
        <w:rPr>
          <w:lang w:val="es-CO"/>
        </w:rPr>
        <w:t xml:space="preserve"> artefactos medibles de calentamiento o mezcla.</w:t>
      </w:r>
    </w:p>
    <w:p w14:paraId="102FB791" w14:textId="77777777" w:rsidR="001C4D07" w:rsidRPr="00501C90" w:rsidRDefault="00000000">
      <w:pPr>
        <w:numPr>
          <w:ilvl w:val="0"/>
          <w:numId w:val="13"/>
        </w:numPr>
        <w:rPr>
          <w:lang w:val="es-CO"/>
        </w:rPr>
      </w:pPr>
      <w:r w:rsidRPr="00501C90">
        <w:rPr>
          <w:b/>
          <w:bCs/>
          <w:lang w:val="es-CO"/>
        </w:rPr>
        <w:t>Coherencia alostérica:</w:t>
      </w:r>
      <w:r w:rsidRPr="00501C90">
        <w:rPr>
          <w:lang w:val="es-CO"/>
        </w:rPr>
        <w:t xml:space="preserve"> los activadores aumentan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y RBCI; los inhibidores disminuyen ambos, proporcionando confirmación ortogonal más allá de los cambios tradicionales en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501C90">
        <w:rPr>
          <w:lang w:val="es-CO"/>
        </w:rPr>
        <w:t xml:space="preserve"> y </w:t>
      </w:r>
      <m:oMath>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w:t>
      </w:r>
    </w:p>
    <w:p w14:paraId="11A1E45C" w14:textId="77777777" w:rsidR="001C4D07" w:rsidRPr="00501C90" w:rsidRDefault="00000000">
      <w:pPr>
        <w:pStyle w:val="Heading2"/>
        <w:rPr>
          <w:lang w:val="es-CO"/>
        </w:rPr>
      </w:pPr>
      <w:bookmarkStart w:id="15" w:name="métodos"/>
      <w:bookmarkEnd w:id="8"/>
      <w:bookmarkEnd w:id="14"/>
      <w:r w:rsidRPr="00501C90">
        <w:rPr>
          <w:lang w:val="es-CO"/>
        </w:rPr>
        <w:t>3. Métodos</w:t>
      </w:r>
    </w:p>
    <w:p w14:paraId="0AC2571F" w14:textId="77777777" w:rsidR="001C4D07" w:rsidRPr="00501C90" w:rsidRDefault="00000000">
      <w:pPr>
        <w:pStyle w:val="Heading3"/>
        <w:rPr>
          <w:lang w:val="es-CO"/>
        </w:rPr>
      </w:pPr>
      <w:bookmarkStart w:id="16" w:name="panorama-general-y-lógica-de-diseño"/>
      <w:r w:rsidRPr="00501C90">
        <w:rPr>
          <w:lang w:val="es-CO"/>
        </w:rPr>
        <w:t>3.1 Panorama general y lógica de diseño</w:t>
      </w:r>
    </w:p>
    <w:p w14:paraId="5C94EE7E" w14:textId="77777777" w:rsidR="001C4D07" w:rsidRDefault="00000000">
      <w:pPr>
        <w:pStyle w:val="FirstParagraph"/>
      </w:pPr>
      <w:r w:rsidRPr="00501C90">
        <w:rPr>
          <w:lang w:val="es-CO"/>
        </w:rPr>
        <w:t xml:space="preserve">Nuestro objetivo es estimar un </w:t>
      </w:r>
      <w:r w:rsidRPr="00501C90">
        <w:rPr>
          <w:b/>
          <w:bCs/>
          <w:lang w:val="es-CO"/>
        </w:rPr>
        <w:t>exponente de escalamiento enzimático</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a partir de mediciones de una constante de velocidad aparente </w:t>
      </w:r>
      <m:oMath>
        <m:r>
          <w:rPr>
            <w:rFonts w:ascii="Cambria Math" w:hAnsi="Cambria Math"/>
          </w:rPr>
          <m:t>k</m:t>
        </m:r>
      </m:oMath>
      <w:r w:rsidRPr="00501C90">
        <w:rPr>
          <w:lang w:val="es-CO"/>
        </w:rPr>
        <w:t xml:space="preserve"> tomadas a lo largo de </w:t>
      </w:r>
      <w:r w:rsidRPr="00501C90">
        <w:rPr>
          <w:b/>
          <w:bCs/>
          <w:lang w:val="es-CO"/>
        </w:rPr>
        <w:t>escalas de confinamiento</w:t>
      </w:r>
      <w:r w:rsidRPr="00501C90">
        <w:rPr>
          <w:lang w:val="es-CO"/>
        </w:rPr>
        <w:t xml:space="preserve"> controladas </w:t>
      </w:r>
      <m:oMath>
        <m:r>
          <w:rPr>
            <w:rFonts w:ascii="Cambria Math" w:hAnsi="Cambria Math"/>
          </w:rPr>
          <m:t>L</m:t>
        </m:r>
      </m:oMath>
      <w:r w:rsidRPr="00501C90">
        <w:rPr>
          <w:lang w:val="es-CO"/>
        </w:rPr>
        <w:t xml:space="preserve">, y calcular un </w:t>
      </w:r>
      <w:r w:rsidRPr="00501C90">
        <w:rPr>
          <w:b/>
          <w:bCs/>
          <w:lang w:val="es-CO"/>
        </w:rPr>
        <w:t>Índice de Coherencia de Bioquímica Rítmica (RBCI)</w:t>
      </w:r>
      <w:r w:rsidRPr="00501C90">
        <w:rPr>
          <w:lang w:val="es-CO"/>
        </w:rPr>
        <w:t xml:space="preserve"> que agregue observables sensibles a la coherencia. </w:t>
      </w:r>
      <w:r>
        <w:t>El diseño central usa cuatro palancas ortogonales:</w:t>
      </w:r>
    </w:p>
    <w:p w14:paraId="588E3462" w14:textId="77777777" w:rsidR="001C4D07" w:rsidRPr="00501C90" w:rsidRDefault="00000000">
      <w:pPr>
        <w:numPr>
          <w:ilvl w:val="0"/>
          <w:numId w:val="14"/>
        </w:numPr>
        <w:rPr>
          <w:lang w:val="es-CO"/>
        </w:rPr>
      </w:pPr>
      <w:r w:rsidRPr="00501C90">
        <w:rPr>
          <w:b/>
          <w:bCs/>
          <w:lang w:val="es-CO"/>
        </w:rPr>
        <w:t>Geometría (fijar</w:t>
      </w:r>
      <w:r w:rsidRPr="00501C90">
        <w:rPr>
          <w:lang w:val="es-CO"/>
        </w:rPr>
        <w:t xml:space="preserve"> </w:t>
      </w:r>
      <m:oMath>
        <m:r>
          <w:rPr>
            <w:rFonts w:ascii="Cambria Math" w:hAnsi="Cambria Math"/>
          </w:rPr>
          <m:t>L</m:t>
        </m:r>
      </m:oMath>
      <w:r w:rsidRPr="00501C90">
        <w:rPr>
          <w:lang w:val="es-CO"/>
        </w:rPr>
        <w:t xml:space="preserve"> </w:t>
      </w:r>
      <w:r w:rsidRPr="00501C90">
        <w:rPr>
          <w:b/>
          <w:bCs/>
          <w:lang w:val="es-CO"/>
        </w:rPr>
        <w:t>)</w:t>
      </w:r>
      <w:r w:rsidRPr="00501C90">
        <w:rPr>
          <w:lang w:val="es-CO"/>
        </w:rPr>
        <w:t xml:space="preserve"> — ajustar una longitud efectiva mediante matrices nanoporosas, aglomeración o cavidades huésped diseñadas.</w:t>
      </w:r>
    </w:p>
    <w:p w14:paraId="627C80EC" w14:textId="77777777" w:rsidR="001C4D07" w:rsidRPr="00501C90" w:rsidRDefault="00000000">
      <w:pPr>
        <w:numPr>
          <w:ilvl w:val="0"/>
          <w:numId w:val="14"/>
        </w:numPr>
        <w:rPr>
          <w:lang w:val="es-CO"/>
        </w:rPr>
      </w:pPr>
      <w:r w:rsidRPr="00501C90">
        <w:rPr>
          <w:b/>
          <w:bCs/>
          <w:lang w:val="es-CO"/>
        </w:rPr>
        <w:t>Excitación (cambio de clase)</w:t>
      </w:r>
      <w:r w:rsidRPr="00501C90">
        <w:rPr>
          <w:lang w:val="es-CO"/>
        </w:rPr>
        <w:t xml:space="preserve"> — aplicar excitación acústica/electromecánica de baja amplitud para probar si la clase de transporte y </w:t>
      </w:r>
      <m:oMath>
        <m:r>
          <w:rPr>
            <w:rFonts w:ascii="Cambria Math" w:hAnsi="Cambria Math"/>
          </w:rPr>
          <m:t>α</m:t>
        </m:r>
      </m:oMath>
      <w:r w:rsidRPr="00501C90">
        <w:rPr>
          <w:lang w:val="es-CO"/>
        </w:rPr>
        <w:t xml:space="preserve"> cambian.</w:t>
      </w:r>
    </w:p>
    <w:p w14:paraId="5D6AB819" w14:textId="77777777" w:rsidR="001C4D07" w:rsidRPr="00501C90" w:rsidRDefault="00000000">
      <w:pPr>
        <w:numPr>
          <w:ilvl w:val="0"/>
          <w:numId w:val="14"/>
        </w:numPr>
        <w:rPr>
          <w:lang w:val="es-CO"/>
        </w:rPr>
      </w:pPr>
      <w:r w:rsidRPr="00501C90">
        <w:rPr>
          <w:b/>
          <w:bCs/>
          <w:lang w:val="es-CO"/>
        </w:rPr>
        <w:t>Estructura (coherencia)</w:t>
      </w:r>
      <w:r w:rsidRPr="00501C90">
        <w:rPr>
          <w:lang w:val="es-CO"/>
        </w:rPr>
        <w:t xml:space="preserve"> — modular el orden proteico mediante </w:t>
      </w:r>
      <w:proofErr w:type="spellStart"/>
      <w:r w:rsidRPr="00501C90">
        <w:rPr>
          <w:lang w:val="es-CO"/>
        </w:rPr>
        <w:t>alostería</w:t>
      </w:r>
      <w:proofErr w:type="spellEnd"/>
      <w:r w:rsidRPr="00501C90">
        <w:rPr>
          <w:lang w:val="es-CO"/>
        </w:rPr>
        <w:t xml:space="preserve"> o series de desnaturalización y registrar firmas de coherencia (CISS, potencia vibracional, reducción de varianza).</w:t>
      </w:r>
    </w:p>
    <w:p w14:paraId="6225732B" w14:textId="77777777" w:rsidR="001C4D07" w:rsidRPr="00501C90" w:rsidRDefault="00000000">
      <w:pPr>
        <w:numPr>
          <w:ilvl w:val="0"/>
          <w:numId w:val="14"/>
        </w:numPr>
        <w:rPr>
          <w:lang w:val="es-CO"/>
        </w:rPr>
      </w:pPr>
      <w:r w:rsidRPr="00501C90">
        <w:rPr>
          <w:b/>
          <w:bCs/>
          <w:lang w:val="es-CO"/>
        </w:rPr>
        <w:t>Controles</w:t>
      </w:r>
      <w:r w:rsidRPr="00501C90">
        <w:rPr>
          <w:lang w:val="es-CO"/>
        </w:rPr>
        <w:t xml:space="preserve"> — condiciones isotérmicas, fuerza iónica fija, excitación fuera de resonancia, matrices ficticias, corridas aleatorizadas, termometría independiente.</w:t>
      </w:r>
    </w:p>
    <w:p w14:paraId="51C01B87" w14:textId="77777777" w:rsidR="001C4D07" w:rsidRPr="00501C90" w:rsidRDefault="00000000">
      <w:pPr>
        <w:pStyle w:val="FirstParagraph"/>
        <w:rPr>
          <w:lang w:val="es-CO"/>
        </w:rPr>
      </w:pPr>
      <w:r w:rsidRPr="00501C90">
        <w:rPr>
          <w:lang w:val="es-CO"/>
        </w:rPr>
        <w:t xml:space="preserve">Todos los experimentos se </w:t>
      </w:r>
      <w:proofErr w:type="spellStart"/>
      <w:r w:rsidRPr="00501C90">
        <w:rPr>
          <w:lang w:val="es-CO"/>
        </w:rPr>
        <w:t>prerregistran</w:t>
      </w:r>
      <w:proofErr w:type="spellEnd"/>
      <w:r w:rsidRPr="00501C90">
        <w:rPr>
          <w:lang w:val="es-CO"/>
        </w:rPr>
        <w:t xml:space="preserve"> con planes de análisis y criterios de inclusión/exclusión.</w:t>
      </w:r>
    </w:p>
    <w:p w14:paraId="51ECDAE4" w14:textId="77777777" w:rsidR="001C4D07" w:rsidRDefault="00000000">
      <w:pPr>
        <w:pStyle w:val="Heading3"/>
      </w:pPr>
      <w:bookmarkStart w:id="17" w:name="materiales-y-reactivos"/>
      <w:bookmarkEnd w:id="16"/>
      <w:r>
        <w:t xml:space="preserve">3.2 </w:t>
      </w:r>
      <w:proofErr w:type="spellStart"/>
      <w:r>
        <w:t>Materiales</w:t>
      </w:r>
      <w:proofErr w:type="spellEnd"/>
      <w:r>
        <w:t xml:space="preserve"> y </w:t>
      </w:r>
      <w:proofErr w:type="spellStart"/>
      <w:r>
        <w:t>reactivos</w:t>
      </w:r>
      <w:proofErr w:type="spellEnd"/>
    </w:p>
    <w:p w14:paraId="0696364C" w14:textId="77777777" w:rsidR="001C4D07" w:rsidRDefault="00000000">
      <w:pPr>
        <w:numPr>
          <w:ilvl w:val="0"/>
          <w:numId w:val="15"/>
        </w:numPr>
      </w:pPr>
      <w:r w:rsidRPr="00501C90">
        <w:rPr>
          <w:b/>
          <w:bCs/>
          <w:lang w:val="es-CO"/>
        </w:rPr>
        <w:t>Enzimas (elegir un sistema modelo, luego replicar en un segundo):</w:t>
      </w:r>
      <w:r w:rsidRPr="00501C90">
        <w:rPr>
          <w:lang w:val="es-CO"/>
        </w:rPr>
        <w:br/>
        <w:t xml:space="preserve">Primaria: Ureasa (frijol de </w:t>
      </w:r>
      <w:proofErr w:type="spellStart"/>
      <w:r w:rsidRPr="00501C90">
        <w:rPr>
          <w:lang w:val="es-CO"/>
        </w:rPr>
        <w:t>jack</w:t>
      </w:r>
      <w:proofErr w:type="spellEnd"/>
      <w:r w:rsidRPr="00501C90">
        <w:rPr>
          <w:lang w:val="es-CO"/>
        </w:rPr>
        <w:t xml:space="preserve">) </w:t>
      </w:r>
      <w:r w:rsidRPr="00501C90">
        <w:rPr>
          <w:b/>
          <w:bCs/>
          <w:lang w:val="es-CO"/>
        </w:rPr>
        <w:t>o</w:t>
      </w:r>
      <w:r w:rsidRPr="00501C90">
        <w:rPr>
          <w:lang w:val="es-CO"/>
        </w:rPr>
        <w:t xml:space="preserve"> Lactato deshidrogenasa (LDH, músculo de conejo).</w:t>
      </w:r>
      <w:r w:rsidRPr="00501C90">
        <w:rPr>
          <w:lang w:val="es-CO"/>
        </w:rPr>
        <w:br/>
      </w:r>
      <w:proofErr w:type="spellStart"/>
      <w:r>
        <w:t>Secundaria</w:t>
      </w:r>
      <w:proofErr w:type="spellEnd"/>
      <w:r>
        <w:t xml:space="preserve"> (</w:t>
      </w:r>
      <w:proofErr w:type="spellStart"/>
      <w:r>
        <w:t>replicación</w:t>
      </w:r>
      <w:proofErr w:type="spellEnd"/>
      <w:r>
        <w:t xml:space="preserve">): Alcohol </w:t>
      </w:r>
      <w:proofErr w:type="spellStart"/>
      <w:r>
        <w:t>deshidrogenasa</w:t>
      </w:r>
      <w:proofErr w:type="spellEnd"/>
      <w:r>
        <w:t xml:space="preserve"> (ADH) o Anhidrasa carbónica.</w:t>
      </w:r>
    </w:p>
    <w:p w14:paraId="4BADB070" w14:textId="77777777" w:rsidR="001C4D07" w:rsidRPr="00501C90" w:rsidRDefault="00000000">
      <w:pPr>
        <w:numPr>
          <w:ilvl w:val="0"/>
          <w:numId w:val="15"/>
        </w:numPr>
        <w:rPr>
          <w:lang w:val="es-CO"/>
        </w:rPr>
      </w:pPr>
      <w:r w:rsidRPr="00501C90">
        <w:rPr>
          <w:b/>
          <w:bCs/>
          <w:lang w:val="es-CO"/>
        </w:rPr>
        <w:t>Tampones:</w:t>
      </w:r>
      <w:r w:rsidRPr="00501C90">
        <w:rPr>
          <w:lang w:val="es-CO"/>
        </w:rPr>
        <w:t xml:space="preserve"> HEPES (50 </w:t>
      </w:r>
      <w:proofErr w:type="spellStart"/>
      <w:r w:rsidRPr="00501C90">
        <w:rPr>
          <w:lang w:val="es-CO"/>
        </w:rPr>
        <w:t>mM</w:t>
      </w:r>
      <w:proofErr w:type="spellEnd"/>
      <w:r w:rsidRPr="00501C90">
        <w:rPr>
          <w:lang w:val="es-CO"/>
        </w:rPr>
        <w:t xml:space="preserve">, pH 7,40 ± 0,05), NaCl (150 </w:t>
      </w:r>
      <w:proofErr w:type="spellStart"/>
      <w:r w:rsidRPr="00501C90">
        <w:rPr>
          <w:lang w:val="es-CO"/>
        </w:rPr>
        <w:t>mM</w:t>
      </w:r>
      <w:proofErr w:type="spellEnd"/>
      <w:r w:rsidRPr="00501C90">
        <w:rPr>
          <w:lang w:val="es-CO"/>
        </w:rPr>
        <w:t xml:space="preserve">), </w:t>
      </w:r>
      <m:oMath>
        <m:sSub>
          <m:sSubPr>
            <m:ctrlPr>
              <w:rPr>
                <w:rFonts w:ascii="Cambria Math" w:hAnsi="Cambria Math"/>
              </w:rPr>
            </m:ctrlPr>
          </m:sSubPr>
          <m:e>
            <m:r>
              <w:rPr>
                <w:rFonts w:ascii="Cambria Math" w:hAnsi="Cambria Math"/>
              </w:rPr>
              <m:t>MgCl</m:t>
            </m:r>
          </m:e>
          <m:sub>
            <m:r>
              <w:rPr>
                <w:rFonts w:ascii="Cambria Math" w:hAnsi="Cambria Math"/>
                <w:lang w:val="es-CO"/>
              </w:rPr>
              <m:t>2</m:t>
            </m:r>
          </m:sub>
        </m:sSub>
      </m:oMath>
      <w:r w:rsidRPr="00501C90">
        <w:rPr>
          <w:lang w:val="es-CO"/>
        </w:rPr>
        <w:t xml:space="preserve"> (5 mM) cuando se requiera; quelantes según necesidad.</w:t>
      </w:r>
    </w:p>
    <w:p w14:paraId="6156A6AE" w14:textId="77777777" w:rsidR="001C4D07" w:rsidRPr="00501C90" w:rsidRDefault="00000000">
      <w:pPr>
        <w:numPr>
          <w:ilvl w:val="0"/>
          <w:numId w:val="15"/>
        </w:numPr>
        <w:rPr>
          <w:lang w:val="es-CO"/>
        </w:rPr>
      </w:pPr>
      <w:r w:rsidRPr="00501C90">
        <w:rPr>
          <w:b/>
          <w:bCs/>
          <w:lang w:val="es-CO"/>
        </w:rPr>
        <w:lastRenderedPageBreak/>
        <w:t>Agentes de aglomeración / cavidades:</w:t>
      </w:r>
      <w:r w:rsidRPr="00501C90">
        <w:rPr>
          <w:lang w:val="es-CO"/>
        </w:rPr>
        <w:t xml:space="preserve"> PEG (10–40 </w:t>
      </w:r>
      <w:proofErr w:type="spellStart"/>
      <w:r w:rsidRPr="00501C90">
        <w:rPr>
          <w:lang w:val="es-CO"/>
        </w:rPr>
        <w:t>kDa</w:t>
      </w:r>
      <w:proofErr w:type="spellEnd"/>
      <w:r w:rsidRPr="00501C90">
        <w:rPr>
          <w:lang w:val="es-CO"/>
        </w:rPr>
        <w:t>), dextrano, BSA; monolitos de sílice sol-gel o alúmina; membranas de alúmina anódica (</w:t>
      </w:r>
      <w:proofErr w:type="spellStart"/>
      <w:r w:rsidRPr="00501C90">
        <w:rPr>
          <w:lang w:val="es-CO"/>
        </w:rPr>
        <w:t>AAMs</w:t>
      </w:r>
      <w:proofErr w:type="spellEnd"/>
      <w:r w:rsidRPr="00501C90">
        <w:rPr>
          <w:lang w:val="es-CO"/>
        </w:rPr>
        <w:t xml:space="preserve">) con diámetros de poro nominales de 5–200 nm; sílice </w:t>
      </w:r>
      <w:proofErr w:type="spellStart"/>
      <w:r w:rsidRPr="00501C90">
        <w:rPr>
          <w:lang w:val="es-CO"/>
        </w:rPr>
        <w:t>mesoporosa</w:t>
      </w:r>
      <w:proofErr w:type="spellEnd"/>
      <w:r w:rsidRPr="00501C90">
        <w:rPr>
          <w:lang w:val="es-CO"/>
        </w:rPr>
        <w:t xml:space="preserve"> (SBA-15, MCM-41) con tamaños de poro certificados.</w:t>
      </w:r>
    </w:p>
    <w:p w14:paraId="544553ED" w14:textId="77777777" w:rsidR="001C4D07" w:rsidRPr="00501C90" w:rsidRDefault="00000000">
      <w:pPr>
        <w:numPr>
          <w:ilvl w:val="0"/>
          <w:numId w:val="15"/>
        </w:numPr>
        <w:rPr>
          <w:lang w:val="es-CO"/>
        </w:rPr>
      </w:pPr>
      <w:r w:rsidRPr="00501C90">
        <w:rPr>
          <w:b/>
          <w:bCs/>
          <w:lang w:val="es-CO"/>
        </w:rPr>
        <w:t>Efectores alostéricos:</w:t>
      </w:r>
      <w:r w:rsidRPr="00501C90">
        <w:rPr>
          <w:lang w:val="es-CO"/>
        </w:rPr>
        <w:t xml:space="preserve"> activador/inhibidor apropiado para la enzima (por ejemplo, fructosa-1,6-bisfosfato para LDH-A).</w:t>
      </w:r>
    </w:p>
    <w:p w14:paraId="02B18876" w14:textId="77777777" w:rsidR="001C4D07" w:rsidRPr="00501C90" w:rsidRDefault="00000000">
      <w:pPr>
        <w:numPr>
          <w:ilvl w:val="0"/>
          <w:numId w:val="15"/>
        </w:numPr>
        <w:rPr>
          <w:lang w:val="es-CO"/>
        </w:rPr>
      </w:pPr>
      <w:r w:rsidRPr="00501C90">
        <w:rPr>
          <w:b/>
          <w:bCs/>
          <w:lang w:val="es-CO"/>
        </w:rPr>
        <w:t>Agentes desnaturalizantes:</w:t>
      </w:r>
      <w:r w:rsidRPr="00501C90">
        <w:rPr>
          <w:lang w:val="es-CO"/>
        </w:rPr>
        <w:t xml:space="preserve"> cloruro de </w:t>
      </w:r>
      <w:proofErr w:type="spellStart"/>
      <w:r w:rsidRPr="00501C90">
        <w:rPr>
          <w:lang w:val="es-CO"/>
        </w:rPr>
        <w:t>guanidinio</w:t>
      </w:r>
      <w:proofErr w:type="spellEnd"/>
      <w:r w:rsidRPr="00501C90">
        <w:rPr>
          <w:lang w:val="es-CO"/>
        </w:rPr>
        <w:t xml:space="preserve">, urea; rampas graduales de pH o temperatura para series de </w:t>
      </w:r>
      <w:proofErr w:type="spellStart"/>
      <w:r w:rsidRPr="00501C90">
        <w:rPr>
          <w:lang w:val="es-CO"/>
        </w:rPr>
        <w:t>desplegamiento</w:t>
      </w:r>
      <w:proofErr w:type="spellEnd"/>
      <w:r w:rsidRPr="00501C90">
        <w:rPr>
          <w:lang w:val="es-CO"/>
        </w:rPr>
        <w:t>.</w:t>
      </w:r>
    </w:p>
    <w:p w14:paraId="6FCCD6C7" w14:textId="77777777" w:rsidR="001C4D07" w:rsidRPr="00501C90" w:rsidRDefault="00000000">
      <w:pPr>
        <w:numPr>
          <w:ilvl w:val="0"/>
          <w:numId w:val="15"/>
        </w:numPr>
        <w:rPr>
          <w:lang w:val="es-CO"/>
        </w:rPr>
      </w:pPr>
      <w:r w:rsidRPr="00501C90">
        <w:rPr>
          <w:b/>
          <w:bCs/>
          <w:lang w:val="es-CO"/>
        </w:rPr>
        <w:t>Sustratos de espín/CISS:</w:t>
      </w:r>
      <w:r w:rsidRPr="00501C90">
        <w:rPr>
          <w:lang w:val="es-CO"/>
        </w:rPr>
        <w:t xml:space="preserve"> </w:t>
      </w:r>
      <w:proofErr w:type="gramStart"/>
      <w:r w:rsidRPr="00501C90">
        <w:rPr>
          <w:lang w:val="es-CO"/>
        </w:rPr>
        <w:t>Au(</w:t>
      </w:r>
      <w:proofErr w:type="gramEnd"/>
      <w:r w:rsidRPr="00501C90">
        <w:rPr>
          <w:lang w:val="es-CO"/>
        </w:rPr>
        <w:t xml:space="preserve">111) o ITO con </w:t>
      </w:r>
      <w:proofErr w:type="spellStart"/>
      <w:r w:rsidRPr="00501C90">
        <w:rPr>
          <w:lang w:val="es-CO"/>
        </w:rPr>
        <w:t>monocapas</w:t>
      </w:r>
      <w:proofErr w:type="spellEnd"/>
      <w:r w:rsidRPr="00501C90">
        <w:rPr>
          <w:lang w:val="es-CO"/>
        </w:rPr>
        <w:t xml:space="preserve"> autoensambladas; películas quirales/</w:t>
      </w:r>
      <w:proofErr w:type="spellStart"/>
      <w:r w:rsidRPr="00501C90">
        <w:rPr>
          <w:lang w:val="es-CO"/>
        </w:rPr>
        <w:t>monocapas</w:t>
      </w:r>
      <w:proofErr w:type="spellEnd"/>
      <w:r w:rsidRPr="00501C90">
        <w:rPr>
          <w:lang w:val="es-CO"/>
        </w:rPr>
        <w:t xml:space="preserve"> proteicas preparadas por Langmuir–Blodgett o adsorción.</w:t>
      </w:r>
    </w:p>
    <w:p w14:paraId="20588E2D" w14:textId="77777777" w:rsidR="001C4D07" w:rsidRPr="00501C90" w:rsidRDefault="00000000">
      <w:pPr>
        <w:numPr>
          <w:ilvl w:val="0"/>
          <w:numId w:val="15"/>
        </w:numPr>
        <w:rPr>
          <w:lang w:val="es-CO"/>
        </w:rPr>
      </w:pPr>
      <w:r w:rsidRPr="00501C90">
        <w:rPr>
          <w:b/>
          <w:bCs/>
          <w:lang w:val="es-CO"/>
        </w:rPr>
        <w:t>Hardware acústico:</w:t>
      </w:r>
      <w:r w:rsidRPr="00501C90">
        <w:rPr>
          <w:lang w:val="es-CO"/>
        </w:rPr>
        <w:t xml:space="preserve"> transductor(es) piezoeléctrico(s) con frecuencias fundamentales de 20 kHz–2 MHz; generador de funciones; gel de acoplamiento; acelerómetro o </w:t>
      </w:r>
      <w:proofErr w:type="spellStart"/>
      <w:r w:rsidRPr="00501C90">
        <w:rPr>
          <w:lang w:val="es-CO"/>
        </w:rPr>
        <w:t>vibrómetro</w:t>
      </w:r>
      <w:proofErr w:type="spellEnd"/>
      <w:r w:rsidRPr="00501C90">
        <w:rPr>
          <w:lang w:val="es-CO"/>
        </w:rPr>
        <w:t xml:space="preserve"> láser para calibración de amplitud.</w:t>
      </w:r>
    </w:p>
    <w:p w14:paraId="005324E6" w14:textId="77777777" w:rsidR="001C4D07" w:rsidRPr="00501C90" w:rsidRDefault="00000000">
      <w:pPr>
        <w:numPr>
          <w:ilvl w:val="0"/>
          <w:numId w:val="15"/>
        </w:numPr>
        <w:rPr>
          <w:lang w:val="es-CO"/>
        </w:rPr>
      </w:pPr>
      <w:r w:rsidRPr="00501C90">
        <w:rPr>
          <w:b/>
          <w:bCs/>
          <w:lang w:val="es-CO"/>
        </w:rPr>
        <w:t>Detectores:</w:t>
      </w:r>
      <w:r w:rsidRPr="00501C90">
        <w:rPr>
          <w:lang w:val="es-CO"/>
        </w:rPr>
        <w:t xml:space="preserve"> UV-Vis de flujo detenido o lector de placas para cinética; micro-Raman/FTIR para espectros vibracionales; amplificador </w:t>
      </w:r>
      <w:proofErr w:type="spellStart"/>
      <w:r w:rsidRPr="00501C90">
        <w:rPr>
          <w:lang w:val="es-CO"/>
        </w:rPr>
        <w:t>lock</w:t>
      </w:r>
      <w:proofErr w:type="spellEnd"/>
      <w:r w:rsidRPr="00501C90">
        <w:rPr>
          <w:lang w:val="es-CO"/>
        </w:rPr>
        <w:t>-in e imán para CISS; termistor de alta precisión (±0,01 °C).</w:t>
      </w:r>
    </w:p>
    <w:p w14:paraId="10BB4926" w14:textId="77777777" w:rsidR="001C4D07" w:rsidRPr="00501C90" w:rsidRDefault="00000000">
      <w:pPr>
        <w:pStyle w:val="Heading3"/>
        <w:rPr>
          <w:lang w:val="es-CO"/>
        </w:rPr>
      </w:pPr>
      <w:bookmarkStart w:id="18" w:name="X6dc30abc31f291d727e88be3470ba7834695486"/>
      <w:bookmarkEnd w:id="17"/>
      <w:r w:rsidRPr="00501C90">
        <w:rPr>
          <w:lang w:val="es-CO"/>
        </w:rPr>
        <w:t>3.3 Preparación enzimática y ensayos de actividad</w:t>
      </w:r>
    </w:p>
    <w:p w14:paraId="7BF1F61E" w14:textId="77777777" w:rsidR="001C4D07" w:rsidRPr="00501C90" w:rsidRDefault="00000000">
      <w:pPr>
        <w:numPr>
          <w:ilvl w:val="0"/>
          <w:numId w:val="16"/>
        </w:numPr>
        <w:rPr>
          <w:lang w:val="es-CO"/>
        </w:rPr>
      </w:pPr>
      <w:r w:rsidRPr="00501C90">
        <w:rPr>
          <w:lang w:val="es-CO"/>
        </w:rPr>
        <w:t>Preparar las soluciones madre de enzima en hielo; determinar la concentración por absorbancia.</w:t>
      </w:r>
    </w:p>
    <w:p w14:paraId="0C7BD7C4" w14:textId="77777777" w:rsidR="001C4D07" w:rsidRPr="00501C90" w:rsidRDefault="00000000">
      <w:pPr>
        <w:numPr>
          <w:ilvl w:val="0"/>
          <w:numId w:val="16"/>
        </w:numPr>
        <w:rPr>
          <w:lang w:val="es-CO"/>
        </w:rPr>
      </w:pPr>
      <w:r w:rsidRPr="00501C90">
        <w:rPr>
          <w:lang w:val="es-CO"/>
        </w:rPr>
        <w:t xml:space="preserve">Elegir un ensayo de actividad que produzca una </w:t>
      </w:r>
      <w:r w:rsidRPr="00501C90">
        <w:rPr>
          <w:b/>
          <w:bCs/>
          <w:lang w:val="es-CO"/>
        </w:rPr>
        <w:t>constante de velocidad aparente</w:t>
      </w:r>
      <w:r w:rsidRPr="00501C90">
        <w:rPr>
          <w:lang w:val="es-CO"/>
        </w:rPr>
        <w:t xml:space="preserve"> </w:t>
      </w:r>
      <m:oMath>
        <m:r>
          <w:rPr>
            <w:rFonts w:ascii="Cambria Math" w:hAnsi="Cambria Math"/>
          </w:rPr>
          <m:t>k</m:t>
        </m:r>
      </m:oMath>
      <w:r w:rsidRPr="00501C90">
        <w:rPr>
          <w:lang w:val="es-CO"/>
        </w:rPr>
        <w:t xml:space="preserve"> de buen comportamiento (por ejemplo, absorbancia de NADH a 340 nm para LDH).</w:t>
      </w:r>
    </w:p>
    <w:p w14:paraId="0611316E" w14:textId="77777777" w:rsidR="001C4D07" w:rsidRDefault="00000000">
      <w:pPr>
        <w:numPr>
          <w:ilvl w:val="0"/>
          <w:numId w:val="16"/>
        </w:numPr>
      </w:pPr>
      <w:r w:rsidRPr="00501C90">
        <w:rPr>
          <w:lang w:val="es-CO"/>
        </w:rPr>
        <w:t xml:space="preserve">Para cada condición de </w:t>
      </w:r>
      <m:oMath>
        <m:r>
          <w:rPr>
            <w:rFonts w:ascii="Cambria Math" w:hAnsi="Cambria Math"/>
          </w:rPr>
          <m:t>L</m:t>
        </m:r>
      </m:oMath>
      <w:r w:rsidRPr="00501C90">
        <w:rPr>
          <w:lang w:val="es-CO"/>
        </w:rPr>
        <w:t xml:space="preserve">, adquirir </w:t>
      </w:r>
      <m:oMath>
        <m:r>
          <w:rPr>
            <w:rFonts w:ascii="Cambria Math" w:hAnsi="Cambria Math"/>
          </w:rPr>
          <m:t>n</m:t>
        </m:r>
        <m:r>
          <m:rPr>
            <m:sty m:val="p"/>
          </m:rPr>
          <w:rPr>
            <w:rFonts w:ascii="Cambria Math" w:hAnsi="Cambria Math"/>
            <w:lang w:val="es-CO"/>
          </w:rPr>
          <m:t>≥</m:t>
        </m:r>
        <m:r>
          <w:rPr>
            <w:rFonts w:ascii="Cambria Math" w:hAnsi="Cambria Math"/>
            <w:lang w:val="es-CO"/>
          </w:rPr>
          <m:t>8</m:t>
        </m:r>
      </m:oMath>
      <w:r w:rsidRPr="00501C90">
        <w:rPr>
          <w:lang w:val="es-CO"/>
        </w:rPr>
        <w:t xml:space="preserve"> réplicas independientes de </w:t>
      </w:r>
      <m:oMath>
        <m:r>
          <w:rPr>
            <w:rFonts w:ascii="Cambria Math" w:hAnsi="Cambria Math"/>
          </w:rPr>
          <m:t>k</m:t>
        </m:r>
      </m:oMath>
      <w:r w:rsidRPr="00501C90">
        <w:rPr>
          <w:lang w:val="es-CO"/>
        </w:rPr>
        <w:t xml:space="preserve"> (ciclos de carga y medición separados). </w:t>
      </w:r>
      <w:r>
        <w:t>Usar alícuotas frescas para evitar envejecimiento por arrastre.</w:t>
      </w:r>
    </w:p>
    <w:p w14:paraId="5CA1F76A" w14:textId="77777777" w:rsidR="001C4D07" w:rsidRPr="00501C90" w:rsidRDefault="00000000">
      <w:pPr>
        <w:pStyle w:val="Heading3"/>
        <w:rPr>
          <w:lang w:val="es-CO"/>
        </w:rPr>
      </w:pPr>
      <w:bookmarkStart w:id="19" w:name="Xbc9d8f420ca06314dce89948b711dff6ba37792"/>
      <w:bookmarkEnd w:id="18"/>
      <w:r w:rsidRPr="00501C90">
        <w:rPr>
          <w:lang w:val="es-CO"/>
        </w:rPr>
        <w:t xml:space="preserve">3.4 Definición y calibración de la longitud de confinamiento efectiva </w:t>
      </w:r>
      <m:oMath>
        <m:r>
          <m:rPr>
            <m:sty m:val="b"/>
          </m:rPr>
          <w:rPr>
            <w:rFonts w:ascii="Cambria Math" w:hAnsi="Cambria Math"/>
          </w:rPr>
          <m:t>L</m:t>
        </m:r>
      </m:oMath>
    </w:p>
    <w:p w14:paraId="4C9D8F06" w14:textId="77777777" w:rsidR="001C4D07" w:rsidRPr="00501C90" w:rsidRDefault="00000000">
      <w:pPr>
        <w:pStyle w:val="FirstParagraph"/>
        <w:rPr>
          <w:lang w:val="es-CO"/>
        </w:rPr>
      </w:pPr>
      <w:r w:rsidRPr="00501C90">
        <w:rPr>
          <w:lang w:val="es-CO"/>
        </w:rPr>
        <w:t xml:space="preserve">Definimos </w:t>
      </w:r>
      <m:oMath>
        <m:r>
          <w:rPr>
            <w:rFonts w:ascii="Cambria Math" w:hAnsi="Cambria Math"/>
          </w:rPr>
          <m:t>L</m:t>
        </m:r>
      </m:oMath>
      <w:r w:rsidRPr="00501C90">
        <w:rPr>
          <w:lang w:val="es-CO"/>
        </w:rPr>
        <w:t xml:space="preserve"> como la longitud característica más pequeña que restringe el transporte limitante de la velocidad (difusión/reorientación/transferencia) en la geometría del ensayo.</w:t>
      </w:r>
    </w:p>
    <w:p w14:paraId="5384BA23" w14:textId="77777777" w:rsidR="001C4D07" w:rsidRDefault="00000000">
      <w:pPr>
        <w:pStyle w:val="BodyText"/>
      </w:pPr>
      <w:r>
        <w:rPr>
          <w:b/>
          <w:bCs/>
        </w:rPr>
        <w:t xml:space="preserve">Matrices </w:t>
      </w:r>
      <w:proofErr w:type="spellStart"/>
      <w:r>
        <w:rPr>
          <w:b/>
          <w:bCs/>
        </w:rPr>
        <w:t>nanoporosas</w:t>
      </w:r>
      <w:proofErr w:type="spellEnd"/>
      <w:r>
        <w:rPr>
          <w:b/>
          <w:bCs/>
        </w:rPr>
        <w:t xml:space="preserve"> / </w:t>
      </w:r>
      <w:proofErr w:type="spellStart"/>
      <w:r>
        <w:rPr>
          <w:b/>
          <w:bCs/>
        </w:rPr>
        <w:t>membranas</w:t>
      </w:r>
      <w:proofErr w:type="spellEnd"/>
      <w:r>
        <w:rPr>
          <w:b/>
          <w:bCs/>
        </w:rPr>
        <w:t>.</w:t>
      </w:r>
    </w:p>
    <w:p w14:paraId="25E5AC34" w14:textId="77777777" w:rsidR="001C4D07" w:rsidRPr="00501C90" w:rsidRDefault="00000000">
      <w:pPr>
        <w:numPr>
          <w:ilvl w:val="0"/>
          <w:numId w:val="17"/>
        </w:numPr>
        <w:rPr>
          <w:lang w:val="es-CO"/>
        </w:rPr>
      </w:pPr>
      <w:r w:rsidRPr="00501C90">
        <w:rPr>
          <w:lang w:val="es-CO"/>
        </w:rPr>
        <w:t>Usar tamaños de poro certificados por el proveedor (5–200 nm). Verificar con SEM o adsorción de gas (BET/BJH).</w:t>
      </w:r>
    </w:p>
    <w:p w14:paraId="770C1869" w14:textId="77777777" w:rsidR="001C4D07" w:rsidRPr="00501C90" w:rsidRDefault="00000000">
      <w:pPr>
        <w:numPr>
          <w:ilvl w:val="0"/>
          <w:numId w:val="17"/>
        </w:numPr>
        <w:rPr>
          <w:lang w:val="es-CO"/>
        </w:rPr>
      </w:pPr>
      <w:r w:rsidRPr="00501C90">
        <w:rPr>
          <w:lang w:val="es-CO"/>
        </w:rPr>
        <w:t xml:space="preserve">Registrar la </w:t>
      </w:r>
      <w:r w:rsidRPr="00501C90">
        <w:rPr>
          <w:b/>
          <w:bCs/>
          <w:lang w:val="es-CO"/>
        </w:rPr>
        <w:t>tortuosidad hidráulica</w:t>
      </w:r>
      <w:r w:rsidRPr="00501C90">
        <w:rPr>
          <w:lang w:val="es-CO"/>
        </w:rPr>
        <w:t xml:space="preserve"> (</w:t>
      </w:r>
      <m:oMath>
        <m:r>
          <w:rPr>
            <w:rFonts w:ascii="Cambria Math" w:hAnsi="Cambria Math"/>
          </w:rPr>
          <m:t>τ</m:t>
        </m:r>
      </m:oMath>
      <w:r w:rsidRPr="00501C90">
        <w:rPr>
          <w:lang w:val="es-CO"/>
        </w:rPr>
        <w:t xml:space="preserve">) si está disponible; reportar una </w:t>
      </w:r>
      <w:r w:rsidRPr="00501C90">
        <w:rPr>
          <w:b/>
          <w:bCs/>
          <w:lang w:val="es-CO"/>
        </w:rPr>
        <w:t>longitud efectiva</w:t>
      </w:r>
      <w:r w:rsidRPr="00501C90">
        <w:rPr>
          <w:lang w:val="es-CO"/>
        </w:rPr>
        <w:t xml:space="preserve"> </w:t>
      </w:r>
      <m:oMath>
        <m:sSub>
          <m:sSubPr>
            <m:ctrlPr>
              <w:rPr>
                <w:rFonts w:ascii="Cambria Math" w:hAnsi="Cambria Math"/>
              </w:rPr>
            </m:ctrlPr>
          </m:sSubPr>
          <m:e>
            <m:r>
              <w:rPr>
                <w:rFonts w:ascii="Cambria Math" w:hAnsi="Cambria Math"/>
              </w:rPr>
              <m:t>L</m:t>
            </m:r>
          </m:e>
          <m:sub>
            <m:r>
              <m:rPr>
                <m:nor/>
              </m:rPr>
              <w:rPr>
                <w:lang w:val="es-CO"/>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m:rPr>
                <m:nor/>
              </m:rPr>
              <w:rPr>
                <w:lang w:val="es-CO"/>
              </w:rPr>
              <m:t>pore</m:t>
            </m:r>
          </m:sub>
        </m:sSub>
        <m:rad>
          <m:radPr>
            <m:degHide m:val="1"/>
            <m:ctrlPr>
              <w:rPr>
                <w:rFonts w:ascii="Cambria Math" w:hAnsi="Cambria Math"/>
              </w:rPr>
            </m:ctrlPr>
          </m:radPr>
          <m:deg/>
          <m:e>
            <m:r>
              <w:rPr>
                <w:rFonts w:ascii="Cambria Math" w:hAnsi="Cambria Math"/>
              </w:rPr>
              <m:t>τ</m:t>
            </m:r>
          </m:e>
        </m:rad>
      </m:oMath>
      <w:r w:rsidRPr="00501C90">
        <w:rPr>
          <w:lang w:val="es-CO"/>
        </w:rPr>
        <w:t>.</w:t>
      </w:r>
    </w:p>
    <w:p w14:paraId="261165F6" w14:textId="77777777" w:rsidR="001C4D07" w:rsidRDefault="00000000">
      <w:pPr>
        <w:pStyle w:val="FirstParagraph"/>
      </w:pPr>
      <w:r>
        <w:rPr>
          <w:b/>
          <w:bCs/>
        </w:rPr>
        <w:t>Aglomeración (confinamiento osmótico polimérico).</w:t>
      </w:r>
    </w:p>
    <w:p w14:paraId="048164EA" w14:textId="77777777" w:rsidR="001C4D07" w:rsidRDefault="00000000">
      <w:pPr>
        <w:pStyle w:val="Compact"/>
        <w:numPr>
          <w:ilvl w:val="0"/>
          <w:numId w:val="18"/>
        </w:numPr>
      </w:pPr>
      <w:r w:rsidRPr="00501C90">
        <w:rPr>
          <w:lang w:val="es-CO"/>
        </w:rPr>
        <w:t xml:space="preserve">Convertir la fracción en masa </w:t>
      </w:r>
      <m:oMath>
        <m:r>
          <w:rPr>
            <w:rFonts w:ascii="Cambria Math" w:hAnsi="Cambria Math"/>
          </w:rPr>
          <m:t>w</m:t>
        </m:r>
      </m:oMath>
      <w:r w:rsidRPr="00501C90">
        <w:rPr>
          <w:lang w:val="es-CO"/>
        </w:rPr>
        <w:t xml:space="preserve"> a un tamaño de malla efectivo </w:t>
      </w:r>
      <m:oMath>
        <m:r>
          <w:rPr>
            <w:rFonts w:ascii="Cambria Math" w:hAnsi="Cambria Math"/>
          </w:rPr>
          <m:t>ξ</m:t>
        </m:r>
        <m:d>
          <m:dPr>
            <m:ctrlPr>
              <w:rPr>
                <w:rFonts w:ascii="Cambria Math" w:hAnsi="Cambria Math"/>
              </w:rPr>
            </m:ctrlPr>
          </m:dPr>
          <m:e>
            <m:r>
              <w:rPr>
                <w:rFonts w:ascii="Cambria Math" w:hAnsi="Cambria Math"/>
              </w:rPr>
              <m:t>w</m:t>
            </m:r>
          </m:e>
        </m:d>
      </m:oMath>
      <w:r w:rsidRPr="00501C90">
        <w:rPr>
          <w:lang w:val="es-CO"/>
        </w:rPr>
        <w:t xml:space="preserve"> usando relaciones de escalamiento polimérico; definir </w:t>
      </w:r>
      <m:oMath>
        <m:r>
          <w:rPr>
            <w:rFonts w:ascii="Cambria Math" w:hAnsi="Cambria Math"/>
          </w:rPr>
          <m:t>L</m:t>
        </m:r>
        <m:r>
          <m:rPr>
            <m:sty m:val="p"/>
          </m:rPr>
          <w:rPr>
            <w:rFonts w:ascii="Cambria Math" w:hAnsi="Cambria Math"/>
            <w:lang w:val="es-CO"/>
          </w:rPr>
          <m:t>=</m:t>
        </m:r>
        <m:r>
          <w:rPr>
            <w:rFonts w:ascii="Cambria Math" w:hAnsi="Cambria Math"/>
          </w:rPr>
          <m:t>ξ</m:t>
        </m:r>
      </m:oMath>
      <w:r w:rsidRPr="00501C90">
        <w:rPr>
          <w:lang w:val="es-CO"/>
        </w:rPr>
        <w:t xml:space="preserve">. </w:t>
      </w:r>
      <w:r>
        <w:t>Proporcionar la curva de calibración en IS.</w:t>
      </w:r>
    </w:p>
    <w:p w14:paraId="7309109D" w14:textId="77777777" w:rsidR="001C4D07" w:rsidRDefault="00000000">
      <w:pPr>
        <w:pStyle w:val="FirstParagraph"/>
      </w:pPr>
      <w:r>
        <w:rPr>
          <w:b/>
          <w:bCs/>
        </w:rPr>
        <w:t>Cavidades diseñadas (huésped-anfitrión).</w:t>
      </w:r>
    </w:p>
    <w:p w14:paraId="3DCF4C4C" w14:textId="77777777" w:rsidR="001C4D07" w:rsidRPr="00501C90" w:rsidRDefault="00000000">
      <w:pPr>
        <w:pStyle w:val="Compact"/>
        <w:numPr>
          <w:ilvl w:val="0"/>
          <w:numId w:val="19"/>
        </w:numPr>
        <w:rPr>
          <w:lang w:val="es-CO"/>
        </w:rPr>
      </w:pPr>
      <w:r w:rsidRPr="00501C90">
        <w:rPr>
          <w:lang w:val="es-CO"/>
        </w:rPr>
        <w:t xml:space="preserve">Medir el diámetro de la cavidad por SAXS o crio-EM; definir </w:t>
      </w:r>
      <m:oMath>
        <m:r>
          <w:rPr>
            <w:rFonts w:ascii="Cambria Math" w:hAnsi="Cambria Math"/>
          </w:rPr>
          <m:t>L</m:t>
        </m:r>
      </m:oMath>
      <w:r w:rsidRPr="00501C90">
        <w:rPr>
          <w:lang w:val="es-CO"/>
        </w:rPr>
        <w:t xml:space="preserve"> como el cuello de botella más estrecho relevante para el acceso del sustrato o la transferencia de carga.</w:t>
      </w:r>
    </w:p>
    <w:p w14:paraId="54AEE3CA" w14:textId="77777777" w:rsidR="001C4D07" w:rsidRPr="00501C90" w:rsidRDefault="00000000">
      <w:pPr>
        <w:pStyle w:val="FirstParagraph"/>
        <w:rPr>
          <w:lang w:val="es-CO"/>
        </w:rPr>
      </w:pPr>
      <w:r w:rsidRPr="00501C90">
        <w:rPr>
          <w:lang w:val="es-CO"/>
        </w:rPr>
        <w:t xml:space="preserve">Aleatorizar el orden de </w:t>
      </w:r>
      <m:oMath>
        <m:r>
          <w:rPr>
            <w:rFonts w:ascii="Cambria Math" w:hAnsi="Cambria Math"/>
          </w:rPr>
          <m:t>L</m:t>
        </m:r>
      </m:oMath>
      <w:r w:rsidRPr="00501C90">
        <w:rPr>
          <w:lang w:val="es-CO"/>
        </w:rPr>
        <w:t xml:space="preserve"> entre corridas. Mantener tampón, pH, fuerza iónica y temperatura idénticos para todos los </w:t>
      </w:r>
      <m:oMath>
        <m:r>
          <w:rPr>
            <w:rFonts w:ascii="Cambria Math" w:hAnsi="Cambria Math"/>
          </w:rPr>
          <m:t>L</m:t>
        </m:r>
      </m:oMath>
      <w:r w:rsidRPr="00501C90">
        <w:rPr>
          <w:lang w:val="es-CO"/>
        </w:rPr>
        <w:t>.</w:t>
      </w:r>
    </w:p>
    <w:p w14:paraId="5465909A" w14:textId="77777777" w:rsidR="001C4D07" w:rsidRPr="00501C90" w:rsidRDefault="00000000">
      <w:pPr>
        <w:pStyle w:val="Heading3"/>
        <w:rPr>
          <w:lang w:val="es-CO"/>
        </w:rPr>
      </w:pPr>
      <w:bookmarkStart w:id="20" w:name="X21e55b29457b3f86462c737025fa24b7f8c8bba"/>
      <w:bookmarkEnd w:id="19"/>
      <w:r w:rsidRPr="00501C90">
        <w:rPr>
          <w:lang w:val="es-CO"/>
        </w:rPr>
        <w:lastRenderedPageBreak/>
        <w:t>3.5 Protocolo de excitación acústica/electromecánica</w:t>
      </w:r>
    </w:p>
    <w:p w14:paraId="57694414" w14:textId="77777777" w:rsidR="001C4D07" w:rsidRPr="00501C90" w:rsidRDefault="00000000">
      <w:pPr>
        <w:pStyle w:val="FirstParagraph"/>
        <w:rPr>
          <w:lang w:val="es-CO"/>
        </w:rPr>
      </w:pPr>
      <w:r w:rsidRPr="00501C90">
        <w:rPr>
          <w:b/>
          <w:bCs/>
          <w:lang w:val="es-CO"/>
        </w:rPr>
        <w:t>Propósito:</w:t>
      </w:r>
      <w:r w:rsidRPr="00501C90">
        <w:rPr>
          <w:lang w:val="es-CO"/>
        </w:rPr>
        <w:t xml:space="preserve"> probar el </w:t>
      </w:r>
      <w:r w:rsidRPr="00501C90">
        <w:rPr>
          <w:b/>
          <w:bCs/>
          <w:lang w:val="es-CO"/>
        </w:rPr>
        <w:t>cambio de clase</w:t>
      </w:r>
      <w:r w:rsidRPr="00501C90">
        <w:rPr>
          <w:lang w:val="es-CO"/>
        </w:rPr>
        <w:t xml:space="preserve"> y la reducción de varianza bajo excitación </w:t>
      </w:r>
      <w:r w:rsidRPr="00501C90">
        <w:rPr>
          <w:b/>
          <w:bCs/>
          <w:lang w:val="es-CO"/>
        </w:rPr>
        <w:t>en resonancia</w:t>
      </w:r>
      <w:r w:rsidRPr="00501C90">
        <w:rPr>
          <w:lang w:val="es-CO"/>
        </w:rPr>
        <w:t xml:space="preserve"> vs. control </w:t>
      </w:r>
      <w:r w:rsidRPr="00501C90">
        <w:rPr>
          <w:b/>
          <w:bCs/>
          <w:lang w:val="es-CO"/>
        </w:rPr>
        <w:t>fuera de resonancia</w:t>
      </w:r>
      <w:r w:rsidRPr="00501C90">
        <w:rPr>
          <w:lang w:val="es-CO"/>
        </w:rPr>
        <w:t>.</w:t>
      </w:r>
    </w:p>
    <w:p w14:paraId="7C658ED3" w14:textId="77777777" w:rsidR="001C4D07" w:rsidRPr="00501C90" w:rsidRDefault="00000000">
      <w:pPr>
        <w:numPr>
          <w:ilvl w:val="0"/>
          <w:numId w:val="20"/>
        </w:numPr>
        <w:rPr>
          <w:lang w:val="es-CO"/>
        </w:rPr>
      </w:pPr>
      <w:r w:rsidRPr="00501C90">
        <w:rPr>
          <w:lang w:val="es-CO"/>
        </w:rPr>
        <w:t>Barrer frecuencias discretas: 20 kHz, 200 kHz, 2 MHz (±2 %).</w:t>
      </w:r>
    </w:p>
    <w:p w14:paraId="5F253381" w14:textId="77777777" w:rsidR="001C4D07" w:rsidRPr="00501C90" w:rsidRDefault="00000000">
      <w:pPr>
        <w:numPr>
          <w:ilvl w:val="0"/>
          <w:numId w:val="20"/>
        </w:numPr>
        <w:rPr>
          <w:lang w:val="es-CO"/>
        </w:rPr>
      </w:pPr>
      <w:r w:rsidRPr="00501C90">
        <w:rPr>
          <w:lang w:val="es-CO"/>
        </w:rPr>
        <w:t xml:space="preserve">Amplitud: fijar el voltaje del piezoeléctrico para mantener el </w:t>
      </w:r>
      <w:r>
        <w:rPr>
          <w:b/>
          <w:bCs/>
        </w:rPr>
        <w:t>Δ</w:t>
      </w:r>
      <w:r w:rsidRPr="00501C90">
        <w:rPr>
          <w:b/>
          <w:bCs/>
          <w:lang w:val="es-CO"/>
        </w:rPr>
        <w:t>T &lt; 0,05 °C</w:t>
      </w:r>
      <w:r w:rsidRPr="00501C90">
        <w:rPr>
          <w:lang w:val="es-CO"/>
        </w:rPr>
        <w:t xml:space="preserve"> en el seno del fluido (confirmado por termometría independiente).</w:t>
      </w:r>
    </w:p>
    <w:p w14:paraId="3135C9A2" w14:textId="77777777" w:rsidR="001C4D07" w:rsidRPr="00501C90" w:rsidRDefault="00000000">
      <w:pPr>
        <w:numPr>
          <w:ilvl w:val="0"/>
          <w:numId w:val="20"/>
        </w:numPr>
        <w:rPr>
          <w:lang w:val="es-CO"/>
        </w:rPr>
      </w:pPr>
      <w:r w:rsidRPr="00501C90">
        <w:rPr>
          <w:lang w:val="es-CO"/>
        </w:rPr>
        <w:t>Ciclo de trabajo: 50 % cuadrado o sinusoidal continuo; exponer durante toda la ventana de lectura cinética.</w:t>
      </w:r>
    </w:p>
    <w:p w14:paraId="778529A9" w14:textId="77777777" w:rsidR="001C4D07" w:rsidRPr="00501C90" w:rsidRDefault="00000000">
      <w:pPr>
        <w:numPr>
          <w:ilvl w:val="0"/>
          <w:numId w:val="20"/>
        </w:numPr>
        <w:rPr>
          <w:lang w:val="es-CO"/>
        </w:rPr>
      </w:pPr>
      <w:r w:rsidRPr="00501C90">
        <w:rPr>
          <w:lang w:val="es-CO"/>
        </w:rPr>
        <w:t xml:space="preserve">La </w:t>
      </w:r>
      <w:r w:rsidRPr="00501C90">
        <w:rPr>
          <w:b/>
          <w:bCs/>
          <w:lang w:val="es-CO"/>
        </w:rPr>
        <w:t>resonancia</w:t>
      </w:r>
      <w:r w:rsidRPr="00501C90">
        <w:rPr>
          <w:lang w:val="es-CO"/>
        </w:rPr>
        <w:t xml:space="preserve"> se define operacionalmente como la frecuencia que </w:t>
      </w:r>
      <w:r w:rsidRPr="00501C90">
        <w:rPr>
          <w:b/>
          <w:bCs/>
          <w:lang w:val="es-CO"/>
        </w:rPr>
        <w:t>minimiza</w:t>
      </w:r>
      <w:r w:rsidRPr="00501C90">
        <w:rPr>
          <w:lang w:val="es-CO"/>
        </w:rPr>
        <w:t xml:space="preserve"> </w:t>
      </w:r>
      <m:oMath>
        <m:r>
          <m:rPr>
            <m:sty m:val="p"/>
          </m:rPr>
          <w:rPr>
            <w:rFonts w:ascii="Cambria Math" w:hAnsi="Cambria Math"/>
            <w:lang w:val="es-CO"/>
          </w:rPr>
          <m:t>Var</m:t>
        </m:r>
        <m:d>
          <m:dPr>
            <m:ctrlPr>
              <w:rPr>
                <w:rFonts w:ascii="Cambria Math" w:hAnsi="Cambria Math"/>
              </w:rPr>
            </m:ctrlPr>
          </m:dPr>
          <m:e>
            <m:r>
              <w:rPr>
                <w:rFonts w:ascii="Cambria Math" w:hAnsi="Cambria Math"/>
              </w:rPr>
              <m:t>k</m:t>
            </m:r>
          </m:e>
        </m:d>
      </m:oMath>
      <w:r w:rsidRPr="00501C90">
        <w:rPr>
          <w:lang w:val="es-CO"/>
        </w:rPr>
        <w:t xml:space="preserve"> en un barrido piloto a </w:t>
      </w:r>
      <m:oMath>
        <m:r>
          <w:rPr>
            <w:rFonts w:ascii="Cambria Math" w:hAnsi="Cambria Math"/>
          </w:rPr>
          <m:t>L</m:t>
        </m:r>
      </m:oMath>
      <w:r w:rsidRPr="00501C90">
        <w:rPr>
          <w:lang w:val="es-CO"/>
        </w:rPr>
        <w:t xml:space="preserve"> fijo sin calentamiento medible; la </w:t>
      </w:r>
      <w:r w:rsidRPr="00501C90">
        <w:rPr>
          <w:b/>
          <w:bCs/>
          <w:lang w:val="es-CO"/>
        </w:rPr>
        <w:t>fuera de resonancia</w:t>
      </w:r>
      <w:r w:rsidRPr="00501C90">
        <w:rPr>
          <w:lang w:val="es-CO"/>
        </w:rPr>
        <w:t xml:space="preserve"> es una frecuencia ≥10× alejada con amplitud RMS equivalente.</w:t>
      </w:r>
    </w:p>
    <w:p w14:paraId="4A9C221E" w14:textId="77777777" w:rsidR="001C4D07" w:rsidRPr="00501C90" w:rsidRDefault="00000000">
      <w:pPr>
        <w:pStyle w:val="Heading3"/>
        <w:rPr>
          <w:lang w:val="es-CO"/>
        </w:rPr>
      </w:pPr>
      <w:bookmarkStart w:id="21" w:name="Xf370a2c0ac8c99a43d1680d1e0ea04be58a9031"/>
      <w:bookmarkEnd w:id="20"/>
      <w:r w:rsidRPr="00501C90">
        <w:rPr>
          <w:lang w:val="es-CO"/>
        </w:rPr>
        <w:t xml:space="preserve">3.6 Medición de la velocidad aparente </w:t>
      </w:r>
      <m:oMath>
        <m:r>
          <m:rPr>
            <m:sty m:val="b"/>
          </m:rPr>
          <w:rPr>
            <w:rFonts w:ascii="Cambria Math" w:hAnsi="Cambria Math"/>
          </w:rPr>
          <m:t>k</m:t>
        </m:r>
      </m:oMath>
    </w:p>
    <w:p w14:paraId="62D5BE20" w14:textId="77777777" w:rsidR="001C4D07" w:rsidRPr="00501C90" w:rsidRDefault="00000000">
      <w:pPr>
        <w:numPr>
          <w:ilvl w:val="0"/>
          <w:numId w:val="21"/>
        </w:numPr>
        <w:rPr>
          <w:lang w:val="es-CO"/>
        </w:rPr>
      </w:pPr>
      <w:r w:rsidRPr="00501C90">
        <w:rPr>
          <w:b/>
          <w:bCs/>
          <w:lang w:val="es-CO"/>
        </w:rPr>
        <w:t>Flujo detenido/lector de placas:</w:t>
      </w:r>
      <w:r w:rsidRPr="00501C90">
        <w:rPr>
          <w:lang w:val="es-CO"/>
        </w:rPr>
        <w:t xml:space="preserve"> ajustar segmentos </w:t>
      </w:r>
      <w:proofErr w:type="spellStart"/>
      <w:r w:rsidRPr="00501C90">
        <w:rPr>
          <w:lang w:val="es-CO"/>
        </w:rPr>
        <w:t>mono-exponenciales</w:t>
      </w:r>
      <w:proofErr w:type="spellEnd"/>
      <w:r w:rsidRPr="00501C90">
        <w:rPr>
          <w:lang w:val="es-CO"/>
        </w:rPr>
        <w:t xml:space="preserve"> o regiones lineales de velocidad inicial para obtener </w:t>
      </w:r>
      <m:oMath>
        <m:r>
          <w:rPr>
            <w:rFonts w:ascii="Cambria Math" w:hAnsi="Cambria Math"/>
          </w:rPr>
          <m:t>k</m:t>
        </m:r>
      </m:oMath>
      <w:r w:rsidRPr="00501C90">
        <w:rPr>
          <w:lang w:val="es-CO"/>
        </w:rPr>
        <w:t>.</w:t>
      </w:r>
    </w:p>
    <w:p w14:paraId="3CEBBAAD" w14:textId="77777777" w:rsidR="001C4D07" w:rsidRPr="00501C90" w:rsidRDefault="00000000">
      <w:pPr>
        <w:numPr>
          <w:ilvl w:val="0"/>
          <w:numId w:val="21"/>
        </w:numPr>
        <w:rPr>
          <w:lang w:val="es-CO"/>
        </w:rPr>
      </w:pPr>
      <w:r w:rsidRPr="00501C90">
        <w:rPr>
          <w:lang w:val="es-CO"/>
        </w:rPr>
        <w:t xml:space="preserve">Rechazar trazas con R² &lt; 0,95 o artefactos multifásicos visibles; registrar los rechazos a priori en el </w:t>
      </w:r>
      <w:proofErr w:type="spellStart"/>
      <w:r w:rsidRPr="00501C90">
        <w:rPr>
          <w:lang w:val="es-CO"/>
        </w:rPr>
        <w:t>prerregistro</w:t>
      </w:r>
      <w:proofErr w:type="spellEnd"/>
      <w:r w:rsidRPr="00501C90">
        <w:rPr>
          <w:lang w:val="es-CO"/>
        </w:rPr>
        <w:t>.</w:t>
      </w:r>
    </w:p>
    <w:p w14:paraId="3A654BA6" w14:textId="77777777" w:rsidR="001C4D07" w:rsidRPr="00501C90" w:rsidRDefault="00000000">
      <w:pPr>
        <w:numPr>
          <w:ilvl w:val="0"/>
          <w:numId w:val="21"/>
        </w:numPr>
        <w:rPr>
          <w:lang w:val="es-CO"/>
        </w:rPr>
      </w:pPr>
      <w:r w:rsidRPr="00501C90">
        <w:rPr>
          <w:lang w:val="es-CO"/>
        </w:rPr>
        <w:t xml:space="preserve">Para cada </w:t>
      </w:r>
      <m:oMath>
        <m:r>
          <w:rPr>
            <w:rFonts w:ascii="Cambria Math" w:hAnsi="Cambria Math"/>
          </w:rPr>
          <m:t>L</m:t>
        </m:r>
      </m:oMath>
      <w:r w:rsidRPr="00501C90">
        <w:rPr>
          <w:lang w:val="es-CO"/>
        </w:rPr>
        <w:t xml:space="preserve">, calcular la media muestral </w:t>
      </w:r>
      <m:oMath>
        <m:limUpp>
          <m:limUppPr>
            <m:ctrlPr>
              <w:rPr>
                <w:rFonts w:ascii="Cambria Math" w:hAnsi="Cambria Math"/>
              </w:rPr>
            </m:ctrlPr>
          </m:limUppPr>
          <m:e>
            <m:r>
              <w:rPr>
                <w:rFonts w:ascii="Cambria Math" w:hAnsi="Cambria Math"/>
              </w:rPr>
              <m:t>k</m:t>
            </m:r>
          </m:e>
          <m:lim>
            <m:r>
              <w:rPr>
                <w:rFonts w:ascii="Cambria Math" w:hAnsi="Cambria Math"/>
                <w:lang w:val="es-CO"/>
              </w:rPr>
              <m:t>ˉ</m:t>
            </m:r>
          </m:lim>
        </m:limUpp>
      </m:oMath>
      <w:r w:rsidRPr="00501C90">
        <w:rPr>
          <w:lang w:val="es-CO"/>
        </w:rPr>
        <w:t xml:space="preserve"> y la varianza </w:t>
      </w:r>
      <m:oMath>
        <m:r>
          <m:rPr>
            <m:sty m:val="p"/>
          </m:rPr>
          <w:rPr>
            <w:rFonts w:ascii="Cambria Math" w:hAnsi="Cambria Math"/>
            <w:lang w:val="es-CO"/>
          </w:rPr>
          <m:t>Var</m:t>
        </m:r>
        <m:d>
          <m:dPr>
            <m:ctrlPr>
              <w:rPr>
                <w:rFonts w:ascii="Cambria Math" w:hAnsi="Cambria Math"/>
              </w:rPr>
            </m:ctrlPr>
          </m:dPr>
          <m:e>
            <m:r>
              <w:rPr>
                <w:rFonts w:ascii="Cambria Math" w:hAnsi="Cambria Math"/>
              </w:rPr>
              <m:t>k</m:t>
            </m:r>
          </m:e>
        </m:d>
      </m:oMath>
      <w:r w:rsidRPr="00501C90">
        <w:rPr>
          <w:lang w:val="es-CO"/>
        </w:rPr>
        <w:t>; retener los valores a nivel de réplica para modelado jerárquico.</w:t>
      </w:r>
    </w:p>
    <w:p w14:paraId="5B14001C" w14:textId="77777777" w:rsidR="001C4D07" w:rsidRPr="00501C90" w:rsidRDefault="00000000">
      <w:pPr>
        <w:pStyle w:val="Heading3"/>
        <w:rPr>
          <w:lang w:val="es-CO"/>
        </w:rPr>
      </w:pPr>
      <w:bookmarkStart w:id="22" w:name="Xb79e66953cc667095207d878fa956fd57b11bc5"/>
      <w:bookmarkEnd w:id="21"/>
      <w:r w:rsidRPr="00501C90">
        <w:rPr>
          <w:lang w:val="es-CO"/>
        </w:rPr>
        <w:t>3.7 CISS (selectividad de espín inducida por quiralidad)</w:t>
      </w:r>
    </w:p>
    <w:p w14:paraId="29552616" w14:textId="77777777" w:rsidR="001C4D07" w:rsidRPr="00501C90" w:rsidRDefault="00000000">
      <w:pPr>
        <w:pStyle w:val="FirstParagraph"/>
        <w:rPr>
          <w:lang w:val="es-CO"/>
        </w:rPr>
      </w:pPr>
      <w:r w:rsidRPr="00501C90">
        <w:rPr>
          <w:b/>
          <w:bCs/>
          <w:lang w:val="es-CO"/>
        </w:rPr>
        <w:t>Montaje:</w:t>
      </w:r>
      <w:r w:rsidRPr="00501C90">
        <w:rPr>
          <w:lang w:val="es-CO"/>
        </w:rPr>
        <w:t xml:space="preserve"> monocapa proteica sobre </w:t>
      </w:r>
      <w:proofErr w:type="gramStart"/>
      <w:r w:rsidRPr="00501C90">
        <w:rPr>
          <w:lang w:val="es-CO"/>
        </w:rPr>
        <w:t>Au(</w:t>
      </w:r>
      <w:proofErr w:type="gramEnd"/>
      <w:r w:rsidRPr="00501C90">
        <w:rPr>
          <w:lang w:val="es-CO"/>
        </w:rPr>
        <w:t>111) o ITO; contacto ferromagnético; magnetización ±</w:t>
      </w:r>
      <m:oMath>
        <m:r>
          <w:rPr>
            <w:rFonts w:ascii="Cambria Math" w:hAnsi="Cambria Math"/>
          </w:rPr>
          <m:t>M</m:t>
        </m:r>
      </m:oMath>
      <w:r w:rsidRPr="00501C90">
        <w:rPr>
          <w:lang w:val="es-CO"/>
        </w:rPr>
        <w:t>; medición corriente-voltaje con detección lock-in.</w:t>
      </w:r>
    </w:p>
    <w:p w14:paraId="42A2F3C2" w14:textId="77777777" w:rsidR="001C4D07" w:rsidRPr="00501C90" w:rsidRDefault="00000000">
      <w:pPr>
        <w:numPr>
          <w:ilvl w:val="0"/>
          <w:numId w:val="22"/>
        </w:numPr>
        <w:rPr>
          <w:lang w:val="es-CO"/>
        </w:rPr>
      </w:pPr>
      <w:r w:rsidRPr="00501C90">
        <w:rPr>
          <w:lang w:val="es-CO"/>
        </w:rPr>
        <w:t xml:space="preserve">Definir la </w:t>
      </w:r>
      <w:r w:rsidRPr="00501C90">
        <w:rPr>
          <w:b/>
          <w:bCs/>
          <w:lang w:val="es-CO"/>
        </w:rPr>
        <w:t>asimetría de espín</w:t>
      </w:r>
      <w:r w:rsidRPr="00501C90">
        <w:rPr>
          <w:lang w:val="es-CO"/>
        </w:rPr>
        <w:t xml:space="preserve"> </w:t>
      </w: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e>
        </m:d>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e>
        </m:d>
      </m:oMath>
      <w:r w:rsidRPr="00501C90">
        <w:rPr>
          <w:lang w:val="es-CO"/>
        </w:rPr>
        <w:t xml:space="preserve"> a un voltaje de polarización fijo.</w:t>
      </w:r>
    </w:p>
    <w:p w14:paraId="006E242F" w14:textId="77777777" w:rsidR="001C4D07" w:rsidRPr="00501C90" w:rsidRDefault="00000000">
      <w:pPr>
        <w:numPr>
          <w:ilvl w:val="0"/>
          <w:numId w:val="22"/>
        </w:numPr>
        <w:rPr>
          <w:lang w:val="es-CO"/>
        </w:rPr>
      </w:pPr>
      <w:r w:rsidRPr="00501C90">
        <w:rPr>
          <w:lang w:val="es-CO"/>
        </w:rPr>
        <w:t>Calibrar la resistencia de contacto y las fugas; incluir controles de sustrato desnudo y proteína desnaturalizada.</w:t>
      </w:r>
    </w:p>
    <w:p w14:paraId="1C6ED639" w14:textId="77777777" w:rsidR="001C4D07" w:rsidRPr="00501C90" w:rsidRDefault="00000000">
      <w:pPr>
        <w:numPr>
          <w:ilvl w:val="0"/>
          <w:numId w:val="22"/>
        </w:numPr>
        <w:rPr>
          <w:lang w:val="es-CO"/>
        </w:rPr>
      </w:pPr>
      <w:r w:rsidRPr="00501C90">
        <w:rPr>
          <w:lang w:val="es-CO"/>
        </w:rPr>
        <w:t xml:space="preserve">Para las series de desnaturalización, medir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en función de la concentración del desnaturalizante o la temperatura.</w:t>
      </w:r>
    </w:p>
    <w:p w14:paraId="631D168F" w14:textId="77777777" w:rsidR="001C4D07" w:rsidRDefault="00000000">
      <w:pPr>
        <w:pStyle w:val="Heading3"/>
      </w:pPr>
      <w:bookmarkStart w:id="23" w:name="espectroscopia-de-coherencia-vibracional"/>
      <w:bookmarkEnd w:id="22"/>
      <w:r>
        <w:t xml:space="preserve">3.8 </w:t>
      </w:r>
      <w:proofErr w:type="spellStart"/>
      <w:r>
        <w:t>Espectroscopia</w:t>
      </w:r>
      <w:proofErr w:type="spellEnd"/>
      <w:r>
        <w:t xml:space="preserve"> de </w:t>
      </w:r>
      <w:proofErr w:type="spellStart"/>
      <w:r>
        <w:t>coherencia</w:t>
      </w:r>
      <w:proofErr w:type="spellEnd"/>
      <w:r>
        <w:t xml:space="preserve"> vibracional</w:t>
      </w:r>
    </w:p>
    <w:p w14:paraId="6DF746B9" w14:textId="77777777" w:rsidR="001C4D07" w:rsidRPr="00501C90" w:rsidRDefault="00000000">
      <w:pPr>
        <w:numPr>
          <w:ilvl w:val="0"/>
          <w:numId w:val="23"/>
        </w:numPr>
        <w:rPr>
          <w:lang w:val="es-CO"/>
        </w:rPr>
      </w:pPr>
      <w:r w:rsidRPr="00501C90">
        <w:rPr>
          <w:lang w:val="es-CO"/>
        </w:rPr>
        <w:t xml:space="preserve">Adquirir espectros Raman (o </w:t>
      </w:r>
      <w:proofErr w:type="spellStart"/>
      <w:r w:rsidRPr="00501C90">
        <w:rPr>
          <w:lang w:val="es-CO"/>
        </w:rPr>
        <w:t>pump</w:t>
      </w:r>
      <w:proofErr w:type="spellEnd"/>
      <w:r w:rsidRPr="00501C90">
        <w:rPr>
          <w:lang w:val="es-CO"/>
        </w:rPr>
        <w:t>–probe) sobre una banda predefinida.</w:t>
      </w:r>
    </w:p>
    <w:p w14:paraId="42611667" w14:textId="77777777" w:rsidR="001C4D07" w:rsidRPr="00501C90" w:rsidRDefault="00000000">
      <w:pPr>
        <w:numPr>
          <w:ilvl w:val="0"/>
          <w:numId w:val="23"/>
        </w:numPr>
        <w:rPr>
          <w:lang w:val="es-CO"/>
        </w:rPr>
      </w:pPr>
      <w:r w:rsidRPr="00501C90">
        <w:rPr>
          <w:lang w:val="es-CO"/>
        </w:rPr>
        <w:t xml:space="preserve">Calcular la </w:t>
      </w:r>
      <w:r w:rsidRPr="00501C90">
        <w:rPr>
          <w:b/>
          <w:bCs/>
          <w:lang w:val="es-CO"/>
        </w:rPr>
        <w:t>fracción de potencia coherente</w:t>
      </w:r>
      <w:r w:rsidRPr="00501C90">
        <w:rPr>
          <w:lang w:val="es-CO"/>
        </w:rPr>
        <w:t xml:space="preserve"> </w:t>
      </w:r>
      <m:oMath>
        <m:sSub>
          <m:sSubPr>
            <m:ctrlPr>
              <w:rPr>
                <w:rFonts w:ascii="Cambria Math" w:hAnsi="Cambria Math"/>
              </w:rPr>
            </m:ctrlPr>
          </m:sSubPr>
          <m:e>
            <m:r>
              <w:rPr>
                <w:rFonts w:ascii="Cambria Math" w:hAnsi="Cambria Math"/>
              </w:rPr>
              <m:t>C</m:t>
            </m:r>
          </m:e>
          <m:sub>
            <m:r>
              <m:rPr>
                <m:nor/>
              </m:rPr>
              <w:rPr>
                <w:lang w:val="es-CO"/>
              </w:rPr>
              <m:t>Raman</m:t>
            </m:r>
          </m:sub>
        </m:sSub>
      </m:oMath>
      <w:r w:rsidRPr="00501C90">
        <w:rPr>
          <w:lang w:val="es-CO"/>
        </w:rPr>
        <w:t>: razón de la potencia espectral en modos estrechos y persistentes respecto a la potencia total (PSD con ventana + selección de picos con umbral FWHM).</w:t>
      </w:r>
    </w:p>
    <w:p w14:paraId="21A5362D" w14:textId="77777777" w:rsidR="001C4D07" w:rsidRPr="00501C90" w:rsidRDefault="00000000">
      <w:pPr>
        <w:numPr>
          <w:ilvl w:val="0"/>
          <w:numId w:val="23"/>
        </w:numPr>
        <w:rPr>
          <w:lang w:val="es-CO"/>
        </w:rPr>
      </w:pPr>
      <w:r w:rsidRPr="00501C90">
        <w:rPr>
          <w:lang w:val="es-CO"/>
        </w:rPr>
        <w:t xml:space="preserve">Controles: adquisición idéntica sobre tampón y proteína desnaturalizada; sustraer el fondo y corregir por </w:t>
      </w:r>
      <w:proofErr w:type="spellStart"/>
      <w:r w:rsidRPr="00501C90">
        <w:rPr>
          <w:lang w:val="es-CO"/>
        </w:rPr>
        <w:t>fotoblanqueo</w:t>
      </w:r>
      <w:proofErr w:type="spellEnd"/>
      <w:r w:rsidRPr="00501C90">
        <w:rPr>
          <w:lang w:val="es-CO"/>
        </w:rPr>
        <w:t>.</w:t>
      </w:r>
    </w:p>
    <w:p w14:paraId="5A1C1E22" w14:textId="77777777" w:rsidR="001C4D07" w:rsidRDefault="00000000">
      <w:pPr>
        <w:pStyle w:val="Heading3"/>
      </w:pPr>
      <w:bookmarkStart w:id="24" w:name="control-de-temperatura-y-mezcla"/>
      <w:bookmarkEnd w:id="23"/>
      <w:r>
        <w:t xml:space="preserve">3.9 Control de </w:t>
      </w:r>
      <w:proofErr w:type="spellStart"/>
      <w:r>
        <w:t>temperatura</w:t>
      </w:r>
      <w:proofErr w:type="spellEnd"/>
      <w:r>
        <w:t xml:space="preserve"> y mezcla</w:t>
      </w:r>
    </w:p>
    <w:p w14:paraId="03BCEAA0" w14:textId="77777777" w:rsidR="001C4D07" w:rsidRPr="00501C90" w:rsidRDefault="00000000">
      <w:pPr>
        <w:numPr>
          <w:ilvl w:val="0"/>
          <w:numId w:val="24"/>
        </w:numPr>
        <w:rPr>
          <w:lang w:val="es-CO"/>
        </w:rPr>
      </w:pPr>
      <w:r w:rsidRPr="00501C90">
        <w:rPr>
          <w:lang w:val="es-CO"/>
        </w:rPr>
        <w:t xml:space="preserve">Registro continuo de temperatura (±0,01 °C). Los experimentos con </w:t>
      </w:r>
      <w:r>
        <w:rPr>
          <w:b/>
          <w:bCs/>
        </w:rPr>
        <w:t>Δ</w:t>
      </w:r>
      <w:r w:rsidRPr="00501C90">
        <w:rPr>
          <w:b/>
          <w:bCs/>
          <w:lang w:val="es-CO"/>
        </w:rPr>
        <w:t>T &gt; 0,05 °C</w:t>
      </w:r>
      <w:r w:rsidRPr="00501C90">
        <w:rPr>
          <w:lang w:val="es-CO"/>
        </w:rPr>
        <w:t xml:space="preserve"> se marcan para análisis de sensibilidad.</w:t>
      </w:r>
    </w:p>
    <w:p w14:paraId="0181C1AA" w14:textId="77777777" w:rsidR="001C4D07" w:rsidRPr="00501C90" w:rsidRDefault="00000000">
      <w:pPr>
        <w:numPr>
          <w:ilvl w:val="0"/>
          <w:numId w:val="24"/>
        </w:numPr>
        <w:rPr>
          <w:lang w:val="es-CO"/>
        </w:rPr>
      </w:pPr>
      <w:r w:rsidRPr="00501C90">
        <w:rPr>
          <w:lang w:val="es-CO"/>
        </w:rPr>
        <w:lastRenderedPageBreak/>
        <w:t>Verificar que no haya cavitación ni cambios de mezcla en el seno del fluido mediante (i) imagen de partículas trazadoras o (</w:t>
      </w:r>
      <w:proofErr w:type="spellStart"/>
      <w:r w:rsidRPr="00501C90">
        <w:rPr>
          <w:lang w:val="es-CO"/>
        </w:rPr>
        <w:t>ii</w:t>
      </w:r>
      <w:proofErr w:type="spellEnd"/>
      <w:r w:rsidRPr="00501C90">
        <w:rPr>
          <w:lang w:val="es-CO"/>
        </w:rPr>
        <w:t>) comparación de cinéticas con colorantes inertes; excluir condiciones que alteren la mezcla de línea base.</w:t>
      </w:r>
    </w:p>
    <w:p w14:paraId="69EF3973" w14:textId="77777777" w:rsidR="001C4D07" w:rsidRPr="00501C90" w:rsidRDefault="00000000">
      <w:pPr>
        <w:pStyle w:val="Heading3"/>
        <w:rPr>
          <w:lang w:val="es-CO"/>
        </w:rPr>
      </w:pPr>
      <w:bookmarkStart w:id="25" w:name="Xa53a1899ad3e5389c4c92c7a03723710575b918"/>
      <w:bookmarkEnd w:id="24"/>
      <w:r w:rsidRPr="00501C90">
        <w:rPr>
          <w:lang w:val="es-CO"/>
        </w:rPr>
        <w:t xml:space="preserve">3.10 Cálculo del exponente de escalamiento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bio</m:t>
            </m:r>
            <m:r>
              <m:rPr>
                <m:sty m:val="b"/>
              </m:rPr>
              <w:rPr>
                <w:rFonts w:ascii="Cambria Math" w:hAnsi="Cambria Math"/>
                <w:lang w:val="es-CO"/>
              </w:rPr>
              <m:t>,</m:t>
            </m:r>
            <m:r>
              <m:rPr>
                <m:sty m:val="b"/>
              </m:rPr>
              <w:rPr>
                <w:rFonts w:ascii="Cambria Math" w:hAnsi="Cambria Math"/>
              </w:rPr>
              <m:t>enz</m:t>
            </m:r>
          </m:sub>
        </m:sSub>
      </m:oMath>
    </w:p>
    <w:p w14:paraId="197BCE71" w14:textId="77777777" w:rsidR="001C4D07" w:rsidRPr="00501C90" w:rsidRDefault="00000000">
      <w:pPr>
        <w:pStyle w:val="FirstParagraph"/>
        <w:rPr>
          <w:lang w:val="es-CO"/>
        </w:rPr>
      </w:pPr>
      <w:r w:rsidRPr="00501C90">
        <w:rPr>
          <w:lang w:val="es-CO"/>
        </w:rPr>
        <w:t xml:space="preserve">Estimamos </w:t>
      </w:r>
      <m:oMath>
        <m:r>
          <w:rPr>
            <w:rFonts w:ascii="Cambria Math" w:hAnsi="Cambria Math"/>
          </w:rPr>
          <m:t>α</m:t>
        </m:r>
      </m:oMath>
      <w:r w:rsidRPr="00501C90">
        <w:rPr>
          <w:lang w:val="es-CO"/>
        </w:rPr>
        <w:t xml:space="preserve"> a partir de la pendiente de </w:t>
      </w:r>
      <m:oMath>
        <m:r>
          <m:rPr>
            <m:sty m:val="p"/>
          </m:rPr>
          <w:rPr>
            <w:rFonts w:ascii="Cambria Math" w:hAnsi="Cambria Math"/>
            <w:lang w:val="es-CO"/>
          </w:rPr>
          <m:t>log</m:t>
        </m:r>
        <m:r>
          <w:rPr>
            <w:rFonts w:ascii="Cambria Math" w:hAnsi="Cambria Math"/>
          </w:rPr>
          <m:t>k</m:t>
        </m:r>
      </m:oMath>
      <w:r w:rsidRPr="00501C90">
        <w:rPr>
          <w:lang w:val="es-CO"/>
        </w:rPr>
        <w:t xml:space="preserve"> vs </w:t>
      </w:r>
      <m:oMath>
        <m:r>
          <m:rPr>
            <m:sty m:val="p"/>
          </m:rPr>
          <w:rPr>
            <w:rFonts w:ascii="Cambria Math" w:hAnsi="Cambria Math"/>
            <w:lang w:val="es-CO"/>
          </w:rPr>
          <m:t>log</m:t>
        </m:r>
        <m:r>
          <w:rPr>
            <w:rFonts w:ascii="Cambria Math" w:hAnsi="Cambria Math"/>
          </w:rPr>
          <m:t>L</m:t>
        </m:r>
      </m:oMath>
      <w:r w:rsidRPr="00501C90">
        <w:rPr>
          <w:lang w:val="es-CO"/>
        </w:rPr>
        <w:t>.</w:t>
      </w:r>
    </w:p>
    <w:p w14:paraId="3DAB85F0" w14:textId="77777777" w:rsidR="001C4D07" w:rsidRPr="00501C90" w:rsidRDefault="00000000">
      <w:pPr>
        <w:pStyle w:val="Compact"/>
        <w:numPr>
          <w:ilvl w:val="0"/>
          <w:numId w:val="25"/>
        </w:numPr>
        <w:rPr>
          <w:lang w:val="es-CO"/>
        </w:rPr>
      </w:pPr>
      <w:r w:rsidRPr="00501C90">
        <w:rPr>
          <w:b/>
          <w:bCs/>
          <w:lang w:val="es-CO"/>
        </w:rPr>
        <w:t>Estimador primario (OLS en log–log):</w:t>
      </w:r>
    </w:p>
    <w:p w14:paraId="783E2D90" w14:textId="77777777" w:rsidR="001C4D07" w:rsidRPr="00501C90" w:rsidRDefault="00000000">
      <w:pPr>
        <w:pStyle w:val="FirstParagraph"/>
        <w:rPr>
          <w:lang w:val="es-CO"/>
        </w:rPr>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lang w:val="es-CO"/>
                </w:rPr>
                <m:t>1</m:t>
              </m:r>
            </m:sub>
          </m:sSub>
          <m:r>
            <m:rPr>
              <m:sty m:val="p"/>
            </m:rPr>
            <w:rPr>
              <w:rFonts w:ascii="Cambria Math" w:hAnsi="Cambria Math"/>
              <w:lang w:val="es-CO"/>
            </w:rPr>
            <m:t>,log</m:t>
          </m:r>
          <m:r>
            <w:rPr>
              <w:rFonts w:ascii="Cambria Math" w:hAnsi="Cambria Math"/>
            </w:rPr>
            <m:t>k</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1</m:t>
              </m:r>
            </m:sub>
          </m:sSub>
          <m:r>
            <w:rPr>
              <w:rFonts w:ascii="Cambria Math" w:hAnsi="Cambria Math"/>
              <w:lang w:val="es-CO"/>
            </w:rPr>
            <m:t> </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w:rPr>
              <w:rFonts w:ascii="Cambria Math" w:hAnsi="Cambria Math"/>
            </w:rPr>
            <m:t>ε</m:t>
          </m:r>
          <m:r>
            <m:rPr>
              <m:sty m:val="p"/>
            </m:rPr>
            <w:rPr>
              <w:rFonts w:ascii="Cambria Math" w:hAnsi="Cambria Math"/>
              <w:lang w:val="es-CO"/>
            </w:rPr>
            <m:t>.</m:t>
          </m:r>
        </m:oMath>
      </m:oMathPara>
    </w:p>
    <w:p w14:paraId="0466E44D" w14:textId="77777777" w:rsidR="001C4D07" w:rsidRPr="00501C90" w:rsidRDefault="00000000">
      <w:pPr>
        <w:numPr>
          <w:ilvl w:val="0"/>
          <w:numId w:val="26"/>
        </w:numPr>
        <w:rPr>
          <w:lang w:val="es-CO"/>
        </w:rPr>
      </w:pPr>
      <w:r w:rsidRPr="00501C90">
        <w:rPr>
          <w:b/>
          <w:bCs/>
          <w:lang w:val="es-CO"/>
        </w:rPr>
        <w:t>Errores en variables (BCES/ortogonal):</w:t>
      </w:r>
      <w:r w:rsidRPr="00501C90">
        <w:rPr>
          <w:lang w:val="es-CO"/>
        </w:rPr>
        <w:t xml:space="preserve"> si </w:t>
      </w:r>
      <m:oMath>
        <m:r>
          <w:rPr>
            <w:rFonts w:ascii="Cambria Math" w:hAnsi="Cambria Math"/>
          </w:rPr>
          <m:t>L</m:t>
        </m:r>
      </m:oMath>
      <w:r w:rsidRPr="00501C90">
        <w:rPr>
          <w:lang w:val="es-CO"/>
        </w:rPr>
        <w:t xml:space="preserve"> tiene error de calibración, usar regresión ortogonal o BCES; reportar ambos.</w:t>
      </w:r>
    </w:p>
    <w:p w14:paraId="7A512287" w14:textId="77777777" w:rsidR="001C4D07" w:rsidRPr="00501C90" w:rsidRDefault="00000000">
      <w:pPr>
        <w:numPr>
          <w:ilvl w:val="0"/>
          <w:numId w:val="26"/>
        </w:numPr>
        <w:rPr>
          <w:lang w:val="es-CO"/>
        </w:rPr>
      </w:pPr>
      <w:proofErr w:type="spellStart"/>
      <w:r w:rsidRPr="00501C90">
        <w:rPr>
          <w:b/>
          <w:bCs/>
          <w:lang w:val="es-CO"/>
        </w:rPr>
        <w:t>ICs</w:t>
      </w:r>
      <w:proofErr w:type="spellEnd"/>
      <w:r w:rsidRPr="00501C90">
        <w:rPr>
          <w:b/>
          <w:bCs/>
          <w:lang w:val="es-CO"/>
        </w:rPr>
        <w:t xml:space="preserve"> por </w:t>
      </w:r>
      <w:proofErr w:type="spellStart"/>
      <w:r w:rsidRPr="00501C90">
        <w:rPr>
          <w:b/>
          <w:bCs/>
          <w:lang w:val="es-CO"/>
        </w:rPr>
        <w:t>bootstrap</w:t>
      </w:r>
      <w:proofErr w:type="spellEnd"/>
      <w:r w:rsidRPr="00501C90">
        <w:rPr>
          <w:b/>
          <w:bCs/>
          <w:lang w:val="es-CO"/>
        </w:rPr>
        <w:t>:</w:t>
      </w:r>
      <w:r w:rsidRPr="00501C90">
        <w:rPr>
          <w:lang w:val="es-CO"/>
        </w:rPr>
        <w:t xml:space="preserve"> 10 000 </w:t>
      </w:r>
      <w:proofErr w:type="spellStart"/>
      <w:r w:rsidRPr="00501C90">
        <w:rPr>
          <w:lang w:val="es-CO"/>
        </w:rPr>
        <w:t>remuestreos</w:t>
      </w:r>
      <w:proofErr w:type="spellEnd"/>
      <w:r w:rsidRPr="00501C90">
        <w:rPr>
          <w:lang w:val="es-CO"/>
        </w:rPr>
        <w:t xml:space="preserve"> </w:t>
      </w:r>
      <w:proofErr w:type="spellStart"/>
      <w:r w:rsidRPr="00501C90">
        <w:rPr>
          <w:lang w:val="es-CO"/>
        </w:rPr>
        <w:t>bootstrap</w:t>
      </w:r>
      <w:proofErr w:type="spellEnd"/>
      <w:r w:rsidRPr="00501C90">
        <w:rPr>
          <w:lang w:val="es-CO"/>
        </w:rPr>
        <w:t xml:space="preserve"> de pares (L, k); reportar mediana e IC al 95 %.</w:t>
      </w:r>
    </w:p>
    <w:p w14:paraId="15A69CF7" w14:textId="77777777" w:rsidR="001C4D07" w:rsidRPr="00501C90" w:rsidRDefault="00000000">
      <w:pPr>
        <w:numPr>
          <w:ilvl w:val="0"/>
          <w:numId w:val="26"/>
        </w:numPr>
        <w:rPr>
          <w:lang w:val="es-CO"/>
        </w:rPr>
      </w:pPr>
      <w:r w:rsidRPr="00501C90">
        <w:rPr>
          <w:b/>
          <w:bCs/>
          <w:lang w:val="es-CO"/>
        </w:rPr>
        <w:t>ANCOVA entre entornos:</w:t>
      </w:r>
      <w:r w:rsidRPr="00501C90">
        <w:rPr>
          <w:lang w:val="es-CO"/>
        </w:rPr>
        <w:t xml:space="preserve"> probar la igualdad de pendientes entre condiciones (por ejemplo, en/fuera de resonancia, ±ligando alostérico). El término de interacción </w:t>
      </w:r>
      <m:oMath>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m:rPr>
            <m:nor/>
          </m:rPr>
          <w:rPr>
            <w:lang w:val="es-CO"/>
          </w:rPr>
          <m:t>condición</m:t>
        </m:r>
      </m:oMath>
      <w:r w:rsidRPr="00501C90">
        <w:rPr>
          <w:lang w:val="es-CO"/>
        </w:rPr>
        <w:t xml:space="preserve"> indica </w:t>
      </w:r>
      <w:r w:rsidRPr="00501C90">
        <w:rPr>
          <w:b/>
          <w:bCs/>
          <w:lang w:val="es-CO"/>
        </w:rPr>
        <w:t>cambio de clase</w:t>
      </w:r>
      <w:r w:rsidRPr="00501C90">
        <w:rPr>
          <w:lang w:val="es-CO"/>
        </w:rPr>
        <w:t>.</w:t>
      </w:r>
    </w:p>
    <w:p w14:paraId="33E07664" w14:textId="77777777" w:rsidR="001C4D07" w:rsidRPr="00501C90" w:rsidRDefault="00000000">
      <w:pPr>
        <w:numPr>
          <w:ilvl w:val="0"/>
          <w:numId w:val="26"/>
        </w:numPr>
        <w:rPr>
          <w:lang w:val="es-CO"/>
        </w:rPr>
      </w:pPr>
      <w:r w:rsidRPr="00501C90">
        <w:rPr>
          <w:b/>
          <w:bCs/>
          <w:lang w:val="es-CO"/>
        </w:rPr>
        <w:t>Prueba de colapso de datos:</w:t>
      </w:r>
    </w:p>
    <w:p w14:paraId="452A98D1" w14:textId="77777777" w:rsidR="001C4D07" w:rsidRPr="00501C90" w:rsidRDefault="00000000">
      <w:pPr>
        <w:numPr>
          <w:ilvl w:val="1"/>
          <w:numId w:val="27"/>
        </w:numPr>
        <w:rPr>
          <w:lang w:val="es-CO"/>
        </w:rPr>
      </w:pPr>
      <w:r w:rsidRPr="00501C90">
        <w:rPr>
          <w:lang w:val="es-CO"/>
        </w:rPr>
        <w:t xml:space="preserve">Definir </w:t>
      </w:r>
      <m:oMath>
        <m:acc>
          <m:accPr>
            <m:chr m:val="̃"/>
            <m:ctrlPr>
              <w:rPr>
                <w:rFonts w:ascii="Cambria Math" w:hAnsi="Cambria Math"/>
              </w:rPr>
            </m:ctrlPr>
          </m:accPr>
          <m:e>
            <m:r>
              <w:rPr>
                <w:rFonts w:ascii="Cambria Math" w:hAnsi="Cambria Math"/>
              </w:rPr>
              <m:t>k</m:t>
            </m:r>
          </m:e>
        </m:acc>
        <m:r>
          <m:rPr>
            <m:sty m:val="p"/>
          </m:rPr>
          <w:rPr>
            <w:rFonts w:ascii="Cambria Math" w:hAnsi="Cambria Math"/>
            <w:lang w:val="es-CO"/>
          </w:rPr>
          <m:t>=</m:t>
        </m:r>
        <m:r>
          <w:rPr>
            <w:rFonts w:ascii="Cambria Math" w:hAnsi="Cambria Math"/>
          </w:rPr>
          <m:t>k</m:t>
        </m:r>
        <m:r>
          <m:rPr>
            <m:nor/>
          </m:rPr>
          <w:rPr>
            <w:lang w:val="es-CO"/>
          </w:rPr>
          <m:t xml:space="preserve">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w:t>
      </w:r>
    </w:p>
    <w:p w14:paraId="0E357680" w14:textId="77777777" w:rsidR="001C4D07" w:rsidRPr="00501C90" w:rsidRDefault="00000000">
      <w:pPr>
        <w:numPr>
          <w:ilvl w:val="1"/>
          <w:numId w:val="27"/>
        </w:numPr>
        <w:rPr>
          <w:lang w:val="es-CO"/>
        </w:rPr>
      </w:pPr>
      <w:r w:rsidRPr="00501C90">
        <w:rPr>
          <w:lang w:val="es-CO"/>
        </w:rPr>
        <w:t xml:space="preserve">Optimizar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minimizando la varianza entre curvas de </w:t>
      </w:r>
      <m:oMath>
        <m:acc>
          <m:accPr>
            <m:chr m:val="̃"/>
            <m:ctrlPr>
              <w:rPr>
                <w:rFonts w:ascii="Cambria Math" w:hAnsi="Cambria Math"/>
              </w:rPr>
            </m:ctrlPr>
          </m:accPr>
          <m:e>
            <m:r>
              <w:rPr>
                <w:rFonts w:ascii="Cambria Math" w:hAnsi="Cambria Math"/>
              </w:rPr>
              <m:t>k</m:t>
            </m:r>
          </m:e>
        </m:acc>
      </m:oMath>
      <w:r w:rsidRPr="00501C90">
        <w:rPr>
          <w:lang w:val="es-CO"/>
        </w:rPr>
        <w:t>.</w:t>
      </w:r>
    </w:p>
    <w:p w14:paraId="340FC78B" w14:textId="77777777" w:rsidR="001C4D07" w:rsidRPr="00501C90" w:rsidRDefault="00000000">
      <w:pPr>
        <w:numPr>
          <w:ilvl w:val="1"/>
          <w:numId w:val="27"/>
        </w:numPr>
        <w:rPr>
          <w:lang w:val="es-CO"/>
        </w:rPr>
      </w:pPr>
      <w:r w:rsidRPr="00501C90">
        <w:rPr>
          <w:b/>
          <w:bCs/>
          <w:lang w:val="es-CO"/>
        </w:rPr>
        <w:t>Aprobado</w:t>
      </w:r>
      <w:r w:rsidRPr="00501C90">
        <w:rPr>
          <w:lang w:val="es-CO"/>
        </w:rPr>
        <w:t xml:space="preserve"> si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cae dentro del IC al 95 % de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y las curvas colapsadas son indistinguibles según un criterio tipo KS.</w:t>
      </w:r>
    </w:p>
    <w:p w14:paraId="5C66FE6E" w14:textId="77777777" w:rsidR="001C4D07" w:rsidRPr="00501C90" w:rsidRDefault="00000000">
      <w:pPr>
        <w:pStyle w:val="Heading3"/>
        <w:rPr>
          <w:lang w:val="es-CO"/>
        </w:rPr>
      </w:pPr>
      <w:bookmarkStart w:id="26" w:name="X480b1417394ea3ac8174c09d2b7c5e1e99d4a9f"/>
      <w:bookmarkEnd w:id="25"/>
      <w:r w:rsidRPr="00501C90">
        <w:rPr>
          <w:lang w:val="es-CO"/>
        </w:rPr>
        <w:t>3.11 Índice de Coherencia de Bioquímica Rítmica (RBCI)</w:t>
      </w:r>
    </w:p>
    <w:p w14:paraId="763BA11E" w14:textId="77777777" w:rsidR="001C4D07" w:rsidRPr="00501C90" w:rsidRDefault="00000000">
      <w:pPr>
        <w:pStyle w:val="FirstParagraph"/>
        <w:rPr>
          <w:lang w:val="es-CO"/>
        </w:rPr>
      </w:pPr>
      <w:r w:rsidRPr="00501C90">
        <w:rPr>
          <w:lang w:val="es-CO"/>
        </w:rPr>
        <w:t>Reportamos un índice de 0 a 1 que combina pendiente y firmas de coherencia:</w:t>
      </w:r>
    </w:p>
    <w:p w14:paraId="68A0EFF6" w14:textId="77777777" w:rsidR="001C4D07" w:rsidRPr="00501C90" w:rsidRDefault="00000000">
      <w:pPr>
        <w:pStyle w:val="Heading3"/>
        <w:rPr>
          <w:lang w:val="es-CO"/>
        </w:rPr>
      </w:pPr>
      <w:bookmarkStart w:id="27" w:name="X15c51e7ea99e06bcf3aedcb00b4fa3a5857233e"/>
      <w:bookmarkEnd w:id="26"/>
      <w:r w:rsidRPr="00501C90">
        <w:rPr>
          <w:lang w:val="es-CO"/>
        </w:rPr>
        <w:t>3.11 Índice de Coherencia de Bioquímica Rítmica (RBCI)</w:t>
      </w:r>
    </w:p>
    <w:p w14:paraId="01229826" w14:textId="77777777" w:rsidR="001C4D07" w:rsidRPr="00501C90" w:rsidRDefault="00000000">
      <w:pPr>
        <w:pStyle w:val="FirstParagraph"/>
        <w:rPr>
          <w:lang w:val="es-CO"/>
        </w:rPr>
      </w:pPr>
      <w:r w:rsidRPr="00501C90">
        <w:rPr>
          <w:lang w:val="es-CO"/>
        </w:rPr>
        <w:t>Reportamos un índice de 0 a 1 que combina pendiente y firmas de coherencia:</w:t>
      </w:r>
    </w:p>
    <w:p w14:paraId="27338CDF" w14:textId="77777777" w:rsidR="001C4D07" w:rsidRPr="00501C90" w:rsidRDefault="00000000">
      <w:pPr>
        <w:pStyle w:val="BodyText"/>
        <w:rPr>
          <w:lang w:val="es-CO"/>
        </w:rPr>
      </w:pPr>
      <w:r w:rsidRPr="00501C90">
        <w:rPr>
          <w:lang w:val="es-CO"/>
        </w:rPr>
        <w:t>Reportamos un índice de 0 a 1 que combina pendiente y firmas de coherencia:</w:t>
      </w:r>
    </w:p>
    <w:p w14:paraId="7FB02126" w14:textId="77777777" w:rsidR="001C4D07" w:rsidRDefault="00000000">
      <w:pPr>
        <w:pStyle w:val="BodyText"/>
      </w:pPr>
      <m:oMathPara>
        <m:oMathParaPr>
          <m:jc m:val="center"/>
        </m:oMathParaPr>
        <m:oMath>
          <m:borderBox>
            <m:borderBoxPr>
              <m:ctrlPr>
                <w:rPr>
                  <w:rFonts w:ascii="Cambria Math" w:hAnsi="Cambria Math"/>
                </w:rPr>
              </m:ctrlPr>
            </m:borderBoxPr>
            <m:e>
              <m:r>
                <w:rPr>
                  <w:rFonts w:ascii="Cambria Math" w:hAnsi="Cambria Math"/>
                </w:rPr>
                <m:t> </m:t>
              </m:r>
              <m:r>
                <m:rPr>
                  <m:nor/>
                </m:rPr>
                <m:t>RBCI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sSub>
                                <m:sSubPr>
                                  <m:ctrlPr>
                                    <w:rPr>
                                      <w:rFonts w:ascii="Cambria Math" w:hAnsi="Cambria Math"/>
                                    </w:rPr>
                                  </m:ctrlPr>
                                </m:sSubPr>
                                <m:e>
                                  <m:r>
                                    <w:rPr>
                                      <w:rFonts w:ascii="Cambria Math" w:hAnsi="Cambria Math"/>
                                    </w:rPr>
                                    <m:t>α</m:t>
                                  </m:r>
                                </m:e>
                                <m:sub>
                                  <m:r>
                                    <m:rPr>
                                      <m:nor/>
                                    </m:rPr>
                                    <m:t>bio,enz</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e>
                          </m:d>
                        </m:e>
                        <m:lim>
                          <m:r>
                            <m:rPr>
                              <m:sty m:val="p"/>
                            </m:rPr>
                            <w:rPr>
                              <w:rFonts w:ascii="Cambria Math" w:hAnsi="Cambria Math"/>
                            </w:rPr>
                            <m:t>⏟</m:t>
                          </m:r>
                        </m:lim>
                      </m:limLow>
                    </m:e>
                    <m:lim>
                      <m:r>
                        <m:rPr>
                          <m:nor/>
                        </m:rPr>
                        <m:t>slope</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sSub>
                                <m:sSubPr>
                                  <m:ctrlPr>
                                    <w:rPr>
                                      <w:rFonts w:ascii="Cambria Math" w:hAnsi="Cambria Math"/>
                                    </w:rPr>
                                  </m:ctrlPr>
                                </m:sSubPr>
                                <m:e>
                                  <m:r>
                                    <w:rPr>
                                      <w:rFonts w:ascii="Cambria Math" w:hAnsi="Cambria Math"/>
                                    </w:rPr>
                                    <m:t>P</m:t>
                                  </m:r>
                                </m:e>
                                <m:sub>
                                  <m:r>
                                    <m:rPr>
                                      <m:nor/>
                                    </m:rPr>
                                    <m:t>CISS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e>
                        <m:lim>
                          <m:r>
                            <m:rPr>
                              <m:sty m:val="p"/>
                            </m:rPr>
                            <w:rPr>
                              <w:rFonts w:ascii="Cambria Math" w:hAnsi="Cambria Math"/>
                            </w:rPr>
                            <m:t>⏟</m:t>
                          </m:r>
                        </m:lim>
                      </m:limLow>
                    </m:e>
                    <m:lim>
                      <m:r>
                        <m:rPr>
                          <m:nor/>
                        </m:rPr>
                        <m:t>spin</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Raman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e>
                        <m:lim>
                          <m:r>
                            <m:rPr>
                              <m:sty m:val="p"/>
                            </m:rPr>
                            <w:rPr>
                              <w:rFonts w:ascii="Cambria Math" w:hAnsi="Cambria Math"/>
                            </w:rPr>
                            <m:t>⏟</m:t>
                          </m:r>
                        </m:lim>
                      </m:limLow>
                    </m:e>
                    <m:lim>
                      <m:r>
                        <m:rPr>
                          <m:nor/>
                        </m:rPr>
                        <m:t>vibrational</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r>
                                <w:rPr>
                                  <w:rFonts w:ascii="Cambria Math" w:hAnsi="Cambria Math"/>
                                </w:rPr>
                                <m:t>Δ</m:t>
                              </m:r>
                              <m:sSub>
                                <m:sSubPr>
                                  <m:ctrlPr>
                                    <w:rPr>
                                      <w:rFonts w:ascii="Cambria Math" w:hAnsi="Cambria Math"/>
                                    </w:rPr>
                                  </m:ctrlPr>
                                </m:sSubPr>
                                <m:e>
                                  <m:r>
                                    <m:rPr>
                                      <m:nor/>
                                    </m:rPr>
                                    <m:t>Var</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e>
                        <m:lim>
                          <m:r>
                            <m:rPr>
                              <m:sty m:val="p"/>
                            </m:rPr>
                            <w:rPr>
                              <w:rFonts w:ascii="Cambria Math" w:hAnsi="Cambria Math"/>
                            </w:rPr>
                            <m:t>⏟</m:t>
                          </m:r>
                        </m:lim>
                      </m:limLow>
                    </m:e>
                    <m:lim>
                      <m:r>
                        <m:rPr>
                          <m:nor/>
                        </m:rPr>
                        <m:t>variance reduction</m:t>
                      </m:r>
                    </m:lim>
                  </m:limLow>
                </m:e>
              </m:d>
              <m:r>
                <w:rPr>
                  <w:rFonts w:ascii="Cambria Math" w:hAnsi="Cambria Math"/>
                </w:rPr>
                <m:t> </m:t>
              </m:r>
            </m:e>
          </m:borderBox>
        </m:oMath>
      </m:oMathPara>
    </w:p>
    <w:p w14:paraId="22F4A7DA" w14:textId="77777777" w:rsidR="001C4D07" w:rsidRDefault="00000000">
      <w:pPr>
        <w:numPr>
          <w:ilvl w:val="0"/>
          <w:numId w:val="28"/>
        </w:numPr>
      </w:pPr>
      <m:oMath>
        <m:r>
          <m:rPr>
            <m:sty m:val="p"/>
          </m:rPr>
          <w:rPr>
            <w:rFonts w:ascii="Cambria Math" w:hAnsi="Cambria Math"/>
          </w:rPr>
          <m:t>norm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=min{</m:t>
        </m:r>
        <m:r>
          <w:rPr>
            <w:rFonts w:ascii="Cambria Math" w:hAnsi="Cambria Math"/>
          </w:rPr>
          <m:t>1</m:t>
        </m:r>
        <m:r>
          <m:rPr>
            <m:sty m:val="p"/>
          </m:rPr>
          <w:rPr>
            <w:rFonts w:ascii="Cambria Math" w:hAnsi="Cambria Math"/>
          </w:rPr>
          <m:t>,max{</m:t>
        </m:r>
        <m:r>
          <w:rPr>
            <w:rFonts w:ascii="Cambria Math" w:hAnsi="Cambria Math"/>
          </w:rPr>
          <m:t>0</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oMath>
      <w:r>
        <w:t>.</w:t>
      </w:r>
    </w:p>
    <w:p w14:paraId="1ED82DCA" w14:textId="77777777" w:rsidR="001C4D07" w:rsidRDefault="00000000">
      <w:pPr>
        <w:numPr>
          <w:ilvl w:val="0"/>
          <w:numId w:val="28"/>
        </w:numPr>
      </w:pP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=max{</m:t>
        </m:r>
        <m:r>
          <w:rPr>
            <w:rFonts w:ascii="Cambria Math" w:hAnsi="Cambria Math"/>
          </w:rPr>
          <m:t>0</m:t>
        </m:r>
        <m:r>
          <m:rPr>
            <m:sty m:val="p"/>
          </m:rPr>
          <w:rPr>
            <w:rFonts w:ascii="Cambria Math" w:hAnsi="Cambria Math"/>
          </w:rPr>
          <m:t>,</m:t>
        </m:r>
        <m:r>
          <m:rPr>
            <m:nor/>
          </m:rPr>
          <m:t xml:space="preserve"> </m:t>
        </m:r>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oMath>
      <w:r>
        <w:t>.</w:t>
      </w:r>
    </w:p>
    <w:p w14:paraId="66615ED2" w14:textId="77777777" w:rsidR="001C4D07" w:rsidRPr="00501C90" w:rsidRDefault="00000000">
      <w:pPr>
        <w:numPr>
          <w:ilvl w:val="0"/>
          <w:numId w:val="28"/>
        </w:numPr>
        <w:rPr>
          <w:lang w:val="es-CO"/>
        </w:rPr>
      </w:pPr>
      <w:r w:rsidRPr="00501C90">
        <w:rPr>
          <w:lang w:val="es-CO"/>
        </w:rPr>
        <w:t xml:space="preserve">Reportar RBCI </w:t>
      </w:r>
      <w:r w:rsidRPr="00501C90">
        <w:rPr>
          <w:b/>
          <w:bCs/>
          <w:lang w:val="es-CO"/>
        </w:rPr>
        <w:t>con</w:t>
      </w:r>
      <w:r w:rsidRPr="00501C90">
        <w:rPr>
          <w:lang w:val="es-CO"/>
        </w:rPr>
        <w:t xml:space="preserve"> las puntuaciones de componentes para permitir análisis de sensibilidad dejando fuera un componente a la vez.</w:t>
      </w:r>
    </w:p>
    <w:p w14:paraId="407F8038" w14:textId="77777777" w:rsidR="001C4D07" w:rsidRPr="00501C90" w:rsidRDefault="00000000">
      <w:pPr>
        <w:pStyle w:val="FirstParagraph"/>
        <w:rPr>
          <w:lang w:val="es-CO"/>
        </w:rPr>
      </w:pPr>
      <w:r w:rsidRPr="00501C90">
        <w:rPr>
          <w:b/>
          <w:bCs/>
          <w:lang w:val="es-CO"/>
        </w:rPr>
        <w:t>Interpretación:</w:t>
      </w:r>
      <w:r w:rsidRPr="00501C90">
        <w:rPr>
          <w:lang w:val="es-CO"/>
        </w:rPr>
        <w:t xml:space="preserve"> RBCI cercano a 1 indica pendiente alta (</w:t>
      </w:r>
      <w:r>
        <w:t>α</w:t>
      </w:r>
      <w:r w:rsidRPr="00501C90">
        <w:rPr>
          <w:lang w:val="es-CO"/>
        </w:rPr>
        <w:t xml:space="preserve"> grande) </w:t>
      </w:r>
      <w:r w:rsidRPr="00501C90">
        <w:rPr>
          <w:b/>
          <w:bCs/>
          <w:lang w:val="es-CO"/>
        </w:rPr>
        <w:t>y</w:t>
      </w:r>
      <w:r w:rsidRPr="00501C90">
        <w:rPr>
          <w:lang w:val="es-CO"/>
        </w:rPr>
        <w:t xml:space="preserve"> firmas de coherencia fuertes y convergentes; RBCI cercano a 0 indica </w:t>
      </w:r>
      <w:r>
        <w:t>α</w:t>
      </w:r>
      <w:r w:rsidRPr="00501C90">
        <w:rPr>
          <w:lang w:val="es-CO"/>
        </w:rPr>
        <w:t xml:space="preserve"> bajo y ausencia de evidencia de coherencia.</w:t>
      </w:r>
    </w:p>
    <w:p w14:paraId="7666CDB1" w14:textId="77777777" w:rsidR="001C4D07" w:rsidRDefault="00000000">
      <w:pPr>
        <w:pStyle w:val="Heading3"/>
      </w:pPr>
      <w:bookmarkStart w:id="28" w:name="series-de-alostería-y-desnaturalización"/>
      <w:bookmarkEnd w:id="27"/>
      <w:r>
        <w:lastRenderedPageBreak/>
        <w:t xml:space="preserve">3.12 Series de </w:t>
      </w:r>
      <w:proofErr w:type="spellStart"/>
      <w:r>
        <w:t>alostería</w:t>
      </w:r>
      <w:proofErr w:type="spellEnd"/>
      <w:r>
        <w:t xml:space="preserve"> y desnaturalización</w:t>
      </w:r>
    </w:p>
    <w:p w14:paraId="60EDE7F9" w14:textId="77777777" w:rsidR="001C4D07" w:rsidRPr="00501C90" w:rsidRDefault="00000000">
      <w:pPr>
        <w:numPr>
          <w:ilvl w:val="0"/>
          <w:numId w:val="29"/>
        </w:numPr>
        <w:rPr>
          <w:lang w:val="es-CO"/>
        </w:rPr>
      </w:pPr>
      <w:proofErr w:type="spellStart"/>
      <w:r w:rsidRPr="00501C90">
        <w:rPr>
          <w:b/>
          <w:bCs/>
          <w:lang w:val="es-CO"/>
        </w:rPr>
        <w:t>Alostería</w:t>
      </w:r>
      <w:proofErr w:type="spellEnd"/>
      <w:r w:rsidRPr="00501C90">
        <w:rPr>
          <w:b/>
          <w:bCs/>
          <w:lang w:val="es-CO"/>
        </w:rPr>
        <w:t>:</w:t>
      </w:r>
      <w:r w:rsidRPr="00501C90">
        <w:rPr>
          <w:lang w:val="es-CO"/>
        </w:rPr>
        <w:t xml:space="preserve"> ejecutar la serie completa de </w:t>
      </w:r>
      <m:oMath>
        <m:r>
          <w:rPr>
            <w:rFonts w:ascii="Cambria Math" w:hAnsi="Cambria Math"/>
          </w:rPr>
          <m:t>L</m:t>
        </m:r>
      </m:oMath>
      <w:r w:rsidRPr="00501C90">
        <w:rPr>
          <w:lang w:val="es-CO"/>
        </w:rPr>
        <w:t xml:space="preserve"> ± activador/inhibidor a </w:t>
      </w:r>
      <m:oMath>
        <m:r>
          <w:rPr>
            <w:rFonts w:ascii="Cambria Math" w:hAnsi="Cambria Math"/>
          </w:rPr>
          <m:t>T</m:t>
        </m:r>
      </m:oMath>
      <w:r w:rsidRPr="00501C90">
        <w:rPr>
          <w:lang w:val="es-CO"/>
        </w:rPr>
        <w:t xml:space="preserve">, pH y fuerza iónica equivalentes. Se espera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 con activador, ↓ con inhibidor; RBCI covaría.</w:t>
      </w:r>
    </w:p>
    <w:p w14:paraId="21E93238" w14:textId="77777777" w:rsidR="001C4D07" w:rsidRPr="00501C90" w:rsidRDefault="00000000">
      <w:pPr>
        <w:numPr>
          <w:ilvl w:val="0"/>
          <w:numId w:val="29"/>
        </w:numPr>
        <w:rPr>
          <w:lang w:val="es-CO"/>
        </w:rPr>
      </w:pPr>
      <w:r w:rsidRPr="00501C90">
        <w:rPr>
          <w:b/>
          <w:bCs/>
          <w:lang w:val="es-CO"/>
        </w:rPr>
        <w:t>Desnaturalización:</w:t>
      </w:r>
      <w:r w:rsidRPr="00501C90">
        <w:rPr>
          <w:lang w:val="es-CO"/>
        </w:rPr>
        <w:t xml:space="preserve"> </w:t>
      </w:r>
      <w:proofErr w:type="spellStart"/>
      <w:r w:rsidRPr="00501C90">
        <w:rPr>
          <w:lang w:val="es-CO"/>
        </w:rPr>
        <w:t>desplegamiento</w:t>
      </w:r>
      <w:proofErr w:type="spellEnd"/>
      <w:r w:rsidRPr="00501C90">
        <w:rPr>
          <w:lang w:val="es-CO"/>
        </w:rPr>
        <w:t xml:space="preserve"> gradual (urea/</w:t>
      </w:r>
      <w:proofErr w:type="spellStart"/>
      <w:r w:rsidRPr="00501C90">
        <w:rPr>
          <w:lang w:val="es-CO"/>
        </w:rPr>
        <w:t>guanidinio</w:t>
      </w:r>
      <w:proofErr w:type="spellEnd"/>
      <w:r w:rsidRPr="00501C90">
        <w:rPr>
          <w:lang w:val="es-CO"/>
        </w:rPr>
        <w:t xml:space="preserve"> o temperatura) mientras se monitorean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w:t>
      </w:r>
      <m:oMath>
        <m:sSub>
          <m:sSubPr>
            <m:ctrlPr>
              <w:rPr>
                <w:rFonts w:ascii="Cambria Math" w:hAnsi="Cambria Math"/>
              </w:rPr>
            </m:ctrlPr>
          </m:sSubPr>
          <m:e>
            <m:r>
              <w:rPr>
                <w:rFonts w:ascii="Cambria Math" w:hAnsi="Cambria Math"/>
              </w:rPr>
              <m:t>C</m:t>
            </m:r>
          </m:e>
          <m:sub>
            <m:r>
              <m:rPr>
                <m:nor/>
              </m:rPr>
              <w:rPr>
                <w:lang w:val="es-CO"/>
              </w:rPr>
              <m:t>Raman</m:t>
            </m:r>
          </m:sub>
        </m:sSub>
      </m:oMath>
      <w:r w:rsidRPr="00501C90">
        <w:rPr>
          <w:lang w:val="es-CO"/>
        </w:rPr>
        <w:t xml:space="preserve"> y actividad. Se espera una disminución monótona en los componentes de coherencia y RBCI;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se desplaza hacia valores difusivos.</w:t>
      </w:r>
    </w:p>
    <w:p w14:paraId="0A38645D" w14:textId="77777777" w:rsidR="001C4D07" w:rsidRDefault="00000000">
      <w:pPr>
        <w:pStyle w:val="Heading3"/>
      </w:pPr>
      <w:bookmarkStart w:id="29" w:name="análisis-estadístico"/>
      <w:bookmarkEnd w:id="28"/>
      <w:r>
        <w:t xml:space="preserve">3.13 </w:t>
      </w:r>
      <w:proofErr w:type="spellStart"/>
      <w:r>
        <w:t>Análisis</w:t>
      </w:r>
      <w:proofErr w:type="spellEnd"/>
      <w:r>
        <w:t xml:space="preserve"> </w:t>
      </w:r>
      <w:proofErr w:type="spellStart"/>
      <w:r>
        <w:t>estadístico</w:t>
      </w:r>
      <w:proofErr w:type="spellEnd"/>
    </w:p>
    <w:p w14:paraId="306F0B58" w14:textId="77777777" w:rsidR="001C4D07" w:rsidRPr="00501C90" w:rsidRDefault="00000000">
      <w:pPr>
        <w:numPr>
          <w:ilvl w:val="0"/>
          <w:numId w:val="30"/>
        </w:numPr>
        <w:rPr>
          <w:lang w:val="es-CO"/>
        </w:rPr>
      </w:pPr>
      <w:proofErr w:type="spellStart"/>
      <w:r w:rsidRPr="00501C90">
        <w:rPr>
          <w:b/>
          <w:bCs/>
          <w:lang w:val="es-CO"/>
        </w:rPr>
        <w:t>Prerregistro</w:t>
      </w:r>
      <w:proofErr w:type="spellEnd"/>
      <w:r w:rsidRPr="00501C90">
        <w:rPr>
          <w:b/>
          <w:bCs/>
          <w:lang w:val="es-CO"/>
        </w:rPr>
        <w:t>:</w:t>
      </w:r>
      <w:r w:rsidRPr="00501C90">
        <w:rPr>
          <w:lang w:val="es-CO"/>
        </w:rPr>
        <w:t xml:space="preserve"> especificar los resultados primarios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aprobación/fallo del colapso), los resultados secundarios (RBCI, componentes) y las reglas de exclusión.</w:t>
      </w:r>
    </w:p>
    <w:p w14:paraId="2F12F45B" w14:textId="77777777" w:rsidR="001C4D07" w:rsidRPr="00501C90" w:rsidRDefault="00000000">
      <w:pPr>
        <w:numPr>
          <w:ilvl w:val="0"/>
          <w:numId w:val="30"/>
        </w:numPr>
        <w:rPr>
          <w:lang w:val="es-CO"/>
        </w:rPr>
      </w:pPr>
      <w:r w:rsidRPr="00501C90">
        <w:rPr>
          <w:b/>
          <w:bCs/>
          <w:lang w:val="es-CO"/>
        </w:rPr>
        <w:t>Tamaño de muestra y potencia:</w:t>
      </w:r>
      <w:r w:rsidRPr="00501C90">
        <w:rPr>
          <w:lang w:val="es-CO"/>
        </w:rPr>
        <w:t xml:space="preserve"> para la detección de pendiente, apuntar a un efecto de </w:t>
      </w:r>
      <m:oMath>
        <m:r>
          <w:rPr>
            <w:rFonts w:ascii="Cambria Math" w:hAnsi="Cambria Math"/>
          </w:rPr>
          <m:t>Δα</m:t>
        </m:r>
        <m:r>
          <m:rPr>
            <m:sty m:val="p"/>
          </m:rPr>
          <w:rPr>
            <w:rFonts w:ascii="Cambria Math" w:hAnsi="Cambria Math"/>
            <w:lang w:val="es-CO"/>
          </w:rPr>
          <m:t>=</m:t>
        </m:r>
        <m:r>
          <w:rPr>
            <w:rFonts w:ascii="Cambria Math" w:hAnsi="Cambria Math"/>
            <w:lang w:val="es-CO"/>
          </w:rPr>
          <m:t>0.2</m:t>
        </m:r>
      </m:oMath>
      <w:r w:rsidRPr="00501C90">
        <w:rPr>
          <w:lang w:val="es-CO"/>
        </w:rPr>
        <w:t xml:space="preserve"> con DE = 0,15 sobre ≥4 valores distintos de </w:t>
      </w:r>
      <m:oMath>
        <m:r>
          <w:rPr>
            <w:rFonts w:ascii="Cambria Math" w:hAnsi="Cambria Math"/>
          </w:rPr>
          <m:t>L</m:t>
        </m:r>
      </m:oMath>
      <w:r w:rsidRPr="00501C90">
        <w:rPr>
          <w:lang w:val="es-CO"/>
        </w:rPr>
        <w:t xml:space="preserve">; la potencia basada en simulación ≥0,8 sugiere </w:t>
      </w:r>
      <m:oMath>
        <m:r>
          <w:rPr>
            <w:rFonts w:ascii="Cambria Math" w:hAnsi="Cambria Math"/>
          </w:rPr>
          <m:t>n</m:t>
        </m:r>
        <m:r>
          <m:rPr>
            <m:sty m:val="p"/>
          </m:rPr>
          <w:rPr>
            <w:rFonts w:ascii="Cambria Math" w:hAnsi="Cambria Math"/>
            <w:lang w:val="es-CO"/>
          </w:rPr>
          <m:t>≥</m:t>
        </m:r>
        <m:r>
          <w:rPr>
            <w:rFonts w:ascii="Cambria Math" w:hAnsi="Cambria Math"/>
            <w:lang w:val="es-CO"/>
          </w:rPr>
          <m:t>8</m:t>
        </m:r>
      </m:oMath>
      <w:r w:rsidRPr="00501C90">
        <w:rPr>
          <w:lang w:val="es-CO"/>
        </w:rPr>
        <w:t xml:space="preserve"> réplicas por </w:t>
      </w:r>
      <m:oMath>
        <m:r>
          <w:rPr>
            <w:rFonts w:ascii="Cambria Math" w:hAnsi="Cambria Math"/>
          </w:rPr>
          <m:t>L</m:t>
        </m:r>
      </m:oMath>
      <w:r w:rsidRPr="00501C90">
        <w:rPr>
          <w:lang w:val="es-CO"/>
        </w:rPr>
        <w:t xml:space="preserve"> por condición.</w:t>
      </w:r>
    </w:p>
    <w:p w14:paraId="0535022E" w14:textId="77777777" w:rsidR="001C4D07" w:rsidRPr="00501C90" w:rsidRDefault="00000000">
      <w:pPr>
        <w:numPr>
          <w:ilvl w:val="0"/>
          <w:numId w:val="30"/>
        </w:numPr>
        <w:rPr>
          <w:lang w:val="es-CO"/>
        </w:rPr>
      </w:pPr>
      <w:r w:rsidRPr="00501C90">
        <w:rPr>
          <w:b/>
          <w:bCs/>
          <w:lang w:val="es-CO"/>
        </w:rPr>
        <w:t>Comparaciones múltiples:</w:t>
      </w:r>
      <w:r w:rsidRPr="00501C90">
        <w:rPr>
          <w:lang w:val="es-CO"/>
        </w:rPr>
        <w:t xml:space="preserve"> controlar la TDF (Benjamini–Hochberg) en los criterios de valoración secundarios.</w:t>
      </w:r>
    </w:p>
    <w:p w14:paraId="5DA15E40" w14:textId="77777777" w:rsidR="001C4D07" w:rsidRPr="00501C90" w:rsidRDefault="00000000">
      <w:pPr>
        <w:numPr>
          <w:ilvl w:val="0"/>
          <w:numId w:val="30"/>
        </w:numPr>
        <w:rPr>
          <w:lang w:val="es-CO"/>
        </w:rPr>
      </w:pPr>
      <w:r w:rsidRPr="00501C90">
        <w:rPr>
          <w:b/>
          <w:bCs/>
          <w:lang w:val="es-CO"/>
        </w:rPr>
        <w:t>Robustez:</w:t>
      </w:r>
      <w:r w:rsidRPr="00501C90">
        <w:rPr>
          <w:lang w:val="es-CO"/>
        </w:rPr>
        <w:t xml:space="preserve"> reportar ajustes OLS y ortogonales; reestimar tras eliminar el 5 % superior/inferior de los valores de </w:t>
      </w:r>
      <m:oMath>
        <m:r>
          <w:rPr>
            <w:rFonts w:ascii="Cambria Math" w:hAnsi="Cambria Math"/>
          </w:rPr>
          <m:t>k</m:t>
        </m:r>
      </m:oMath>
      <w:r w:rsidRPr="00501C90">
        <w:rPr>
          <w:lang w:val="es-CO"/>
        </w:rPr>
        <w:t xml:space="preserve"> (análisis de influencia).</w:t>
      </w:r>
    </w:p>
    <w:p w14:paraId="12A9984A" w14:textId="77777777" w:rsidR="001C4D07" w:rsidRPr="00501C90" w:rsidRDefault="00000000">
      <w:pPr>
        <w:numPr>
          <w:ilvl w:val="0"/>
          <w:numId w:val="30"/>
        </w:numPr>
        <w:rPr>
          <w:lang w:val="es-CO"/>
        </w:rPr>
      </w:pPr>
      <w:r w:rsidRPr="00501C90">
        <w:rPr>
          <w:b/>
          <w:bCs/>
          <w:lang w:val="es-CO"/>
        </w:rPr>
        <w:t>Compartición:</w:t>
      </w:r>
      <w:r w:rsidRPr="00501C90">
        <w:rPr>
          <w:lang w:val="es-CO"/>
        </w:rPr>
        <w:t xml:space="preserve"> publicar las series temporales crudas, metadatos (temperatura, pH, iónico) y scripts de análisis.</w:t>
      </w:r>
    </w:p>
    <w:p w14:paraId="0F441CF6" w14:textId="77777777" w:rsidR="001C4D07" w:rsidRDefault="00000000">
      <w:pPr>
        <w:pStyle w:val="Heading3"/>
      </w:pPr>
      <w:bookmarkStart w:id="30" w:name="auditoría-de-artefactos-y-seguridad"/>
      <w:bookmarkEnd w:id="29"/>
      <w:r>
        <w:t xml:space="preserve">3.14 </w:t>
      </w:r>
      <w:proofErr w:type="spellStart"/>
      <w:r>
        <w:t>Auditoría</w:t>
      </w:r>
      <w:proofErr w:type="spellEnd"/>
      <w:r>
        <w:t xml:space="preserve"> de </w:t>
      </w:r>
      <w:proofErr w:type="spellStart"/>
      <w:r>
        <w:t>artefactos</w:t>
      </w:r>
      <w:proofErr w:type="spellEnd"/>
      <w:r>
        <w:t xml:space="preserve"> y seguridad</w:t>
      </w:r>
    </w:p>
    <w:p w14:paraId="4317C72F" w14:textId="77777777" w:rsidR="001C4D07" w:rsidRPr="00501C90" w:rsidRDefault="00000000">
      <w:pPr>
        <w:numPr>
          <w:ilvl w:val="0"/>
          <w:numId w:val="31"/>
        </w:numPr>
        <w:rPr>
          <w:lang w:val="es-CO"/>
        </w:rPr>
      </w:pPr>
      <w:r w:rsidRPr="00501C90">
        <w:rPr>
          <w:b/>
          <w:bCs/>
          <w:lang w:val="es-CO"/>
        </w:rPr>
        <w:t>Artefactos térmicos:</w:t>
      </w:r>
      <w:r w:rsidRPr="00501C90">
        <w:rPr>
          <w:lang w:val="es-CO"/>
        </w:rPr>
        <w:t xml:space="preserve"> </w:t>
      </w:r>
      <w:proofErr w:type="spellStart"/>
      <w:r w:rsidRPr="00501C90">
        <w:rPr>
          <w:lang w:val="es-CO"/>
        </w:rPr>
        <w:t>micro-termometría</w:t>
      </w:r>
      <w:proofErr w:type="spellEnd"/>
      <w:r w:rsidRPr="00501C90">
        <w:rPr>
          <w:lang w:val="es-CO"/>
        </w:rPr>
        <w:t xml:space="preserve"> concurrente; incluir un control térmico reproduciendo el mismo </w:t>
      </w:r>
      <w:r>
        <w:t>Δ</w:t>
      </w:r>
      <w:r w:rsidRPr="00501C90">
        <w:rPr>
          <w:lang w:val="es-CO"/>
        </w:rPr>
        <w:t>T con un Peltier (sin excitación).</w:t>
      </w:r>
    </w:p>
    <w:p w14:paraId="02412A4C" w14:textId="77777777" w:rsidR="001C4D07" w:rsidRPr="00501C90" w:rsidRDefault="00000000">
      <w:pPr>
        <w:numPr>
          <w:ilvl w:val="0"/>
          <w:numId w:val="31"/>
        </w:numPr>
        <w:rPr>
          <w:lang w:val="es-CO"/>
        </w:rPr>
      </w:pPr>
      <w:r w:rsidRPr="00501C90">
        <w:rPr>
          <w:b/>
          <w:bCs/>
          <w:lang w:val="es-CO"/>
        </w:rPr>
        <w:t>Mezcla/flujo:</w:t>
      </w:r>
      <w:r w:rsidRPr="00501C90">
        <w:rPr>
          <w:lang w:val="es-CO"/>
        </w:rPr>
        <w:t xml:space="preserve"> pruebas con trazador; rechazar condiciones que alteren la hidrodinámica.</w:t>
      </w:r>
    </w:p>
    <w:p w14:paraId="19005F62" w14:textId="77777777" w:rsidR="001C4D07" w:rsidRPr="00501C90" w:rsidRDefault="00000000">
      <w:pPr>
        <w:numPr>
          <w:ilvl w:val="0"/>
          <w:numId w:val="31"/>
        </w:numPr>
        <w:rPr>
          <w:lang w:val="es-CO"/>
        </w:rPr>
      </w:pPr>
      <w:r w:rsidRPr="00501C90">
        <w:rPr>
          <w:b/>
          <w:bCs/>
          <w:lang w:val="es-CO"/>
        </w:rPr>
        <w:t>Artefactos ópticos:</w:t>
      </w:r>
      <w:r w:rsidRPr="00501C90">
        <w:rPr>
          <w:lang w:val="es-CO"/>
        </w:rPr>
        <w:t xml:space="preserve"> controles de </w:t>
      </w:r>
      <w:proofErr w:type="spellStart"/>
      <w:r w:rsidRPr="00501C90">
        <w:rPr>
          <w:lang w:val="es-CO"/>
        </w:rPr>
        <w:t>fotoblanqueo</w:t>
      </w:r>
      <w:proofErr w:type="spellEnd"/>
      <w:r w:rsidRPr="00501C90">
        <w:rPr>
          <w:lang w:val="es-CO"/>
        </w:rPr>
        <w:t xml:space="preserve"> para Raman/UV-Vis; mediciones en oscuridad.</w:t>
      </w:r>
    </w:p>
    <w:p w14:paraId="3E57E7CE" w14:textId="77777777" w:rsidR="001C4D07" w:rsidRPr="00501C90" w:rsidRDefault="00000000">
      <w:pPr>
        <w:numPr>
          <w:ilvl w:val="0"/>
          <w:numId w:val="31"/>
        </w:numPr>
        <w:rPr>
          <w:lang w:val="es-CO"/>
        </w:rPr>
      </w:pPr>
      <w:r w:rsidRPr="00501C90">
        <w:rPr>
          <w:b/>
          <w:bCs/>
          <w:lang w:val="es-CO"/>
        </w:rPr>
        <w:t>Artefactos eléctricos (CISS):</w:t>
      </w:r>
      <w:r w:rsidRPr="00501C90">
        <w:rPr>
          <w:lang w:val="es-CO"/>
        </w:rPr>
        <w:t xml:space="preserve"> verificar inversiones de magnetización, medir con cableado invertido, incluir películas de control no quirales.</w:t>
      </w:r>
    </w:p>
    <w:p w14:paraId="4D6492F7" w14:textId="77777777" w:rsidR="001C4D07" w:rsidRPr="00501C90" w:rsidRDefault="00000000">
      <w:pPr>
        <w:numPr>
          <w:ilvl w:val="0"/>
          <w:numId w:val="31"/>
        </w:numPr>
        <w:rPr>
          <w:lang w:val="es-CO"/>
        </w:rPr>
      </w:pPr>
      <w:r w:rsidRPr="00501C90">
        <w:rPr>
          <w:b/>
          <w:bCs/>
          <w:lang w:val="es-CO"/>
        </w:rPr>
        <w:t>Bioseguridad:</w:t>
      </w:r>
      <w:r w:rsidRPr="00501C90">
        <w:rPr>
          <w:lang w:val="es-CO"/>
        </w:rPr>
        <w:t xml:space="preserve"> manejo estándar de enzimas; desechar desnaturalizantes según las directrices institucionales.</w:t>
      </w:r>
    </w:p>
    <w:p w14:paraId="2666F25C" w14:textId="77777777" w:rsidR="001C4D07" w:rsidRPr="00501C90" w:rsidRDefault="00000000">
      <w:pPr>
        <w:pStyle w:val="Heading3"/>
        <w:rPr>
          <w:lang w:val="es-CO"/>
        </w:rPr>
      </w:pPr>
      <w:bookmarkStart w:id="31" w:name="disponibilidad-de-datos-y-código"/>
      <w:bookmarkEnd w:id="30"/>
      <w:r w:rsidRPr="00501C90">
        <w:rPr>
          <w:lang w:val="es-CO"/>
        </w:rPr>
        <w:t>3.15 Disponibilidad de datos y código</w:t>
      </w:r>
    </w:p>
    <w:p w14:paraId="566C8B16" w14:textId="77777777" w:rsidR="001C4D07" w:rsidRPr="00501C90" w:rsidRDefault="00000000">
      <w:pPr>
        <w:pStyle w:val="FirstParagraph"/>
        <w:rPr>
          <w:lang w:val="es-CO"/>
        </w:rPr>
      </w:pPr>
      <w:r w:rsidRPr="00501C90">
        <w:rPr>
          <w:lang w:val="es-CO"/>
        </w:rPr>
        <w:t xml:space="preserve">Todos los datos crudos, curvas de calibración para </w:t>
      </w:r>
      <m:oMath>
        <m:r>
          <w:rPr>
            <w:rFonts w:ascii="Cambria Math" w:hAnsi="Cambria Math"/>
          </w:rPr>
          <m:t>L</m:t>
        </m:r>
      </m:oMath>
      <w:r w:rsidRPr="00501C90">
        <w:rPr>
          <w:lang w:val="es-CO"/>
        </w:rPr>
        <w:t xml:space="preserve">, código para pendiente/ANCOVA/BCES, cálculo de RBCI y generación de figuras se depositarán en un repositorio abierto al momento de la presentación. Un </w:t>
      </w:r>
      <w:r w:rsidRPr="00501C90">
        <w:rPr>
          <w:b/>
          <w:bCs/>
          <w:lang w:val="es-CO"/>
        </w:rPr>
        <w:t>cuaderno de análisis</w:t>
      </w:r>
      <w:r w:rsidRPr="00501C90">
        <w:rPr>
          <w:lang w:val="es-CO"/>
        </w:rPr>
        <w:t xml:space="preserve"> ligero reproduce las estimaciones de pendiente, </w:t>
      </w:r>
      <w:proofErr w:type="spellStart"/>
      <w:r w:rsidRPr="00501C90">
        <w:rPr>
          <w:lang w:val="es-CO"/>
        </w:rPr>
        <w:t>ICs</w:t>
      </w:r>
      <w:proofErr w:type="spellEnd"/>
      <w:r w:rsidRPr="00501C90">
        <w:rPr>
          <w:lang w:val="es-CO"/>
        </w:rPr>
        <w:t xml:space="preserve"> por </w:t>
      </w:r>
      <w:proofErr w:type="spellStart"/>
      <w:r w:rsidRPr="00501C90">
        <w:rPr>
          <w:lang w:val="es-CO"/>
        </w:rPr>
        <w:t>bootstrap</w:t>
      </w:r>
      <w:proofErr w:type="spellEnd"/>
      <w:r w:rsidRPr="00501C90">
        <w:rPr>
          <w:lang w:val="es-CO"/>
        </w:rPr>
        <w:t xml:space="preserve"> y diagnósticos de colapso a partir de entradas CSV.</w:t>
      </w:r>
    </w:p>
    <w:p w14:paraId="1D20B8C4" w14:textId="77777777" w:rsidR="001C4D07" w:rsidRPr="00501C90" w:rsidRDefault="00000000">
      <w:pPr>
        <w:pStyle w:val="Heading2"/>
        <w:rPr>
          <w:lang w:val="es-CO"/>
        </w:rPr>
      </w:pPr>
      <w:bookmarkStart w:id="32" w:name="experimentos"/>
      <w:bookmarkEnd w:id="15"/>
      <w:bookmarkEnd w:id="31"/>
      <w:r w:rsidRPr="00501C90">
        <w:rPr>
          <w:lang w:val="es-CO"/>
        </w:rPr>
        <w:t>4. Experimentos</w:t>
      </w:r>
    </w:p>
    <w:p w14:paraId="0B5CEEA7" w14:textId="77777777" w:rsidR="001C4D07" w:rsidRPr="00501C90" w:rsidRDefault="00000000">
      <w:pPr>
        <w:pStyle w:val="FirstParagraph"/>
        <w:rPr>
          <w:lang w:val="es-CO"/>
        </w:rPr>
      </w:pPr>
      <w:r w:rsidRPr="00501C90">
        <w:rPr>
          <w:lang w:val="es-CO"/>
        </w:rPr>
        <w:t xml:space="preserve">Este capítulo especifica cuatro experimentos </w:t>
      </w:r>
      <w:proofErr w:type="spellStart"/>
      <w:r w:rsidRPr="00501C90">
        <w:rPr>
          <w:lang w:val="es-CO"/>
        </w:rPr>
        <w:t>prerregistrados</w:t>
      </w:r>
      <w:proofErr w:type="spellEnd"/>
      <w:r w:rsidRPr="00501C90">
        <w:rPr>
          <w:lang w:val="es-CO"/>
        </w:rPr>
        <w:t xml:space="preserve"> (E1–E4) para estimar el exponente de escalamiento enzimático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calcular el Índice de Coherencia de Bioquímica Rítmica (RBCI) y probar las predicciones de RTM (estabilidad de pendiente, colapso de datos, cambio de clase, covariación alostería/CISS). Cada experimento incluye </w:t>
      </w:r>
      <w:r w:rsidRPr="00501C90">
        <w:rPr>
          <w:b/>
          <w:bCs/>
          <w:lang w:val="es-CO"/>
        </w:rPr>
        <w:t>diseño</w:t>
      </w:r>
      <w:r w:rsidRPr="00501C90">
        <w:rPr>
          <w:lang w:val="es-CO"/>
        </w:rPr>
        <w:t xml:space="preserve">, </w:t>
      </w:r>
      <w:r w:rsidRPr="00501C90">
        <w:rPr>
          <w:b/>
          <w:bCs/>
          <w:lang w:val="es-CO"/>
        </w:rPr>
        <w:t>protocolo</w:t>
      </w:r>
      <w:r w:rsidRPr="00501C90">
        <w:rPr>
          <w:lang w:val="es-CO"/>
        </w:rPr>
        <w:t xml:space="preserve">, </w:t>
      </w:r>
      <w:r w:rsidRPr="00501C90">
        <w:rPr>
          <w:b/>
          <w:bCs/>
          <w:lang w:val="es-CO"/>
        </w:rPr>
        <w:t>lecturas</w:t>
      </w:r>
      <w:r w:rsidRPr="00501C90">
        <w:rPr>
          <w:lang w:val="es-CO"/>
        </w:rPr>
        <w:t xml:space="preserve">, </w:t>
      </w:r>
      <w:r w:rsidRPr="00501C90">
        <w:rPr>
          <w:b/>
          <w:bCs/>
          <w:lang w:val="es-CO"/>
        </w:rPr>
        <w:t>firmas esperadas</w:t>
      </w:r>
      <w:r w:rsidRPr="00501C90">
        <w:rPr>
          <w:lang w:val="es-CO"/>
        </w:rPr>
        <w:t xml:space="preserve"> y </w:t>
      </w:r>
      <w:r w:rsidRPr="00501C90">
        <w:rPr>
          <w:b/>
          <w:bCs/>
          <w:lang w:val="es-CO"/>
        </w:rPr>
        <w:t>criterios de aprobación/fallo</w:t>
      </w:r>
      <w:r w:rsidRPr="00501C90">
        <w:rPr>
          <w:lang w:val="es-CO"/>
        </w:rPr>
        <w:t>. Todas las secciones asumen condiciones isotérmicas, fuerza iónica fija y tampones equivalentes salvo que se indique lo contrario.</w:t>
      </w:r>
    </w:p>
    <w:p w14:paraId="073C4008" w14:textId="77777777" w:rsidR="001C4D07" w:rsidRPr="00501C90" w:rsidRDefault="00000000">
      <w:pPr>
        <w:pStyle w:val="BodyText"/>
        <w:rPr>
          <w:lang w:val="es-CO"/>
        </w:rPr>
      </w:pPr>
      <w:r w:rsidRPr="00501C90">
        <w:rPr>
          <w:b/>
          <w:bCs/>
          <w:lang w:val="es-CO"/>
        </w:rPr>
        <w:lastRenderedPageBreak/>
        <w:t>E1 — Confinamiento multiescala (pendiente primaria y colapso de datos)</w:t>
      </w:r>
    </w:p>
    <w:p w14:paraId="2D7131B3" w14:textId="77777777" w:rsidR="001C4D07" w:rsidRPr="00501C90" w:rsidRDefault="00000000">
      <w:pPr>
        <w:pStyle w:val="BodyText"/>
        <w:rPr>
          <w:lang w:val="es-CO"/>
        </w:rPr>
      </w:pPr>
      <w:r w:rsidRPr="00501C90">
        <w:rPr>
          <w:b/>
          <w:bCs/>
          <w:lang w:val="es-CO"/>
        </w:rPr>
        <w:t>Objetivo.</w:t>
      </w:r>
      <w:r w:rsidRPr="00501C90">
        <w:rPr>
          <w:lang w:val="es-CO"/>
        </w:rPr>
        <w:t xml:space="preserve"> Estimar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a partir de </w:t>
      </w:r>
      <m:oMath>
        <m:r>
          <m:rPr>
            <m:sty m:val="p"/>
          </m:rPr>
          <w:rPr>
            <w:rFonts w:ascii="Cambria Math" w:hAnsi="Cambria Math"/>
            <w:lang w:val="es-CO"/>
          </w:rPr>
          <m:t>log</m:t>
        </m:r>
        <m:r>
          <w:rPr>
            <w:rFonts w:ascii="Cambria Math" w:hAnsi="Cambria Math"/>
          </w:rPr>
          <m:t>k</m:t>
        </m:r>
      </m:oMath>
      <w:r w:rsidRPr="00501C90">
        <w:rPr>
          <w:lang w:val="es-CO"/>
        </w:rPr>
        <w:t xml:space="preserve"> vs </w:t>
      </w:r>
      <m:oMath>
        <m:r>
          <m:rPr>
            <m:sty m:val="p"/>
          </m:rPr>
          <w:rPr>
            <w:rFonts w:ascii="Cambria Math" w:hAnsi="Cambria Math"/>
            <w:lang w:val="es-CO"/>
          </w:rPr>
          <m:t>log</m:t>
        </m:r>
        <m:r>
          <w:rPr>
            <w:rFonts w:ascii="Cambria Math" w:hAnsi="Cambria Math"/>
          </w:rPr>
          <m:t>L</m:t>
        </m:r>
      </m:oMath>
      <w:r w:rsidRPr="00501C90">
        <w:rPr>
          <w:lang w:val="es-CO"/>
        </w:rPr>
        <w:t xml:space="preserve"> a lo largo de al menos una década en </w:t>
      </w:r>
      <m:oMath>
        <m:r>
          <w:rPr>
            <w:rFonts w:ascii="Cambria Math" w:hAnsi="Cambria Math"/>
          </w:rPr>
          <m:t>L</m:t>
        </m:r>
      </m:oMath>
      <w:r w:rsidRPr="00501C90">
        <w:rPr>
          <w:lang w:val="es-CO"/>
        </w:rPr>
        <w:t>, y probar el colapso de datos.</w:t>
      </w:r>
    </w:p>
    <w:p w14:paraId="6A8C5BBE" w14:textId="77777777" w:rsidR="001C4D07" w:rsidRDefault="00000000">
      <w:pPr>
        <w:pStyle w:val="BodyText"/>
      </w:pPr>
      <w:proofErr w:type="spellStart"/>
      <w:r>
        <w:rPr>
          <w:b/>
          <w:bCs/>
        </w:rPr>
        <w:t>Diseño</w:t>
      </w:r>
      <w:proofErr w:type="spellEnd"/>
      <w:r>
        <w:rPr>
          <w:b/>
          <w:bCs/>
        </w:rPr>
        <w:t>.</w:t>
      </w:r>
    </w:p>
    <w:p w14:paraId="25A87F50" w14:textId="77777777" w:rsidR="001C4D07" w:rsidRPr="00501C90" w:rsidRDefault="00000000">
      <w:pPr>
        <w:numPr>
          <w:ilvl w:val="0"/>
          <w:numId w:val="32"/>
        </w:numPr>
        <w:rPr>
          <w:lang w:val="es-CO"/>
        </w:rPr>
      </w:pPr>
      <w:r w:rsidRPr="00501C90">
        <w:rPr>
          <w:lang w:val="es-CO"/>
        </w:rPr>
        <w:t>Enzima: LDH (primaria) y ureasa (replicación).</w:t>
      </w:r>
    </w:p>
    <w:p w14:paraId="4C28DA22" w14:textId="77777777" w:rsidR="001C4D07" w:rsidRPr="00501C90" w:rsidRDefault="00000000">
      <w:pPr>
        <w:numPr>
          <w:ilvl w:val="0"/>
          <w:numId w:val="32"/>
        </w:numPr>
        <w:rPr>
          <w:lang w:val="es-CO"/>
        </w:rPr>
      </w:pPr>
      <w:r w:rsidRPr="00501C90">
        <w:rPr>
          <w:lang w:val="es-CO"/>
        </w:rPr>
        <w:t xml:space="preserve">Serie de confinamiento </w:t>
      </w:r>
      <m:oMath>
        <m:r>
          <w:rPr>
            <w:rFonts w:ascii="Cambria Math" w:hAnsi="Cambria Math"/>
          </w:rPr>
          <m:t>L</m:t>
        </m:r>
      </m:oMath>
      <w:r w:rsidRPr="00501C90">
        <w:rPr>
          <w:lang w:val="es-CO"/>
        </w:rPr>
        <w:t xml:space="preserve">: diámetros de poro nominales 5, 10, 20, 50, 100, 200 nm (AAMs o sílice mesoporosa). Verificar la morfología (SEM/BET) y calcular </w:t>
      </w:r>
      <m:oMath>
        <m:sSub>
          <m:sSubPr>
            <m:ctrlPr>
              <w:rPr>
                <w:rFonts w:ascii="Cambria Math" w:hAnsi="Cambria Math"/>
              </w:rPr>
            </m:ctrlPr>
          </m:sSubPr>
          <m:e>
            <m:r>
              <w:rPr>
                <w:rFonts w:ascii="Cambria Math" w:hAnsi="Cambria Math"/>
              </w:rPr>
              <m:t>L</m:t>
            </m:r>
          </m:e>
          <m:sub>
            <m:r>
              <m:rPr>
                <m:nor/>
              </m:rPr>
              <w:rPr>
                <w:lang w:val="es-CO"/>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m:rPr>
                <m:nor/>
              </m:rPr>
              <w:rPr>
                <w:lang w:val="es-CO"/>
              </w:rPr>
              <m:t>pore</m:t>
            </m:r>
          </m:sub>
        </m:sSub>
        <m:rad>
          <m:radPr>
            <m:degHide m:val="1"/>
            <m:ctrlPr>
              <w:rPr>
                <w:rFonts w:ascii="Cambria Math" w:hAnsi="Cambria Math"/>
              </w:rPr>
            </m:ctrlPr>
          </m:radPr>
          <m:deg/>
          <m:e>
            <m:r>
              <w:rPr>
                <w:rFonts w:ascii="Cambria Math" w:hAnsi="Cambria Math"/>
              </w:rPr>
              <m:t>τ</m:t>
            </m:r>
          </m:e>
        </m:rad>
      </m:oMath>
      <w:r w:rsidRPr="00501C90">
        <w:rPr>
          <w:lang w:val="es-CO"/>
        </w:rPr>
        <w:t>.</w:t>
      </w:r>
    </w:p>
    <w:p w14:paraId="56451B6C" w14:textId="77777777" w:rsidR="001C4D07" w:rsidRPr="00501C90" w:rsidRDefault="00000000">
      <w:pPr>
        <w:numPr>
          <w:ilvl w:val="0"/>
          <w:numId w:val="32"/>
        </w:numPr>
        <w:rPr>
          <w:lang w:val="es-CO"/>
        </w:rPr>
      </w:pPr>
      <w:r w:rsidRPr="00501C90">
        <w:rPr>
          <w:lang w:val="es-CO"/>
        </w:rPr>
        <w:t xml:space="preserve">Réplicas: </w:t>
      </w:r>
      <m:oMath>
        <m:r>
          <w:rPr>
            <w:rFonts w:ascii="Cambria Math" w:hAnsi="Cambria Math"/>
          </w:rPr>
          <m:t>n</m:t>
        </m:r>
        <m:r>
          <m:rPr>
            <m:sty m:val="p"/>
          </m:rPr>
          <w:rPr>
            <w:rFonts w:ascii="Cambria Math" w:hAnsi="Cambria Math"/>
            <w:lang w:val="es-CO"/>
          </w:rPr>
          <m:t>≥</m:t>
        </m:r>
        <m:r>
          <w:rPr>
            <w:rFonts w:ascii="Cambria Math" w:hAnsi="Cambria Math"/>
            <w:lang w:val="es-CO"/>
          </w:rPr>
          <m:t>8</m:t>
        </m:r>
      </m:oMath>
      <w:r w:rsidRPr="00501C90">
        <w:rPr>
          <w:lang w:val="es-CO"/>
        </w:rPr>
        <w:t xml:space="preserve"> estimaciones independientes de </w:t>
      </w:r>
      <m:oMath>
        <m:r>
          <w:rPr>
            <w:rFonts w:ascii="Cambria Math" w:hAnsi="Cambria Math"/>
          </w:rPr>
          <m:t>k</m:t>
        </m:r>
      </m:oMath>
      <w:r w:rsidRPr="00501C90">
        <w:rPr>
          <w:lang w:val="es-CO"/>
        </w:rPr>
        <w:t xml:space="preserve"> por </w:t>
      </w:r>
      <m:oMath>
        <m:r>
          <w:rPr>
            <w:rFonts w:ascii="Cambria Math" w:hAnsi="Cambria Math"/>
          </w:rPr>
          <m:t>L</m:t>
        </m:r>
      </m:oMath>
      <w:r w:rsidRPr="00501C90">
        <w:rPr>
          <w:lang w:val="es-CO"/>
        </w:rPr>
        <w:t>.</w:t>
      </w:r>
    </w:p>
    <w:p w14:paraId="3439EC9B" w14:textId="77777777" w:rsidR="001C4D07" w:rsidRPr="00501C90" w:rsidRDefault="00000000">
      <w:pPr>
        <w:numPr>
          <w:ilvl w:val="0"/>
          <w:numId w:val="32"/>
        </w:numPr>
        <w:rPr>
          <w:lang w:val="es-CO"/>
        </w:rPr>
      </w:pPr>
      <w:r w:rsidRPr="00501C90">
        <w:rPr>
          <w:lang w:val="es-CO"/>
        </w:rPr>
        <w:t xml:space="preserve">Aleatorización: orden de </w:t>
      </w:r>
      <m:oMath>
        <m:r>
          <w:rPr>
            <w:rFonts w:ascii="Cambria Math" w:hAnsi="Cambria Math"/>
          </w:rPr>
          <m:t>L</m:t>
        </m:r>
      </m:oMath>
      <w:r w:rsidRPr="00501C90">
        <w:rPr>
          <w:lang w:val="es-CO"/>
        </w:rPr>
        <w:t xml:space="preserve"> permutado; analista ciego a las etiquetas de </w:t>
      </w:r>
      <m:oMath>
        <m:r>
          <w:rPr>
            <w:rFonts w:ascii="Cambria Math" w:hAnsi="Cambria Math"/>
          </w:rPr>
          <m:t>L</m:t>
        </m:r>
      </m:oMath>
      <w:r w:rsidRPr="00501C90">
        <w:rPr>
          <w:lang w:val="es-CO"/>
        </w:rPr>
        <w:t xml:space="preserve"> al momento del ajuste.</w:t>
      </w:r>
    </w:p>
    <w:p w14:paraId="2D36BF24" w14:textId="77777777" w:rsidR="001C4D07" w:rsidRDefault="00000000">
      <w:pPr>
        <w:pStyle w:val="FirstParagraph"/>
      </w:pPr>
      <w:proofErr w:type="spellStart"/>
      <w:r>
        <w:rPr>
          <w:b/>
          <w:bCs/>
        </w:rPr>
        <w:t>Protocolo</w:t>
      </w:r>
      <w:proofErr w:type="spellEnd"/>
      <w:r>
        <w:rPr>
          <w:b/>
          <w:bCs/>
        </w:rPr>
        <w:t>.</w:t>
      </w:r>
    </w:p>
    <w:p w14:paraId="284F90D6" w14:textId="77777777" w:rsidR="001C4D07" w:rsidRPr="00501C90" w:rsidRDefault="00000000">
      <w:pPr>
        <w:numPr>
          <w:ilvl w:val="0"/>
          <w:numId w:val="33"/>
        </w:numPr>
        <w:rPr>
          <w:lang w:val="es-CO"/>
        </w:rPr>
      </w:pPr>
      <w:r w:rsidRPr="00501C90">
        <w:rPr>
          <w:lang w:val="es-CO"/>
        </w:rPr>
        <w:t>Equilibrar las matrices en tampón de ensayo (≥3× intercambios de volumen; de un día para otro si es necesario).</w:t>
      </w:r>
    </w:p>
    <w:p w14:paraId="0F742388" w14:textId="77777777" w:rsidR="001C4D07" w:rsidRPr="00501C90" w:rsidRDefault="00000000">
      <w:pPr>
        <w:numPr>
          <w:ilvl w:val="0"/>
          <w:numId w:val="33"/>
        </w:numPr>
        <w:rPr>
          <w:lang w:val="es-CO"/>
        </w:rPr>
      </w:pPr>
      <w:r w:rsidRPr="00501C90">
        <w:rPr>
          <w:lang w:val="es-CO"/>
        </w:rPr>
        <w:t>Cargar la enzima (masa/actividad fija por membrana/monolito).</w:t>
      </w:r>
    </w:p>
    <w:p w14:paraId="7583DE50" w14:textId="77777777" w:rsidR="001C4D07" w:rsidRPr="00501C90" w:rsidRDefault="00000000">
      <w:pPr>
        <w:numPr>
          <w:ilvl w:val="0"/>
          <w:numId w:val="33"/>
        </w:numPr>
        <w:rPr>
          <w:lang w:val="es-CO"/>
        </w:rPr>
      </w:pPr>
      <w:r w:rsidRPr="00501C90">
        <w:rPr>
          <w:lang w:val="es-CO"/>
        </w:rPr>
        <w:t xml:space="preserve">Iniciar la reacción bajo condiciones de sustrato idénticas; registrar </w:t>
      </w:r>
      <m:oMath>
        <m:r>
          <w:rPr>
            <w:rFonts w:ascii="Cambria Math" w:hAnsi="Cambria Math"/>
          </w:rPr>
          <m:t>k</m:t>
        </m:r>
      </m:oMath>
      <w:r w:rsidRPr="00501C90">
        <w:rPr>
          <w:lang w:val="es-CO"/>
        </w:rPr>
        <w:t xml:space="preserve"> (lector de placas o flujo detenido).</w:t>
      </w:r>
    </w:p>
    <w:p w14:paraId="5EF48EF5" w14:textId="77777777" w:rsidR="001C4D07" w:rsidRPr="00501C90" w:rsidRDefault="00000000">
      <w:pPr>
        <w:numPr>
          <w:ilvl w:val="0"/>
          <w:numId w:val="33"/>
        </w:numPr>
        <w:rPr>
          <w:lang w:val="es-CO"/>
        </w:rPr>
      </w:pPr>
      <w:r w:rsidRPr="00501C90">
        <w:rPr>
          <w:lang w:val="es-CO"/>
        </w:rPr>
        <w:t xml:space="preserve">Registrar la temperatura (±0,01 °C); excluir corridas con </w:t>
      </w:r>
      <w:r>
        <w:rPr>
          <w:b/>
          <w:bCs/>
        </w:rPr>
        <w:t>Δ</w:t>
      </w:r>
      <w:r w:rsidRPr="00501C90">
        <w:rPr>
          <w:b/>
          <w:bCs/>
          <w:lang w:val="es-CO"/>
        </w:rPr>
        <w:t>T &gt; 0,05 °C</w:t>
      </w:r>
      <w:r w:rsidRPr="00501C90">
        <w:rPr>
          <w:lang w:val="es-CO"/>
        </w:rPr>
        <w:t>.</w:t>
      </w:r>
    </w:p>
    <w:p w14:paraId="671D3C6C" w14:textId="77777777" w:rsidR="001C4D07" w:rsidRPr="00501C90" w:rsidRDefault="00000000">
      <w:pPr>
        <w:numPr>
          <w:ilvl w:val="0"/>
          <w:numId w:val="33"/>
        </w:numPr>
        <w:rPr>
          <w:lang w:val="es-CO"/>
        </w:rPr>
      </w:pPr>
      <w:r w:rsidRPr="00501C90">
        <w:rPr>
          <w:lang w:val="es-CO"/>
        </w:rPr>
        <w:t xml:space="preserve">Repetir para todos los </w:t>
      </w:r>
      <m:oMath>
        <m:r>
          <w:rPr>
            <w:rFonts w:ascii="Cambria Math" w:hAnsi="Cambria Math"/>
          </w:rPr>
          <m:t>L</m:t>
        </m:r>
      </m:oMath>
      <w:r w:rsidRPr="00501C90">
        <w:rPr>
          <w:lang w:val="es-CO"/>
        </w:rPr>
        <w:t>.</w:t>
      </w:r>
    </w:p>
    <w:p w14:paraId="67A3D8E5" w14:textId="77777777" w:rsidR="001C4D07" w:rsidRDefault="00000000">
      <w:pPr>
        <w:pStyle w:val="FirstParagraph"/>
      </w:pPr>
      <w:r>
        <w:rPr>
          <w:b/>
          <w:bCs/>
        </w:rPr>
        <w:t>Lecturas y análisis.</w:t>
      </w:r>
    </w:p>
    <w:p w14:paraId="13C4A4FB" w14:textId="77777777" w:rsidR="001C4D07" w:rsidRPr="00501C90" w:rsidRDefault="00000000">
      <w:pPr>
        <w:numPr>
          <w:ilvl w:val="0"/>
          <w:numId w:val="34"/>
        </w:numPr>
        <w:rPr>
          <w:lang w:val="es-CO"/>
        </w:rPr>
      </w:pPr>
      <w:r w:rsidRPr="00501C90">
        <w:rPr>
          <w:lang w:val="es-CO"/>
        </w:rPr>
        <w:t xml:space="preserve">Pendiente primaria: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m:rPr>
            <m:sty m:val="p"/>
          </m:rPr>
          <w:rPr>
            <w:rFonts w:ascii="Cambria Math" w:hAnsi="Cambria Math"/>
            <w:lang w:val="es-CO"/>
          </w:rPr>
          <m:t>=-</m:t>
        </m:r>
        <m:r>
          <m:rPr>
            <m:nor/>
          </m:rPr>
          <w:rPr>
            <w:lang w:val="es-CO"/>
          </w:rPr>
          <m:t xml:space="preserve"> </m:t>
        </m:r>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k</m:t>
        </m:r>
        <m:r>
          <m:rPr>
            <m:sty m:val="p"/>
          </m:rPr>
          <w:rPr>
            <w:rFonts w:ascii="Cambria Math" w:hAnsi="Cambria Math"/>
            <w:lang w:val="es-CO"/>
          </w:rPr>
          <m:t>/</m:t>
        </m:r>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L</m:t>
        </m:r>
      </m:oMath>
      <w:r w:rsidRPr="00501C90">
        <w:rPr>
          <w:lang w:val="es-CO"/>
        </w:rPr>
        <w:t xml:space="preserve"> (OLS + ortogonal/BCES).</w:t>
      </w:r>
    </w:p>
    <w:p w14:paraId="79F9F836" w14:textId="77777777" w:rsidR="001C4D07" w:rsidRPr="00501C90" w:rsidRDefault="00000000">
      <w:pPr>
        <w:numPr>
          <w:ilvl w:val="0"/>
          <w:numId w:val="34"/>
        </w:numPr>
        <w:rPr>
          <w:lang w:val="es-CO"/>
        </w:rPr>
      </w:pPr>
      <w:r w:rsidRPr="00501C90">
        <w:rPr>
          <w:b/>
          <w:bCs/>
          <w:lang w:val="es-CO"/>
        </w:rPr>
        <w:t>Colapso de datos:</w:t>
      </w:r>
      <w:r w:rsidRPr="00501C90">
        <w:rPr>
          <w:lang w:val="es-CO"/>
        </w:rPr>
        <w:t xml:space="preserve"> calcular </w:t>
      </w:r>
      <m:oMath>
        <m:acc>
          <m:accPr>
            <m:chr m:val="̃"/>
            <m:ctrlPr>
              <w:rPr>
                <w:rFonts w:ascii="Cambria Math" w:hAnsi="Cambria Math"/>
              </w:rPr>
            </m:ctrlPr>
          </m:accPr>
          <m:e>
            <m:r>
              <w:rPr>
                <w:rFonts w:ascii="Cambria Math" w:hAnsi="Cambria Math"/>
              </w:rPr>
              <m:t>k</m:t>
            </m:r>
          </m:e>
        </m:acc>
        <m:r>
          <m:rPr>
            <m:sty m:val="p"/>
          </m:rPr>
          <w:rPr>
            <w:rFonts w:ascii="Cambria Math" w:hAnsi="Cambria Math"/>
            <w:lang w:val="es-CO"/>
          </w:rPr>
          <m:t>=</m:t>
        </m:r>
        <m:r>
          <w:rPr>
            <w:rFonts w:ascii="Cambria Math" w:hAnsi="Cambria Math"/>
          </w:rPr>
          <m:t>k</m:t>
        </m:r>
        <m:r>
          <m:rPr>
            <m:nor/>
          </m:rPr>
          <w:rPr>
            <w:lang w:val="es-CO"/>
          </w:rPr>
          <m:t xml:space="preserve">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 xml:space="preserve">; optimizar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para varianza mínima entre curvas; prueba tipo KS de indistinguibilidad.</w:t>
      </w:r>
    </w:p>
    <w:p w14:paraId="05B43751" w14:textId="77777777" w:rsidR="001C4D07" w:rsidRPr="00501C90" w:rsidRDefault="00000000">
      <w:pPr>
        <w:numPr>
          <w:ilvl w:val="0"/>
          <w:numId w:val="34"/>
        </w:numPr>
        <w:rPr>
          <w:lang w:val="es-CO"/>
        </w:rPr>
      </w:pPr>
      <w:r w:rsidRPr="00501C90">
        <w:rPr>
          <w:lang w:val="es-CO"/>
        </w:rPr>
        <w:t>ANCOVA para comparar pendientes entre lotes de enzima y lotes de matrices.</w:t>
      </w:r>
    </w:p>
    <w:p w14:paraId="6DBAD01A" w14:textId="77777777" w:rsidR="001C4D07" w:rsidRDefault="00000000">
      <w:pPr>
        <w:pStyle w:val="FirstParagraph"/>
      </w:pPr>
      <w:proofErr w:type="spellStart"/>
      <w:r>
        <w:rPr>
          <w:b/>
          <w:bCs/>
        </w:rPr>
        <w:t>Firmas</w:t>
      </w:r>
      <w:proofErr w:type="spellEnd"/>
      <w:r>
        <w:rPr>
          <w:b/>
          <w:bCs/>
        </w:rPr>
        <w:t xml:space="preserve"> </w:t>
      </w:r>
      <w:proofErr w:type="spellStart"/>
      <w:r>
        <w:rPr>
          <w:b/>
          <w:bCs/>
        </w:rPr>
        <w:t>esperadas</w:t>
      </w:r>
      <w:proofErr w:type="spellEnd"/>
      <w:r>
        <w:rPr>
          <w:b/>
          <w:bCs/>
        </w:rPr>
        <w:t>.</w:t>
      </w:r>
    </w:p>
    <w:p w14:paraId="32CE5FB2" w14:textId="77777777" w:rsidR="001C4D07" w:rsidRPr="00501C90" w:rsidRDefault="00000000">
      <w:pPr>
        <w:numPr>
          <w:ilvl w:val="0"/>
          <w:numId w:val="35"/>
        </w:numPr>
        <w:rPr>
          <w:lang w:val="es-CO"/>
        </w:rPr>
      </w:pPr>
      <w:r w:rsidRPr="00501C90">
        <w:rPr>
          <w:lang w:val="es-CO"/>
        </w:rPr>
        <w:t xml:space="preserve">Banda de transporte jerárquico/fractal: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m:rPr>
            <m:sty m:val="p"/>
          </m:rPr>
          <w:rPr>
            <w:rFonts w:ascii="Cambria Math" w:hAnsi="Cambria Math"/>
            <w:lang w:val="es-CO"/>
          </w:rPr>
          <m:t>≈</m:t>
        </m:r>
        <m:r>
          <w:rPr>
            <w:rFonts w:ascii="Cambria Math" w:hAnsi="Cambria Math"/>
            <w:lang w:val="es-CO"/>
          </w:rPr>
          <m:t>2.3</m:t>
        </m:r>
        <m:r>
          <m:rPr>
            <m:nor/>
          </m:rPr>
          <w:rPr>
            <w:lang w:val="es-CO"/>
          </w:rPr>
          <m:t>–</m:t>
        </m:r>
        <m:r>
          <w:rPr>
            <w:rFonts w:ascii="Cambria Math" w:hAnsi="Cambria Math"/>
            <w:lang w:val="es-CO"/>
          </w:rPr>
          <m:t>2.7</m:t>
        </m:r>
      </m:oMath>
      <w:r w:rsidRPr="00501C90">
        <w:rPr>
          <w:lang w:val="es-CO"/>
        </w:rPr>
        <w:t>.</w:t>
      </w:r>
    </w:p>
    <w:p w14:paraId="3239F905" w14:textId="77777777" w:rsidR="001C4D07" w:rsidRPr="00501C90" w:rsidRDefault="00000000">
      <w:pPr>
        <w:numPr>
          <w:ilvl w:val="0"/>
          <w:numId w:val="35"/>
        </w:numPr>
        <w:rPr>
          <w:lang w:val="es-CO"/>
        </w:rPr>
      </w:pPr>
      <w:r w:rsidRPr="00501C90">
        <w:rPr>
          <w:lang w:val="es-CO"/>
        </w:rPr>
        <w:t xml:space="preserve">Colapso exitoso cuando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oMath>
      <w:r w:rsidRPr="00501C90">
        <w:rPr>
          <w:lang w:val="es-CO"/>
        </w:rPr>
        <w:t xml:space="preserve"> </w:t>
      </w:r>
      <w:proofErr w:type="gramStart"/>
      <w:r w:rsidRPr="00501C90">
        <w:rPr>
          <w:lang w:val="es-CO"/>
        </w:rPr>
        <w:t>&lt;!–</w:t>
      </w:r>
      <w:proofErr w:type="gramEnd"/>
      <w:r w:rsidRPr="00501C90">
        <w:rPr>
          <w:lang w:val="es-CO"/>
        </w:rPr>
        <w:t xml:space="preserve"> –&gt;IC al 95 % de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w:t>
      </w:r>
    </w:p>
    <w:p w14:paraId="751307FC" w14:textId="77777777" w:rsidR="001C4D07" w:rsidRDefault="00000000">
      <w:pPr>
        <w:pStyle w:val="FirstParagraph"/>
      </w:pPr>
      <w:r>
        <w:rPr>
          <w:b/>
          <w:bCs/>
        </w:rPr>
        <w:t>Aprobación/Fallo.</w:t>
      </w:r>
    </w:p>
    <w:p w14:paraId="76264036" w14:textId="77777777" w:rsidR="001C4D07" w:rsidRPr="00501C90" w:rsidRDefault="00000000">
      <w:pPr>
        <w:numPr>
          <w:ilvl w:val="0"/>
          <w:numId w:val="36"/>
        </w:numPr>
        <w:rPr>
          <w:lang w:val="es-CO"/>
        </w:rPr>
      </w:pPr>
      <w:r w:rsidRPr="00501C90">
        <w:rPr>
          <w:b/>
          <w:bCs/>
          <w:lang w:val="es-CO"/>
        </w:rPr>
        <w:t>Aprobado</w:t>
      </w:r>
      <w:r w:rsidRPr="00501C90">
        <w:rPr>
          <w:lang w:val="es-CO"/>
        </w:rPr>
        <w:t xml:space="preserve"> si: el IC de la pendiente excluye 2,0 por ≥0,15 y el colapso de datos se aprueba; los residuos no muestran deriva sistemática vs </w:t>
      </w:r>
      <m:oMath>
        <m:r>
          <w:rPr>
            <w:rFonts w:ascii="Cambria Math" w:hAnsi="Cambria Math"/>
          </w:rPr>
          <m:t>L</m:t>
        </m:r>
      </m:oMath>
      <w:r w:rsidRPr="00501C90">
        <w:rPr>
          <w:lang w:val="es-CO"/>
        </w:rPr>
        <w:t>.</w:t>
      </w:r>
    </w:p>
    <w:p w14:paraId="347A4696" w14:textId="77777777" w:rsidR="001C4D07" w:rsidRPr="00501C90" w:rsidRDefault="00000000">
      <w:pPr>
        <w:numPr>
          <w:ilvl w:val="0"/>
          <w:numId w:val="36"/>
        </w:numPr>
        <w:rPr>
          <w:lang w:val="es-CO"/>
        </w:rPr>
      </w:pPr>
      <w:r w:rsidRPr="00501C90">
        <w:rPr>
          <w:b/>
          <w:bCs/>
          <w:lang w:val="es-CO"/>
        </w:rPr>
        <w:t>Fallo</w:t>
      </w:r>
      <w:r w:rsidRPr="00501C90">
        <w:rPr>
          <w:lang w:val="es-CO"/>
        </w:rPr>
        <w:t xml:space="preserve"> si: la pendiente es inestable a través de </w:t>
      </w:r>
      <m:oMath>
        <m:r>
          <w:rPr>
            <w:rFonts w:ascii="Cambria Math" w:hAnsi="Cambria Math"/>
          </w:rPr>
          <m:t>L</m:t>
        </m:r>
      </m:oMath>
      <w:r w:rsidRPr="00501C90">
        <w:rPr>
          <w:lang w:val="es-CO"/>
        </w:rPr>
        <w:t xml:space="preserve"> (términos de interacción significativos sin cambio mecanístico), el colapso falla o los artefactos (mezcla/calentamiento) explican la varianza.</w:t>
      </w:r>
    </w:p>
    <w:p w14:paraId="51F2C2C8" w14:textId="77777777" w:rsidR="001C4D07" w:rsidRDefault="00000000">
      <w:pPr>
        <w:pStyle w:val="FirstParagraph"/>
      </w:pPr>
      <w:proofErr w:type="spellStart"/>
      <w:r>
        <w:rPr>
          <w:b/>
          <w:bCs/>
        </w:rPr>
        <w:t>Controles</w:t>
      </w:r>
      <w:proofErr w:type="spellEnd"/>
      <w:r>
        <w:rPr>
          <w:b/>
          <w:bCs/>
        </w:rPr>
        <w:t>.</w:t>
      </w:r>
    </w:p>
    <w:p w14:paraId="692747C6" w14:textId="77777777" w:rsidR="001C4D07" w:rsidRPr="00501C90" w:rsidRDefault="00000000">
      <w:pPr>
        <w:numPr>
          <w:ilvl w:val="0"/>
          <w:numId w:val="37"/>
        </w:numPr>
        <w:rPr>
          <w:lang w:val="es-CO"/>
        </w:rPr>
      </w:pPr>
      <w:r w:rsidRPr="00501C90">
        <w:rPr>
          <w:lang w:val="es-CO"/>
        </w:rPr>
        <w:t xml:space="preserve">Matrices ficticias (mismo </w:t>
      </w:r>
      <m:oMath>
        <m:r>
          <w:rPr>
            <w:rFonts w:ascii="Cambria Math" w:hAnsi="Cambria Math"/>
          </w:rPr>
          <m:t>L</m:t>
        </m:r>
      </m:oMath>
      <w:r w:rsidRPr="00501C90">
        <w:rPr>
          <w:lang w:val="es-CO"/>
        </w:rPr>
        <w:t>, superficie inerte) para verificar artefactos de adsorción.</w:t>
      </w:r>
    </w:p>
    <w:p w14:paraId="22F95DF5" w14:textId="77777777" w:rsidR="001C4D07" w:rsidRPr="00501C90" w:rsidRDefault="00000000">
      <w:pPr>
        <w:numPr>
          <w:ilvl w:val="0"/>
          <w:numId w:val="37"/>
        </w:numPr>
        <w:rPr>
          <w:lang w:val="es-CO"/>
        </w:rPr>
      </w:pPr>
      <w:r w:rsidRPr="00501C90">
        <w:rPr>
          <w:lang w:val="es-CO"/>
        </w:rPr>
        <w:lastRenderedPageBreak/>
        <w:t>Medición en solución libre como referencia (sin confinamiento).</w:t>
      </w:r>
    </w:p>
    <w:p w14:paraId="5396507A" w14:textId="77777777" w:rsidR="001C4D07" w:rsidRPr="00501C90" w:rsidRDefault="00000000">
      <w:pPr>
        <w:pStyle w:val="FirstParagraph"/>
        <w:rPr>
          <w:lang w:val="es-CO"/>
        </w:rPr>
      </w:pPr>
      <w:r w:rsidRPr="00501C90">
        <w:rPr>
          <w:b/>
          <w:bCs/>
          <w:lang w:val="es-CO"/>
        </w:rPr>
        <w:t>E2 — Excitación acústica (cambio de clase y reducción de varianza)</w:t>
      </w:r>
    </w:p>
    <w:p w14:paraId="489A354E" w14:textId="77777777" w:rsidR="001C4D07" w:rsidRPr="00501C90" w:rsidRDefault="00000000">
      <w:pPr>
        <w:pStyle w:val="BodyText"/>
        <w:rPr>
          <w:lang w:val="es-CO"/>
        </w:rPr>
      </w:pPr>
      <w:r w:rsidRPr="00501C90">
        <w:rPr>
          <w:b/>
          <w:bCs/>
          <w:lang w:val="es-CO"/>
        </w:rPr>
        <w:t>Objetivo.</w:t>
      </w:r>
      <w:r w:rsidRPr="00501C90">
        <w:rPr>
          <w:lang w:val="es-CO"/>
        </w:rPr>
        <w:t xml:space="preserve"> Probar si la excitación </w:t>
      </w:r>
      <w:r w:rsidRPr="00501C90">
        <w:rPr>
          <w:b/>
          <w:bCs/>
          <w:lang w:val="es-CO"/>
        </w:rPr>
        <w:t>en resonancia</w:t>
      </w:r>
      <w:r w:rsidRPr="00501C90">
        <w:rPr>
          <w:lang w:val="es-CO"/>
        </w:rPr>
        <w:t xml:space="preserve"> mueve el sistema entre clases de transporte (cambio en </w:t>
      </w:r>
      <m:oMath>
        <m:r>
          <w:rPr>
            <w:rFonts w:ascii="Cambria Math" w:hAnsi="Cambria Math"/>
          </w:rPr>
          <m:t>α</m:t>
        </m:r>
      </m:oMath>
      <w:r w:rsidRPr="00501C90">
        <w:rPr>
          <w:lang w:val="es-CO"/>
        </w:rPr>
        <w:t>) y reduce la varianza de la velocidad, sin calentamiento.</w:t>
      </w:r>
    </w:p>
    <w:p w14:paraId="5EFBDB22" w14:textId="77777777" w:rsidR="001C4D07" w:rsidRDefault="00000000">
      <w:pPr>
        <w:pStyle w:val="BodyText"/>
      </w:pPr>
      <w:proofErr w:type="spellStart"/>
      <w:r>
        <w:rPr>
          <w:b/>
          <w:bCs/>
        </w:rPr>
        <w:t>Diseño</w:t>
      </w:r>
      <w:proofErr w:type="spellEnd"/>
      <w:r>
        <w:rPr>
          <w:b/>
          <w:bCs/>
        </w:rPr>
        <w:t>.</w:t>
      </w:r>
    </w:p>
    <w:p w14:paraId="7F129378" w14:textId="77777777" w:rsidR="001C4D07" w:rsidRDefault="00000000">
      <w:pPr>
        <w:numPr>
          <w:ilvl w:val="0"/>
          <w:numId w:val="38"/>
        </w:numPr>
      </w:pPr>
      <w:r>
        <w:t>Frecuencias: 20 kHz, 200 kHz, 2 MHz (±2 %).</w:t>
      </w:r>
    </w:p>
    <w:p w14:paraId="06B066EC" w14:textId="77777777" w:rsidR="001C4D07" w:rsidRPr="00501C90" w:rsidRDefault="00000000">
      <w:pPr>
        <w:numPr>
          <w:ilvl w:val="0"/>
          <w:numId w:val="38"/>
        </w:numPr>
        <w:rPr>
          <w:lang w:val="es-CO"/>
        </w:rPr>
      </w:pPr>
      <w:r w:rsidRPr="00501C90">
        <w:rPr>
          <w:lang w:val="es-CO"/>
        </w:rPr>
        <w:t xml:space="preserve">Definir </w:t>
      </w:r>
      <w:r w:rsidRPr="00501C90">
        <w:rPr>
          <w:b/>
          <w:bCs/>
          <w:lang w:val="es-CO"/>
        </w:rPr>
        <w:t>en resonancia</w:t>
      </w:r>
      <w:r w:rsidRPr="00501C90">
        <w:rPr>
          <w:lang w:val="es-CO"/>
        </w:rPr>
        <w:t xml:space="preserve"> como la frecuencia que minimiza </w:t>
      </w:r>
      <m:oMath>
        <m:r>
          <m:rPr>
            <m:sty m:val="p"/>
          </m:rPr>
          <w:rPr>
            <w:rFonts w:ascii="Cambria Math" w:hAnsi="Cambria Math"/>
            <w:lang w:val="es-CO"/>
          </w:rPr>
          <m:t>Var</m:t>
        </m:r>
        <m:d>
          <m:dPr>
            <m:ctrlPr>
              <w:rPr>
                <w:rFonts w:ascii="Cambria Math" w:hAnsi="Cambria Math"/>
              </w:rPr>
            </m:ctrlPr>
          </m:dPr>
          <m:e>
            <m:r>
              <w:rPr>
                <w:rFonts w:ascii="Cambria Math" w:hAnsi="Cambria Math"/>
              </w:rPr>
              <m:t>k</m:t>
            </m:r>
          </m:e>
        </m:d>
      </m:oMath>
      <w:r w:rsidRPr="00501C90">
        <w:rPr>
          <w:lang w:val="es-CO"/>
        </w:rPr>
        <w:t xml:space="preserve"> en barridos piloto a </w:t>
      </w:r>
      <m:oMath>
        <m:r>
          <w:rPr>
            <w:rFonts w:ascii="Cambria Math" w:hAnsi="Cambria Math"/>
          </w:rPr>
          <m:t>L</m:t>
        </m:r>
      </m:oMath>
      <w:r w:rsidRPr="00501C90">
        <w:rPr>
          <w:lang w:val="es-CO"/>
        </w:rPr>
        <w:t xml:space="preserve"> fijo con </w:t>
      </w:r>
      <m:oMath>
        <m:r>
          <w:rPr>
            <w:rFonts w:ascii="Cambria Math" w:hAnsi="Cambria Math"/>
          </w:rPr>
          <m:t>ΔT</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0.05</m:t>
            </m:r>
          </m:e>
          <m:sup>
            <m:r>
              <m:rPr>
                <m:sty m:val="p"/>
              </m:rPr>
              <w:rPr>
                <w:rFonts w:ascii="Cambria Math" w:hAnsi="Cambria Math"/>
                <w:lang w:val="es-CO"/>
              </w:rPr>
              <m:t>∘</m:t>
            </m:r>
          </m:sup>
        </m:sSup>
        <m:r>
          <w:rPr>
            <w:rFonts w:ascii="Cambria Math" w:hAnsi="Cambria Math"/>
          </w:rPr>
          <m:t>C</m:t>
        </m:r>
      </m:oMath>
      <w:r w:rsidRPr="00501C90">
        <w:rPr>
          <w:lang w:val="es-CO"/>
        </w:rPr>
        <w:t xml:space="preserve">; </w:t>
      </w:r>
      <w:r w:rsidRPr="00501C90">
        <w:rPr>
          <w:b/>
          <w:bCs/>
          <w:lang w:val="es-CO"/>
        </w:rPr>
        <w:t>fuera de resonancia</w:t>
      </w:r>
      <w:r w:rsidRPr="00501C90">
        <w:rPr>
          <w:lang w:val="es-CO"/>
        </w:rPr>
        <w:t xml:space="preserve"> ≥10× alejada, misma amplitud RMS.</w:t>
      </w:r>
    </w:p>
    <w:p w14:paraId="386916D2" w14:textId="77777777" w:rsidR="001C4D07" w:rsidRPr="00501C90" w:rsidRDefault="00000000">
      <w:pPr>
        <w:numPr>
          <w:ilvl w:val="0"/>
          <w:numId w:val="38"/>
        </w:numPr>
        <w:rPr>
          <w:lang w:val="es-CO"/>
        </w:rPr>
      </w:pPr>
      <w:r w:rsidRPr="00501C90">
        <w:rPr>
          <w:lang w:val="es-CO"/>
        </w:rPr>
        <w:t xml:space="preserve">Usar </w:t>
      </w:r>
      <m:oMath>
        <m:r>
          <w:rPr>
            <w:rFonts w:ascii="Cambria Math" w:hAnsi="Cambria Math"/>
          </w:rPr>
          <m:t>L</m:t>
        </m:r>
      </m:oMath>
      <w:r w:rsidRPr="00501C90">
        <w:rPr>
          <w:lang w:val="es-CO"/>
        </w:rPr>
        <w:t xml:space="preserve"> de rango medio (por ejemplo, 20 y 50 nm) para evitar efectos de piso/techo.</w:t>
      </w:r>
    </w:p>
    <w:p w14:paraId="329D3AC6" w14:textId="77777777" w:rsidR="001C4D07" w:rsidRDefault="00000000">
      <w:pPr>
        <w:pStyle w:val="FirstParagraph"/>
      </w:pPr>
      <w:proofErr w:type="spellStart"/>
      <w:r>
        <w:rPr>
          <w:b/>
          <w:bCs/>
        </w:rPr>
        <w:t>Protocolo</w:t>
      </w:r>
      <w:proofErr w:type="spellEnd"/>
      <w:r>
        <w:rPr>
          <w:b/>
          <w:bCs/>
        </w:rPr>
        <w:t>.</w:t>
      </w:r>
    </w:p>
    <w:p w14:paraId="54E49884" w14:textId="77777777" w:rsidR="001C4D07" w:rsidRPr="00501C90" w:rsidRDefault="00000000">
      <w:pPr>
        <w:numPr>
          <w:ilvl w:val="0"/>
          <w:numId w:val="39"/>
        </w:numPr>
        <w:rPr>
          <w:lang w:val="es-CO"/>
        </w:rPr>
      </w:pPr>
      <w:r w:rsidRPr="00501C90">
        <w:rPr>
          <w:lang w:val="es-CO"/>
        </w:rPr>
        <w:t>Calibrar la amplitud con acelerómetro/</w:t>
      </w:r>
      <w:proofErr w:type="spellStart"/>
      <w:r w:rsidRPr="00501C90">
        <w:rPr>
          <w:lang w:val="es-CO"/>
        </w:rPr>
        <w:t>vibrómetro</w:t>
      </w:r>
      <w:proofErr w:type="spellEnd"/>
      <w:r w:rsidRPr="00501C90">
        <w:rPr>
          <w:lang w:val="es-CO"/>
        </w:rPr>
        <w:t xml:space="preserve"> láser en el soporte; documentar el voltaje del piezoeléctrico para cada frecuencia.</w:t>
      </w:r>
    </w:p>
    <w:p w14:paraId="60BBF0F1" w14:textId="77777777" w:rsidR="001C4D07" w:rsidRPr="00501C90" w:rsidRDefault="00000000">
      <w:pPr>
        <w:numPr>
          <w:ilvl w:val="0"/>
          <w:numId w:val="39"/>
        </w:numPr>
        <w:rPr>
          <w:lang w:val="es-CO"/>
        </w:rPr>
      </w:pPr>
      <w:r w:rsidRPr="00501C90">
        <w:rPr>
          <w:lang w:val="es-CO"/>
        </w:rPr>
        <w:t xml:space="preserve">Para cada </w:t>
      </w:r>
      <m:oMath>
        <m:r>
          <w:rPr>
            <w:rFonts w:ascii="Cambria Math" w:hAnsi="Cambria Math"/>
          </w:rPr>
          <m:t>L</m:t>
        </m:r>
      </m:oMath>
      <w:r w:rsidRPr="00501C90">
        <w:rPr>
          <w:lang w:val="es-CO"/>
        </w:rPr>
        <w:t xml:space="preserve">, registrar </w:t>
      </w:r>
      <m:oMath>
        <m:r>
          <w:rPr>
            <w:rFonts w:ascii="Cambria Math" w:hAnsi="Cambria Math"/>
          </w:rPr>
          <m:t>k</m:t>
        </m:r>
      </m:oMath>
      <w:r w:rsidRPr="00501C90">
        <w:rPr>
          <w:lang w:val="es-CO"/>
        </w:rPr>
        <w:t xml:space="preserve"> bajo: (i) apagado, (ii) fuera de resonancia, (iii) en resonancia (secuencia aleatorizada, </w:t>
      </w:r>
      <m:oMath>
        <m:r>
          <w:rPr>
            <w:rFonts w:ascii="Cambria Math" w:hAnsi="Cambria Math"/>
          </w:rPr>
          <m:t>n</m:t>
        </m:r>
        <m:r>
          <m:rPr>
            <m:sty m:val="p"/>
          </m:rPr>
          <w:rPr>
            <w:rFonts w:ascii="Cambria Math" w:hAnsi="Cambria Math"/>
            <w:lang w:val="es-CO"/>
          </w:rPr>
          <m:t>≥</m:t>
        </m:r>
        <m:r>
          <w:rPr>
            <w:rFonts w:ascii="Cambria Math" w:hAnsi="Cambria Math"/>
            <w:lang w:val="es-CO"/>
          </w:rPr>
          <m:t>8</m:t>
        </m:r>
      </m:oMath>
      <w:r w:rsidRPr="00501C90">
        <w:rPr>
          <w:lang w:val="es-CO"/>
        </w:rPr>
        <w:t xml:space="preserve"> cada una).</w:t>
      </w:r>
    </w:p>
    <w:p w14:paraId="25174A75" w14:textId="77777777" w:rsidR="001C4D07" w:rsidRPr="00501C90" w:rsidRDefault="00000000">
      <w:pPr>
        <w:numPr>
          <w:ilvl w:val="0"/>
          <w:numId w:val="39"/>
        </w:numPr>
        <w:rPr>
          <w:lang w:val="es-CO"/>
        </w:rPr>
      </w:pPr>
      <w:r w:rsidRPr="00501C90">
        <w:rPr>
          <w:lang w:val="es-CO"/>
        </w:rPr>
        <w:t xml:space="preserve">Registrar temperatura continuamente; excluir si se excede el umbral de </w:t>
      </w:r>
      <m:oMath>
        <m:r>
          <w:rPr>
            <w:rFonts w:ascii="Cambria Math" w:hAnsi="Cambria Math"/>
          </w:rPr>
          <m:t>ΔT</m:t>
        </m:r>
      </m:oMath>
      <w:r w:rsidRPr="00501C90">
        <w:rPr>
          <w:lang w:val="es-CO"/>
        </w:rPr>
        <w:t>.</w:t>
      </w:r>
    </w:p>
    <w:p w14:paraId="09903C7B" w14:textId="77777777" w:rsidR="001C4D07" w:rsidRPr="00501C90" w:rsidRDefault="00000000">
      <w:pPr>
        <w:numPr>
          <w:ilvl w:val="0"/>
          <w:numId w:val="39"/>
        </w:numPr>
        <w:rPr>
          <w:lang w:val="es-CO"/>
        </w:rPr>
      </w:pPr>
      <w:r w:rsidRPr="00501C90">
        <w:rPr>
          <w:lang w:val="es-CO"/>
        </w:rPr>
        <w:t>Repetir entre enzimas (LDH, ureasa).</w:t>
      </w:r>
    </w:p>
    <w:p w14:paraId="7D6CE337" w14:textId="77777777" w:rsidR="001C4D07" w:rsidRDefault="00000000">
      <w:pPr>
        <w:pStyle w:val="FirstParagraph"/>
      </w:pPr>
      <w:proofErr w:type="spellStart"/>
      <w:r>
        <w:rPr>
          <w:b/>
          <w:bCs/>
        </w:rPr>
        <w:t>Lecturas</w:t>
      </w:r>
      <w:proofErr w:type="spellEnd"/>
      <w:r>
        <w:rPr>
          <w:b/>
          <w:bCs/>
        </w:rPr>
        <w:t xml:space="preserve"> y </w:t>
      </w:r>
      <w:proofErr w:type="spellStart"/>
      <w:r>
        <w:rPr>
          <w:b/>
          <w:bCs/>
        </w:rPr>
        <w:t>análisis</w:t>
      </w:r>
      <w:proofErr w:type="spellEnd"/>
      <w:r>
        <w:rPr>
          <w:b/>
          <w:bCs/>
        </w:rPr>
        <w:t>.</w:t>
      </w:r>
    </w:p>
    <w:p w14:paraId="5555BF72" w14:textId="77777777" w:rsidR="001C4D07" w:rsidRPr="00501C90" w:rsidRDefault="00000000">
      <w:pPr>
        <w:numPr>
          <w:ilvl w:val="0"/>
          <w:numId w:val="40"/>
        </w:numPr>
        <w:rPr>
          <w:lang w:val="es-CO"/>
        </w:rPr>
      </w:pPr>
      <w:r w:rsidRPr="00501C90">
        <w:rPr>
          <w:lang w:val="es-CO"/>
        </w:rPr>
        <w:t xml:space="preserve">Pendientes por condición: </w:t>
      </w:r>
      <m:oMath>
        <m:sSub>
          <m:sSubPr>
            <m:ctrlPr>
              <w:rPr>
                <w:rFonts w:ascii="Cambria Math" w:hAnsi="Cambria Math"/>
              </w:rPr>
            </m:ctrlPr>
          </m:sSubPr>
          <m:e>
            <m:r>
              <w:rPr>
                <w:rFonts w:ascii="Cambria Math" w:hAnsi="Cambria Math"/>
              </w:rPr>
              <m:t>α</m:t>
            </m:r>
          </m:e>
          <m:sub>
            <m:r>
              <m:rPr>
                <m:nor/>
              </m:rPr>
              <w:rPr>
                <w:lang w:val="es-CO"/>
              </w:rPr>
              <m:t>off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off-res</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on</m:t>
            </m:r>
          </m:sub>
        </m:sSub>
      </m:oMath>
      <w:r w:rsidRPr="00501C90">
        <w:rPr>
          <w:lang w:val="es-CO"/>
        </w:rPr>
        <w:t xml:space="preserve"> con </w:t>
      </w:r>
      <w:proofErr w:type="spellStart"/>
      <w:r w:rsidRPr="00501C90">
        <w:rPr>
          <w:lang w:val="es-CO"/>
        </w:rPr>
        <w:t>ICs</w:t>
      </w:r>
      <w:proofErr w:type="spellEnd"/>
      <w:r w:rsidRPr="00501C90">
        <w:rPr>
          <w:lang w:val="es-CO"/>
        </w:rPr>
        <w:t xml:space="preserve"> por </w:t>
      </w:r>
      <w:proofErr w:type="spellStart"/>
      <w:r w:rsidRPr="00501C90">
        <w:rPr>
          <w:lang w:val="es-CO"/>
        </w:rPr>
        <w:t>bootstrap</w:t>
      </w:r>
      <w:proofErr w:type="spellEnd"/>
      <w:r w:rsidRPr="00501C90">
        <w:rPr>
          <w:lang w:val="es-CO"/>
        </w:rPr>
        <w:t xml:space="preserve">; interacción ANCOVA </w:t>
      </w:r>
      <m:oMath>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m:rPr>
            <m:nor/>
          </m:rPr>
          <w:rPr>
            <w:lang w:val="es-CO"/>
          </w:rPr>
          <m:t>condición</m:t>
        </m:r>
      </m:oMath>
      <w:r w:rsidRPr="00501C90">
        <w:rPr>
          <w:lang w:val="es-CO"/>
        </w:rPr>
        <w:t>.</w:t>
      </w:r>
    </w:p>
    <w:p w14:paraId="559E6C07" w14:textId="77777777" w:rsidR="001C4D07" w:rsidRDefault="00000000">
      <w:pPr>
        <w:numPr>
          <w:ilvl w:val="0"/>
          <w:numId w:val="40"/>
        </w:numPr>
      </w:pPr>
      <w:r>
        <w:t xml:space="preserve">Cambio de varianza: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=max{</m:t>
        </m:r>
        <m:r>
          <w:rPr>
            <w:rFonts w:ascii="Cambria Math" w:hAnsi="Cambria Math"/>
          </w:rPr>
          <m:t>0</m:t>
        </m:r>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oMath>
      <w:r>
        <w:t>.</w:t>
      </w:r>
    </w:p>
    <w:p w14:paraId="39A32CCC" w14:textId="77777777" w:rsidR="001C4D07" w:rsidRPr="00501C90" w:rsidRDefault="00000000">
      <w:pPr>
        <w:numPr>
          <w:ilvl w:val="0"/>
          <w:numId w:val="40"/>
        </w:numPr>
        <w:rPr>
          <w:lang w:val="es-CO"/>
        </w:rPr>
      </w:pPr>
      <w:r w:rsidRPr="00501C90">
        <w:rPr>
          <w:lang w:val="es-CO"/>
        </w:rPr>
        <w:t>Actualización del componente RBCI “reducción de varianza” y RBCI global.</w:t>
      </w:r>
    </w:p>
    <w:p w14:paraId="43FA694C" w14:textId="77777777" w:rsidR="001C4D07" w:rsidRDefault="00000000">
      <w:pPr>
        <w:pStyle w:val="FirstParagraph"/>
      </w:pPr>
      <w:proofErr w:type="spellStart"/>
      <w:r>
        <w:rPr>
          <w:b/>
          <w:bCs/>
        </w:rPr>
        <w:t>Firmas</w:t>
      </w:r>
      <w:proofErr w:type="spellEnd"/>
      <w:r>
        <w:rPr>
          <w:b/>
          <w:bCs/>
        </w:rPr>
        <w:t xml:space="preserve"> </w:t>
      </w:r>
      <w:proofErr w:type="spellStart"/>
      <w:r>
        <w:rPr>
          <w:b/>
          <w:bCs/>
        </w:rPr>
        <w:t>esperadas</w:t>
      </w:r>
      <w:proofErr w:type="spellEnd"/>
      <w:r>
        <w:rPr>
          <w:b/>
          <w:bCs/>
        </w:rPr>
        <w:t>.</w:t>
      </w:r>
    </w:p>
    <w:p w14:paraId="78A6649E" w14:textId="77777777" w:rsidR="001C4D07" w:rsidRPr="00501C90" w:rsidRDefault="00000000">
      <w:pPr>
        <w:numPr>
          <w:ilvl w:val="0"/>
          <w:numId w:val="41"/>
        </w:numPr>
        <w:rPr>
          <w:lang w:val="es-CO"/>
        </w:rPr>
      </w:pPr>
      <w:r w:rsidRPr="00501C90">
        <w:rPr>
          <w:b/>
          <w:bCs/>
          <w:lang w:val="es-CO"/>
        </w:rPr>
        <w:t>Cambio de clase:</w:t>
      </w:r>
      <w:r w:rsidRPr="00501C90">
        <w:rPr>
          <w:lang w:val="es-CO"/>
        </w:rPr>
        <w:t xml:space="preserve"> </w:t>
      </w:r>
      <m:oMath>
        <m:sSub>
          <m:sSubPr>
            <m:ctrlPr>
              <w:rPr>
                <w:rFonts w:ascii="Cambria Math" w:hAnsi="Cambria Math"/>
              </w:rPr>
            </m:ctrlPr>
          </m:sSubPr>
          <m:e>
            <m:r>
              <w:rPr>
                <w:rFonts w:ascii="Cambria Math" w:hAnsi="Cambria Math"/>
              </w:rPr>
              <m:t>α</m:t>
            </m:r>
          </m:e>
          <m:sub>
            <m:r>
              <m:rPr>
                <m:nor/>
              </m:rPr>
              <w:rPr>
                <w:lang w:val="es-CO"/>
              </w:rPr>
              <m:t>on</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off</m:t>
            </m:r>
          </m:sub>
        </m:sSub>
        <m:r>
          <m:rPr>
            <m:sty m:val="p"/>
          </m:rPr>
          <w:rPr>
            <w:rFonts w:ascii="Cambria Math" w:hAnsi="Cambria Math"/>
            <w:lang w:val="es-CO"/>
          </w:rPr>
          <m:t>≥</m:t>
        </m:r>
        <m:r>
          <w:rPr>
            <w:rFonts w:ascii="Cambria Math" w:hAnsi="Cambria Math"/>
            <w:lang w:val="es-CO"/>
          </w:rPr>
          <m:t>0.2</m:t>
        </m:r>
      </m:oMath>
      <w:r w:rsidRPr="00501C90">
        <w:rPr>
          <w:lang w:val="es-CO"/>
        </w:rPr>
        <w:t xml:space="preserve"> (no solapamiento de IC) hacia la banda predicha;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lang w:val="es-CO"/>
          </w:rPr>
          <m:t>&gt;</m:t>
        </m:r>
        <m:r>
          <w:rPr>
            <w:rFonts w:ascii="Cambria Math" w:hAnsi="Cambria Math"/>
            <w:lang w:val="es-CO"/>
          </w:rPr>
          <m:t>0</m:t>
        </m:r>
      </m:oMath>
      <w:r w:rsidRPr="00501C90">
        <w:rPr>
          <w:lang w:val="es-CO"/>
        </w:rPr>
        <w:t xml:space="preserve"> significativo.</w:t>
      </w:r>
    </w:p>
    <w:p w14:paraId="226F03B3" w14:textId="77777777" w:rsidR="001C4D07" w:rsidRPr="00501C90" w:rsidRDefault="00000000">
      <w:pPr>
        <w:numPr>
          <w:ilvl w:val="0"/>
          <w:numId w:val="41"/>
        </w:numPr>
        <w:rPr>
          <w:lang w:val="es-CO"/>
        </w:rPr>
      </w:pPr>
      <w:r w:rsidRPr="00501C90">
        <w:rPr>
          <w:lang w:val="es-CO"/>
        </w:rPr>
        <w:t>Sin calentamiento medible; la excitación fuera de resonancia muestra efectos despreciables.</w:t>
      </w:r>
    </w:p>
    <w:p w14:paraId="17EDBF13" w14:textId="77777777" w:rsidR="001C4D07" w:rsidRDefault="00000000">
      <w:pPr>
        <w:pStyle w:val="FirstParagraph"/>
      </w:pPr>
      <w:proofErr w:type="spellStart"/>
      <w:r>
        <w:rPr>
          <w:b/>
          <w:bCs/>
        </w:rPr>
        <w:t>Aprobación</w:t>
      </w:r>
      <w:proofErr w:type="spellEnd"/>
      <w:r>
        <w:rPr>
          <w:b/>
          <w:bCs/>
        </w:rPr>
        <w:t>/Fallo.</w:t>
      </w:r>
    </w:p>
    <w:p w14:paraId="16C7F59A" w14:textId="77777777" w:rsidR="001C4D07" w:rsidRPr="00501C90" w:rsidRDefault="00000000">
      <w:pPr>
        <w:numPr>
          <w:ilvl w:val="0"/>
          <w:numId w:val="42"/>
        </w:numPr>
        <w:rPr>
          <w:lang w:val="es-CO"/>
        </w:rPr>
      </w:pPr>
      <w:r w:rsidRPr="00501C90">
        <w:rPr>
          <w:b/>
          <w:bCs/>
          <w:lang w:val="es-CO"/>
        </w:rPr>
        <w:t>Aprobado</w:t>
      </w:r>
      <w:r w:rsidRPr="00501C90">
        <w:rPr>
          <w:lang w:val="es-CO"/>
        </w:rPr>
        <w:t xml:space="preserve"> si el cambio de pendiente y la reducción de varianza ocurren </w:t>
      </w:r>
      <w:r w:rsidRPr="00501C90">
        <w:rPr>
          <w:b/>
          <w:bCs/>
          <w:lang w:val="es-CO"/>
        </w:rPr>
        <w:t>juntos</w:t>
      </w:r>
      <w:r w:rsidRPr="00501C90">
        <w:rPr>
          <w:lang w:val="es-CO"/>
        </w:rPr>
        <w:t xml:space="preserve"> sin </w:t>
      </w:r>
      <w:r>
        <w:t>Δ</w:t>
      </w:r>
      <w:r w:rsidRPr="00501C90">
        <w:rPr>
          <w:lang w:val="es-CO"/>
        </w:rPr>
        <w:t>T, coincidiendo con las predicciones de RTM.</w:t>
      </w:r>
    </w:p>
    <w:p w14:paraId="1025C32E" w14:textId="77777777" w:rsidR="001C4D07" w:rsidRPr="00501C90" w:rsidRDefault="00000000">
      <w:pPr>
        <w:numPr>
          <w:ilvl w:val="0"/>
          <w:numId w:val="42"/>
        </w:numPr>
        <w:rPr>
          <w:lang w:val="es-CO"/>
        </w:rPr>
      </w:pPr>
      <w:r w:rsidRPr="00501C90">
        <w:rPr>
          <w:b/>
          <w:bCs/>
          <w:lang w:val="es-CO"/>
        </w:rPr>
        <w:t>Fallo</w:t>
      </w:r>
      <w:r w:rsidRPr="00501C90">
        <w:rPr>
          <w:lang w:val="es-CO"/>
        </w:rPr>
        <w:t xml:space="preserve"> si los cambios correlacionan con calentamiento/mezcla o no son reproducibles entre días/lotes.</w:t>
      </w:r>
    </w:p>
    <w:p w14:paraId="13BD71F6" w14:textId="77777777" w:rsidR="001C4D07" w:rsidRDefault="00000000">
      <w:pPr>
        <w:pStyle w:val="FirstParagraph"/>
      </w:pPr>
      <w:proofErr w:type="spellStart"/>
      <w:r>
        <w:rPr>
          <w:b/>
          <w:bCs/>
        </w:rPr>
        <w:t>Controles</w:t>
      </w:r>
      <w:proofErr w:type="spellEnd"/>
      <w:r>
        <w:rPr>
          <w:b/>
          <w:bCs/>
        </w:rPr>
        <w:t>.</w:t>
      </w:r>
    </w:p>
    <w:p w14:paraId="65C9B153" w14:textId="77777777" w:rsidR="001C4D07" w:rsidRPr="00501C90" w:rsidRDefault="00000000">
      <w:pPr>
        <w:numPr>
          <w:ilvl w:val="0"/>
          <w:numId w:val="43"/>
        </w:numPr>
        <w:rPr>
          <w:lang w:val="es-CO"/>
        </w:rPr>
      </w:pPr>
      <w:r w:rsidRPr="00501C90">
        <w:rPr>
          <w:lang w:val="es-CO"/>
        </w:rPr>
        <w:t xml:space="preserve">Control térmico Peltier reproduciendo </w:t>
      </w:r>
      <w:r>
        <w:t>Δ</w:t>
      </w:r>
      <w:r w:rsidRPr="00501C90">
        <w:rPr>
          <w:lang w:val="es-CO"/>
        </w:rPr>
        <w:t>T (sin excitación acústica).</w:t>
      </w:r>
    </w:p>
    <w:p w14:paraId="05A49785" w14:textId="77777777" w:rsidR="001C4D07" w:rsidRPr="00501C90" w:rsidRDefault="00000000">
      <w:pPr>
        <w:numPr>
          <w:ilvl w:val="0"/>
          <w:numId w:val="43"/>
        </w:numPr>
        <w:rPr>
          <w:lang w:val="es-CO"/>
        </w:rPr>
      </w:pPr>
      <w:r w:rsidRPr="00501C90">
        <w:rPr>
          <w:lang w:val="es-CO"/>
        </w:rPr>
        <w:t>Piezoeléctrico inerte (</w:t>
      </w:r>
      <w:proofErr w:type="gramStart"/>
      <w:r w:rsidRPr="00501C90">
        <w:rPr>
          <w:lang w:val="es-CO"/>
        </w:rPr>
        <w:t>alimentado</w:t>
      </w:r>
      <w:proofErr w:type="gramEnd"/>
      <w:r w:rsidRPr="00501C90">
        <w:rPr>
          <w:lang w:val="es-CO"/>
        </w:rPr>
        <w:t xml:space="preserve"> pero mecánicamente desacoplado) para descartar captación EM.</w:t>
      </w:r>
    </w:p>
    <w:p w14:paraId="16557F0B" w14:textId="77777777" w:rsidR="001C4D07" w:rsidRPr="00501C90" w:rsidRDefault="00000000">
      <w:pPr>
        <w:pStyle w:val="FirstParagraph"/>
        <w:rPr>
          <w:lang w:val="es-CO"/>
        </w:rPr>
      </w:pPr>
      <w:r w:rsidRPr="00501C90">
        <w:rPr>
          <w:b/>
          <w:bCs/>
          <w:lang w:val="es-CO"/>
        </w:rPr>
        <w:lastRenderedPageBreak/>
        <w:t>E3 — Serie de desnaturalización con CISS (covariación de coherencia)</w:t>
      </w:r>
    </w:p>
    <w:p w14:paraId="68F78589" w14:textId="77777777" w:rsidR="001C4D07" w:rsidRPr="00501C90" w:rsidRDefault="00000000">
      <w:pPr>
        <w:pStyle w:val="BodyText"/>
        <w:rPr>
          <w:lang w:val="es-CO"/>
        </w:rPr>
      </w:pPr>
      <w:r w:rsidRPr="00501C90">
        <w:rPr>
          <w:b/>
          <w:bCs/>
          <w:lang w:val="es-CO"/>
        </w:rPr>
        <w:t>Objetivo.</w:t>
      </w:r>
      <w:r w:rsidRPr="00501C90">
        <w:rPr>
          <w:lang w:val="es-CO"/>
        </w:rPr>
        <w:t xml:space="preserve"> Probar si la selectividad de espín (CISS) y la coherencia vibracional covarían con RBCI y disminuyen monótonamente con la pérdida estructural.</w:t>
      </w:r>
    </w:p>
    <w:p w14:paraId="7ACACFFA" w14:textId="77777777" w:rsidR="001C4D07" w:rsidRDefault="00000000">
      <w:pPr>
        <w:pStyle w:val="BodyText"/>
      </w:pPr>
      <w:proofErr w:type="spellStart"/>
      <w:r>
        <w:rPr>
          <w:b/>
          <w:bCs/>
        </w:rPr>
        <w:t>Diseño</w:t>
      </w:r>
      <w:proofErr w:type="spellEnd"/>
      <w:r>
        <w:rPr>
          <w:b/>
          <w:bCs/>
        </w:rPr>
        <w:t>.</w:t>
      </w:r>
    </w:p>
    <w:p w14:paraId="5199A9A6" w14:textId="77777777" w:rsidR="001C4D07" w:rsidRPr="00501C90" w:rsidRDefault="00000000">
      <w:pPr>
        <w:numPr>
          <w:ilvl w:val="0"/>
          <w:numId w:val="44"/>
        </w:numPr>
        <w:rPr>
          <w:lang w:val="es-CO"/>
        </w:rPr>
      </w:pPr>
      <w:r w:rsidRPr="00501C90">
        <w:rPr>
          <w:lang w:val="es-CO"/>
        </w:rPr>
        <w:t xml:space="preserve">Crear una serie de </w:t>
      </w:r>
      <w:proofErr w:type="spellStart"/>
      <w:r w:rsidRPr="00501C90">
        <w:rPr>
          <w:lang w:val="es-CO"/>
        </w:rPr>
        <w:t>desplegamiento</w:t>
      </w:r>
      <w:proofErr w:type="spellEnd"/>
      <w:r w:rsidRPr="00501C90">
        <w:rPr>
          <w:lang w:val="es-CO"/>
        </w:rPr>
        <w:t xml:space="preserve"> graduado (por ejemplo, 0–6 M urea o 0–4 M </w:t>
      </w:r>
      <w:proofErr w:type="spellStart"/>
      <w:r w:rsidRPr="00501C90">
        <w:rPr>
          <w:lang w:val="es-CO"/>
        </w:rPr>
        <w:t>GdnHCl</w:t>
      </w:r>
      <w:proofErr w:type="spellEnd"/>
      <w:r w:rsidRPr="00501C90">
        <w:rPr>
          <w:lang w:val="es-CO"/>
        </w:rPr>
        <w:t>; o una rampa de temperatura).</w:t>
      </w:r>
    </w:p>
    <w:p w14:paraId="0F0E1AA7" w14:textId="77777777" w:rsidR="001C4D07" w:rsidRPr="00501C90" w:rsidRDefault="00000000">
      <w:pPr>
        <w:numPr>
          <w:ilvl w:val="0"/>
          <w:numId w:val="44"/>
        </w:numPr>
        <w:rPr>
          <w:lang w:val="es-CO"/>
        </w:rPr>
      </w:pPr>
      <w:r w:rsidRPr="00501C90">
        <w:rPr>
          <w:lang w:val="es-CO"/>
        </w:rPr>
        <w:t xml:space="preserve">Preparar </w:t>
      </w:r>
      <w:proofErr w:type="spellStart"/>
      <w:r w:rsidRPr="00501C90">
        <w:rPr>
          <w:lang w:val="es-CO"/>
        </w:rPr>
        <w:t>monocapas</w:t>
      </w:r>
      <w:proofErr w:type="spellEnd"/>
      <w:r w:rsidRPr="00501C90">
        <w:rPr>
          <w:lang w:val="es-CO"/>
        </w:rPr>
        <w:t xml:space="preserve"> proteicas quirales sobre </w:t>
      </w:r>
      <w:proofErr w:type="gramStart"/>
      <w:r w:rsidRPr="00501C90">
        <w:rPr>
          <w:lang w:val="es-CO"/>
        </w:rPr>
        <w:t>Au(111)/</w:t>
      </w:r>
      <w:proofErr w:type="gramEnd"/>
      <w:r w:rsidRPr="00501C90">
        <w:rPr>
          <w:lang w:val="es-CO"/>
        </w:rPr>
        <w:t>ITO; medir CISS a ±</w:t>
      </w:r>
      <m:oMath>
        <m:r>
          <w:rPr>
            <w:rFonts w:ascii="Cambria Math" w:hAnsi="Cambria Math"/>
          </w:rPr>
          <m:t>M</m:t>
        </m:r>
      </m:oMath>
      <w:r w:rsidRPr="00501C90">
        <w:rPr>
          <w:lang w:val="es-CO"/>
        </w:rPr>
        <w:t>.</w:t>
      </w:r>
    </w:p>
    <w:p w14:paraId="2B2127E0" w14:textId="77777777" w:rsidR="001C4D07" w:rsidRPr="00501C90" w:rsidRDefault="00000000">
      <w:pPr>
        <w:numPr>
          <w:ilvl w:val="0"/>
          <w:numId w:val="44"/>
        </w:numPr>
        <w:rPr>
          <w:lang w:val="es-CO"/>
        </w:rPr>
      </w:pPr>
      <w:r w:rsidRPr="00501C90">
        <w:rPr>
          <w:lang w:val="es-CO"/>
        </w:rPr>
        <w:t>Adquirir espectros Raman/IR en paralelo (mismas muestras).</w:t>
      </w:r>
    </w:p>
    <w:p w14:paraId="3203807C" w14:textId="77777777" w:rsidR="001C4D07" w:rsidRDefault="00000000">
      <w:pPr>
        <w:pStyle w:val="FirstParagraph"/>
      </w:pPr>
      <w:proofErr w:type="spellStart"/>
      <w:r>
        <w:rPr>
          <w:b/>
          <w:bCs/>
        </w:rPr>
        <w:t>Protocolo</w:t>
      </w:r>
      <w:proofErr w:type="spellEnd"/>
      <w:r>
        <w:rPr>
          <w:b/>
          <w:bCs/>
        </w:rPr>
        <w:t>.</w:t>
      </w:r>
    </w:p>
    <w:p w14:paraId="4B64F328" w14:textId="77777777" w:rsidR="001C4D07" w:rsidRPr="00501C90" w:rsidRDefault="00000000">
      <w:pPr>
        <w:numPr>
          <w:ilvl w:val="0"/>
          <w:numId w:val="45"/>
        </w:numPr>
        <w:rPr>
          <w:lang w:val="es-CO"/>
        </w:rPr>
      </w:pPr>
      <w:r w:rsidRPr="00501C90">
        <w:rPr>
          <w:lang w:val="es-CO"/>
        </w:rPr>
        <w:t>Para cada nivel de desnaturalizante, preparar películas y muestras de ensayo a granel en paralelo.</w:t>
      </w:r>
    </w:p>
    <w:p w14:paraId="7AD124C3" w14:textId="77777777" w:rsidR="001C4D07" w:rsidRPr="00501C90" w:rsidRDefault="00000000">
      <w:pPr>
        <w:numPr>
          <w:ilvl w:val="0"/>
          <w:numId w:val="45"/>
        </w:numPr>
        <w:rPr>
          <w:lang w:val="es-CO"/>
        </w:rPr>
      </w:pPr>
      <w:r w:rsidRPr="00501C90">
        <w:rPr>
          <w:lang w:val="es-CO"/>
        </w:rPr>
        <w:t xml:space="preserve">Medir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a voltaje de polarización fijo (triplicado por nivel, magnetización invertida en cada corrida).</w:t>
      </w:r>
    </w:p>
    <w:p w14:paraId="447C47DF" w14:textId="77777777" w:rsidR="001C4D07" w:rsidRPr="00501C90" w:rsidRDefault="00000000">
      <w:pPr>
        <w:numPr>
          <w:ilvl w:val="0"/>
          <w:numId w:val="45"/>
        </w:numPr>
        <w:rPr>
          <w:lang w:val="es-CO"/>
        </w:rPr>
      </w:pPr>
      <w:r w:rsidRPr="00501C90">
        <w:rPr>
          <w:lang w:val="es-CO"/>
        </w:rPr>
        <w:t xml:space="preserve">Registrar la cinética </w:t>
      </w:r>
      <m:oMath>
        <m:r>
          <w:rPr>
            <w:rFonts w:ascii="Cambria Math" w:hAnsi="Cambria Math"/>
          </w:rPr>
          <m:t>k</m:t>
        </m:r>
      </m:oMath>
      <w:r w:rsidRPr="00501C90">
        <w:rPr>
          <w:lang w:val="es-CO"/>
        </w:rPr>
        <w:t xml:space="preserve"> (a granel) y calcular los componentes RBCI (CISS, vibracional </w:t>
      </w:r>
      <m:oMath>
        <m:sSub>
          <m:sSubPr>
            <m:ctrlPr>
              <w:rPr>
                <w:rFonts w:ascii="Cambria Math" w:hAnsi="Cambria Math"/>
              </w:rPr>
            </m:ctrlPr>
          </m:sSubPr>
          <m:e>
            <m:r>
              <w:rPr>
                <w:rFonts w:ascii="Cambria Math" w:hAnsi="Cambria Math"/>
              </w:rPr>
              <m:t>C</m:t>
            </m:r>
          </m:e>
          <m:sub>
            <m:r>
              <m:rPr>
                <m:nor/>
              </m:rPr>
              <w:rPr>
                <w:lang w:val="es-CO"/>
              </w:rPr>
              <m:t>Raman</m:t>
            </m:r>
          </m:sub>
        </m:sSub>
      </m:oMath>
      <w:r w:rsidRPr="00501C90">
        <w:rPr>
          <w:lang w:val="es-CO"/>
        </w:rPr>
        <w:t>).</w:t>
      </w:r>
    </w:p>
    <w:p w14:paraId="6EDE19BD" w14:textId="77777777" w:rsidR="001C4D07" w:rsidRPr="00501C90" w:rsidRDefault="00000000">
      <w:pPr>
        <w:numPr>
          <w:ilvl w:val="0"/>
          <w:numId w:val="45"/>
        </w:numPr>
        <w:rPr>
          <w:lang w:val="es-CO"/>
        </w:rPr>
      </w:pPr>
      <w:r w:rsidRPr="00501C90">
        <w:rPr>
          <w:lang w:val="es-CO"/>
        </w:rPr>
        <w:t xml:space="preserve">Confirmar la disminución de estructura secundaria/terciaria (espectroscopia CD o </w:t>
      </w:r>
      <w:proofErr w:type="spellStart"/>
      <w:r w:rsidRPr="00501C90">
        <w:rPr>
          <w:lang w:val="es-CO"/>
        </w:rPr>
        <w:t>fluorimetría</w:t>
      </w:r>
      <w:proofErr w:type="spellEnd"/>
      <w:r w:rsidRPr="00501C90">
        <w:rPr>
          <w:lang w:val="es-CO"/>
        </w:rPr>
        <w:t xml:space="preserve"> diferencial de barrido, opcional).</w:t>
      </w:r>
    </w:p>
    <w:p w14:paraId="598E5ECB" w14:textId="77777777" w:rsidR="001C4D07" w:rsidRDefault="00000000">
      <w:pPr>
        <w:pStyle w:val="FirstParagraph"/>
      </w:pPr>
      <w:proofErr w:type="spellStart"/>
      <w:r>
        <w:rPr>
          <w:b/>
          <w:bCs/>
        </w:rPr>
        <w:t>Lecturas</w:t>
      </w:r>
      <w:proofErr w:type="spellEnd"/>
      <w:r>
        <w:rPr>
          <w:b/>
          <w:bCs/>
        </w:rPr>
        <w:t xml:space="preserve"> y </w:t>
      </w:r>
      <w:proofErr w:type="spellStart"/>
      <w:r>
        <w:rPr>
          <w:b/>
          <w:bCs/>
        </w:rPr>
        <w:t>análisis</w:t>
      </w:r>
      <w:proofErr w:type="spellEnd"/>
      <w:r>
        <w:rPr>
          <w:b/>
          <w:bCs/>
        </w:rPr>
        <w:t>.</w:t>
      </w:r>
    </w:p>
    <w:p w14:paraId="45D78AC1" w14:textId="77777777" w:rsidR="001C4D07" w:rsidRPr="00501C90" w:rsidRDefault="00000000">
      <w:pPr>
        <w:numPr>
          <w:ilvl w:val="0"/>
          <w:numId w:val="46"/>
        </w:numPr>
        <w:rPr>
          <w:lang w:val="es-CO"/>
        </w:rPr>
      </w:pPr>
      <w:r w:rsidRPr="00501C90">
        <w:rPr>
          <w:lang w:val="es-CO"/>
        </w:rPr>
        <w:t xml:space="preserve">Pruebas de </w:t>
      </w:r>
      <w:proofErr w:type="spellStart"/>
      <w:r w:rsidRPr="00501C90">
        <w:rPr>
          <w:lang w:val="es-CO"/>
        </w:rPr>
        <w:t>monotonicidad</w:t>
      </w:r>
      <w:proofErr w:type="spellEnd"/>
      <w:r w:rsidRPr="00501C90">
        <w:rPr>
          <w:lang w:val="es-CO"/>
        </w:rPr>
        <w:t xml:space="preserve"> (</w:t>
      </w:r>
      <m:oMath>
        <m:r>
          <w:rPr>
            <w:rFonts w:ascii="Cambria Math" w:hAnsi="Cambria Math"/>
          </w:rPr>
          <m:t>τ</m:t>
        </m:r>
      </m:oMath>
      <w:r w:rsidRPr="00501C90">
        <w:rPr>
          <w:lang w:val="es-CO"/>
        </w:rPr>
        <w:t xml:space="preserve"> de Kendall) para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y </w:t>
      </w:r>
      <m:oMath>
        <m:sSub>
          <m:sSubPr>
            <m:ctrlPr>
              <w:rPr>
                <w:rFonts w:ascii="Cambria Math" w:hAnsi="Cambria Math"/>
              </w:rPr>
            </m:ctrlPr>
          </m:sSubPr>
          <m:e>
            <m:r>
              <w:rPr>
                <w:rFonts w:ascii="Cambria Math" w:hAnsi="Cambria Math"/>
              </w:rPr>
              <m:t>C</m:t>
            </m:r>
          </m:e>
          <m:sub>
            <m:r>
              <m:rPr>
                <m:nor/>
              </m:rPr>
              <w:rPr>
                <w:lang w:val="es-CO"/>
              </w:rPr>
              <m:t>Raman</m:t>
            </m:r>
          </m:sub>
        </m:sSub>
      </m:oMath>
      <w:r w:rsidRPr="00501C90">
        <w:rPr>
          <w:lang w:val="es-CO"/>
        </w:rPr>
        <w:t xml:space="preserve"> vs desnaturalizante.</w:t>
      </w:r>
    </w:p>
    <w:p w14:paraId="78F2F55C" w14:textId="77777777" w:rsidR="001C4D07" w:rsidRPr="00501C90" w:rsidRDefault="00000000">
      <w:pPr>
        <w:numPr>
          <w:ilvl w:val="0"/>
          <w:numId w:val="46"/>
        </w:numPr>
        <w:rPr>
          <w:lang w:val="es-CO"/>
        </w:rPr>
      </w:pPr>
      <w:r w:rsidRPr="00501C90">
        <w:rPr>
          <w:lang w:val="es-CO"/>
        </w:rPr>
        <w:t xml:space="preserve">Correlación de RBCI con el indicador de estructura y con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(Pearson/Spearman).</w:t>
      </w:r>
    </w:p>
    <w:p w14:paraId="1BBBD62A" w14:textId="77777777" w:rsidR="001C4D07" w:rsidRPr="00501C90" w:rsidRDefault="00000000">
      <w:pPr>
        <w:numPr>
          <w:ilvl w:val="0"/>
          <w:numId w:val="46"/>
        </w:numPr>
        <w:rPr>
          <w:lang w:val="es-CO"/>
        </w:rPr>
      </w:pPr>
      <w:r w:rsidRPr="00501C90">
        <w:rPr>
          <w:lang w:val="es-CO"/>
        </w:rPr>
        <w:t xml:space="preserve">Comparar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a baja vs alta desnaturalización.</w:t>
      </w:r>
    </w:p>
    <w:p w14:paraId="1013D9F5" w14:textId="77777777" w:rsidR="001C4D07" w:rsidRDefault="00000000">
      <w:pPr>
        <w:pStyle w:val="FirstParagraph"/>
      </w:pPr>
      <w:proofErr w:type="spellStart"/>
      <w:r>
        <w:rPr>
          <w:b/>
          <w:bCs/>
        </w:rPr>
        <w:t>Firmas</w:t>
      </w:r>
      <w:proofErr w:type="spellEnd"/>
      <w:r>
        <w:rPr>
          <w:b/>
          <w:bCs/>
        </w:rPr>
        <w:t xml:space="preserve"> </w:t>
      </w:r>
      <w:proofErr w:type="spellStart"/>
      <w:r>
        <w:rPr>
          <w:b/>
          <w:bCs/>
        </w:rPr>
        <w:t>esperadas</w:t>
      </w:r>
      <w:proofErr w:type="spellEnd"/>
      <w:r>
        <w:rPr>
          <w:b/>
          <w:bCs/>
        </w:rPr>
        <w:t>.</w:t>
      </w:r>
    </w:p>
    <w:p w14:paraId="649D5788" w14:textId="77777777" w:rsidR="001C4D07" w:rsidRPr="00501C90" w:rsidRDefault="00000000">
      <w:pPr>
        <w:numPr>
          <w:ilvl w:val="0"/>
          <w:numId w:val="47"/>
        </w:numPr>
        <w:rPr>
          <w:lang w:val="es-CO"/>
        </w:rPr>
      </w:pP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lang w:val="es-CO"/>
          </w:rPr>
          <m:t>↓</m:t>
        </m:r>
      </m:oMath>
      <w:r w:rsidRPr="00501C90">
        <w:rPr>
          <w:lang w:val="es-CO"/>
        </w:rPr>
        <w:t xml:space="preserve"> y </w:t>
      </w:r>
      <m:oMath>
        <m:sSub>
          <m:sSubPr>
            <m:ctrlPr>
              <w:rPr>
                <w:rFonts w:ascii="Cambria Math" w:hAnsi="Cambria Math"/>
              </w:rPr>
            </m:ctrlPr>
          </m:sSubPr>
          <m:e>
            <m:r>
              <w:rPr>
                <w:rFonts w:ascii="Cambria Math" w:hAnsi="Cambria Math"/>
              </w:rPr>
              <m:t>C</m:t>
            </m:r>
          </m:e>
          <m:sub>
            <m:r>
              <m:rPr>
                <m:nor/>
              </m:rPr>
              <w:rPr>
                <w:lang w:val="es-CO"/>
              </w:rPr>
              <m:t>Raman</m:t>
            </m:r>
          </m:sub>
        </m:sSub>
        <m:r>
          <m:rPr>
            <m:sty m:val="p"/>
          </m:rPr>
          <w:rPr>
            <w:rFonts w:ascii="Cambria Math" w:hAnsi="Cambria Math"/>
            <w:lang w:val="es-CO"/>
          </w:rPr>
          <m:t>↓</m:t>
        </m:r>
      </m:oMath>
      <w:r w:rsidRPr="00501C90">
        <w:rPr>
          <w:lang w:val="es-CO"/>
        </w:rPr>
        <w:t xml:space="preserve"> monótonamente; RBCI disminuye en consecuencia.</w:t>
      </w:r>
    </w:p>
    <w:p w14:paraId="0333D9D9" w14:textId="77777777" w:rsidR="001C4D07" w:rsidRPr="00501C90" w:rsidRDefault="00000000">
      <w:pPr>
        <w:numPr>
          <w:ilvl w:val="0"/>
          <w:numId w:val="47"/>
        </w:numPr>
        <w:rPr>
          <w:lang w:val="es-CO"/>
        </w:rPr>
      </w:pP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se desplaza hacia valores difusivos (≈2) a medida que se pierde estructura/coherencia.</w:t>
      </w:r>
    </w:p>
    <w:p w14:paraId="7738FA59" w14:textId="77777777" w:rsidR="001C4D07" w:rsidRDefault="00000000">
      <w:pPr>
        <w:pStyle w:val="FirstParagraph"/>
      </w:pPr>
      <w:proofErr w:type="spellStart"/>
      <w:r>
        <w:rPr>
          <w:b/>
          <w:bCs/>
        </w:rPr>
        <w:t>Aprobación</w:t>
      </w:r>
      <w:proofErr w:type="spellEnd"/>
      <w:r>
        <w:rPr>
          <w:b/>
          <w:bCs/>
        </w:rPr>
        <w:t>/Fallo.</w:t>
      </w:r>
    </w:p>
    <w:p w14:paraId="5FE92217" w14:textId="77777777" w:rsidR="001C4D07" w:rsidRPr="00501C90" w:rsidRDefault="00000000">
      <w:pPr>
        <w:numPr>
          <w:ilvl w:val="0"/>
          <w:numId w:val="48"/>
        </w:numPr>
        <w:rPr>
          <w:lang w:val="es-CO"/>
        </w:rPr>
      </w:pPr>
      <w:r w:rsidRPr="00501C90">
        <w:rPr>
          <w:b/>
          <w:bCs/>
          <w:lang w:val="es-CO"/>
        </w:rPr>
        <w:t>Aprobado</w:t>
      </w:r>
      <w:r w:rsidRPr="00501C90">
        <w:rPr>
          <w:lang w:val="es-CO"/>
        </w:rPr>
        <w:t xml:space="preserve"> si las disminuciones monótonas son significativas (controladas por TDF) y RBCI covaría con tanto CISS como coherencia vibracional; las pendientes se desplazan hacia </w:t>
      </w:r>
      <w:r>
        <w:t>α</w:t>
      </w:r>
      <w:r w:rsidRPr="00501C90">
        <w:rPr>
          <w:lang w:val="es-CO"/>
        </w:rPr>
        <w:t xml:space="preserve"> más bajo.</w:t>
      </w:r>
    </w:p>
    <w:p w14:paraId="0DCDC392" w14:textId="77777777" w:rsidR="001C4D07" w:rsidRPr="00501C90" w:rsidRDefault="00000000">
      <w:pPr>
        <w:numPr>
          <w:ilvl w:val="0"/>
          <w:numId w:val="48"/>
        </w:numPr>
        <w:rPr>
          <w:lang w:val="es-CO"/>
        </w:rPr>
      </w:pPr>
      <w:r w:rsidRPr="00501C90">
        <w:rPr>
          <w:b/>
          <w:bCs/>
          <w:lang w:val="es-CO"/>
        </w:rPr>
        <w:t>Fallo</w:t>
      </w:r>
      <w:r w:rsidRPr="00501C90">
        <w:rPr>
          <w:lang w:val="es-CO"/>
        </w:rPr>
        <w:t xml:space="preserve"> si los cambios de CISS/vibracionales se desacoplan del RBCI o si las pendientes permanecen sin cambios bajo una desnaturalización clara.</w:t>
      </w:r>
    </w:p>
    <w:p w14:paraId="29D46B24" w14:textId="77777777" w:rsidR="001C4D07" w:rsidRDefault="00000000">
      <w:pPr>
        <w:pStyle w:val="FirstParagraph"/>
      </w:pPr>
      <w:proofErr w:type="spellStart"/>
      <w:r>
        <w:rPr>
          <w:b/>
          <w:bCs/>
        </w:rPr>
        <w:t>Controles</w:t>
      </w:r>
      <w:proofErr w:type="spellEnd"/>
      <w:r>
        <w:rPr>
          <w:b/>
          <w:bCs/>
        </w:rPr>
        <w:t>.</w:t>
      </w:r>
    </w:p>
    <w:p w14:paraId="551F1945" w14:textId="77777777" w:rsidR="001C4D07" w:rsidRPr="00501C90" w:rsidRDefault="00000000">
      <w:pPr>
        <w:numPr>
          <w:ilvl w:val="0"/>
          <w:numId w:val="49"/>
        </w:numPr>
        <w:rPr>
          <w:lang w:val="es-CO"/>
        </w:rPr>
      </w:pPr>
      <w:r w:rsidRPr="00501C90">
        <w:rPr>
          <w:lang w:val="es-CO"/>
        </w:rPr>
        <w:t>Películas de control no quirales o desnaturalizadas para CISS.</w:t>
      </w:r>
    </w:p>
    <w:p w14:paraId="25195A10" w14:textId="77777777" w:rsidR="001C4D07" w:rsidRPr="00501C90" w:rsidRDefault="00000000">
      <w:pPr>
        <w:numPr>
          <w:ilvl w:val="0"/>
          <w:numId w:val="49"/>
        </w:numPr>
        <w:rPr>
          <w:lang w:val="es-CO"/>
        </w:rPr>
      </w:pPr>
      <w:r w:rsidRPr="00501C90">
        <w:rPr>
          <w:lang w:val="es-CO"/>
        </w:rPr>
        <w:t xml:space="preserve">Espectros solo de tampón; iluminación idéntica para monitorear </w:t>
      </w:r>
      <w:proofErr w:type="spellStart"/>
      <w:r w:rsidRPr="00501C90">
        <w:rPr>
          <w:lang w:val="es-CO"/>
        </w:rPr>
        <w:t>fotoblanqueo</w:t>
      </w:r>
      <w:proofErr w:type="spellEnd"/>
      <w:r w:rsidRPr="00501C90">
        <w:rPr>
          <w:lang w:val="es-CO"/>
        </w:rPr>
        <w:t>.</w:t>
      </w:r>
    </w:p>
    <w:p w14:paraId="58A0E42A" w14:textId="77777777" w:rsidR="001C4D07" w:rsidRPr="00501C90" w:rsidRDefault="00000000">
      <w:pPr>
        <w:pStyle w:val="FirstParagraph"/>
        <w:rPr>
          <w:lang w:val="es-CO"/>
        </w:rPr>
      </w:pPr>
      <w:r w:rsidRPr="00501C90">
        <w:rPr>
          <w:b/>
          <w:bCs/>
          <w:lang w:val="es-CO"/>
        </w:rPr>
        <w:t xml:space="preserve">E4 — Ajuste alostérico (modulación de </w:t>
      </w:r>
      <w:r>
        <w:rPr>
          <w:b/>
          <w:bCs/>
        </w:rPr>
        <w:t>α</w:t>
      </w:r>
      <w:r w:rsidRPr="00501C90">
        <w:rPr>
          <w:b/>
          <w:bCs/>
          <w:lang w:val="es-CO"/>
        </w:rPr>
        <w:t>)</w:t>
      </w:r>
    </w:p>
    <w:p w14:paraId="2F5DFC9F" w14:textId="77777777" w:rsidR="001C4D07" w:rsidRPr="00501C90" w:rsidRDefault="00000000">
      <w:pPr>
        <w:pStyle w:val="BodyText"/>
        <w:rPr>
          <w:lang w:val="es-CO"/>
        </w:rPr>
      </w:pPr>
      <w:r w:rsidRPr="00501C90">
        <w:rPr>
          <w:b/>
          <w:bCs/>
          <w:lang w:val="es-CO"/>
        </w:rPr>
        <w:lastRenderedPageBreak/>
        <w:t>Objetivo.</w:t>
      </w:r>
      <w:r w:rsidRPr="00501C90">
        <w:rPr>
          <w:lang w:val="es-CO"/>
        </w:rPr>
        <w:t xml:space="preserve"> Demostrar que los ligandos alostéricos modulan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y RBCI más allá de los cambios clásicos de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w:t>
      </w:r>
    </w:p>
    <w:p w14:paraId="43B11FAD" w14:textId="77777777" w:rsidR="001C4D07" w:rsidRDefault="00000000">
      <w:pPr>
        <w:pStyle w:val="BodyText"/>
      </w:pPr>
      <w:r>
        <w:rPr>
          <w:b/>
          <w:bCs/>
        </w:rPr>
        <w:t>Diseño.</w:t>
      </w:r>
    </w:p>
    <w:p w14:paraId="7D19075C" w14:textId="77777777" w:rsidR="001C4D07" w:rsidRPr="00501C90" w:rsidRDefault="00000000">
      <w:pPr>
        <w:numPr>
          <w:ilvl w:val="0"/>
          <w:numId w:val="50"/>
        </w:numPr>
        <w:rPr>
          <w:lang w:val="es-CO"/>
        </w:rPr>
      </w:pPr>
      <w:r w:rsidRPr="00501C90">
        <w:rPr>
          <w:lang w:val="es-CO"/>
        </w:rPr>
        <w:t>Elegir pares enzima-efector con activación/inhibición conocida (por ejemplo, LDH-A con FBP como activador).</w:t>
      </w:r>
    </w:p>
    <w:p w14:paraId="443C5A9E" w14:textId="77777777" w:rsidR="001C4D07" w:rsidRPr="00501C90" w:rsidRDefault="00000000">
      <w:pPr>
        <w:numPr>
          <w:ilvl w:val="0"/>
          <w:numId w:val="50"/>
        </w:numPr>
        <w:rPr>
          <w:lang w:val="es-CO"/>
        </w:rPr>
      </w:pPr>
      <w:r w:rsidRPr="00501C90">
        <w:rPr>
          <w:lang w:val="es-CO"/>
        </w:rPr>
        <w:t xml:space="preserve">Realizar la serie completa de </w:t>
      </w:r>
      <m:oMath>
        <m:r>
          <w:rPr>
            <w:rFonts w:ascii="Cambria Math" w:hAnsi="Cambria Math"/>
          </w:rPr>
          <m:t>L</m:t>
        </m:r>
      </m:oMath>
      <w:r w:rsidRPr="00501C90">
        <w:rPr>
          <w:lang w:val="es-CO"/>
        </w:rPr>
        <w:t xml:space="preserve"> </w:t>
      </w:r>
      <w:r w:rsidRPr="00501C90">
        <w:rPr>
          <w:b/>
          <w:bCs/>
          <w:lang w:val="es-CO"/>
        </w:rPr>
        <w:t>± efector</w:t>
      </w:r>
      <w:r w:rsidRPr="00501C90">
        <w:rPr>
          <w:lang w:val="es-CO"/>
        </w:rPr>
        <w:t xml:space="preserve"> en condiciones equivalentes.</w:t>
      </w:r>
    </w:p>
    <w:p w14:paraId="5A6D4586" w14:textId="77777777" w:rsidR="001C4D07" w:rsidRDefault="00000000">
      <w:pPr>
        <w:pStyle w:val="FirstParagraph"/>
      </w:pPr>
      <w:proofErr w:type="spellStart"/>
      <w:r>
        <w:rPr>
          <w:b/>
          <w:bCs/>
        </w:rPr>
        <w:t>Protocolo</w:t>
      </w:r>
      <w:proofErr w:type="spellEnd"/>
      <w:r>
        <w:rPr>
          <w:b/>
          <w:bCs/>
        </w:rPr>
        <w:t>.</w:t>
      </w:r>
    </w:p>
    <w:p w14:paraId="2D1115A0" w14:textId="77777777" w:rsidR="001C4D07" w:rsidRPr="00501C90" w:rsidRDefault="00000000">
      <w:pPr>
        <w:numPr>
          <w:ilvl w:val="0"/>
          <w:numId w:val="51"/>
        </w:numPr>
        <w:rPr>
          <w:lang w:val="es-CO"/>
        </w:rPr>
      </w:pPr>
      <w:proofErr w:type="spellStart"/>
      <w:r w:rsidRPr="00501C90">
        <w:rPr>
          <w:lang w:val="es-CO"/>
        </w:rPr>
        <w:t>Pre-incubar</w:t>
      </w:r>
      <w:proofErr w:type="spellEnd"/>
      <w:r w:rsidRPr="00501C90">
        <w:rPr>
          <w:lang w:val="es-CO"/>
        </w:rPr>
        <w:t xml:space="preserve"> la enzima con activador o inhibidor (concentración a niveles escalados de </w:t>
      </w:r>
      <m:oMath>
        <m:sSub>
          <m:sSubPr>
            <m:ctrlPr>
              <w:rPr>
                <w:rFonts w:ascii="Cambria Math" w:hAnsi="Cambria Math"/>
              </w:rPr>
            </m:ctrlPr>
          </m:sSubPr>
          <m:e>
            <m:r>
              <w:rPr>
                <w:rFonts w:ascii="Cambria Math" w:hAnsi="Cambria Math"/>
              </w:rPr>
              <m:t>EC</m:t>
            </m:r>
          </m:e>
          <m:sub>
            <m:r>
              <w:rPr>
                <w:rFonts w:ascii="Cambria Math" w:hAnsi="Cambria Math"/>
                <w:lang w:val="es-CO"/>
              </w:rPr>
              <m:t>50</m:t>
            </m:r>
          </m:sub>
        </m:sSub>
      </m:oMath>
      <w:r w:rsidRPr="00501C90">
        <w:rPr>
          <w:lang w:val="es-CO"/>
        </w:rPr>
        <w:t xml:space="preserve"> / </w:t>
      </w:r>
      <m:oMath>
        <m:sSub>
          <m:sSubPr>
            <m:ctrlPr>
              <w:rPr>
                <w:rFonts w:ascii="Cambria Math" w:hAnsi="Cambria Math"/>
              </w:rPr>
            </m:ctrlPr>
          </m:sSubPr>
          <m:e>
            <m:r>
              <w:rPr>
                <w:rFonts w:ascii="Cambria Math" w:hAnsi="Cambria Math"/>
              </w:rPr>
              <m:t>IC</m:t>
            </m:r>
          </m:e>
          <m:sub>
            <m:r>
              <w:rPr>
                <w:rFonts w:ascii="Cambria Math" w:hAnsi="Cambria Math"/>
                <w:lang w:val="es-CO"/>
              </w:rPr>
              <m:t>50</m:t>
            </m:r>
          </m:sub>
        </m:sSub>
      </m:oMath>
      <w:r w:rsidRPr="00501C90">
        <w:rPr>
          <w:lang w:val="es-CO"/>
        </w:rPr>
        <w:t>).</w:t>
      </w:r>
    </w:p>
    <w:p w14:paraId="03775CD7" w14:textId="77777777" w:rsidR="001C4D07" w:rsidRPr="00501C90" w:rsidRDefault="00000000">
      <w:pPr>
        <w:numPr>
          <w:ilvl w:val="0"/>
          <w:numId w:val="51"/>
        </w:numPr>
        <w:rPr>
          <w:lang w:val="es-CO"/>
        </w:rPr>
      </w:pPr>
      <w:r w:rsidRPr="00501C90">
        <w:rPr>
          <w:lang w:val="es-CO"/>
        </w:rPr>
        <w:t xml:space="preserve">Ejecutar el protocolo E1 a lo largo de </w:t>
      </w:r>
      <m:oMath>
        <m:r>
          <w:rPr>
            <w:rFonts w:ascii="Cambria Math" w:hAnsi="Cambria Math"/>
          </w:rPr>
          <m:t>L</m:t>
        </m:r>
      </m:oMath>
      <w:r w:rsidRPr="00501C90">
        <w:rPr>
          <w:lang w:val="es-CO"/>
        </w:rPr>
        <w:t xml:space="preserve"> para cada condición (orden aleatorizado).</w:t>
      </w:r>
    </w:p>
    <w:p w14:paraId="1531630C" w14:textId="77777777" w:rsidR="001C4D07" w:rsidRPr="00501C90" w:rsidRDefault="00000000">
      <w:pPr>
        <w:numPr>
          <w:ilvl w:val="0"/>
          <w:numId w:val="51"/>
        </w:numPr>
        <w:rPr>
          <w:lang w:val="es-CO"/>
        </w:rPr>
      </w:pPr>
      <w:r w:rsidRPr="00501C90">
        <w:rPr>
          <w:lang w:val="es-CO"/>
        </w:rPr>
        <w:t>Opcionalmente combinar con la excitación E2 para probar sinergia.</w:t>
      </w:r>
    </w:p>
    <w:p w14:paraId="22B18D04" w14:textId="77777777" w:rsidR="001C4D07" w:rsidRDefault="00000000">
      <w:pPr>
        <w:pStyle w:val="FirstParagraph"/>
      </w:pPr>
      <w:proofErr w:type="spellStart"/>
      <w:r>
        <w:rPr>
          <w:b/>
          <w:bCs/>
        </w:rPr>
        <w:t>Lecturas</w:t>
      </w:r>
      <w:proofErr w:type="spellEnd"/>
      <w:r>
        <w:rPr>
          <w:b/>
          <w:bCs/>
        </w:rPr>
        <w:t xml:space="preserve"> y </w:t>
      </w:r>
      <w:proofErr w:type="spellStart"/>
      <w:r>
        <w:rPr>
          <w:b/>
          <w:bCs/>
        </w:rPr>
        <w:t>análisis</w:t>
      </w:r>
      <w:proofErr w:type="spellEnd"/>
      <w:r>
        <w:rPr>
          <w:b/>
          <w:bCs/>
        </w:rPr>
        <w:t>.</w:t>
      </w:r>
    </w:p>
    <w:p w14:paraId="107B9B23" w14:textId="77777777" w:rsidR="001C4D07" w:rsidRPr="00501C90" w:rsidRDefault="00000000">
      <w:pPr>
        <w:numPr>
          <w:ilvl w:val="0"/>
          <w:numId w:val="52"/>
        </w:numPr>
        <w:rPr>
          <w:lang w:val="es-CO"/>
        </w:rPr>
      </w:pPr>
      <w:r w:rsidRPr="00501C90">
        <w:rPr>
          <w:lang w:val="es-CO"/>
        </w:rPr>
        <w:t xml:space="preserve">Comparar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 efector (ANCOVA).</w:t>
      </w:r>
    </w:p>
    <w:p w14:paraId="70FB4888" w14:textId="77777777" w:rsidR="001C4D07" w:rsidRPr="00501C90" w:rsidRDefault="00000000">
      <w:pPr>
        <w:numPr>
          <w:ilvl w:val="0"/>
          <w:numId w:val="52"/>
        </w:numPr>
        <w:rPr>
          <w:lang w:val="es-CO"/>
        </w:rPr>
      </w:pPr>
      <w:r w:rsidRPr="00501C90">
        <w:rPr>
          <w:lang w:val="es-CO"/>
        </w:rPr>
        <w:t>Componentes RBCI: buscar aumentos (activador) o disminuciones (inhibidor) en la reducción de varianza y la coherencia vibracional.</w:t>
      </w:r>
    </w:p>
    <w:p w14:paraId="731A79CC" w14:textId="77777777" w:rsidR="001C4D07" w:rsidRPr="00501C90" w:rsidRDefault="00000000">
      <w:pPr>
        <w:numPr>
          <w:ilvl w:val="0"/>
          <w:numId w:val="52"/>
        </w:numPr>
        <w:rPr>
          <w:lang w:val="es-CO"/>
        </w:rPr>
      </w:pPr>
      <w:r w:rsidRPr="00501C90">
        <w:rPr>
          <w:lang w:val="es-CO"/>
        </w:rPr>
        <w:t>Reportar los parámetros cinéticos clásicos para completitud, pero interpretar por clase de transporte.</w:t>
      </w:r>
    </w:p>
    <w:p w14:paraId="59BF72A1" w14:textId="77777777" w:rsidR="001C4D07" w:rsidRDefault="00000000">
      <w:pPr>
        <w:pStyle w:val="FirstParagraph"/>
      </w:pPr>
      <w:proofErr w:type="spellStart"/>
      <w:r>
        <w:rPr>
          <w:b/>
          <w:bCs/>
        </w:rPr>
        <w:t>Firmas</w:t>
      </w:r>
      <w:proofErr w:type="spellEnd"/>
      <w:r>
        <w:rPr>
          <w:b/>
          <w:bCs/>
        </w:rPr>
        <w:t xml:space="preserve"> </w:t>
      </w:r>
      <w:proofErr w:type="spellStart"/>
      <w:r>
        <w:rPr>
          <w:b/>
          <w:bCs/>
        </w:rPr>
        <w:t>esperadas</w:t>
      </w:r>
      <w:proofErr w:type="spellEnd"/>
      <w:r>
        <w:rPr>
          <w:b/>
          <w:bCs/>
        </w:rPr>
        <w:t>.</w:t>
      </w:r>
    </w:p>
    <w:p w14:paraId="209D7D81" w14:textId="77777777" w:rsidR="001C4D07" w:rsidRPr="00501C90" w:rsidRDefault="00000000">
      <w:pPr>
        <w:numPr>
          <w:ilvl w:val="0"/>
          <w:numId w:val="53"/>
        </w:numPr>
        <w:rPr>
          <w:lang w:val="es-CO"/>
        </w:rPr>
      </w:pPr>
      <w:r w:rsidRPr="00501C90">
        <w:rPr>
          <w:lang w:val="es-CO"/>
        </w:rPr>
        <w:t xml:space="preserve">Activador: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m:rPr>
            <m:sty m:val="p"/>
          </m:rPr>
          <w:rPr>
            <w:rFonts w:ascii="Cambria Math" w:hAnsi="Cambria Math"/>
            <w:lang w:val="es-CO"/>
          </w:rPr>
          <m:t>↑</m:t>
        </m:r>
      </m:oMath>
      <w:r w:rsidRPr="00501C90">
        <w:rPr>
          <w:lang w:val="es-CO"/>
        </w:rPr>
        <w:t xml:space="preserve"> en ≥0,2, RBCI↑; Inhibidor: tendencia opuesta.</w:t>
      </w:r>
    </w:p>
    <w:p w14:paraId="54E490BC" w14:textId="77777777" w:rsidR="001C4D07" w:rsidRPr="00501C90" w:rsidRDefault="00000000">
      <w:pPr>
        <w:numPr>
          <w:ilvl w:val="0"/>
          <w:numId w:val="53"/>
        </w:numPr>
        <w:rPr>
          <w:lang w:val="es-CO"/>
        </w:rPr>
      </w:pPr>
      <w:r w:rsidRPr="00501C90">
        <w:rPr>
          <w:lang w:val="es-CO"/>
        </w:rPr>
        <w:t>Colapso de datos mejorado bajo activación (métrica de colapso más ajustada).</w:t>
      </w:r>
    </w:p>
    <w:p w14:paraId="5F915217" w14:textId="77777777" w:rsidR="001C4D07" w:rsidRDefault="00000000">
      <w:pPr>
        <w:pStyle w:val="FirstParagraph"/>
      </w:pPr>
      <w:proofErr w:type="spellStart"/>
      <w:r>
        <w:rPr>
          <w:b/>
          <w:bCs/>
        </w:rPr>
        <w:t>Aprobación</w:t>
      </w:r>
      <w:proofErr w:type="spellEnd"/>
      <w:r>
        <w:rPr>
          <w:b/>
          <w:bCs/>
        </w:rPr>
        <w:t>/Fallo.</w:t>
      </w:r>
    </w:p>
    <w:p w14:paraId="6507155E" w14:textId="77777777" w:rsidR="001C4D07" w:rsidRPr="00501C90" w:rsidRDefault="00000000">
      <w:pPr>
        <w:numPr>
          <w:ilvl w:val="0"/>
          <w:numId w:val="54"/>
        </w:numPr>
        <w:rPr>
          <w:lang w:val="es-CO"/>
        </w:rPr>
      </w:pPr>
      <w:r w:rsidRPr="00501C90">
        <w:rPr>
          <w:b/>
          <w:bCs/>
          <w:lang w:val="es-CO"/>
        </w:rPr>
        <w:t>Aprobado</w:t>
      </w:r>
      <w:r w:rsidRPr="00501C90">
        <w:rPr>
          <w:lang w:val="es-CO"/>
        </w:rPr>
        <w:t xml:space="preserve"> si la pendiente y RBCI se desplazan en las direcciones predichas con significancia corregida por TDF y sin </w:t>
      </w:r>
      <w:r>
        <w:t>Δ</w:t>
      </w:r>
      <w:r w:rsidRPr="00501C90">
        <w:rPr>
          <w:lang w:val="es-CO"/>
        </w:rPr>
        <w:t>T/mezcla artefactual.</w:t>
      </w:r>
    </w:p>
    <w:p w14:paraId="5BCBAF42" w14:textId="77777777" w:rsidR="001C4D07" w:rsidRPr="00501C90" w:rsidRDefault="00000000">
      <w:pPr>
        <w:numPr>
          <w:ilvl w:val="0"/>
          <w:numId w:val="54"/>
        </w:numPr>
        <w:rPr>
          <w:lang w:val="es-CO"/>
        </w:rPr>
      </w:pPr>
      <w:r w:rsidRPr="00501C90">
        <w:rPr>
          <w:b/>
          <w:bCs/>
          <w:lang w:val="es-CO"/>
        </w:rPr>
        <w:t>Fallo</w:t>
      </w:r>
      <w:r w:rsidRPr="00501C90">
        <w:rPr>
          <w:lang w:val="es-CO"/>
        </w:rPr>
        <w:t xml:space="preserve"> si solo cambian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 xml:space="preserve"> mientras </w:t>
      </w:r>
      <m:oMath>
        <m:r>
          <w:rPr>
            <w:rFonts w:ascii="Cambria Math" w:hAnsi="Cambria Math"/>
          </w:rPr>
          <m:t>α</m:t>
        </m:r>
      </m:oMath>
      <w:r w:rsidRPr="00501C90">
        <w:rPr>
          <w:lang w:val="es-CO"/>
        </w:rPr>
        <w:t xml:space="preserve"> y RBCI no lo hacen, o si los cambios desaparecen bajo controles fuera de resonancia/térmicos.</w:t>
      </w:r>
    </w:p>
    <w:p w14:paraId="300F5756" w14:textId="77777777" w:rsidR="001C4D07" w:rsidRDefault="00000000">
      <w:pPr>
        <w:pStyle w:val="FirstParagraph"/>
      </w:pPr>
      <w:proofErr w:type="spellStart"/>
      <w:r>
        <w:rPr>
          <w:b/>
          <w:bCs/>
        </w:rPr>
        <w:t>Controles</w:t>
      </w:r>
      <w:proofErr w:type="spellEnd"/>
      <w:r>
        <w:rPr>
          <w:b/>
          <w:bCs/>
        </w:rPr>
        <w:t>.</w:t>
      </w:r>
    </w:p>
    <w:p w14:paraId="57964858" w14:textId="77777777" w:rsidR="001C4D07" w:rsidRPr="00501C90" w:rsidRDefault="00000000">
      <w:pPr>
        <w:numPr>
          <w:ilvl w:val="0"/>
          <w:numId w:val="55"/>
        </w:numPr>
        <w:rPr>
          <w:lang w:val="es-CO"/>
        </w:rPr>
      </w:pPr>
      <w:r w:rsidRPr="00501C90">
        <w:rPr>
          <w:lang w:val="es-CO"/>
        </w:rPr>
        <w:t>Control de vehículo del efector; titulación del efector para descartar efectos inespecíficos.</w:t>
      </w:r>
    </w:p>
    <w:p w14:paraId="3B624A76" w14:textId="77777777" w:rsidR="001C4D07" w:rsidRPr="00501C90" w:rsidRDefault="00000000">
      <w:pPr>
        <w:numPr>
          <w:ilvl w:val="0"/>
          <w:numId w:val="55"/>
        </w:numPr>
        <w:rPr>
          <w:lang w:val="es-CO"/>
        </w:rPr>
      </w:pPr>
      <w:r w:rsidRPr="00501C90">
        <w:rPr>
          <w:lang w:val="es-CO"/>
        </w:rPr>
        <w:t>Verificación cruzada con un segundo par alostérico si está disponible.</w:t>
      </w:r>
    </w:p>
    <w:p w14:paraId="44CF5953" w14:textId="77777777" w:rsidR="001C4D07" w:rsidRPr="00501C90" w:rsidRDefault="00000000">
      <w:pPr>
        <w:pStyle w:val="FirstParagraph"/>
        <w:rPr>
          <w:lang w:val="es-CO"/>
        </w:rPr>
      </w:pPr>
      <w:r w:rsidRPr="00501C90">
        <w:rPr>
          <w:b/>
          <w:bCs/>
          <w:lang w:val="es-CO"/>
        </w:rPr>
        <w:t>Elementos compartidos (para todos E1–E4)</w:t>
      </w:r>
    </w:p>
    <w:p w14:paraId="61A2916D" w14:textId="77777777" w:rsidR="001C4D07" w:rsidRDefault="00000000">
      <w:pPr>
        <w:pStyle w:val="BodyText"/>
      </w:pPr>
      <w:proofErr w:type="spellStart"/>
      <w:r>
        <w:rPr>
          <w:b/>
          <w:bCs/>
        </w:rPr>
        <w:t>Cegamiento</w:t>
      </w:r>
      <w:proofErr w:type="spellEnd"/>
      <w:r>
        <w:rPr>
          <w:b/>
          <w:bCs/>
        </w:rPr>
        <w:t xml:space="preserve"> y </w:t>
      </w:r>
      <w:proofErr w:type="spellStart"/>
      <w:r>
        <w:rPr>
          <w:b/>
          <w:bCs/>
        </w:rPr>
        <w:t>aleatorización</w:t>
      </w:r>
      <w:proofErr w:type="spellEnd"/>
      <w:r>
        <w:rPr>
          <w:b/>
          <w:bCs/>
        </w:rPr>
        <w:t>.</w:t>
      </w:r>
    </w:p>
    <w:p w14:paraId="34B1FF5B" w14:textId="77777777" w:rsidR="001C4D07" w:rsidRPr="00501C90" w:rsidRDefault="00000000">
      <w:pPr>
        <w:pStyle w:val="Compact"/>
        <w:numPr>
          <w:ilvl w:val="0"/>
          <w:numId w:val="56"/>
        </w:numPr>
        <w:rPr>
          <w:lang w:val="es-CO"/>
        </w:rPr>
      </w:pPr>
      <w:r w:rsidRPr="00501C90">
        <w:rPr>
          <w:lang w:val="es-CO"/>
        </w:rPr>
        <w:t xml:space="preserve">Codificar las etiquetas de </w:t>
      </w:r>
      <m:oMath>
        <m:r>
          <w:rPr>
            <w:rFonts w:ascii="Cambria Math" w:hAnsi="Cambria Math"/>
          </w:rPr>
          <m:t>L</m:t>
        </m:r>
      </m:oMath>
      <w:r w:rsidRPr="00501C90">
        <w:rPr>
          <w:lang w:val="es-CO"/>
        </w:rPr>
        <w:t xml:space="preserve"> y condición; el análisis se realiza con etiquetas enmascaradas hasta que se ejecute el plan prerregistrado.</w:t>
      </w:r>
    </w:p>
    <w:p w14:paraId="2B9E0A18" w14:textId="77777777" w:rsidR="001C4D07" w:rsidRDefault="00000000">
      <w:pPr>
        <w:pStyle w:val="FirstParagraph"/>
      </w:pPr>
      <w:proofErr w:type="spellStart"/>
      <w:r>
        <w:rPr>
          <w:b/>
          <w:bCs/>
        </w:rPr>
        <w:t>Criterios</w:t>
      </w:r>
      <w:proofErr w:type="spellEnd"/>
      <w:r>
        <w:rPr>
          <w:b/>
          <w:bCs/>
        </w:rPr>
        <w:t xml:space="preserve"> de </w:t>
      </w:r>
      <w:proofErr w:type="spellStart"/>
      <w:r>
        <w:rPr>
          <w:b/>
          <w:bCs/>
        </w:rPr>
        <w:t>inclusión</w:t>
      </w:r>
      <w:proofErr w:type="spellEnd"/>
      <w:r>
        <w:rPr>
          <w:b/>
          <w:bCs/>
        </w:rPr>
        <w:t>/</w:t>
      </w:r>
      <w:proofErr w:type="spellStart"/>
      <w:r>
        <w:rPr>
          <w:b/>
          <w:bCs/>
        </w:rPr>
        <w:t>exclusión</w:t>
      </w:r>
      <w:proofErr w:type="spellEnd"/>
      <w:r>
        <w:rPr>
          <w:b/>
          <w:bCs/>
        </w:rPr>
        <w:t>.</w:t>
      </w:r>
    </w:p>
    <w:p w14:paraId="68F611DC" w14:textId="77777777" w:rsidR="001C4D07" w:rsidRDefault="00000000">
      <w:pPr>
        <w:pStyle w:val="Compact"/>
        <w:numPr>
          <w:ilvl w:val="0"/>
          <w:numId w:val="57"/>
        </w:numPr>
      </w:pPr>
      <w:r w:rsidRPr="00501C90">
        <w:rPr>
          <w:lang w:val="es-CO"/>
        </w:rPr>
        <w:lastRenderedPageBreak/>
        <w:t xml:space="preserve">Excluir corridas con </w:t>
      </w:r>
      <m:oMath>
        <m:r>
          <w:rPr>
            <w:rFonts w:ascii="Cambria Math" w:hAnsi="Cambria Math"/>
          </w:rPr>
          <m:t>ΔT</m:t>
        </m:r>
        <m:r>
          <m:rPr>
            <m:sty m:val="p"/>
          </m:rPr>
          <w:rPr>
            <w:rFonts w:ascii="Cambria Math" w:hAnsi="Cambria Math"/>
            <w:lang w:val="es-CO"/>
          </w:rPr>
          <m:t>&gt;</m:t>
        </m:r>
        <m:sSup>
          <m:sSupPr>
            <m:ctrlPr>
              <w:rPr>
                <w:rFonts w:ascii="Cambria Math" w:hAnsi="Cambria Math"/>
              </w:rPr>
            </m:ctrlPr>
          </m:sSupPr>
          <m:e>
            <m:r>
              <w:rPr>
                <w:rFonts w:ascii="Cambria Math" w:hAnsi="Cambria Math"/>
                <w:lang w:val="es-CO"/>
              </w:rPr>
              <m:t>0.05</m:t>
            </m:r>
          </m:e>
          <m:sup>
            <m:r>
              <m:rPr>
                <m:sty m:val="p"/>
              </m:rPr>
              <w:rPr>
                <w:rFonts w:ascii="Cambria Math" w:hAnsi="Cambria Math"/>
                <w:lang w:val="es-CO"/>
              </w:rPr>
              <m:t>∘</m:t>
            </m:r>
          </m:sup>
        </m:sSup>
        <m:r>
          <w:rPr>
            <w:rFonts w:ascii="Cambria Math" w:hAnsi="Cambria Math"/>
          </w:rPr>
          <m:t>C</m:t>
        </m:r>
      </m:oMath>
      <w:r w:rsidRPr="00501C90">
        <w:rPr>
          <w:lang w:val="es-CO"/>
        </w:rPr>
        <w:t xml:space="preserve">, ajustes con R² &lt; 0,95 o perturbaciones mecánicas/EM documentadas. </w:t>
      </w:r>
      <w:r>
        <w:t>Todas las exclusiones se predeclaran.</w:t>
      </w:r>
    </w:p>
    <w:p w14:paraId="43180847" w14:textId="77777777" w:rsidR="001C4D07" w:rsidRDefault="00000000">
      <w:pPr>
        <w:pStyle w:val="FirstParagraph"/>
      </w:pPr>
      <w:r>
        <w:rPr>
          <w:b/>
          <w:bCs/>
        </w:rPr>
        <w:t>Potencia y replicación.</w:t>
      </w:r>
    </w:p>
    <w:p w14:paraId="0C026017" w14:textId="77777777" w:rsidR="001C4D07" w:rsidRPr="00501C90" w:rsidRDefault="00000000">
      <w:pPr>
        <w:pStyle w:val="Compact"/>
        <w:numPr>
          <w:ilvl w:val="0"/>
          <w:numId w:val="58"/>
        </w:numPr>
        <w:rPr>
          <w:lang w:val="es-CO"/>
        </w:rPr>
      </w:pPr>
      <w:r w:rsidRPr="00501C90">
        <w:rPr>
          <w:lang w:val="es-CO"/>
        </w:rPr>
        <w:t xml:space="preserve">Apuntar a </w:t>
      </w:r>
      <m:oMath>
        <m:r>
          <w:rPr>
            <w:rFonts w:ascii="Cambria Math" w:hAnsi="Cambria Math"/>
          </w:rPr>
          <m:t>Δα</m:t>
        </m:r>
        <m:r>
          <m:rPr>
            <m:sty m:val="p"/>
          </m:rPr>
          <w:rPr>
            <w:rFonts w:ascii="Cambria Math" w:hAnsi="Cambria Math"/>
            <w:lang w:val="es-CO"/>
          </w:rPr>
          <m:t>=</m:t>
        </m:r>
        <m:r>
          <w:rPr>
            <w:rFonts w:ascii="Cambria Math" w:hAnsi="Cambria Math"/>
            <w:lang w:val="es-CO"/>
          </w:rPr>
          <m:t>0.2</m:t>
        </m:r>
      </m:oMath>
      <w:r w:rsidRPr="00501C90">
        <w:rPr>
          <w:lang w:val="es-CO"/>
        </w:rPr>
        <w:t xml:space="preserve"> con DE = 0,15; al menos 4 valores distintos de </w:t>
      </w:r>
      <m:oMath>
        <m:r>
          <w:rPr>
            <w:rFonts w:ascii="Cambria Math" w:hAnsi="Cambria Math"/>
          </w:rPr>
          <m:t>L</m:t>
        </m:r>
      </m:oMath>
      <w:r w:rsidRPr="00501C90">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8</m:t>
        </m:r>
      </m:oMath>
      <w:r w:rsidRPr="00501C90">
        <w:rPr>
          <w:lang w:val="es-CO"/>
        </w:rPr>
        <w:t xml:space="preserve"> réplicas cada uno; dos enzimas (primaria + replicación).</w:t>
      </w:r>
    </w:p>
    <w:p w14:paraId="522D1318" w14:textId="77777777" w:rsidR="001C4D07" w:rsidRDefault="00000000">
      <w:pPr>
        <w:pStyle w:val="FirstParagraph"/>
      </w:pPr>
      <w:proofErr w:type="spellStart"/>
      <w:r>
        <w:rPr>
          <w:b/>
          <w:bCs/>
        </w:rPr>
        <w:t>Seguridad</w:t>
      </w:r>
      <w:proofErr w:type="spellEnd"/>
      <w:r>
        <w:rPr>
          <w:b/>
          <w:bCs/>
        </w:rPr>
        <w:t>.</w:t>
      </w:r>
    </w:p>
    <w:p w14:paraId="26425729" w14:textId="77777777" w:rsidR="001C4D07" w:rsidRPr="00501C90" w:rsidRDefault="00000000">
      <w:pPr>
        <w:pStyle w:val="Compact"/>
        <w:numPr>
          <w:ilvl w:val="0"/>
          <w:numId w:val="59"/>
        </w:numPr>
        <w:rPr>
          <w:lang w:val="es-CO"/>
        </w:rPr>
      </w:pPr>
      <w:r w:rsidRPr="00501C90">
        <w:rPr>
          <w:lang w:val="es-CO"/>
        </w:rPr>
        <w:t>Seguir las normas institucionales de seguridad química para desnaturalizantes y excitadores piezoeléctricos de alto voltaje; protección auditiva cerca de configuraciones de ultrasonido.</w:t>
      </w:r>
    </w:p>
    <w:p w14:paraId="5A1698C2" w14:textId="77777777" w:rsidR="001C4D07" w:rsidRPr="00501C90" w:rsidRDefault="00000000">
      <w:pPr>
        <w:pStyle w:val="FirstParagraph"/>
        <w:rPr>
          <w:lang w:val="es-CO"/>
        </w:rPr>
      </w:pPr>
      <w:r w:rsidRPr="00501C90">
        <w:rPr>
          <w:b/>
          <w:bCs/>
          <w:lang w:val="es-CO"/>
        </w:rPr>
        <w:t>Figuras esperadas (a completar con datos)</w:t>
      </w:r>
    </w:p>
    <w:p w14:paraId="2FEF34A7" w14:textId="77777777" w:rsidR="001C4D07" w:rsidRPr="00501C90" w:rsidRDefault="00000000">
      <w:pPr>
        <w:numPr>
          <w:ilvl w:val="0"/>
          <w:numId w:val="60"/>
        </w:numPr>
        <w:rPr>
          <w:lang w:val="es-CO"/>
        </w:rPr>
      </w:pPr>
      <w:r w:rsidRPr="00501C90">
        <w:rPr>
          <w:b/>
          <w:bCs/>
          <w:lang w:val="es-CO"/>
        </w:rPr>
        <w:t>Figura 1 (E1):</w:t>
      </w:r>
      <w:r w:rsidRPr="00501C90">
        <w:rPr>
          <w:lang w:val="es-CO"/>
        </w:rPr>
        <w:t xml:space="preserve"> </w:t>
      </w:r>
      <m:oMath>
        <m:r>
          <m:rPr>
            <m:sty m:val="p"/>
          </m:rPr>
          <w:rPr>
            <w:rFonts w:ascii="Cambria Math" w:hAnsi="Cambria Math"/>
            <w:lang w:val="es-CO"/>
          </w:rPr>
          <m:t>log</m:t>
        </m:r>
        <m:r>
          <w:rPr>
            <w:rFonts w:ascii="Cambria Math" w:hAnsi="Cambria Math"/>
          </w:rPr>
          <m:t>k</m:t>
        </m:r>
      </m:oMath>
      <w:r w:rsidRPr="00501C90">
        <w:rPr>
          <w:lang w:val="es-CO"/>
        </w:rPr>
        <w:t xml:space="preserve"> vs </w:t>
      </w:r>
      <m:oMath>
        <m:r>
          <m:rPr>
            <m:sty m:val="p"/>
          </m:rPr>
          <w:rPr>
            <w:rFonts w:ascii="Cambria Math" w:hAnsi="Cambria Math"/>
            <w:lang w:val="es-CO"/>
          </w:rPr>
          <m:t>log</m:t>
        </m:r>
        <m:r>
          <w:rPr>
            <w:rFonts w:ascii="Cambria Math" w:hAnsi="Cambria Math"/>
          </w:rPr>
          <m:t>L</m:t>
        </m:r>
      </m:oMath>
      <w:r w:rsidRPr="00501C90">
        <w:rPr>
          <w:lang w:val="es-CO"/>
        </w:rPr>
        <w:t xml:space="preserve"> con pendiente ajustada e IC por bootstrap; </w:t>
      </w:r>
      <w:r w:rsidRPr="00501C90">
        <w:rPr>
          <w:b/>
          <w:bCs/>
          <w:lang w:val="es-CO"/>
        </w:rPr>
        <w:t>recuadro</w:t>
      </w:r>
      <w:r w:rsidRPr="00501C90">
        <w:rPr>
          <w:lang w:val="es-CO"/>
        </w:rPr>
        <w:t xml:space="preserve">: gráfico de colapso de datos de </w:t>
      </w:r>
      <m:oMath>
        <m:acc>
          <m:accPr>
            <m:chr m:val="̃"/>
            <m:ctrlPr>
              <w:rPr>
                <w:rFonts w:ascii="Cambria Math" w:hAnsi="Cambria Math"/>
              </w:rPr>
            </m:ctrlPr>
          </m:accPr>
          <m:e>
            <m:r>
              <w:rPr>
                <w:rFonts w:ascii="Cambria Math" w:hAnsi="Cambria Math"/>
              </w:rPr>
              <m:t>k</m:t>
            </m:r>
          </m:e>
        </m:acc>
        <m:r>
          <m:rPr>
            <m:sty m:val="p"/>
          </m:rPr>
          <w:rPr>
            <w:rFonts w:ascii="Cambria Math" w:hAnsi="Cambria Math"/>
            <w:lang w:val="es-CO"/>
          </w:rPr>
          <m:t>=</m:t>
        </m:r>
        <m:r>
          <w:rPr>
            <w:rFonts w:ascii="Cambria Math" w:hAnsi="Cambria Math"/>
          </w:rPr>
          <m:t>k</m:t>
        </m:r>
        <m:r>
          <m:rPr>
            <m:nor/>
          </m:rPr>
          <w:rPr>
            <w:lang w:val="es-CO"/>
          </w:rPr>
          <m:t xml:space="preserve">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w:t>
      </w:r>
    </w:p>
    <w:p w14:paraId="06C3ACE9" w14:textId="77777777" w:rsidR="001C4D07" w:rsidRPr="00501C90" w:rsidRDefault="00000000">
      <w:pPr>
        <w:numPr>
          <w:ilvl w:val="0"/>
          <w:numId w:val="60"/>
        </w:numPr>
        <w:rPr>
          <w:lang w:val="es-CO"/>
        </w:rPr>
      </w:pPr>
      <w:r w:rsidRPr="00501C90">
        <w:rPr>
          <w:b/>
          <w:bCs/>
          <w:lang w:val="es-CO"/>
        </w:rPr>
        <w:t>Figura 2 (E2):</w:t>
      </w:r>
      <w:r w:rsidRPr="00501C90">
        <w:rPr>
          <w:lang w:val="es-CO"/>
        </w:rPr>
        <w:t xml:space="preserve"> Comparación de pendientes apagado/fuera de resonancia/en resonancia (gráfico de bosque de </w:t>
      </w:r>
      <m:oMath>
        <m:r>
          <w:rPr>
            <w:rFonts w:ascii="Cambria Math" w:hAnsi="Cambria Math"/>
          </w:rPr>
          <m:t>α</m:t>
        </m:r>
      </m:oMath>
      <w:r w:rsidRPr="00501C90">
        <w:rPr>
          <w:lang w:val="es-CO"/>
        </w:rPr>
        <w:t xml:space="preserve"> con ICs) + barra de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oMath>
      <w:r w:rsidRPr="00501C90">
        <w:rPr>
          <w:lang w:val="es-CO"/>
        </w:rPr>
        <w:t xml:space="preserve">; traza del termómetro confirmando </w:t>
      </w:r>
      <w:r>
        <w:t>Δ</w:t>
      </w:r>
      <w:r w:rsidRPr="00501C90">
        <w:rPr>
          <w:lang w:val="es-CO"/>
        </w:rPr>
        <w:t>T.</w:t>
      </w:r>
    </w:p>
    <w:p w14:paraId="1BCD09A3" w14:textId="77777777" w:rsidR="001C4D07" w:rsidRPr="00501C90" w:rsidRDefault="00000000">
      <w:pPr>
        <w:numPr>
          <w:ilvl w:val="0"/>
          <w:numId w:val="60"/>
        </w:numPr>
        <w:rPr>
          <w:lang w:val="es-CO"/>
        </w:rPr>
      </w:pPr>
      <w:r w:rsidRPr="00501C90">
        <w:rPr>
          <w:b/>
          <w:bCs/>
          <w:lang w:val="es-CO"/>
        </w:rPr>
        <w:t>Figura 3 (E3):</w:t>
      </w:r>
      <w:r w:rsidRPr="00501C90">
        <w:rPr>
          <w:lang w:val="es-CO"/>
        </w:rPr>
        <w:t xml:space="preserve">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y </w:t>
      </w:r>
      <m:oMath>
        <m:sSub>
          <m:sSubPr>
            <m:ctrlPr>
              <w:rPr>
                <w:rFonts w:ascii="Cambria Math" w:hAnsi="Cambria Math"/>
              </w:rPr>
            </m:ctrlPr>
          </m:sSubPr>
          <m:e>
            <m:r>
              <w:rPr>
                <w:rFonts w:ascii="Cambria Math" w:hAnsi="Cambria Math"/>
              </w:rPr>
              <m:t>C</m:t>
            </m:r>
          </m:e>
          <m:sub>
            <m:r>
              <m:rPr>
                <m:nor/>
              </m:rPr>
              <w:rPr>
                <w:lang w:val="es-CO"/>
              </w:rPr>
              <m:t>Raman</m:t>
            </m:r>
          </m:sub>
        </m:sSub>
      </m:oMath>
      <w:r w:rsidRPr="00501C90">
        <w:rPr>
          <w:lang w:val="es-CO"/>
        </w:rPr>
        <w:t xml:space="preserve"> vs desnaturalizante; RBCI vs indicador de estructura; desplazamiento de </w:t>
      </w:r>
      <m:oMath>
        <m:r>
          <w:rPr>
            <w:rFonts w:ascii="Cambria Math" w:hAnsi="Cambria Math"/>
          </w:rPr>
          <m:t>α</m:t>
        </m:r>
      </m:oMath>
      <w:r w:rsidRPr="00501C90">
        <w:rPr>
          <w:lang w:val="es-CO"/>
        </w:rPr>
        <w:t>.</w:t>
      </w:r>
    </w:p>
    <w:p w14:paraId="23F78563" w14:textId="77777777" w:rsidR="001C4D07" w:rsidRPr="00501C90" w:rsidRDefault="00000000">
      <w:pPr>
        <w:numPr>
          <w:ilvl w:val="0"/>
          <w:numId w:val="60"/>
        </w:numPr>
        <w:rPr>
          <w:lang w:val="es-CO"/>
        </w:rPr>
      </w:pPr>
      <w:r w:rsidRPr="00501C90">
        <w:rPr>
          <w:b/>
          <w:bCs/>
          <w:lang w:val="es-CO"/>
        </w:rPr>
        <w:t>Figura 4 (E4):</w:t>
      </w:r>
      <w:r w:rsidRPr="00501C90">
        <w:rPr>
          <w:lang w:val="es-CO"/>
        </w:rPr>
        <w:t xml:space="preserve"> </w:t>
      </w:r>
      <m:oMath>
        <m:r>
          <w:rPr>
            <w:rFonts w:ascii="Cambria Math" w:hAnsi="Cambria Math"/>
          </w:rPr>
          <m:t>α</m:t>
        </m:r>
      </m:oMath>
      <w:r w:rsidRPr="00501C90">
        <w:rPr>
          <w:lang w:val="es-CO"/>
        </w:rPr>
        <w:t xml:space="preserve"> ± efector; componentes RBCI; mejora de la métrica de colapso.</w:t>
      </w:r>
    </w:p>
    <w:p w14:paraId="69C4F244" w14:textId="77777777" w:rsidR="001C4D07" w:rsidRPr="00501C90" w:rsidRDefault="00000000">
      <w:pPr>
        <w:pStyle w:val="FirstParagraph"/>
        <w:rPr>
          <w:lang w:val="es-CO"/>
        </w:rPr>
      </w:pPr>
      <w:r w:rsidRPr="00501C90">
        <w:rPr>
          <w:b/>
          <w:bCs/>
          <w:lang w:val="es-CO"/>
        </w:rPr>
        <w:t xml:space="preserve">Lista de verificación de </w:t>
      </w:r>
      <w:proofErr w:type="spellStart"/>
      <w:r w:rsidRPr="00501C90">
        <w:rPr>
          <w:b/>
          <w:bCs/>
          <w:lang w:val="es-CO"/>
        </w:rPr>
        <w:t>prerregistro</w:t>
      </w:r>
      <w:proofErr w:type="spellEnd"/>
      <w:r w:rsidRPr="00501C90">
        <w:rPr>
          <w:b/>
          <w:bCs/>
          <w:lang w:val="es-CO"/>
        </w:rPr>
        <w:t xml:space="preserve"> (resumen)</w:t>
      </w:r>
    </w:p>
    <w:p w14:paraId="438F0999" w14:textId="77777777" w:rsidR="001C4D07" w:rsidRPr="00501C90" w:rsidRDefault="00000000">
      <w:pPr>
        <w:numPr>
          <w:ilvl w:val="0"/>
          <w:numId w:val="61"/>
        </w:numPr>
        <w:rPr>
          <w:lang w:val="es-CO"/>
        </w:rPr>
      </w:pPr>
      <w:r w:rsidRPr="00501C90">
        <w:rPr>
          <w:b/>
          <w:bCs/>
          <w:lang w:val="es-CO"/>
        </w:rPr>
        <w:t>Resultados primarios:</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por condición; aprobación/fallo del colapso de datos.</w:t>
      </w:r>
    </w:p>
    <w:p w14:paraId="617005D3" w14:textId="77777777" w:rsidR="001C4D07" w:rsidRPr="00501C90" w:rsidRDefault="00000000">
      <w:pPr>
        <w:numPr>
          <w:ilvl w:val="0"/>
          <w:numId w:val="61"/>
        </w:numPr>
        <w:rPr>
          <w:lang w:val="es-CO"/>
        </w:rPr>
      </w:pPr>
      <w:r w:rsidRPr="00501C90">
        <w:rPr>
          <w:b/>
          <w:bCs/>
          <w:lang w:val="es-CO"/>
        </w:rPr>
        <w:t>Resultados secundarios:</w:t>
      </w:r>
      <w:r w:rsidRPr="00501C90">
        <w:rPr>
          <w:lang w:val="es-CO"/>
        </w:rPr>
        <w:t xml:space="preserve"> RBCI y componentes;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oMath>
      <w:r w:rsidRPr="00501C90">
        <w:rPr>
          <w:lang w:val="es-CO"/>
        </w:rPr>
        <w:t>; CISS; potencia vibracional coherente.</w:t>
      </w:r>
    </w:p>
    <w:p w14:paraId="219C684A" w14:textId="77777777" w:rsidR="001C4D07" w:rsidRPr="00501C90" w:rsidRDefault="00000000">
      <w:pPr>
        <w:numPr>
          <w:ilvl w:val="0"/>
          <w:numId w:val="61"/>
        </w:numPr>
        <w:rPr>
          <w:lang w:val="es-CO"/>
        </w:rPr>
      </w:pPr>
      <w:r w:rsidRPr="00501C90">
        <w:rPr>
          <w:b/>
          <w:bCs/>
          <w:lang w:val="es-CO"/>
        </w:rPr>
        <w:t>Controles y umbrales:</w:t>
      </w:r>
      <w:r w:rsidRPr="00501C90">
        <w:rPr>
          <w:lang w:val="es-CO"/>
        </w:rPr>
        <w:t xml:space="preserve"> </w:t>
      </w:r>
      <w:r>
        <w:t>Δ</w:t>
      </w:r>
      <w:r w:rsidRPr="00501C90">
        <w:rPr>
          <w:lang w:val="es-CO"/>
        </w:rPr>
        <w:t>T &lt; 0,05 °C; R² ≥ 0,95; reglas de exclusión; diseño aleatorizado/bloqueado.</w:t>
      </w:r>
    </w:p>
    <w:p w14:paraId="0859A34C" w14:textId="77777777" w:rsidR="001C4D07" w:rsidRPr="00501C90" w:rsidRDefault="00000000">
      <w:pPr>
        <w:numPr>
          <w:ilvl w:val="0"/>
          <w:numId w:val="61"/>
        </w:numPr>
        <w:rPr>
          <w:lang w:val="es-CO"/>
        </w:rPr>
      </w:pPr>
      <w:r w:rsidRPr="00501C90">
        <w:rPr>
          <w:b/>
          <w:bCs/>
          <w:lang w:val="es-CO"/>
        </w:rPr>
        <w:t>Plan de análisis:</w:t>
      </w:r>
      <w:r w:rsidRPr="00501C90">
        <w:rPr>
          <w:lang w:val="es-CO"/>
        </w:rPr>
        <w:t xml:space="preserve"> OLS + ortogonal; </w:t>
      </w:r>
      <w:proofErr w:type="spellStart"/>
      <w:r w:rsidRPr="00501C90">
        <w:rPr>
          <w:lang w:val="es-CO"/>
        </w:rPr>
        <w:t>bootstraps</w:t>
      </w:r>
      <w:proofErr w:type="spellEnd"/>
      <w:r w:rsidRPr="00501C90">
        <w:rPr>
          <w:lang w:val="es-CO"/>
        </w:rPr>
        <w:t>; ANCOVA; métricas de colapso KS/varianza; control de TDF.</w:t>
      </w:r>
    </w:p>
    <w:p w14:paraId="71DA47DD" w14:textId="77777777" w:rsidR="001C4D07" w:rsidRPr="00501C90" w:rsidRDefault="00000000">
      <w:pPr>
        <w:numPr>
          <w:ilvl w:val="0"/>
          <w:numId w:val="61"/>
        </w:numPr>
        <w:rPr>
          <w:lang w:val="es-CO"/>
        </w:rPr>
      </w:pPr>
      <w:r w:rsidRPr="00501C90">
        <w:rPr>
          <w:b/>
          <w:bCs/>
          <w:lang w:val="es-CO"/>
        </w:rPr>
        <w:t>Regla de detención:</w:t>
      </w:r>
      <w:r w:rsidRPr="00501C90">
        <w:rPr>
          <w:lang w:val="es-CO"/>
        </w:rPr>
        <w:t xml:space="preserve"> tamaños de muestra preespecificados; repetir los días atípicos si se excluye &gt;25 % de las corridas por razones técnicas.</w:t>
      </w:r>
    </w:p>
    <w:p w14:paraId="5E03DE66" w14:textId="77777777" w:rsidR="001C4D07" w:rsidRPr="00501C90" w:rsidRDefault="00000000">
      <w:pPr>
        <w:pStyle w:val="Heading2"/>
        <w:rPr>
          <w:lang w:val="es-CO"/>
        </w:rPr>
      </w:pPr>
      <w:bookmarkStart w:id="33" w:name="resultados"/>
      <w:bookmarkEnd w:id="32"/>
      <w:r w:rsidRPr="00501C90">
        <w:rPr>
          <w:lang w:val="es-CO"/>
        </w:rPr>
        <w:t>5. Resultados</w:t>
      </w:r>
    </w:p>
    <w:p w14:paraId="5577C54C" w14:textId="77777777" w:rsidR="001C4D07" w:rsidRPr="00501C90" w:rsidRDefault="00000000">
      <w:pPr>
        <w:pStyle w:val="BlockText"/>
        <w:rPr>
          <w:lang w:val="es-CO"/>
        </w:rPr>
      </w:pPr>
      <w:r w:rsidRPr="00501C90">
        <w:rPr>
          <w:i/>
          <w:iCs/>
          <w:lang w:val="es-CO"/>
        </w:rPr>
        <w:t>Nota:</w:t>
      </w:r>
      <w:r w:rsidRPr="00501C90">
        <w:rPr>
          <w:lang w:val="es-CO"/>
        </w:rPr>
        <w:t xml:space="preserve"> Esta sección especifica la estructura de reporte, los resultados estadísticos y las plantillas de figuras/tablas. Donde los datos aún no se han recolectado, proporcionamos </w:t>
      </w:r>
      <w:r w:rsidRPr="00501C90">
        <w:rPr>
          <w:b/>
          <w:bCs/>
          <w:lang w:val="es-CO"/>
        </w:rPr>
        <w:t>marcadores de posición</w:t>
      </w:r>
      <w:r w:rsidRPr="00501C90">
        <w:rPr>
          <w:lang w:val="es-CO"/>
        </w:rPr>
        <w:t xml:space="preserve"> y </w:t>
      </w:r>
      <w:r w:rsidRPr="00501C90">
        <w:rPr>
          <w:b/>
          <w:bCs/>
          <w:lang w:val="es-CO"/>
        </w:rPr>
        <w:t>oraciones exactas</w:t>
      </w:r>
      <w:r w:rsidRPr="00501C90">
        <w:rPr>
          <w:lang w:val="es-CO"/>
        </w:rPr>
        <w:t xml:space="preserve"> que pueden reutilizarse literalmente una vez que los números estén disponibles.</w:t>
      </w:r>
    </w:p>
    <w:p w14:paraId="6ED8D111" w14:textId="77777777" w:rsidR="001C4D07" w:rsidRPr="00501C90" w:rsidRDefault="00000000">
      <w:pPr>
        <w:pStyle w:val="Heading3"/>
        <w:rPr>
          <w:lang w:val="es-CO"/>
        </w:rPr>
      </w:pPr>
      <w:bookmarkStart w:id="34" w:name="Xefcc72483e3d7f25c918763c8098a5a9dd4e30c"/>
      <w:r w:rsidRPr="00501C90">
        <w:rPr>
          <w:lang w:val="es-CO"/>
        </w:rPr>
        <w:t>5.1 E1 — Confinamiento multiescala: pendiente y colapso de datos</w:t>
      </w:r>
    </w:p>
    <w:p w14:paraId="0ED97EED" w14:textId="77777777" w:rsidR="001C4D07" w:rsidRPr="00501C90" w:rsidRDefault="00000000">
      <w:pPr>
        <w:pStyle w:val="FirstParagraph"/>
        <w:rPr>
          <w:lang w:val="es-CO"/>
        </w:rPr>
      </w:pPr>
      <w:r w:rsidRPr="00501C90">
        <w:rPr>
          <w:b/>
          <w:bCs/>
          <w:lang w:val="es-CO"/>
        </w:rPr>
        <w:t>Resultado primario (pendiente).</w:t>
      </w:r>
      <w:r w:rsidRPr="00501C90">
        <w:rPr>
          <w:lang w:val="es-CO"/>
        </w:rPr>
        <w:br/>
        <w:t>A lo largo de seis escalas de confinamiento (5–200 nm), la regresión log–log de velocidad vs. longitud produjo</w:t>
      </w:r>
    </w:p>
    <w:p w14:paraId="48E7066A" w14:textId="77777777" w:rsidR="001C4D07" w:rsidRPr="00501C90" w:rsidRDefault="00000000">
      <w:pPr>
        <w:pStyle w:val="BodyText"/>
        <w:rPr>
          <w:lang w:val="es-CO"/>
        </w:rPr>
      </w:pPr>
      <m:oMathPara>
        <m:oMathParaPr>
          <m:jc m:val="center"/>
        </m:oMathParaPr>
        <m:oMath>
          <m:r>
            <m:rPr>
              <m:sty m:val="p"/>
            </m:rPr>
            <w:rPr>
              <w:rFonts w:ascii="Cambria Math" w:hAnsi="Cambria Math"/>
              <w:lang w:val="es-CO"/>
            </w:rPr>
            <w:lastRenderedPageBreak/>
            <m:t>log</m:t>
          </m:r>
          <m:r>
            <w:rPr>
              <w:rFonts w:ascii="Cambria Math" w:hAnsi="Cambria Math"/>
            </w:rPr>
            <m:t>k</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1</m:t>
              </m:r>
            </m:sub>
          </m:sSub>
          <m:r>
            <m:rPr>
              <m:sty m:val="p"/>
            </m:rPr>
            <w:rPr>
              <w:rFonts w:ascii="Cambria Math" w:hAnsi="Cambria Math"/>
              <w:lang w:val="es-CO"/>
            </w:rPr>
            <m:t>log</m:t>
          </m:r>
          <m:r>
            <w:rPr>
              <w:rFonts w:ascii="Cambria Math" w:hAnsi="Cambria Math"/>
            </w:rPr>
            <m:t>L</m:t>
          </m:r>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m:rPr>
              <m:sty m:val="p"/>
            </m:rPr>
            <w:rPr>
              <w:rFonts w:ascii="Cambria Math" w:hAnsi="Cambria Math"/>
              <w:lang w:val="es-CO"/>
            </w:rPr>
            <m:t>=-</m:t>
          </m:r>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lang w:val="es-CO"/>
                </w:rPr>
                <m:t>1</m:t>
              </m:r>
            </m:sub>
          </m:sSub>
          <m:r>
            <m:rPr>
              <m:sty m:val="p"/>
            </m:rPr>
            <w:rPr>
              <w:rFonts w:ascii="Cambria Math" w:hAnsi="Cambria Math"/>
              <w:lang w:val="es-CO"/>
            </w:rPr>
            <m:t>.</m:t>
          </m:r>
        </m:oMath>
      </m:oMathPara>
    </w:p>
    <w:p w14:paraId="61EDF2D0" w14:textId="77777777" w:rsidR="001C4D07" w:rsidRPr="00501C90" w:rsidRDefault="00000000">
      <w:pPr>
        <w:pStyle w:val="FirstParagraph"/>
        <w:rPr>
          <w:lang w:val="es-CO"/>
        </w:rPr>
      </w:pPr>
      <w:r w:rsidRPr="00501C90">
        <w:rPr>
          <w:b/>
          <w:bCs/>
          <w:lang w:val="es-CO"/>
        </w:rPr>
        <w:t>LDH (primaria):</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lang w:val="es-CO"/>
              </w:rPr>
              <m:t>95</m:t>
            </m:r>
            <m:r>
              <m:rPr>
                <m:sty m:val="p"/>
              </m:rPr>
              <w:rPr>
                <w:rFonts w:ascii="Cambria Math" w:hAnsi="Cambria Math"/>
                <w:lang w:val="es-CO"/>
              </w:rPr>
              <m:t>%</m:t>
            </m:r>
            <m:r>
              <m:rPr>
                <m:nor/>
              </m:rPr>
              <w:rPr>
                <w:lang w:val="es-CO"/>
              </w:rPr>
              <m:t xml:space="preserve"> </m:t>
            </m:r>
            <m:r>
              <w:rPr>
                <w:rFonts w:ascii="Cambria Math" w:hAnsi="Cambria Math"/>
              </w:rPr>
              <m:t>IC</m:t>
            </m:r>
            <m:r>
              <w:rPr>
                <w:rFonts w:ascii="Cambria Math" w:hAnsi="Cambria Math"/>
                <w:lang w:val="es-CO"/>
              </w:rPr>
              <m:t> </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m:rPr>
                <m:nor/>
              </m:rPr>
              <w:rPr>
                <w:lang w:val="es-CO"/>
              </w:rPr>
              <m:t xml:space="preserve"> </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e>
        </m:d>
      </m:oMath>
      <w:r w:rsidRPr="00501C90">
        <w:rPr>
          <w:lang w:val="es-CO"/>
        </w:rPr>
        <w:t xml:space="preserve"> por OLS; ortogonal/BCES dio </w:t>
      </w:r>
      <m:oMath>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w:t>
      </w:r>
      <w:r w:rsidRPr="00501C90">
        <w:rPr>
          <w:lang w:val="es-CO"/>
        </w:rPr>
        <w:br/>
      </w:r>
      <w:r w:rsidRPr="00501C90">
        <w:rPr>
          <w:b/>
          <w:bCs/>
          <w:lang w:val="es-CO"/>
        </w:rPr>
        <w:t>Ureasa (replicación):</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w:rPr>
                <w:rFonts w:ascii="Cambria Math" w:hAnsi="Cambria Math"/>
                <w:lang w:val="es-CO"/>
              </w:rPr>
              <m:t>95</m:t>
            </m:r>
            <m:r>
              <m:rPr>
                <m:sty m:val="p"/>
              </m:rPr>
              <w:rPr>
                <w:rFonts w:ascii="Cambria Math" w:hAnsi="Cambria Math"/>
                <w:lang w:val="es-CO"/>
              </w:rPr>
              <m:t>%</m:t>
            </m:r>
            <m:r>
              <m:rPr>
                <m:nor/>
              </m:rPr>
              <w:rPr>
                <w:lang w:val="es-CO"/>
              </w:rPr>
              <m:t xml:space="preserve"> </m:t>
            </m:r>
            <m:r>
              <w:rPr>
                <w:rFonts w:ascii="Cambria Math" w:hAnsi="Cambria Math"/>
              </w:rPr>
              <m:t>IC</m:t>
            </m:r>
            <m:r>
              <w:rPr>
                <w:rFonts w:ascii="Cambria Math" w:hAnsi="Cambria Math"/>
                <w:lang w:val="es-CO"/>
              </w:rPr>
              <m:t> </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m:rPr>
                <m:nor/>
              </m:rPr>
              <w:rPr>
                <w:lang w:val="es-CO"/>
              </w:rPr>
              <m:t xml:space="preserve"> </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e>
        </m:d>
      </m:oMath>
      <w:r w:rsidRPr="00501C90">
        <w:rPr>
          <w:lang w:val="es-CO"/>
        </w:rPr>
        <w:t>.</w:t>
      </w:r>
    </w:p>
    <w:p w14:paraId="0088FB65" w14:textId="77777777" w:rsidR="001C4D07" w:rsidRDefault="00000000">
      <w:pPr>
        <w:pStyle w:val="BodyText"/>
      </w:pPr>
      <w:r>
        <w:rPr>
          <w:b/>
          <w:bCs/>
        </w:rPr>
        <w:t xml:space="preserve">Plantilla de </w:t>
      </w:r>
      <w:proofErr w:type="spellStart"/>
      <w:r>
        <w:rPr>
          <w:b/>
          <w:bCs/>
        </w:rPr>
        <w:t>interpretación</w:t>
      </w:r>
      <w:proofErr w:type="spellEnd"/>
      <w:r>
        <w:rPr>
          <w:b/>
          <w:bCs/>
        </w:rPr>
        <w:t>.</w:t>
      </w:r>
    </w:p>
    <w:p w14:paraId="2220FF66" w14:textId="77777777" w:rsidR="001C4D07" w:rsidRPr="00501C90" w:rsidRDefault="00000000">
      <w:pPr>
        <w:numPr>
          <w:ilvl w:val="0"/>
          <w:numId w:val="62"/>
        </w:numPr>
        <w:rPr>
          <w:lang w:val="es-CO"/>
        </w:rPr>
      </w:pPr>
      <w:r w:rsidRPr="00501C90">
        <w:rPr>
          <w:lang w:val="es-CO"/>
        </w:rPr>
        <w:t>Si el IC excluye 2,0: “Las pendientes exceden la cota inferior difusiva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501C90">
        <w:rPr>
          <w:lang w:val="es-CO"/>
        </w:rPr>
        <w:t>) y caen en la banda jerárquica/fractal (</w:t>
      </w:r>
      <m:oMath>
        <m:r>
          <w:rPr>
            <w:rFonts w:ascii="Cambria Math" w:hAnsi="Cambria Math"/>
            <w:lang w:val="es-CO"/>
          </w:rPr>
          <m:t>2.3</m:t>
        </m:r>
        <m:r>
          <m:rPr>
            <m:nor/>
          </m:rPr>
          <w:rPr>
            <w:lang w:val="es-CO"/>
          </w:rPr>
          <m:t>–</m:t>
        </m:r>
        <m:r>
          <w:rPr>
            <w:rFonts w:ascii="Cambria Math" w:hAnsi="Cambria Math"/>
            <w:lang w:val="es-CO"/>
          </w:rPr>
          <m:t>2.7</m:t>
        </m:r>
      </m:oMath>
      <w:r w:rsidRPr="00501C90">
        <w:rPr>
          <w:lang w:val="es-CO"/>
        </w:rPr>
        <w:t>).”</w:t>
      </w:r>
    </w:p>
    <w:p w14:paraId="66F2BE40" w14:textId="77777777" w:rsidR="001C4D07" w:rsidRPr="00501C90" w:rsidRDefault="00000000">
      <w:pPr>
        <w:numPr>
          <w:ilvl w:val="0"/>
          <w:numId w:val="62"/>
        </w:numPr>
        <w:rPr>
          <w:lang w:val="es-CO"/>
        </w:rPr>
      </w:pPr>
      <w:r w:rsidRPr="00501C90">
        <w:rPr>
          <w:lang w:val="es-CO"/>
        </w:rPr>
        <w:t>Si el IC se solapa con 2,0: “Las pendientes son compatibles con difusión local; RTM predice que puede requerirse un cambio de clase para revelar vías no locales.”</w:t>
      </w:r>
    </w:p>
    <w:p w14:paraId="09798C8F" w14:textId="77777777" w:rsidR="001C4D07" w:rsidRPr="00501C90" w:rsidRDefault="00000000">
      <w:pPr>
        <w:pStyle w:val="FirstParagraph"/>
        <w:rPr>
          <w:lang w:val="es-CO"/>
        </w:rPr>
      </w:pPr>
      <w:r w:rsidRPr="00501C90">
        <w:rPr>
          <w:b/>
          <w:bCs/>
          <w:lang w:val="es-CO"/>
        </w:rPr>
        <w:t>Colapso de datos.</w:t>
      </w:r>
      <w:r w:rsidRPr="00501C90">
        <w:rPr>
          <w:lang w:val="es-CO"/>
        </w:rPr>
        <w:br/>
      </w:r>
      <w:proofErr w:type="spellStart"/>
      <w:r w:rsidRPr="00501C90">
        <w:rPr>
          <w:lang w:val="es-CO"/>
        </w:rPr>
        <w:t>Reescalar</w:t>
      </w:r>
      <w:proofErr w:type="spellEnd"/>
      <w:r w:rsidRPr="00501C90">
        <w:rPr>
          <w:lang w:val="es-CO"/>
        </w:rPr>
        <w:t xml:space="preserve"> </w:t>
      </w:r>
      <m:oMath>
        <m:acc>
          <m:accPr>
            <m:chr m:val="̃"/>
            <m:ctrlPr>
              <w:rPr>
                <w:rFonts w:ascii="Cambria Math" w:hAnsi="Cambria Math"/>
              </w:rPr>
            </m:ctrlPr>
          </m:accPr>
          <m:e>
            <m:r>
              <w:rPr>
                <w:rFonts w:ascii="Cambria Math" w:hAnsi="Cambria Math"/>
              </w:rPr>
              <m:t>k</m:t>
            </m:r>
          </m:e>
        </m:acc>
        <m:r>
          <m:rPr>
            <m:sty m:val="p"/>
          </m:rPr>
          <w:rPr>
            <w:rFonts w:ascii="Cambria Math" w:hAnsi="Cambria Math"/>
            <w:lang w:val="es-CO"/>
          </w:rPr>
          <m:t>=</m:t>
        </m:r>
        <m:r>
          <w:rPr>
            <w:rFonts w:ascii="Cambria Math" w:hAnsi="Cambria Math"/>
          </w:rPr>
          <m:t>k</m:t>
        </m:r>
        <m:r>
          <m:rPr>
            <m:nor/>
          </m:rPr>
          <w:rPr>
            <w:lang w:val="es-CO"/>
          </w:rPr>
          <m:t xml:space="preserve">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 xml:space="preserve"> minimizó la varianza entre curvas en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dentro del IC al 95 % de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Prueba de indistinguibilidad tipo KS: </w:t>
      </w:r>
      <m:oMath>
        <m:r>
          <w:rPr>
            <w:rFonts w:ascii="Cambria Math" w:hAnsi="Cambria Math"/>
          </w:rPr>
          <m:t>D</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w:t>
      </w:r>
      <w:r w:rsidRPr="00501C90">
        <w:rPr>
          <w:lang w:val="es-CO"/>
        </w:rPr>
        <w:br/>
      </w:r>
      <w:r w:rsidRPr="00501C90">
        <w:rPr>
          <w:b/>
          <w:bCs/>
          <w:lang w:val="es-CO"/>
        </w:rPr>
        <w:t>Oración de conclusión:</w:t>
      </w:r>
      <w:r w:rsidRPr="00501C90">
        <w:rPr>
          <w:lang w:val="es-CO"/>
        </w:rPr>
        <w:t xml:space="preserve"> “El colapso de datos </w:t>
      </w:r>
      <w:r w:rsidRPr="00501C90">
        <w:rPr>
          <w:b/>
          <w:bCs/>
          <w:lang w:val="es-CO"/>
        </w:rPr>
        <w:t>se aprobó</w:t>
      </w:r>
      <w:r w:rsidRPr="00501C90">
        <w:rPr>
          <w:lang w:val="es-CO"/>
        </w:rPr>
        <w:t>/</w:t>
      </w:r>
      <w:r w:rsidRPr="00501C90">
        <w:rPr>
          <w:b/>
          <w:bCs/>
          <w:lang w:val="es-CO"/>
        </w:rPr>
        <w:t>falló</w:t>
      </w:r>
      <w:r w:rsidRPr="00501C90">
        <w:rPr>
          <w:lang w:val="es-CO"/>
        </w:rPr>
        <w:t xml:space="preserve">; el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óptimo </w:t>
      </w:r>
      <w:r w:rsidRPr="00501C90">
        <w:rPr>
          <w:b/>
          <w:bCs/>
          <w:lang w:val="es-CO"/>
        </w:rPr>
        <w:t>coincide</w:t>
      </w:r>
      <w:r w:rsidRPr="00501C90">
        <w:rPr>
          <w:lang w:val="es-CO"/>
        </w:rPr>
        <w:t>/</w:t>
      </w:r>
      <w:r w:rsidRPr="00501C90">
        <w:rPr>
          <w:b/>
          <w:bCs/>
          <w:lang w:val="es-CO"/>
        </w:rPr>
        <w:t>no coincide</w:t>
      </w:r>
      <w:r w:rsidRPr="00501C90">
        <w:rPr>
          <w:lang w:val="es-CO"/>
        </w:rPr>
        <w:t xml:space="preserve"> con la estimación de pendiente.”</w:t>
      </w:r>
    </w:p>
    <w:p w14:paraId="171209F1" w14:textId="77777777" w:rsidR="001C4D07" w:rsidRPr="00501C90" w:rsidRDefault="00000000">
      <w:pPr>
        <w:pStyle w:val="Heading3"/>
        <w:rPr>
          <w:lang w:val="es-CO"/>
        </w:rPr>
      </w:pPr>
      <w:bookmarkStart w:id="35" w:name="Xc138f6cd565b12ece4de6fed73e8cab37b53851"/>
      <w:bookmarkEnd w:id="34"/>
      <w:r w:rsidRPr="00501C90">
        <w:rPr>
          <w:lang w:val="es-CO"/>
        </w:rPr>
        <w:t>5.2 E2 — Excitación acústica: cambio de clase y reducción de varianza</w:t>
      </w:r>
    </w:p>
    <w:p w14:paraId="2A141AAC" w14:textId="77777777" w:rsidR="001C4D07" w:rsidRDefault="00000000">
      <w:pPr>
        <w:pStyle w:val="FirstParagraph"/>
      </w:pPr>
      <w:r w:rsidRPr="00501C90">
        <w:rPr>
          <w:b/>
          <w:bCs/>
          <w:lang w:val="es-CO"/>
        </w:rPr>
        <w:t>Comparación de pendientes (ANCOVA).</w:t>
      </w:r>
      <w:r w:rsidRPr="00501C90">
        <w:rPr>
          <w:lang w:val="es-CO"/>
        </w:rPr>
        <w:br/>
        <w:t xml:space="preserve">Interacción </w:t>
      </w:r>
      <m:oMath>
        <m:d>
          <m:dPr>
            <m:ctrlPr>
              <w:rPr>
                <w:rFonts w:ascii="Cambria Math" w:hAnsi="Cambria Math"/>
              </w:rPr>
            </m:ctrlPr>
          </m:dPr>
          <m:e>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w:rPr>
                <w:rFonts w:ascii="Cambria Math" w:hAnsi="Cambria Math"/>
              </w:rPr>
              <m:t>condici</m:t>
            </m:r>
            <m:r>
              <w:rPr>
                <w:rFonts w:ascii="Cambria Math" w:hAnsi="Cambria Math"/>
                <w:lang w:val="es-CO"/>
              </w:rPr>
              <m:t>ó</m:t>
            </m:r>
            <m:r>
              <w:rPr>
                <w:rFonts w:ascii="Cambria Math" w:hAnsi="Cambria Math"/>
              </w:rPr>
              <m:t>n</m:t>
            </m:r>
          </m:e>
        </m:d>
      </m:oMath>
      <w:r w:rsidRPr="00501C90">
        <w:rPr>
          <w:lang w:val="es-CO"/>
        </w:rPr>
        <w:t xml:space="preserve"> significativa: </w:t>
      </w:r>
      <m:oMath>
        <m:r>
          <w:rPr>
            <w:rFonts w:ascii="Cambria Math" w:hAnsi="Cambria Math"/>
          </w:rPr>
          <m:t>F</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w:t>
      </w:r>
      <w:r w:rsidRPr="00501C90">
        <w:rPr>
          <w:lang w:val="es-CO"/>
        </w:rPr>
        <w:br/>
      </w:r>
      <w:r>
        <w:t>Pendientes estimadas:</w:t>
      </w:r>
    </w:p>
    <w:p w14:paraId="60501432" w14:textId="77777777" w:rsidR="001C4D07" w:rsidRPr="00501C90" w:rsidRDefault="00000000">
      <w:pPr>
        <w:numPr>
          <w:ilvl w:val="0"/>
          <w:numId w:val="63"/>
        </w:numPr>
        <w:rPr>
          <w:lang w:val="es-CO"/>
        </w:rPr>
      </w:pPr>
      <w:r w:rsidRPr="00501C90">
        <w:rPr>
          <w:b/>
          <w:bCs/>
          <w:lang w:val="es-CO"/>
        </w:rPr>
        <w:t>Apagado:</w:t>
      </w:r>
      <w:r w:rsidRPr="00501C90">
        <w:rPr>
          <w:lang w:val="es-CO"/>
        </w:rPr>
        <w:t xml:space="preserve"> </w:t>
      </w:r>
      <m:oMath>
        <m:sSub>
          <m:sSubPr>
            <m:ctrlPr>
              <w:rPr>
                <w:rFonts w:ascii="Cambria Math" w:hAnsi="Cambria Math"/>
              </w:rPr>
            </m:ctrlPr>
          </m:sSubPr>
          <m:e>
            <m:r>
              <w:rPr>
                <w:rFonts w:ascii="Cambria Math" w:hAnsi="Cambria Math"/>
              </w:rPr>
              <m:t>α</m:t>
            </m:r>
          </m:e>
          <m:sub>
            <m:r>
              <m:rPr>
                <m:nor/>
              </m:rPr>
              <w:rPr>
                <w:lang w:val="es-CO"/>
              </w:rPr>
              <m:t>off</m:t>
            </m:r>
          </m:sub>
        </m:sSub>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e>
        </m:d>
      </m:oMath>
    </w:p>
    <w:p w14:paraId="7B23A896" w14:textId="77777777" w:rsidR="001C4D07" w:rsidRPr="00501C90" w:rsidRDefault="00000000">
      <w:pPr>
        <w:numPr>
          <w:ilvl w:val="0"/>
          <w:numId w:val="63"/>
        </w:numPr>
        <w:rPr>
          <w:lang w:val="es-CO"/>
        </w:rPr>
      </w:pPr>
      <w:r w:rsidRPr="00501C90">
        <w:rPr>
          <w:b/>
          <w:bCs/>
          <w:lang w:val="es-CO"/>
        </w:rPr>
        <w:t>Fuera de resonancia:</w:t>
      </w:r>
      <w:r w:rsidRPr="00501C90">
        <w:rPr>
          <w:lang w:val="es-CO"/>
        </w:rPr>
        <w:t xml:space="preserve"> </w:t>
      </w:r>
      <m:oMath>
        <m:sSub>
          <m:sSubPr>
            <m:ctrlPr>
              <w:rPr>
                <w:rFonts w:ascii="Cambria Math" w:hAnsi="Cambria Math"/>
              </w:rPr>
            </m:ctrlPr>
          </m:sSubPr>
          <m:e>
            <m:r>
              <w:rPr>
                <w:rFonts w:ascii="Cambria Math" w:hAnsi="Cambria Math"/>
              </w:rPr>
              <m:t>α</m:t>
            </m:r>
          </m:e>
          <m:sub>
            <m:r>
              <m:rPr>
                <m:nor/>
              </m:rPr>
              <w:rPr>
                <w:lang w:val="es-CO"/>
              </w:rPr>
              <m:t>off-res</m:t>
            </m:r>
          </m:sub>
        </m:sSub>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e>
        </m:d>
      </m:oMath>
    </w:p>
    <w:p w14:paraId="22078E4F" w14:textId="77777777" w:rsidR="001C4D07" w:rsidRPr="00501C90" w:rsidRDefault="00000000">
      <w:pPr>
        <w:numPr>
          <w:ilvl w:val="0"/>
          <w:numId w:val="63"/>
        </w:numPr>
        <w:rPr>
          <w:lang w:val="es-CO"/>
        </w:rPr>
      </w:pPr>
      <w:r w:rsidRPr="00501C90">
        <w:rPr>
          <w:b/>
          <w:bCs/>
          <w:lang w:val="es-CO"/>
        </w:rPr>
        <w:t>En resonancia:</w:t>
      </w:r>
      <w:r w:rsidRPr="00501C90">
        <w:rPr>
          <w:lang w:val="es-CO"/>
        </w:rPr>
        <w:t xml:space="preserve"> </w:t>
      </w:r>
      <m:oMath>
        <m:sSub>
          <m:sSubPr>
            <m:ctrlPr>
              <w:rPr>
                <w:rFonts w:ascii="Cambria Math" w:hAnsi="Cambria Math"/>
              </w:rPr>
            </m:ctrlPr>
          </m:sSubPr>
          <m:e>
            <m:r>
              <w:rPr>
                <w:rFonts w:ascii="Cambria Math" w:hAnsi="Cambria Math"/>
              </w:rPr>
              <m:t>α</m:t>
            </m:r>
          </m:e>
          <m:sub>
            <m:r>
              <m:rPr>
                <m:nor/>
              </m:rPr>
              <w:rPr>
                <w:lang w:val="es-CO"/>
              </w:rPr>
              <m:t>on</m:t>
            </m:r>
          </m:sub>
        </m:sSub>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lang w:val="es-CO"/>
          </w:rPr>
          <m:t> </m:t>
        </m:r>
        <m:d>
          <m:dPr>
            <m:ctrlPr>
              <w:rPr>
                <w:rFonts w:ascii="Cambria Math" w:hAnsi="Cambria Math"/>
              </w:rPr>
            </m:ctrlPr>
          </m:dPr>
          <m:e>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e>
        </m:d>
      </m:oMath>
    </w:p>
    <w:p w14:paraId="16EB4471" w14:textId="77777777" w:rsidR="001C4D07" w:rsidRPr="00501C90" w:rsidRDefault="00000000">
      <w:pPr>
        <w:pStyle w:val="FirstParagraph"/>
        <w:rPr>
          <w:lang w:val="es-CO"/>
        </w:rPr>
      </w:pPr>
      <w:r w:rsidRPr="00501C90">
        <w:rPr>
          <w:b/>
          <w:bCs/>
          <w:lang w:val="es-CO"/>
        </w:rPr>
        <w:t>Regla de decisión de cambio de clase (restablecer en resultados).</w:t>
      </w:r>
      <w:r w:rsidRPr="00501C90">
        <w:rPr>
          <w:lang w:val="es-CO"/>
        </w:rPr>
        <w:br/>
        <w:t xml:space="preserve">“El cambio de clase </w:t>
      </w:r>
      <w:r w:rsidRPr="00501C90">
        <w:rPr>
          <w:b/>
          <w:bCs/>
          <w:lang w:val="es-CO"/>
        </w:rPr>
        <w:t>ocurrió</w:t>
      </w:r>
      <w:r w:rsidRPr="00501C90">
        <w:rPr>
          <w:lang w:val="es-CO"/>
        </w:rPr>
        <w:t xml:space="preserve"> si </w:t>
      </w:r>
      <m:oMath>
        <m:sSub>
          <m:sSubPr>
            <m:ctrlPr>
              <w:rPr>
                <w:rFonts w:ascii="Cambria Math" w:hAnsi="Cambria Math"/>
              </w:rPr>
            </m:ctrlPr>
          </m:sSubPr>
          <m:e>
            <m:r>
              <w:rPr>
                <w:rFonts w:ascii="Cambria Math" w:hAnsi="Cambria Math"/>
              </w:rPr>
              <m:t>α</m:t>
            </m:r>
          </m:e>
          <m:sub>
            <m:r>
              <m:rPr>
                <m:nor/>
              </m:rPr>
              <w:rPr>
                <w:lang w:val="es-CO"/>
              </w:rPr>
              <m:t>on</m:t>
            </m:r>
          </m:sub>
        </m:sSub>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m:rPr>
                <m:nor/>
              </m:rPr>
              <w:rPr>
                <w:lang w:val="es-CO"/>
              </w:rPr>
              <m:t>off</m:t>
            </m:r>
          </m:sub>
        </m:sSub>
        <m:r>
          <m:rPr>
            <m:sty m:val="p"/>
          </m:rPr>
          <w:rPr>
            <w:rFonts w:ascii="Cambria Math" w:hAnsi="Cambria Math"/>
            <w:lang w:val="es-CO"/>
          </w:rPr>
          <m:t>≥</m:t>
        </m:r>
        <m:r>
          <w:rPr>
            <w:rFonts w:ascii="Cambria Math" w:hAnsi="Cambria Math"/>
            <w:lang w:val="es-CO"/>
          </w:rPr>
          <m:t>0.2</m:t>
        </m:r>
      </m:oMath>
      <w:r w:rsidRPr="00501C90">
        <w:rPr>
          <w:lang w:val="es-CO"/>
        </w:rPr>
        <w:t xml:space="preserve"> y los ICs mostraron no solapamiento; en caso contrario, </w:t>
      </w:r>
      <w:r w:rsidRPr="00501C90">
        <w:rPr>
          <w:b/>
          <w:bCs/>
          <w:lang w:val="es-CO"/>
        </w:rPr>
        <w:t>no observado</w:t>
      </w:r>
      <w:r w:rsidRPr="00501C90">
        <w:rPr>
          <w:lang w:val="es-CO"/>
        </w:rPr>
        <w:t>.”</w:t>
      </w:r>
    </w:p>
    <w:p w14:paraId="5AAD716D" w14:textId="77777777" w:rsidR="001C4D07" w:rsidRPr="00501C90" w:rsidRDefault="00000000">
      <w:pPr>
        <w:pStyle w:val="BodyText"/>
        <w:rPr>
          <w:lang w:val="es-CO"/>
        </w:rPr>
      </w:pPr>
      <w:r w:rsidRPr="00501C90">
        <w:rPr>
          <w:b/>
          <w:bCs/>
          <w:lang w:val="es-CO"/>
        </w:rPr>
        <w:t>Reducción de varianza.</w:t>
      </w:r>
      <w:r w:rsidRPr="00501C90">
        <w:rPr>
          <w:lang w:val="es-CO"/>
        </w:rPr>
        <w:br/>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lang w:val="es-CO"/>
          </w:rPr>
          <m:t>=max{</m:t>
        </m:r>
        <m:r>
          <w:rPr>
            <w:rFonts w:ascii="Cambria Math" w:hAnsi="Cambria Math"/>
            <w:lang w:val="es-CO"/>
          </w:rPr>
          <m:t>0</m:t>
        </m:r>
        <m:r>
          <m:rPr>
            <m:sty m:val="p"/>
          </m:rPr>
          <w:rPr>
            <w:rFonts w:ascii="Cambria Math" w:hAnsi="Cambria Math"/>
            <w:lang w:val="es-CO"/>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oMath>
      <w:r>
        <w:t>.</w:t>
      </w:r>
      <w:r>
        <w:br/>
      </w:r>
      <w:r w:rsidRPr="00501C90">
        <w:rPr>
          <w:lang w:val="es-CO"/>
        </w:rPr>
        <w:t xml:space="preserve">Control térmico: </w:t>
      </w:r>
      <w:r>
        <w:t>Δ</w:t>
      </w:r>
      <w:r w:rsidRPr="00501C90">
        <w:rPr>
          <w:lang w:val="es-CO"/>
        </w:rPr>
        <w:t>T = [</w:t>
      </w:r>
      <w:proofErr w:type="gramStart"/>
      <w:r w:rsidRPr="00501C90">
        <w:rPr>
          <w:lang w:val="es-CO"/>
        </w:rPr>
        <w:t>0,XX</w:t>
      </w:r>
      <w:proofErr w:type="gramEnd"/>
      <w:r w:rsidRPr="00501C90">
        <w:rPr>
          <w:lang w:val="es-CO"/>
        </w:rPr>
        <w:t>] °C (por debajo del umbral de 0,05 °C). El control solo con Peltier no produjo cambio de pendiente/varianza.</w:t>
      </w:r>
    </w:p>
    <w:p w14:paraId="4AE53C49" w14:textId="77777777" w:rsidR="001C4D07" w:rsidRPr="00501C90" w:rsidRDefault="00000000">
      <w:pPr>
        <w:pStyle w:val="BodyText"/>
        <w:rPr>
          <w:lang w:val="es-CO"/>
        </w:rPr>
      </w:pPr>
      <w:r w:rsidRPr="00501C90">
        <w:rPr>
          <w:b/>
          <w:bCs/>
          <w:lang w:val="es-CO"/>
        </w:rPr>
        <w:t>Actualización del RBCI.</w:t>
      </w:r>
      <w:r w:rsidRPr="00501C90">
        <w:rPr>
          <w:lang w:val="es-CO"/>
        </w:rPr>
        <w:br/>
        <w:t xml:space="preserve">El componente de </w:t>
      </w:r>
      <w:r w:rsidRPr="00501C90">
        <w:rPr>
          <w:b/>
          <w:bCs/>
          <w:lang w:val="es-CO"/>
        </w:rPr>
        <w:t>reducción de varianza</w:t>
      </w:r>
      <w:r w:rsidRPr="00501C90">
        <w:rPr>
          <w:lang w:val="es-CO"/>
        </w:rPr>
        <w:t xml:space="preserve"> aumentó en </w:t>
      </w:r>
      <m:oMath>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el </w:t>
      </w:r>
      <w:r w:rsidRPr="00501C90">
        <w:rPr>
          <w:b/>
          <w:bCs/>
          <w:lang w:val="es-CO"/>
        </w:rPr>
        <w:t>RBCI</w:t>
      </w:r>
      <w:r w:rsidRPr="00501C90">
        <w:rPr>
          <w:lang w:val="es-CO"/>
        </w:rPr>
        <w:t xml:space="preserve"> global subió de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(apagado) a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(en resonancia).</w:t>
      </w:r>
    </w:p>
    <w:p w14:paraId="5746A69E" w14:textId="77777777" w:rsidR="001C4D07" w:rsidRPr="00501C90" w:rsidRDefault="00000000">
      <w:pPr>
        <w:pStyle w:val="Heading3"/>
        <w:rPr>
          <w:lang w:val="es-CO"/>
        </w:rPr>
      </w:pPr>
      <w:bookmarkStart w:id="36" w:name="X531aef5639d8ded1bdf55dbf2a4fc939b105ac5"/>
      <w:bookmarkEnd w:id="35"/>
      <w:r w:rsidRPr="00501C90">
        <w:rPr>
          <w:lang w:val="es-CO"/>
        </w:rPr>
        <w:t>5.3 E3 — Serie de desnaturalización: CISS y coherencia vibracional</w:t>
      </w:r>
    </w:p>
    <w:p w14:paraId="4C72DD08" w14:textId="77777777" w:rsidR="001C4D07" w:rsidRPr="00501C90" w:rsidRDefault="00000000">
      <w:pPr>
        <w:pStyle w:val="FirstParagraph"/>
        <w:rPr>
          <w:lang w:val="es-CO"/>
        </w:rPr>
      </w:pPr>
      <w:r w:rsidRPr="00501C90">
        <w:rPr>
          <w:b/>
          <w:bCs/>
          <w:lang w:val="es-CO"/>
        </w:rPr>
        <w:t>Tendencias monótonas.</w:t>
      </w:r>
      <w:r w:rsidRPr="00501C90">
        <w:rPr>
          <w:lang w:val="es-CO"/>
        </w:rPr>
        <w:br/>
      </w:r>
      <m:oMath>
        <m:r>
          <w:rPr>
            <w:rFonts w:ascii="Cambria Math" w:hAnsi="Cambria Math"/>
          </w:rPr>
          <m:t>τ</m:t>
        </m:r>
      </m:oMath>
      <w:r w:rsidRPr="00501C90">
        <w:rPr>
          <w:lang w:val="es-CO"/>
        </w:rPr>
        <w:t xml:space="preserve"> de Kendall para CISS vs desnaturalizante: </w:t>
      </w:r>
      <m:oMath>
        <m:r>
          <w:rPr>
            <w:rFonts w:ascii="Cambria Math" w:hAnsi="Cambria Math"/>
          </w:rPr>
          <m:t>τ</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 xml:space="preserve"> (esperado </w:t>
      </w:r>
      <w:r w:rsidRPr="00501C90">
        <w:rPr>
          <w:b/>
          <w:bCs/>
          <w:lang w:val="es-CO"/>
        </w:rPr>
        <w:t>negativo</w:t>
      </w:r>
      <w:r w:rsidRPr="00501C90">
        <w:rPr>
          <w:lang w:val="es-CO"/>
        </w:rPr>
        <w:t>).</w:t>
      </w:r>
      <w:r w:rsidRPr="00501C90">
        <w:rPr>
          <w:lang w:val="es-CO"/>
        </w:rPr>
        <w:br/>
      </w:r>
      <m:oMath>
        <m:r>
          <w:rPr>
            <w:rFonts w:ascii="Cambria Math" w:hAnsi="Cambria Math"/>
          </w:rPr>
          <m:t>τ</m:t>
        </m:r>
      </m:oMath>
      <w:r w:rsidRPr="00501C90">
        <w:rPr>
          <w:lang w:val="es-CO"/>
        </w:rPr>
        <w:t xml:space="preserve"> de Kendall para potencia vibracional coherente: </w:t>
      </w:r>
      <m:oMath>
        <m:r>
          <w:rPr>
            <w:rFonts w:ascii="Cambria Math" w:hAnsi="Cambria Math"/>
          </w:rPr>
          <m:t>τ</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 xml:space="preserve"> (esperado </w:t>
      </w:r>
      <w:r w:rsidRPr="00501C90">
        <w:rPr>
          <w:b/>
          <w:bCs/>
          <w:lang w:val="es-CO"/>
        </w:rPr>
        <w:t>negativo</w:t>
      </w:r>
      <w:r w:rsidRPr="00501C90">
        <w:rPr>
          <w:lang w:val="es-CO"/>
        </w:rPr>
        <w:t>).</w:t>
      </w:r>
    </w:p>
    <w:p w14:paraId="6D964961" w14:textId="77777777" w:rsidR="001C4D07" w:rsidRPr="00501C90" w:rsidRDefault="00000000">
      <w:pPr>
        <w:pStyle w:val="BodyText"/>
        <w:rPr>
          <w:lang w:val="es-CO"/>
        </w:rPr>
      </w:pPr>
      <w:r w:rsidRPr="00501C90">
        <w:rPr>
          <w:b/>
          <w:bCs/>
          <w:lang w:val="es-CO"/>
        </w:rPr>
        <w:lastRenderedPageBreak/>
        <w:t>Correlaciones con RBCI y pendiente.</w:t>
      </w:r>
      <w:r w:rsidRPr="00501C90">
        <w:rPr>
          <w:lang w:val="es-CO"/>
        </w:rPr>
        <w:br/>
        <w:t xml:space="preserve">Pearson/Spearman </w:t>
      </w:r>
      <m:oMath>
        <m:r>
          <w:rPr>
            <w:rFonts w:ascii="Cambria Math" w:hAnsi="Cambria Math"/>
          </w:rPr>
          <m:t>r</m:t>
        </m:r>
      </m:oMath>
      <w:r w:rsidRPr="00501C90">
        <w:rPr>
          <w:lang w:val="es-CO"/>
        </w:rPr>
        <w:t xml:space="preserve"> entre </w:t>
      </w:r>
      <w:r w:rsidRPr="00501C90">
        <w:rPr>
          <w:b/>
          <w:bCs/>
          <w:lang w:val="es-CO"/>
        </w:rPr>
        <w:t>RBCI</w:t>
      </w:r>
      <w:r w:rsidRPr="00501C90">
        <w:rPr>
          <w:lang w:val="es-CO"/>
        </w:rPr>
        <w:t xml:space="preserve"> y </w:t>
      </w:r>
      <w:r w:rsidRPr="00501C90">
        <w:rPr>
          <w:b/>
          <w:bCs/>
          <w:lang w:val="es-CO"/>
        </w:rPr>
        <w:t>CISS</w:t>
      </w:r>
      <w:r w:rsidRPr="00501C90">
        <w:rPr>
          <w:lang w:val="es-CO"/>
        </w:rPr>
        <w:t xml:space="preserve">: </w:t>
      </w:r>
      <m:oMath>
        <m:r>
          <w:rPr>
            <w:rFonts w:ascii="Cambria Math" w:hAnsi="Cambria Math"/>
          </w:rPr>
          <m:t>r</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w:t>
      </w:r>
      <w:r w:rsidRPr="00501C90">
        <w:rPr>
          <w:lang w:val="es-CO"/>
        </w:rPr>
        <w:br/>
        <w:t xml:space="preserve">Entre </w:t>
      </w:r>
      <w:r w:rsidRPr="00501C90">
        <w:rPr>
          <w:b/>
          <w:bCs/>
          <w:lang w:val="es-CO"/>
        </w:rPr>
        <w:t>RBCI</w:t>
      </w:r>
      <w:r w:rsidRPr="00501C90">
        <w:rPr>
          <w:lang w:val="es-CO"/>
        </w:rPr>
        <w:t xml:space="preserve"> y </w:t>
      </w:r>
      <w:r w:rsidRPr="00501C90">
        <w:rPr>
          <w:b/>
          <w:bCs/>
          <w:lang w:val="es-CO"/>
        </w:rPr>
        <w:t>potencia vibracional coherente</w:t>
      </w:r>
      <w:r w:rsidRPr="00501C90">
        <w:rPr>
          <w:lang w:val="es-CO"/>
        </w:rPr>
        <w:t xml:space="preserve">: </w:t>
      </w:r>
      <m:oMath>
        <m:r>
          <w:rPr>
            <w:rFonts w:ascii="Cambria Math" w:hAnsi="Cambria Math"/>
          </w:rPr>
          <m:t>r</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w:t>
      </w:r>
      <w:r w:rsidRPr="00501C90">
        <w:rPr>
          <w:lang w:val="es-CO"/>
        </w:rPr>
        <w:br/>
        <w:t xml:space="preserve">Entre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y nivel de desnaturalización: desplazamiento de pendiente </w:t>
      </w:r>
      <m:oMath>
        <m:r>
          <w:rPr>
            <w:rFonts w:ascii="Cambria Math" w:hAnsi="Cambria Math"/>
          </w:rPr>
          <m:t>Δα</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hacia/más allá de valores difusivos.</w:t>
      </w:r>
    </w:p>
    <w:p w14:paraId="398A0766" w14:textId="77777777" w:rsidR="001C4D07" w:rsidRPr="00501C90" w:rsidRDefault="00000000">
      <w:pPr>
        <w:pStyle w:val="Heading3"/>
        <w:rPr>
          <w:lang w:val="es-CO"/>
        </w:rPr>
      </w:pPr>
      <w:bookmarkStart w:id="37" w:name="Xa26498d1307678b31ad4c7d8d5413587ab00b98"/>
      <w:bookmarkEnd w:id="36"/>
      <w:r w:rsidRPr="00501C90">
        <w:rPr>
          <w:lang w:val="es-CO"/>
        </w:rPr>
        <w:t xml:space="preserve">5.4 E4 — Ajuste alostérico: modulación de </w:t>
      </w:r>
      <m:oMath>
        <m:r>
          <m:rPr>
            <m:sty m:val="b"/>
          </m:rPr>
          <w:rPr>
            <w:rFonts w:ascii="Cambria Math" w:hAnsi="Cambria Math"/>
          </w:rPr>
          <m:t>α</m:t>
        </m:r>
      </m:oMath>
    </w:p>
    <w:p w14:paraId="7F4AA2F3" w14:textId="77777777" w:rsidR="001C4D07" w:rsidRPr="00501C90" w:rsidRDefault="00000000">
      <w:pPr>
        <w:pStyle w:val="FirstParagraph"/>
        <w:rPr>
          <w:lang w:val="es-CO"/>
        </w:rPr>
      </w:pPr>
      <w:r w:rsidRPr="00501C90">
        <w:rPr>
          <w:b/>
          <w:bCs/>
          <w:lang w:val="es-CO"/>
        </w:rPr>
        <w:t>Cambios de pendiente.</w:t>
      </w:r>
      <w:r w:rsidRPr="00501C90">
        <w:rPr>
          <w:lang w:val="es-CO"/>
        </w:rPr>
        <w:br/>
        <w:t xml:space="preserve">El activador aumentó la pendiente en </w:t>
      </w:r>
      <m:oMath>
        <m:r>
          <w:rPr>
            <w:rFonts w:ascii="Cambria Math" w:hAnsi="Cambria Math"/>
          </w:rPr>
          <m:t>Δα</m:t>
        </m:r>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(IC [</w:t>
      </w:r>
      <w:proofErr w:type="gramStart"/>
      <w:r w:rsidRPr="00501C90">
        <w:rPr>
          <w:lang w:val="es-CO"/>
        </w:rPr>
        <w:t>X.XX</w:t>
      </w:r>
      <w:proofErr w:type="gramEnd"/>
      <w:r w:rsidRPr="00501C90">
        <w:rPr>
          <w:lang w:val="es-CO"/>
        </w:rPr>
        <w:t xml:space="preserve">, X.XX]); el inhibidor la disminuyó en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Las interacciones ANCOVA fueron significativas: </w:t>
      </w:r>
      <m:oMath>
        <m:r>
          <w:rPr>
            <w:rFonts w:ascii="Cambria Math" w:hAnsi="Cambria Math"/>
          </w:rPr>
          <m:t>F</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w:t>
      </w:r>
    </w:p>
    <w:p w14:paraId="6D5A4EBE" w14:textId="77777777" w:rsidR="001C4D07" w:rsidRPr="00501C90" w:rsidRDefault="00000000">
      <w:pPr>
        <w:pStyle w:val="BodyText"/>
        <w:rPr>
          <w:lang w:val="es-CO"/>
        </w:rPr>
      </w:pPr>
      <w:r w:rsidRPr="00501C90">
        <w:rPr>
          <w:b/>
          <w:bCs/>
          <w:lang w:val="es-CO"/>
        </w:rPr>
        <w:t>Covariación del RBCI.</w:t>
      </w:r>
      <w:r w:rsidRPr="00501C90">
        <w:rPr>
          <w:lang w:val="es-CO"/>
        </w:rPr>
        <w:br/>
        <w:t xml:space="preserve">RBCI </w:t>
      </w:r>
      <w:r w:rsidRPr="00501C90">
        <w:rPr>
          <w:b/>
          <w:bCs/>
          <w:lang w:val="es-CO"/>
        </w:rPr>
        <w:t>subió</w:t>
      </w:r>
      <w:r w:rsidRPr="00501C90">
        <w:rPr>
          <w:lang w:val="es-CO"/>
        </w:rPr>
        <w:t xml:space="preserve"> de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a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con el activador y </w:t>
      </w:r>
      <w:r w:rsidRPr="00501C90">
        <w:rPr>
          <w:b/>
          <w:bCs/>
          <w:lang w:val="es-CO"/>
        </w:rPr>
        <w:t>bajó</w:t>
      </w:r>
      <w:r w:rsidRPr="00501C90">
        <w:rPr>
          <w:lang w:val="es-CO"/>
        </w:rPr>
        <w:t xml:space="preserve"> a </w:t>
      </w:r>
      <m:oMath>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rPr>
          <m:t>XX</m:t>
        </m:r>
        <m:r>
          <m:rPr>
            <m:sty m:val="p"/>
          </m:rPr>
          <w:rPr>
            <w:rFonts w:ascii="Cambria Math" w:hAnsi="Cambria Math"/>
            <w:lang w:val="es-CO"/>
          </w:rPr>
          <m:t>]</m:t>
        </m:r>
      </m:oMath>
      <w:r w:rsidRPr="00501C90">
        <w:rPr>
          <w:lang w:val="es-CO"/>
        </w:rPr>
        <w:t xml:space="preserve"> con el inhibidor. Los componentes de reducción de varianza y vibracionales cambiaron coherentemente con la pendiente.</w:t>
      </w:r>
    </w:p>
    <w:p w14:paraId="3C8BC2A3" w14:textId="77777777" w:rsidR="001C4D07" w:rsidRPr="00501C90" w:rsidRDefault="00000000">
      <w:pPr>
        <w:pStyle w:val="BodyText"/>
        <w:rPr>
          <w:lang w:val="es-CO"/>
        </w:rPr>
      </w:pPr>
      <w:r w:rsidRPr="00501C90">
        <w:rPr>
          <w:b/>
          <w:bCs/>
          <w:lang w:val="es-CO"/>
        </w:rPr>
        <w:t>Cinética clásica para completitud.</w:t>
      </w:r>
      <w:r w:rsidRPr="00501C90">
        <w:rPr>
          <w:lang w:val="es-CO"/>
        </w:rPr>
        <w:br/>
      </w:r>
      <m:oMath>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 xml:space="preserve"> y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501C90">
        <w:rPr>
          <w:lang w:val="es-CO"/>
        </w:rPr>
        <w:t xml:space="preserve"> se desplazaron como se esperaba, pero la </w:t>
      </w:r>
      <w:r w:rsidRPr="00501C90">
        <w:rPr>
          <w:b/>
          <w:bCs/>
          <w:lang w:val="es-CO"/>
        </w:rPr>
        <w:t>narrativa de clase de transporte</w:t>
      </w:r>
      <w:r w:rsidRPr="00501C90">
        <w:rPr>
          <w:lang w:val="es-CO"/>
        </w:rPr>
        <w:t xml:space="preserve"> (pendiente + RBCI) explica la covariación de la estabilización de la velocidad y la coherencia.</w:t>
      </w:r>
    </w:p>
    <w:p w14:paraId="58B6CB8B" w14:textId="77777777" w:rsidR="001C4D07" w:rsidRDefault="00000000">
      <w:pPr>
        <w:pStyle w:val="Heading3"/>
      </w:pPr>
      <w:bookmarkStart w:id="38" w:name="Xae532e412a7b9c21b131908a6e4b715ba7cbeb3"/>
      <w:bookmarkEnd w:id="37"/>
      <w:r>
        <w:t xml:space="preserve">5.5 </w:t>
      </w:r>
      <w:proofErr w:type="spellStart"/>
      <w:r>
        <w:t>Robustez</w:t>
      </w:r>
      <w:proofErr w:type="spellEnd"/>
      <w:r>
        <w:t xml:space="preserve">, </w:t>
      </w:r>
      <w:proofErr w:type="spellStart"/>
      <w:r>
        <w:t>sensibilidad</w:t>
      </w:r>
      <w:proofErr w:type="spellEnd"/>
      <w:r>
        <w:t xml:space="preserve"> y controles negativos</w:t>
      </w:r>
    </w:p>
    <w:p w14:paraId="77AB75A6" w14:textId="77777777" w:rsidR="001C4D07" w:rsidRPr="00501C90" w:rsidRDefault="00000000">
      <w:pPr>
        <w:numPr>
          <w:ilvl w:val="0"/>
          <w:numId w:val="64"/>
        </w:numPr>
        <w:rPr>
          <w:lang w:val="es-CO"/>
        </w:rPr>
      </w:pPr>
      <w:r w:rsidRPr="00501C90">
        <w:rPr>
          <w:b/>
          <w:bCs/>
          <w:lang w:val="es-CO"/>
        </w:rPr>
        <w:t>Ajustes ortogonales:</w:t>
      </w:r>
      <w:r w:rsidRPr="00501C90">
        <w:rPr>
          <w:lang w:val="es-CO"/>
        </w:rPr>
        <w:t xml:space="preserve"> las estimaciones BCES concordaron dentro de </w:t>
      </w:r>
      <m:oMath>
        <m:r>
          <m:rPr>
            <m:sty m:val="p"/>
          </m:rPr>
          <w:rPr>
            <w:rFonts w:ascii="Cambria Math" w:hAnsi="Cambria Math"/>
            <w:lang w:val="es-CO"/>
          </w:rPr>
          <m:t>±[</m:t>
        </m:r>
        <m:r>
          <w:rPr>
            <w:rFonts w:ascii="Cambria Math" w:hAnsi="Cambria Math"/>
            <w:lang w:val="es-CO"/>
          </w:rPr>
          <m:t>0.05</m:t>
        </m:r>
        <m:r>
          <m:rPr>
            <m:sty m:val="p"/>
          </m:rPr>
          <w:rPr>
            <w:rFonts w:ascii="Cambria Math" w:hAnsi="Cambria Math"/>
            <w:lang w:val="es-CO"/>
          </w:rPr>
          <m:t>]</m:t>
        </m:r>
      </m:oMath>
      <w:r w:rsidRPr="00501C90">
        <w:rPr>
          <w:lang w:val="es-CO"/>
        </w:rPr>
        <w:t xml:space="preserve"> respecto a OLS; las conclusiones no cambiaron.</w:t>
      </w:r>
    </w:p>
    <w:p w14:paraId="07CD5F90" w14:textId="77777777" w:rsidR="001C4D07" w:rsidRPr="00501C90" w:rsidRDefault="00000000">
      <w:pPr>
        <w:numPr>
          <w:ilvl w:val="0"/>
          <w:numId w:val="64"/>
        </w:numPr>
        <w:rPr>
          <w:lang w:val="es-CO"/>
        </w:rPr>
      </w:pPr>
      <w:r w:rsidRPr="00501C90">
        <w:rPr>
          <w:b/>
          <w:bCs/>
          <w:lang w:val="es-CO"/>
        </w:rPr>
        <w:t>Análisis de influencia:</w:t>
      </w:r>
      <w:r w:rsidRPr="00501C90">
        <w:rPr>
          <w:lang w:val="es-CO"/>
        </w:rPr>
        <w:t xml:space="preserve"> eliminar el 5 % superior/inferior de los valores de </w:t>
      </w:r>
      <m:oMath>
        <m:r>
          <w:rPr>
            <w:rFonts w:ascii="Cambria Math" w:hAnsi="Cambria Math"/>
          </w:rPr>
          <m:t>k</m:t>
        </m:r>
      </m:oMath>
      <w:r w:rsidRPr="00501C90">
        <w:rPr>
          <w:lang w:val="es-CO"/>
        </w:rPr>
        <w:t xml:space="preserve"> desplazó </w:t>
      </w:r>
      <m:oMath>
        <m:r>
          <w:rPr>
            <w:rFonts w:ascii="Cambria Math" w:hAnsi="Cambria Math"/>
          </w:rPr>
          <m:t>α</m:t>
        </m:r>
      </m:oMath>
      <w:r w:rsidRPr="00501C90">
        <w:rPr>
          <w:lang w:val="es-CO"/>
        </w:rPr>
        <w:t xml:space="preserve"> en </w:t>
      </w:r>
      <m:oMath>
        <m:r>
          <m:rPr>
            <m:sty m:val="p"/>
          </m:rPr>
          <w:rPr>
            <w:rFonts w:ascii="Cambria Math" w:hAnsi="Cambria Math"/>
            <w:lang w:val="es-CO"/>
          </w:rPr>
          <m:t>≤[</m:t>
        </m:r>
        <m:r>
          <w:rPr>
            <w:rFonts w:ascii="Cambria Math" w:hAnsi="Cambria Math"/>
            <w:lang w:val="es-CO"/>
          </w:rPr>
          <m:t>0.03</m:t>
        </m:r>
        <m:r>
          <m:rPr>
            <m:sty m:val="p"/>
          </m:rPr>
          <w:rPr>
            <w:rFonts w:ascii="Cambria Math" w:hAnsi="Cambria Math"/>
            <w:lang w:val="es-CO"/>
          </w:rPr>
          <m:t>]</m:t>
        </m:r>
      </m:oMath>
      <w:r w:rsidRPr="00501C90">
        <w:rPr>
          <w:lang w:val="es-CO"/>
        </w:rPr>
        <w:t>.</w:t>
      </w:r>
    </w:p>
    <w:p w14:paraId="6CD7CD55" w14:textId="77777777" w:rsidR="001C4D07" w:rsidRPr="00501C90" w:rsidRDefault="00000000">
      <w:pPr>
        <w:numPr>
          <w:ilvl w:val="0"/>
          <w:numId w:val="64"/>
        </w:numPr>
        <w:rPr>
          <w:lang w:val="es-CO"/>
        </w:rPr>
      </w:pPr>
      <w:r w:rsidRPr="00501C90">
        <w:rPr>
          <w:b/>
          <w:bCs/>
          <w:lang w:val="es-CO"/>
        </w:rPr>
        <w:t>Controles fuera de resonancia y ficticios:</w:t>
      </w:r>
      <w:r w:rsidRPr="00501C90">
        <w:rPr>
          <w:lang w:val="es-CO"/>
        </w:rPr>
        <w:t xml:space="preserve"> sin cambio significativo de pendiente ni RBCI; la reproducción del </w:t>
      </w:r>
      <w:r>
        <w:t>Δ</w:t>
      </w:r>
      <w:r w:rsidRPr="00501C90">
        <w:rPr>
          <w:lang w:val="es-CO"/>
        </w:rPr>
        <w:t>T solo con Peltier no reprodujo ninguno de los efectos en resonancia.</w:t>
      </w:r>
    </w:p>
    <w:p w14:paraId="2DED34A9" w14:textId="77777777" w:rsidR="001C4D07" w:rsidRPr="00501C90" w:rsidRDefault="00000000">
      <w:pPr>
        <w:numPr>
          <w:ilvl w:val="0"/>
          <w:numId w:val="64"/>
        </w:numPr>
        <w:rPr>
          <w:lang w:val="es-CO"/>
        </w:rPr>
      </w:pPr>
      <w:r w:rsidRPr="00501C90">
        <w:rPr>
          <w:b/>
          <w:bCs/>
          <w:lang w:val="es-CO"/>
        </w:rPr>
        <w:t>Efectos de lote:</w:t>
      </w:r>
      <w:r w:rsidRPr="00501C90">
        <w:rPr>
          <w:lang w:val="es-CO"/>
        </w:rPr>
        <w:t xml:space="preserve"> sin interacción significativa día/lote (modelo de efectos mixtos; razón de verosimilitud </w:t>
      </w:r>
      <m:oMath>
        <m:r>
          <w:rPr>
            <w:rFonts w:ascii="Cambria Math" w:hAnsi="Cambria Math"/>
          </w:rPr>
          <m:t>p</m:t>
        </m:r>
        <m:r>
          <m:rPr>
            <m:sty m:val="p"/>
          </m:rPr>
          <w:rPr>
            <w:rFonts w:ascii="Cambria Math" w:hAnsi="Cambria Math"/>
            <w:lang w:val="es-CO"/>
          </w:rPr>
          <m:t>=[</m:t>
        </m:r>
        <m:r>
          <w:rPr>
            <w:rFonts w:ascii="Cambria Math" w:hAnsi="Cambria Math"/>
          </w:rPr>
          <m:t>X</m:t>
        </m:r>
        <m:r>
          <m:rPr>
            <m:sty m:val="p"/>
          </m:rPr>
          <w:rPr>
            <w:rFonts w:ascii="Cambria Math" w:hAnsi="Cambria Math"/>
            <w:lang w:val="es-CO"/>
          </w:rPr>
          <m:t>.</m:t>
        </m:r>
        <m:r>
          <w:rPr>
            <w:rFonts w:ascii="Cambria Math" w:hAnsi="Cambria Math"/>
          </w:rPr>
          <m:t>XXX</m:t>
        </m:r>
        <m:r>
          <m:rPr>
            <m:sty m:val="p"/>
          </m:rPr>
          <w:rPr>
            <w:rFonts w:ascii="Cambria Math" w:hAnsi="Cambria Math"/>
            <w:lang w:val="es-CO"/>
          </w:rPr>
          <m:t>]</m:t>
        </m:r>
      </m:oMath>
      <w:r w:rsidRPr="00501C90">
        <w:rPr>
          <w:lang w:val="es-CO"/>
        </w:rPr>
        <w:t>).</w:t>
      </w:r>
    </w:p>
    <w:p w14:paraId="0009F7C3" w14:textId="77777777" w:rsidR="001C4D07" w:rsidRPr="00501C90" w:rsidRDefault="00000000">
      <w:pPr>
        <w:numPr>
          <w:ilvl w:val="0"/>
          <w:numId w:val="64"/>
        </w:numPr>
        <w:rPr>
          <w:lang w:val="es-CO"/>
        </w:rPr>
      </w:pPr>
      <w:r w:rsidRPr="00501C90">
        <w:rPr>
          <w:b/>
          <w:bCs/>
          <w:lang w:val="es-CO"/>
        </w:rPr>
        <w:t>Exclusiones preespecificadas:</w:t>
      </w:r>
      <w:r w:rsidRPr="00501C90">
        <w:rPr>
          <w:lang w:val="es-CO"/>
        </w:rPr>
        <w:t xml:space="preserve"> [N] de [Total] corridas excluidas según reglas a priori (R², </w:t>
      </w:r>
      <w:r>
        <w:t>Δ</w:t>
      </w:r>
      <w:r w:rsidRPr="00501C90">
        <w:rPr>
          <w:lang w:val="es-CO"/>
        </w:rPr>
        <w:t>T, artefactos); la inclusión de las corridas excluidas en los análisis de sensibilidad no cambió los resultados cualitativos.</w:t>
      </w:r>
    </w:p>
    <w:p w14:paraId="1972A871" w14:textId="77777777" w:rsidR="001C4D07" w:rsidRPr="00501C90" w:rsidRDefault="00000000">
      <w:pPr>
        <w:pStyle w:val="Heading3"/>
        <w:rPr>
          <w:lang w:val="es-CO"/>
        </w:rPr>
      </w:pPr>
      <w:bookmarkStart w:id="39" w:name="X8d945dcb555794cb4635f6438ef11178d47d3e9"/>
      <w:bookmarkEnd w:id="38"/>
      <w:r w:rsidRPr="00501C90">
        <w:rPr>
          <w:lang w:val="es-CO"/>
        </w:rPr>
        <w:t>5.6 Declaración de resumen (un párrafo que puede conservarse tal cual)</w:t>
      </w:r>
    </w:p>
    <w:p w14:paraId="5EB4BE28" w14:textId="77777777" w:rsidR="001C4D07" w:rsidRPr="00501C90" w:rsidRDefault="00000000">
      <w:pPr>
        <w:pStyle w:val="FirstParagraph"/>
        <w:rPr>
          <w:lang w:val="es-CO"/>
        </w:rPr>
      </w:pPr>
      <w:r w:rsidRPr="00501C90">
        <w:rPr>
          <w:lang w:val="es-CO"/>
        </w:rPr>
        <w:t xml:space="preserve">A lo largo de cuatro experimentos </w:t>
      </w:r>
      <w:proofErr w:type="spellStart"/>
      <w:r w:rsidRPr="00501C90">
        <w:rPr>
          <w:lang w:val="es-CO"/>
        </w:rPr>
        <w:t>prerregistrados</w:t>
      </w:r>
      <w:proofErr w:type="spellEnd"/>
      <w:r w:rsidRPr="00501C90">
        <w:rPr>
          <w:lang w:val="es-CO"/>
        </w:rPr>
        <w:t xml:space="preserve">, las velocidades enzimáticas medidas sobre escalas de confinamiento controlables respaldaron una ley de escalamiento RTM con exponentes en la banda jerárquica/fractal y exhibieron </w:t>
      </w:r>
      <w:r w:rsidRPr="00501C90">
        <w:rPr>
          <w:b/>
          <w:bCs/>
          <w:lang w:val="es-CO"/>
        </w:rPr>
        <w:t>colapso de datos</w:t>
      </w:r>
      <w:r w:rsidRPr="00501C90">
        <w:rPr>
          <w:lang w:val="es-CO"/>
        </w:rPr>
        <w:t xml:space="preserve"> bajo el </w:t>
      </w:r>
      <w:proofErr w:type="spellStart"/>
      <w:r w:rsidRPr="00501C90">
        <w:rPr>
          <w:lang w:val="es-CO"/>
        </w:rPr>
        <w:t>reescalamiento</w:t>
      </w:r>
      <w:proofErr w:type="spellEnd"/>
      <w:r w:rsidRPr="00501C90">
        <w:rPr>
          <w:lang w:val="es-CO"/>
        </w:rPr>
        <w:t xml:space="preserve"> predicho. La excitación </w:t>
      </w:r>
      <w:r w:rsidRPr="00501C90">
        <w:rPr>
          <w:b/>
          <w:bCs/>
          <w:lang w:val="es-CO"/>
        </w:rPr>
        <w:t>en resonancia</w:t>
      </w:r>
      <w:r w:rsidRPr="00501C90">
        <w:rPr>
          <w:lang w:val="es-CO"/>
        </w:rPr>
        <w:t xml:space="preserve"> produjo </w:t>
      </w:r>
      <w:r w:rsidRPr="00501C90">
        <w:rPr>
          <w:b/>
          <w:bCs/>
          <w:lang w:val="es-CO"/>
        </w:rPr>
        <w:t>cambio de clase</w:t>
      </w:r>
      <w:r w:rsidRPr="00501C90">
        <w:rPr>
          <w:lang w:val="es-CO"/>
        </w:rPr>
        <w:t xml:space="preserve"> (aumento de pendiente) acompañado de </w:t>
      </w:r>
      <w:r w:rsidRPr="00501C90">
        <w:rPr>
          <w:b/>
          <w:bCs/>
          <w:lang w:val="es-CO"/>
        </w:rPr>
        <w:t>reducción de varianza</w:t>
      </w:r>
      <w:r w:rsidRPr="00501C90">
        <w:rPr>
          <w:lang w:val="es-CO"/>
        </w:rPr>
        <w:t xml:space="preserve"> sin calentamiento medible, mientras que la </w:t>
      </w:r>
      <w:r w:rsidRPr="00501C90">
        <w:rPr>
          <w:b/>
          <w:bCs/>
          <w:lang w:val="es-CO"/>
        </w:rPr>
        <w:t>desnaturalización</w:t>
      </w:r>
      <w:r w:rsidRPr="00501C90">
        <w:rPr>
          <w:lang w:val="es-CO"/>
        </w:rPr>
        <w:t xml:space="preserve"> deprimió CISS y la coherencia vibracional en tándem con un desplazamiento de </w:t>
      </w:r>
      <m:oMath>
        <m:r>
          <w:rPr>
            <w:rFonts w:ascii="Cambria Math" w:hAnsi="Cambria Math"/>
          </w:rPr>
          <m:t>α</m:t>
        </m:r>
      </m:oMath>
      <w:r w:rsidRPr="00501C90">
        <w:rPr>
          <w:lang w:val="es-CO"/>
        </w:rPr>
        <w:t xml:space="preserve"> hacia valores difusivos. Los </w:t>
      </w:r>
      <w:r w:rsidRPr="00501C90">
        <w:rPr>
          <w:b/>
          <w:bCs/>
          <w:lang w:val="es-CO"/>
        </w:rPr>
        <w:t>ligandos alostéricos</w:t>
      </w:r>
      <w:r w:rsidRPr="00501C90">
        <w:rPr>
          <w:lang w:val="es-CO"/>
        </w:rPr>
        <w:t xml:space="preserve"> modularon tanto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como RBCI en las direcciones predichas. En conjunto, estos resultados alinean la catálisis enzimática con </w:t>
      </w:r>
      <w:r w:rsidRPr="00501C90">
        <w:rPr>
          <w:b/>
          <w:bCs/>
          <w:lang w:val="es-CO"/>
        </w:rPr>
        <w:t>clases de universalidad de transporte</w:t>
      </w:r>
      <w:r w:rsidRPr="00501C90">
        <w:rPr>
          <w:lang w:val="es-CO"/>
        </w:rPr>
        <w:t xml:space="preserve"> y muestran que las </w:t>
      </w:r>
      <w:r w:rsidRPr="00501C90">
        <w:rPr>
          <w:b/>
          <w:bCs/>
          <w:lang w:val="es-CO"/>
        </w:rPr>
        <w:t>firmas de coherencia</w:t>
      </w:r>
      <w:r w:rsidRPr="00501C90">
        <w:rPr>
          <w:lang w:val="es-CO"/>
        </w:rPr>
        <w:t xml:space="preserve"> y los </w:t>
      </w:r>
      <w:r w:rsidRPr="00501C90">
        <w:rPr>
          <w:b/>
          <w:bCs/>
          <w:lang w:val="es-CO"/>
        </w:rPr>
        <w:t>exponentes de escalamiento</w:t>
      </w:r>
      <w:r w:rsidRPr="00501C90">
        <w:rPr>
          <w:lang w:val="es-CO"/>
        </w:rPr>
        <w:t xml:space="preserve"> se mueven juntos, tal como prescribe RTM.</w:t>
      </w:r>
    </w:p>
    <w:p w14:paraId="56EFFA7C" w14:textId="77777777" w:rsidR="001C4D07" w:rsidRPr="00501C90" w:rsidRDefault="00000000">
      <w:pPr>
        <w:pStyle w:val="Heading3"/>
        <w:rPr>
          <w:lang w:val="es-CO"/>
        </w:rPr>
      </w:pPr>
      <w:bookmarkStart w:id="40" w:name="tablas-plantillas"/>
      <w:bookmarkEnd w:id="39"/>
      <w:r w:rsidRPr="00501C90">
        <w:rPr>
          <w:lang w:val="es-CO"/>
        </w:rPr>
        <w:lastRenderedPageBreak/>
        <w:t>5.7 Tablas (plantillas)</w:t>
      </w:r>
    </w:p>
    <w:p w14:paraId="4F695BA2" w14:textId="77777777" w:rsidR="001C4D07" w:rsidRPr="00501C90" w:rsidRDefault="00000000">
      <w:pPr>
        <w:pStyle w:val="FirstParagraph"/>
        <w:rPr>
          <w:lang w:val="es-CO"/>
        </w:rPr>
      </w:pPr>
      <w:r w:rsidRPr="00501C90">
        <w:rPr>
          <w:b/>
          <w:bCs/>
          <w:lang w:val="es-CO"/>
        </w:rPr>
        <w:t>Tabla 1.</w:t>
      </w:r>
      <w:r w:rsidRPr="00501C90">
        <w:rPr>
          <w:lang w:val="es-CO"/>
        </w:rPr>
        <w:t xml:space="preserve"> Estimaciones de pendiente por condición (media, IC al 95 %; ajustes OLS y ortogonales).</w:t>
      </w:r>
      <w:r w:rsidRPr="00501C90">
        <w:rPr>
          <w:lang w:val="es-CO"/>
        </w:rPr>
        <w:br/>
      </w:r>
      <w:r w:rsidRPr="00501C90">
        <w:rPr>
          <w:b/>
          <w:bCs/>
          <w:lang w:val="es-CO"/>
        </w:rPr>
        <w:t>Tabla 2.</w:t>
      </w:r>
      <w:r w:rsidRPr="00501C90">
        <w:rPr>
          <w:lang w:val="es-CO"/>
        </w:rPr>
        <w:t xml:space="preserve"> Métricas de colapso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óptimo, razón de varianza, KS </w:t>
      </w:r>
      <m:oMath>
        <m:r>
          <w:rPr>
            <w:rFonts w:ascii="Cambria Math" w:hAnsi="Cambria Math"/>
          </w:rPr>
          <m:t>D</m:t>
        </m:r>
        <m:r>
          <m:rPr>
            <m:sty m:val="p"/>
          </m:rPr>
          <w:rPr>
            <w:rFonts w:ascii="Cambria Math" w:hAnsi="Cambria Math"/>
            <w:lang w:val="es-CO"/>
          </w:rPr>
          <m:t>,</m:t>
        </m:r>
        <m:r>
          <w:rPr>
            <w:rFonts w:ascii="Cambria Math" w:hAnsi="Cambria Math"/>
          </w:rPr>
          <m:t>p</m:t>
        </m:r>
      </m:oMath>
      <w:r w:rsidRPr="00501C90">
        <w:rPr>
          <w:lang w:val="es-CO"/>
        </w:rPr>
        <w:t>).</w:t>
      </w:r>
      <w:r w:rsidRPr="00501C90">
        <w:rPr>
          <w:lang w:val="es-CO"/>
        </w:rPr>
        <w:br/>
      </w:r>
      <w:r w:rsidRPr="00501C90">
        <w:rPr>
          <w:b/>
          <w:bCs/>
          <w:lang w:val="es-CO"/>
        </w:rPr>
        <w:t>Tabla 3.</w:t>
      </w:r>
      <w:r w:rsidRPr="00501C90">
        <w:rPr>
          <w:lang w:val="es-CO"/>
        </w:rPr>
        <w:t xml:space="preserve"> Componentes RBCI y total, por experimento y condición.</w:t>
      </w:r>
      <w:r w:rsidRPr="00501C90">
        <w:rPr>
          <w:lang w:val="es-CO"/>
        </w:rPr>
        <w:br/>
      </w:r>
      <w:r w:rsidRPr="00501C90">
        <w:rPr>
          <w:b/>
          <w:bCs/>
          <w:lang w:val="es-CO"/>
        </w:rPr>
        <w:t>Tabla 4.</w:t>
      </w:r>
      <w:r w:rsidRPr="00501C90">
        <w:rPr>
          <w:lang w:val="es-CO"/>
        </w:rPr>
        <w:t xml:space="preserve"> CISS y coherencia vibracional vs. desnaturalización; </w:t>
      </w:r>
      <m:oMath>
        <m:r>
          <w:rPr>
            <w:rFonts w:ascii="Cambria Math" w:hAnsi="Cambria Math"/>
          </w:rPr>
          <m:t>τ</m:t>
        </m:r>
      </m:oMath>
      <w:r w:rsidRPr="00501C90">
        <w:rPr>
          <w:lang w:val="es-CO"/>
        </w:rPr>
        <w:t xml:space="preserve"> de Kendall, </w:t>
      </w:r>
      <m:oMath>
        <m:r>
          <w:rPr>
            <w:rFonts w:ascii="Cambria Math" w:hAnsi="Cambria Math"/>
          </w:rPr>
          <m:t>p</m:t>
        </m:r>
      </m:oMath>
      <w:r w:rsidRPr="00501C90">
        <w:rPr>
          <w:lang w:val="es-CO"/>
        </w:rPr>
        <w:t>.</w:t>
      </w:r>
      <w:r w:rsidRPr="00501C90">
        <w:rPr>
          <w:lang w:val="es-CO"/>
        </w:rPr>
        <w:br/>
      </w:r>
      <w:r w:rsidRPr="00501C90">
        <w:rPr>
          <w:b/>
          <w:bCs/>
          <w:lang w:val="es-CO"/>
        </w:rPr>
        <w:t>Tabla 5.</w:t>
      </w:r>
      <w:r w:rsidRPr="00501C90">
        <w:rPr>
          <w:lang w:val="es-CO"/>
        </w:rPr>
        <w:t xml:space="preserve"> </w:t>
      </w:r>
      <w:proofErr w:type="spellStart"/>
      <w:r w:rsidRPr="00501C90">
        <w:rPr>
          <w:lang w:val="es-CO"/>
        </w:rPr>
        <w:t>Alostería</w:t>
      </w:r>
      <w:proofErr w:type="spellEnd"/>
      <w:r w:rsidRPr="00501C90">
        <w:rPr>
          <w:lang w:val="es-CO"/>
        </w:rPr>
        <w:t xml:space="preserve">: </w:t>
      </w:r>
      <m:oMath>
        <m:r>
          <w:rPr>
            <w:rFonts w:ascii="Cambria Math" w:hAnsi="Cambria Math"/>
          </w:rPr>
          <m:t>Δα</m:t>
        </m:r>
      </m:oMath>
      <w:r w:rsidRPr="00501C90">
        <w:rPr>
          <w:lang w:val="es-CO"/>
        </w:rPr>
        <w:t xml:space="preserve">, cambio de RBCI, y </w:t>
      </w:r>
      <m:oMath>
        <m:sSub>
          <m:sSubPr>
            <m:ctrlPr>
              <w:rPr>
                <w:rFonts w:ascii="Cambria Math" w:hAnsi="Cambria Math"/>
              </w:rPr>
            </m:ctrlPr>
          </m:sSubPr>
          <m:e>
            <m:r>
              <w:rPr>
                <w:rFonts w:ascii="Cambria Math" w:hAnsi="Cambria Math"/>
              </w:rPr>
              <m:t>k</m:t>
            </m:r>
          </m:e>
          <m:sub>
            <m:r>
              <m:rPr>
                <m:nor/>
              </m:rPr>
              <w:rPr>
                <w:lang w:val="es-CO"/>
              </w:rPr>
              <m:t>cat</m:t>
            </m:r>
          </m:sub>
        </m:sSub>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w:rPr>
                <w:rFonts w:ascii="Cambria Math" w:hAnsi="Cambria Math"/>
              </w:rPr>
              <m:t>M</m:t>
            </m:r>
          </m:sub>
        </m:sSub>
      </m:oMath>
      <w:r w:rsidRPr="00501C90">
        <w:rPr>
          <w:lang w:val="es-CO"/>
        </w:rPr>
        <w:t xml:space="preserve"> clásicos (solo contexto).</w:t>
      </w:r>
    </w:p>
    <w:p w14:paraId="17ED47F8" w14:textId="77777777" w:rsidR="001C4D07" w:rsidRPr="00501C90" w:rsidRDefault="00000000">
      <w:pPr>
        <w:pStyle w:val="Heading2"/>
        <w:rPr>
          <w:lang w:val="es-CO"/>
        </w:rPr>
      </w:pPr>
      <w:bookmarkStart w:id="41" w:name="discusión"/>
      <w:bookmarkEnd w:id="33"/>
      <w:bookmarkEnd w:id="40"/>
      <w:r w:rsidRPr="00501C90">
        <w:rPr>
          <w:lang w:val="es-CO"/>
        </w:rPr>
        <w:t>6. Discusión</w:t>
      </w:r>
    </w:p>
    <w:p w14:paraId="04EEC113" w14:textId="77777777" w:rsidR="001C4D07" w:rsidRPr="00501C90" w:rsidRDefault="00000000">
      <w:pPr>
        <w:pStyle w:val="Heading3"/>
        <w:rPr>
          <w:lang w:val="es-CO"/>
        </w:rPr>
      </w:pPr>
      <w:bookmarkStart w:id="42" w:name="qué-mide-mathbfalpha-en-las-enzimas"/>
      <w:r w:rsidRPr="00501C90">
        <w:rPr>
          <w:lang w:val="es-CO"/>
        </w:rPr>
        <w:t xml:space="preserve">6.1 ¿Qué mide </w:t>
      </w:r>
      <m:oMath>
        <m:r>
          <m:rPr>
            <m:sty m:val="b"/>
          </m:rPr>
          <w:rPr>
            <w:rFonts w:ascii="Cambria Math" w:hAnsi="Cambria Math"/>
          </w:rPr>
          <m:t>α</m:t>
        </m:r>
      </m:oMath>
      <w:r w:rsidRPr="00501C90">
        <w:rPr>
          <w:lang w:val="es-CO"/>
        </w:rPr>
        <w:t xml:space="preserve"> en las enzimas?</w:t>
      </w:r>
    </w:p>
    <w:p w14:paraId="5671B06C" w14:textId="77777777" w:rsidR="001C4D07" w:rsidRPr="00501C90" w:rsidRDefault="00000000">
      <w:pPr>
        <w:pStyle w:val="FirstParagraph"/>
        <w:rPr>
          <w:lang w:val="es-CO"/>
        </w:rPr>
      </w:pPr>
      <w:r w:rsidRPr="00501C90">
        <w:rPr>
          <w:lang w:val="es-CO"/>
        </w:rPr>
        <w:t xml:space="preserve">Dentro de RTM, </w:t>
      </w:r>
      <m:oMath>
        <m:r>
          <w:rPr>
            <w:rFonts w:ascii="Cambria Math" w:hAnsi="Cambria Math"/>
          </w:rPr>
          <m:t>α</m:t>
        </m:r>
      </m:oMath>
      <w:r w:rsidRPr="00501C90">
        <w:rPr>
          <w:lang w:val="es-CO"/>
        </w:rPr>
        <w:t xml:space="preserve"> no es una constante microscópica sino un </w:t>
      </w:r>
      <w:r w:rsidRPr="00501C90">
        <w:rPr>
          <w:b/>
          <w:bCs/>
          <w:lang w:val="es-CO"/>
        </w:rPr>
        <w:t>exponente operacional</w:t>
      </w:r>
      <w:r w:rsidRPr="00501C90">
        <w:rPr>
          <w:lang w:val="es-CO"/>
        </w:rPr>
        <w:t xml:space="preserve"> que codifica la </w:t>
      </w:r>
      <w:r w:rsidRPr="00501C90">
        <w:rPr>
          <w:b/>
          <w:bCs/>
          <w:lang w:val="es-CO"/>
        </w:rPr>
        <w:t>clase de transporte</w:t>
      </w:r>
      <w:r w:rsidRPr="00501C90">
        <w:rPr>
          <w:lang w:val="es-CO"/>
        </w:rPr>
        <w:t xml:space="preserve"> que limita el recambio: difusivo, jerárquico/fractal, guiado/parcialmente balístico o (heurísticamente) confinado cuánticamente. Las enzimas se sitúan en una </w:t>
      </w:r>
      <w:proofErr w:type="spellStart"/>
      <w:r w:rsidRPr="00501C90">
        <w:rPr>
          <w:lang w:val="es-CO"/>
        </w:rPr>
        <w:t>mesoescala</w:t>
      </w:r>
      <w:proofErr w:type="spellEnd"/>
      <w:r w:rsidRPr="00501C90">
        <w:rPr>
          <w:lang w:val="es-CO"/>
        </w:rPr>
        <w:t xml:space="preserve"> donde la </w:t>
      </w:r>
      <w:r w:rsidRPr="00501C90">
        <w:rPr>
          <w:b/>
          <w:bCs/>
          <w:lang w:val="es-CO"/>
        </w:rPr>
        <w:t>geometría, la rigidez, la quiralidad y la hidratación</w:t>
      </w:r>
      <w:r w:rsidRPr="00501C90">
        <w:rPr>
          <w:lang w:val="es-CO"/>
        </w:rPr>
        <w:t xml:space="preserve"> coproducen esa clase. Un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r>
          <m:rPr>
            <m:sty m:val="p"/>
          </m:rPr>
          <w:rPr>
            <w:rFonts w:ascii="Cambria Math" w:hAnsi="Cambria Math"/>
            <w:lang w:val="es-CO"/>
          </w:rPr>
          <m:t>≈</m:t>
        </m:r>
        <m:r>
          <w:rPr>
            <w:rFonts w:ascii="Cambria Math" w:hAnsi="Cambria Math"/>
            <w:lang w:val="es-CO"/>
          </w:rPr>
          <m:t>2.3</m:t>
        </m:r>
        <m:r>
          <m:rPr>
            <m:nor/>
          </m:rPr>
          <w:rPr>
            <w:lang w:val="es-CO"/>
          </w:rPr>
          <m:t>–</m:t>
        </m:r>
        <m:r>
          <w:rPr>
            <w:rFonts w:ascii="Cambria Math" w:hAnsi="Cambria Math"/>
            <w:lang w:val="es-CO"/>
          </w:rPr>
          <m:t>2.7</m:t>
        </m:r>
      </m:oMath>
      <w:r w:rsidRPr="00501C90">
        <w:rPr>
          <w:lang w:val="es-CO"/>
        </w:rPr>
        <w:t xml:space="preserve"> ajustado indica un mejoramiento de la </w:t>
      </w:r>
      <w:r w:rsidRPr="00501C90">
        <w:rPr>
          <w:b/>
          <w:bCs/>
          <w:lang w:val="es-CO"/>
        </w:rPr>
        <w:t>dimensión de caminata</w:t>
      </w:r>
      <w:r w:rsidRPr="00501C90">
        <w:rPr>
          <w:lang w:val="es-CO"/>
        </w:rPr>
        <w:t xml:space="preserve"> (trampas/corredores) típico de interiores proteicos ramificados o matrices aglomeradas; el desplazamiento de </w:t>
      </w:r>
      <m:oMath>
        <m:r>
          <w:rPr>
            <w:rFonts w:ascii="Cambria Math" w:hAnsi="Cambria Math"/>
          </w:rPr>
          <m:t>α</m:t>
        </m:r>
      </m:oMath>
      <w:r w:rsidRPr="00501C90">
        <w:rPr>
          <w:lang w:val="es-CO"/>
        </w:rPr>
        <w:t xml:space="preserve"> hacia 2,0 con la desnaturalización señala la pérdida de organización jerárquica. Así, </w:t>
      </w:r>
      <m:oMath>
        <m:r>
          <w:rPr>
            <w:rFonts w:ascii="Cambria Math" w:hAnsi="Cambria Math"/>
          </w:rPr>
          <m:t>α</m:t>
        </m:r>
      </m:oMath>
      <w:r w:rsidRPr="00501C90">
        <w:rPr>
          <w:lang w:val="es-CO"/>
        </w:rPr>
        <w:t xml:space="preserve"> funciona como un </w:t>
      </w:r>
      <w:r w:rsidRPr="00501C90">
        <w:rPr>
          <w:b/>
          <w:bCs/>
          <w:lang w:val="es-CO"/>
        </w:rPr>
        <w:t>resumen comprimido</w:t>
      </w:r>
      <w:r w:rsidRPr="00501C90">
        <w:rPr>
          <w:lang w:val="es-CO"/>
        </w:rPr>
        <w:t xml:space="preserve"> de la arquitectura de vías, complementario a </w:t>
      </w:r>
      <m:oMath>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 xml:space="preserve">,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501C90">
        <w:rPr>
          <w:lang w:val="es-CO"/>
        </w:rPr>
        <w:t xml:space="preserve"> y los parámetros de activación.</w:t>
      </w:r>
    </w:p>
    <w:p w14:paraId="6289F3C0" w14:textId="77777777" w:rsidR="001C4D07" w:rsidRPr="00501C90" w:rsidRDefault="00000000">
      <w:pPr>
        <w:pStyle w:val="Heading3"/>
        <w:rPr>
          <w:lang w:val="es-CO"/>
        </w:rPr>
      </w:pPr>
      <w:bookmarkStart w:id="43" w:name="Xeee57c04de70b5889f0e52f423a88c3ae145f55"/>
      <w:bookmarkEnd w:id="42"/>
      <w:r w:rsidRPr="00501C90">
        <w:rPr>
          <w:lang w:val="es-CO"/>
        </w:rPr>
        <w:t>6.2 Evidencia de coherencia: por qué importa RBCI</w:t>
      </w:r>
    </w:p>
    <w:p w14:paraId="615908C1" w14:textId="77777777" w:rsidR="001C4D07" w:rsidRPr="00501C90" w:rsidRDefault="00000000">
      <w:pPr>
        <w:pStyle w:val="FirstParagraph"/>
        <w:rPr>
          <w:lang w:val="es-CO"/>
        </w:rPr>
      </w:pPr>
      <w:r w:rsidRPr="00501C90">
        <w:rPr>
          <w:lang w:val="es-CO"/>
        </w:rPr>
        <w:t xml:space="preserve">RBCI triangula la pendiente con </w:t>
      </w:r>
      <w:r w:rsidRPr="00501C90">
        <w:rPr>
          <w:b/>
          <w:bCs/>
          <w:lang w:val="es-CO"/>
        </w:rPr>
        <w:t>observables de coherencia</w:t>
      </w:r>
      <w:r w:rsidRPr="00501C90">
        <w:rPr>
          <w:lang w:val="es-CO"/>
        </w:rPr>
        <w:t xml:space="preserve"> (CISS, potencia vibracional, reducción de varianza bajo excitación en resonancia). RTM predice que estas firmas </w:t>
      </w:r>
      <w:r w:rsidRPr="00501C90">
        <w:rPr>
          <w:b/>
          <w:bCs/>
          <w:lang w:val="es-CO"/>
        </w:rPr>
        <w:t>covarían</w:t>
      </w:r>
      <w:r w:rsidRPr="00501C90">
        <w:rPr>
          <w:lang w:val="es-CO"/>
        </w:rPr>
        <w:t xml:space="preserve"> porque elevar </w:t>
      </w:r>
      <m:oMath>
        <m:r>
          <w:rPr>
            <w:rFonts w:ascii="Cambria Math" w:hAnsi="Cambria Math"/>
          </w:rPr>
          <m:t>α</m:t>
        </m:r>
      </m:oMath>
      <w:r w:rsidRPr="00501C90">
        <w:rPr>
          <w:lang w:val="es-CO"/>
        </w:rPr>
        <w:t xml:space="preserve"> corresponde a estabilizar canales ordenados y suprimir la mezcla difusiva. Si las pendientes cambian sin movimiento de RBCI, el cambio es probablemente </w:t>
      </w:r>
      <w:r w:rsidRPr="00501C90">
        <w:rPr>
          <w:b/>
          <w:bCs/>
          <w:lang w:val="es-CO"/>
        </w:rPr>
        <w:t>térmico o hidrodinámico</w:t>
      </w:r>
      <w:r w:rsidRPr="00501C90">
        <w:rPr>
          <w:lang w:val="es-CO"/>
        </w:rPr>
        <w:t xml:space="preserve">; si RBCI sube sin cambio de pendiente, la coherencia puede ser local pero </w:t>
      </w:r>
      <w:r w:rsidRPr="00501C90">
        <w:rPr>
          <w:b/>
          <w:bCs/>
          <w:lang w:val="es-CO"/>
        </w:rPr>
        <w:t>no limitante de la velocidad</w:t>
      </w:r>
      <w:r w:rsidRPr="00501C90">
        <w:rPr>
          <w:lang w:val="es-CO"/>
        </w:rPr>
        <w:t xml:space="preserve">. Reportar ambos crea un </w:t>
      </w:r>
      <w:r w:rsidRPr="00501C90">
        <w:rPr>
          <w:b/>
          <w:bCs/>
          <w:lang w:val="es-CO"/>
        </w:rPr>
        <w:t>filtro de artefactos</w:t>
      </w:r>
      <w:r w:rsidRPr="00501C90">
        <w:rPr>
          <w:lang w:val="es-CO"/>
        </w:rPr>
        <w:t xml:space="preserve"> y un punto de referencia portátil entre laboratorios.</w:t>
      </w:r>
    </w:p>
    <w:p w14:paraId="2FB1C58E" w14:textId="77777777" w:rsidR="001C4D07" w:rsidRPr="00501C90" w:rsidRDefault="00000000">
      <w:pPr>
        <w:pStyle w:val="Heading3"/>
        <w:rPr>
          <w:lang w:val="es-CO"/>
        </w:rPr>
      </w:pPr>
      <w:bookmarkStart w:id="44" w:name="Xccacec9c9ee67a92380dfa76537dada9f083aed"/>
      <w:bookmarkEnd w:id="43"/>
      <w:r w:rsidRPr="00501C90">
        <w:rPr>
          <w:lang w:val="es-CO"/>
        </w:rPr>
        <w:t xml:space="preserve">6.3 </w:t>
      </w:r>
      <w:proofErr w:type="spellStart"/>
      <w:r w:rsidRPr="00501C90">
        <w:rPr>
          <w:lang w:val="es-CO"/>
        </w:rPr>
        <w:t>Alostería</w:t>
      </w:r>
      <w:proofErr w:type="spellEnd"/>
      <w:r w:rsidRPr="00501C90">
        <w:rPr>
          <w:lang w:val="es-CO"/>
        </w:rPr>
        <w:t xml:space="preserve"> reformulada como ajuste de clase de transporte</w:t>
      </w:r>
    </w:p>
    <w:p w14:paraId="51F4B293" w14:textId="77777777" w:rsidR="001C4D07" w:rsidRPr="00501C90" w:rsidRDefault="00000000">
      <w:pPr>
        <w:pStyle w:val="FirstParagraph"/>
        <w:rPr>
          <w:lang w:val="es-CO"/>
        </w:rPr>
      </w:pPr>
      <w:r w:rsidRPr="00501C90">
        <w:rPr>
          <w:lang w:val="es-CO"/>
        </w:rPr>
        <w:t xml:space="preserve">La </w:t>
      </w:r>
      <w:proofErr w:type="spellStart"/>
      <w:r w:rsidRPr="00501C90">
        <w:rPr>
          <w:lang w:val="es-CO"/>
        </w:rPr>
        <w:t>alostería</w:t>
      </w:r>
      <w:proofErr w:type="spellEnd"/>
      <w:r w:rsidRPr="00501C90">
        <w:rPr>
          <w:lang w:val="es-CO"/>
        </w:rPr>
        <w:t xml:space="preserve"> clásica desplaza poblaciones a lo largo de coordenadas conformacionales. En RTM, los efectores </w:t>
      </w:r>
      <w:r w:rsidRPr="00501C90">
        <w:rPr>
          <w:b/>
          <w:bCs/>
          <w:lang w:val="es-CO"/>
        </w:rPr>
        <w:t>ajustan el generador de transporte</w:t>
      </w:r>
      <w:r w:rsidRPr="00501C90">
        <w:rPr>
          <w:lang w:val="es-CO"/>
        </w:rPr>
        <w:t xml:space="preserve">, alterando la fracción de </w:t>
      </w:r>
      <w:proofErr w:type="spellStart"/>
      <w:r w:rsidRPr="00501C90">
        <w:rPr>
          <w:lang w:val="es-CO"/>
        </w:rPr>
        <w:t>microtrayectorias</w:t>
      </w:r>
      <w:proofErr w:type="spellEnd"/>
      <w:r w:rsidRPr="00501C90">
        <w:rPr>
          <w:lang w:val="es-CO"/>
        </w:rPr>
        <w:t xml:space="preserve"> guiadas vs. difusivas. Esto explica por qué algunos activadores estabilizan las velocidades (reducción de varianza) más allá de los cambios de campo medio en </w:t>
      </w:r>
      <m:oMath>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 xml:space="preserve"> o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501C90">
        <w:rPr>
          <w:lang w:val="es-CO"/>
        </w:rPr>
        <w:t xml:space="preserve">, y predice </w:t>
      </w:r>
      <w:r w:rsidRPr="00501C90">
        <w:rPr>
          <w:b/>
          <w:bCs/>
          <w:lang w:val="es-CO"/>
        </w:rPr>
        <w:t>sinergia</w:t>
      </w:r>
      <w:r w:rsidRPr="00501C90">
        <w:rPr>
          <w:lang w:val="es-CO"/>
        </w:rPr>
        <w:t xml:space="preserve"> entre la </w:t>
      </w:r>
      <w:proofErr w:type="spellStart"/>
      <w:r w:rsidRPr="00501C90">
        <w:rPr>
          <w:lang w:val="es-CO"/>
        </w:rPr>
        <w:t>alostería</w:t>
      </w:r>
      <w:proofErr w:type="spellEnd"/>
      <w:r w:rsidRPr="00501C90">
        <w:rPr>
          <w:lang w:val="es-CO"/>
        </w:rPr>
        <w:t xml:space="preserve"> y la excitación periódica suave que fija el sistema en un régimen de </w:t>
      </w:r>
      <w:r>
        <w:t>α</w:t>
      </w:r>
      <w:r w:rsidRPr="00501C90">
        <w:rPr>
          <w:lang w:val="es-CO"/>
        </w:rPr>
        <w:t xml:space="preserve"> elevado.</w:t>
      </w:r>
    </w:p>
    <w:p w14:paraId="33739103" w14:textId="77777777" w:rsidR="001C4D07" w:rsidRDefault="00000000">
      <w:pPr>
        <w:pStyle w:val="Heading3"/>
      </w:pPr>
      <w:bookmarkStart w:id="45" w:name="relación-con-las-teorías-existentes"/>
      <w:bookmarkEnd w:id="44"/>
      <w:r>
        <w:t xml:space="preserve">6.4 </w:t>
      </w:r>
      <w:proofErr w:type="spellStart"/>
      <w:r>
        <w:t>Relación</w:t>
      </w:r>
      <w:proofErr w:type="spellEnd"/>
      <w:r>
        <w:t xml:space="preserve"> con las </w:t>
      </w:r>
      <w:proofErr w:type="spellStart"/>
      <w:r>
        <w:t>teorías</w:t>
      </w:r>
      <w:proofErr w:type="spellEnd"/>
      <w:r>
        <w:t xml:space="preserve"> existentes</w:t>
      </w:r>
    </w:p>
    <w:p w14:paraId="738EF13C" w14:textId="77777777" w:rsidR="001C4D07" w:rsidRPr="00501C90" w:rsidRDefault="00000000">
      <w:pPr>
        <w:numPr>
          <w:ilvl w:val="0"/>
          <w:numId w:val="65"/>
        </w:numPr>
        <w:rPr>
          <w:lang w:val="es-CO"/>
        </w:rPr>
      </w:pPr>
      <w:r w:rsidRPr="00501C90">
        <w:rPr>
          <w:b/>
          <w:bCs/>
          <w:lang w:val="es-CO"/>
        </w:rPr>
        <w:t>Estado de transición/Marcus/</w:t>
      </w:r>
      <w:proofErr w:type="spellStart"/>
      <w:r w:rsidRPr="00501C90">
        <w:rPr>
          <w:b/>
          <w:bCs/>
          <w:lang w:val="es-CO"/>
        </w:rPr>
        <w:t>Kramers</w:t>
      </w:r>
      <w:proofErr w:type="spellEnd"/>
      <w:r w:rsidRPr="00501C90">
        <w:rPr>
          <w:b/>
          <w:bCs/>
          <w:lang w:val="es-CO"/>
        </w:rPr>
        <w:t>:</w:t>
      </w:r>
      <w:r w:rsidRPr="00501C90">
        <w:rPr>
          <w:lang w:val="es-CO"/>
        </w:rPr>
        <w:t xml:space="preserve"> RTM </w:t>
      </w:r>
      <w:r w:rsidRPr="00501C90">
        <w:rPr>
          <w:b/>
          <w:bCs/>
          <w:lang w:val="es-CO"/>
        </w:rPr>
        <w:t>no</w:t>
      </w:r>
      <w:r w:rsidRPr="00501C90">
        <w:rPr>
          <w:lang w:val="es-CO"/>
        </w:rPr>
        <w:t xml:space="preserve"> reemplaza los modelos de barrera; los envuelve afirmando que </w:t>
      </w:r>
      <w:r w:rsidRPr="00501C90">
        <w:rPr>
          <w:b/>
          <w:bCs/>
          <w:lang w:val="es-CO"/>
        </w:rPr>
        <w:t>el tiempo para realizar la coordenada limitante de la velocidad</w:t>
      </w:r>
      <w:r w:rsidRPr="00501C90">
        <w:rPr>
          <w:lang w:val="es-CO"/>
        </w:rPr>
        <w:t xml:space="preserve"> escala con </w:t>
      </w:r>
      <m:oMath>
        <m:r>
          <w:rPr>
            <w:rFonts w:ascii="Cambria Math" w:hAnsi="Cambria Math"/>
          </w:rPr>
          <m:t>L</m:t>
        </m:r>
      </m:oMath>
      <w:r w:rsidRPr="00501C90">
        <w:rPr>
          <w:lang w:val="es-CO"/>
        </w:rPr>
        <w:t xml:space="preserve">. Las alturas de barrera configuran el </w:t>
      </w:r>
      <w:r w:rsidRPr="00501C90">
        <w:rPr>
          <w:b/>
          <w:bCs/>
          <w:lang w:val="es-CO"/>
        </w:rPr>
        <w:t>intercepto</w:t>
      </w:r>
      <w:r w:rsidRPr="00501C90">
        <w:rPr>
          <w:lang w:val="es-CO"/>
        </w:rPr>
        <w:t xml:space="preserve">; la </w:t>
      </w:r>
      <w:r w:rsidRPr="00501C90">
        <w:rPr>
          <w:b/>
          <w:bCs/>
          <w:lang w:val="es-CO"/>
        </w:rPr>
        <w:t>arquitectura de vías</w:t>
      </w:r>
      <w:r w:rsidRPr="00501C90">
        <w:rPr>
          <w:lang w:val="es-CO"/>
        </w:rPr>
        <w:t xml:space="preserve"> fija la </w:t>
      </w:r>
      <w:r w:rsidRPr="00501C90">
        <w:rPr>
          <w:b/>
          <w:bCs/>
          <w:lang w:val="es-CO"/>
        </w:rPr>
        <w:t>pendiente</w:t>
      </w:r>
      <w:r w:rsidRPr="00501C90">
        <w:rPr>
          <w:lang w:val="es-CO"/>
        </w:rPr>
        <w:t>.</w:t>
      </w:r>
    </w:p>
    <w:p w14:paraId="4DC98022" w14:textId="77777777" w:rsidR="001C4D07" w:rsidRPr="00501C90" w:rsidRDefault="00000000">
      <w:pPr>
        <w:numPr>
          <w:ilvl w:val="0"/>
          <w:numId w:val="65"/>
        </w:numPr>
        <w:rPr>
          <w:lang w:val="es-CO"/>
        </w:rPr>
      </w:pPr>
      <w:r w:rsidRPr="00501C90">
        <w:rPr>
          <w:b/>
          <w:bCs/>
          <w:lang w:val="es-CO"/>
        </w:rPr>
        <w:t>Cinética fractal/teoría de aglomeración:</w:t>
      </w:r>
      <w:r w:rsidRPr="00501C90">
        <w:rPr>
          <w:lang w:val="es-CO"/>
        </w:rPr>
        <w:t xml:space="preserve"> RTM recupera estas como el caso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d</m:t>
            </m:r>
          </m:e>
          <m:sub>
            <m:r>
              <w:rPr>
                <w:rFonts w:ascii="Cambria Math" w:hAnsi="Cambria Math"/>
              </w:rPr>
              <m:t>w</m:t>
            </m:r>
          </m:sub>
        </m:sSub>
      </m:oMath>
      <w:r w:rsidRPr="00501C90">
        <w:rPr>
          <w:lang w:val="es-CO"/>
        </w:rPr>
        <w:t xml:space="preserve"> con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lang w:val="es-CO"/>
          </w:rPr>
          <m:t>&gt;</m:t>
        </m:r>
        <m:r>
          <w:rPr>
            <w:rFonts w:ascii="Cambria Math" w:hAnsi="Cambria Math"/>
            <w:lang w:val="es-CO"/>
          </w:rPr>
          <m:t>2</m:t>
        </m:r>
      </m:oMath>
      <w:r w:rsidRPr="00501C90">
        <w:rPr>
          <w:lang w:val="es-CO"/>
        </w:rPr>
        <w:t xml:space="preserve">, proporcionando un </w:t>
      </w:r>
      <w:r w:rsidRPr="00501C90">
        <w:rPr>
          <w:b/>
          <w:bCs/>
          <w:lang w:val="es-CO"/>
        </w:rPr>
        <w:t>lenguaje unificado</w:t>
      </w:r>
      <w:r w:rsidRPr="00501C90">
        <w:rPr>
          <w:lang w:val="es-CO"/>
        </w:rPr>
        <w:t xml:space="preserve"> para comparar proteínas, membranas y geles.</w:t>
      </w:r>
    </w:p>
    <w:p w14:paraId="46458393" w14:textId="77777777" w:rsidR="001C4D07" w:rsidRPr="00501C90" w:rsidRDefault="00000000">
      <w:pPr>
        <w:numPr>
          <w:ilvl w:val="0"/>
          <w:numId w:val="65"/>
        </w:numPr>
        <w:rPr>
          <w:lang w:val="es-CO"/>
        </w:rPr>
      </w:pPr>
      <w:r w:rsidRPr="00501C90">
        <w:rPr>
          <w:b/>
          <w:bCs/>
          <w:lang w:val="es-CO"/>
        </w:rPr>
        <w:lastRenderedPageBreak/>
        <w:t xml:space="preserve">Catálisis asistida </w:t>
      </w:r>
      <w:proofErr w:type="spellStart"/>
      <w:r w:rsidRPr="00501C90">
        <w:rPr>
          <w:b/>
          <w:bCs/>
          <w:lang w:val="es-CO"/>
        </w:rPr>
        <w:t>vibracionalmente</w:t>
      </w:r>
      <w:proofErr w:type="spellEnd"/>
      <w:r w:rsidRPr="00501C90">
        <w:rPr>
          <w:b/>
          <w:bCs/>
          <w:lang w:val="es-CO"/>
        </w:rPr>
        <w:t xml:space="preserve"> y terremotos proteicos:</w:t>
      </w:r>
      <w:r w:rsidRPr="00501C90">
        <w:rPr>
          <w:lang w:val="es-CO"/>
        </w:rPr>
        <w:t xml:space="preserve"> el componente vibracional de RBCI operacionaliza estas ideas y exige </w:t>
      </w:r>
      <w:proofErr w:type="spellStart"/>
      <w:r w:rsidRPr="00501C90">
        <w:rPr>
          <w:b/>
          <w:bCs/>
          <w:lang w:val="es-CO"/>
        </w:rPr>
        <w:t>co-movimiento</w:t>
      </w:r>
      <w:proofErr w:type="spellEnd"/>
      <w:r w:rsidRPr="00501C90">
        <w:rPr>
          <w:lang w:val="es-CO"/>
        </w:rPr>
        <w:t xml:space="preserve"> con </w:t>
      </w:r>
      <m:oMath>
        <m:r>
          <w:rPr>
            <w:rFonts w:ascii="Cambria Math" w:hAnsi="Cambria Math"/>
          </w:rPr>
          <m:t>α</m:t>
        </m:r>
      </m:oMath>
      <w:r w:rsidRPr="00501C90">
        <w:rPr>
          <w:lang w:val="es-CO"/>
        </w:rPr>
        <w:t>.</w:t>
      </w:r>
    </w:p>
    <w:p w14:paraId="73D57577" w14:textId="77777777" w:rsidR="001C4D07" w:rsidRDefault="00000000">
      <w:pPr>
        <w:pStyle w:val="Heading3"/>
      </w:pPr>
      <w:bookmarkStart w:id="46" w:name="limitaciones-y-modos-de-fallo"/>
      <w:bookmarkEnd w:id="45"/>
      <w:r>
        <w:t>6.5 Limitaciones y modos de fallo</w:t>
      </w:r>
    </w:p>
    <w:p w14:paraId="5F0858FB" w14:textId="77777777" w:rsidR="001C4D07" w:rsidRPr="00501C90" w:rsidRDefault="00000000">
      <w:pPr>
        <w:numPr>
          <w:ilvl w:val="0"/>
          <w:numId w:val="66"/>
        </w:numPr>
        <w:rPr>
          <w:lang w:val="es-CO"/>
        </w:rPr>
      </w:pPr>
      <w:r w:rsidRPr="00501C90">
        <w:rPr>
          <w:b/>
          <w:bCs/>
          <w:lang w:val="es-CO"/>
        </w:rPr>
        <w:t>No estacionariedad a lo largo de</w:t>
      </w:r>
      <w:r w:rsidRPr="00501C90">
        <w:rPr>
          <w:lang w:val="es-CO"/>
        </w:rPr>
        <w:t xml:space="preserve"> </w:t>
      </w:r>
      <m:oMath>
        <m:r>
          <w:rPr>
            <w:rFonts w:ascii="Cambria Math" w:hAnsi="Cambria Math"/>
          </w:rPr>
          <m:t>L</m:t>
        </m:r>
      </m:oMath>
      <w:r w:rsidRPr="00501C90">
        <w:rPr>
          <w:lang w:val="es-CO"/>
        </w:rPr>
        <w:t xml:space="preserve"> </w:t>
      </w:r>
      <w:r w:rsidRPr="00501C90">
        <w:rPr>
          <w:b/>
          <w:bCs/>
          <w:lang w:val="es-CO"/>
        </w:rPr>
        <w:t>:</w:t>
      </w:r>
      <w:r w:rsidRPr="00501C90">
        <w:rPr>
          <w:lang w:val="es-CO"/>
        </w:rPr>
        <w:t xml:space="preserve"> si el mecanismo cambia (por ejemplo, ruta de acceso de sustrato diferente) dentro de la ventana explorada, las pendientes se vuelven </w:t>
      </w:r>
      <w:r w:rsidRPr="00501C90">
        <w:rPr>
          <w:b/>
          <w:bCs/>
          <w:lang w:val="es-CO"/>
        </w:rPr>
        <w:t>por tramos</w:t>
      </w:r>
      <w:r w:rsidRPr="00501C90">
        <w:rPr>
          <w:lang w:val="es-CO"/>
        </w:rPr>
        <w:t xml:space="preserve">. Nuestras pruebas ANCOVA y de colapso detectan esto; reportar </w:t>
      </w:r>
      <m:oMath>
        <m:r>
          <w:rPr>
            <w:rFonts w:ascii="Cambria Math" w:hAnsi="Cambria Math"/>
          </w:rPr>
          <m:t>α</m:t>
        </m:r>
      </m:oMath>
      <w:r w:rsidRPr="00501C90">
        <w:rPr>
          <w:lang w:val="es-CO"/>
        </w:rPr>
        <w:t xml:space="preserve"> por tramos es </w:t>
      </w:r>
      <w:proofErr w:type="gramStart"/>
      <w:r w:rsidRPr="00501C90">
        <w:rPr>
          <w:lang w:val="es-CO"/>
        </w:rPr>
        <w:t>aceptable</w:t>
      </w:r>
      <w:proofErr w:type="gramEnd"/>
      <w:r w:rsidRPr="00501C90">
        <w:rPr>
          <w:lang w:val="es-CO"/>
        </w:rPr>
        <w:t xml:space="preserve"> pero debe declararse.</w:t>
      </w:r>
    </w:p>
    <w:p w14:paraId="5E4A6DAC" w14:textId="77777777" w:rsidR="001C4D07" w:rsidRPr="00501C90" w:rsidRDefault="00000000">
      <w:pPr>
        <w:numPr>
          <w:ilvl w:val="0"/>
          <w:numId w:val="66"/>
        </w:numPr>
        <w:rPr>
          <w:lang w:val="es-CO"/>
        </w:rPr>
      </w:pPr>
      <w:r w:rsidRPr="00501C90">
        <w:rPr>
          <w:b/>
          <w:bCs/>
          <w:lang w:val="es-CO"/>
        </w:rPr>
        <w:t>Calibración de</w:t>
      </w:r>
      <w:r w:rsidRPr="00501C90">
        <w:rPr>
          <w:lang w:val="es-CO"/>
        </w:rPr>
        <w:t xml:space="preserve"> </w:t>
      </w:r>
      <m:oMath>
        <m:r>
          <w:rPr>
            <w:rFonts w:ascii="Cambria Math" w:hAnsi="Cambria Math"/>
          </w:rPr>
          <m:t>L</m:t>
        </m:r>
      </m:oMath>
      <w:r w:rsidRPr="00501C90">
        <w:rPr>
          <w:lang w:val="es-CO"/>
        </w:rPr>
        <w:t xml:space="preserve"> </w:t>
      </w:r>
      <w:r w:rsidRPr="00501C90">
        <w:rPr>
          <w:b/>
          <w:bCs/>
          <w:lang w:val="es-CO"/>
        </w:rPr>
        <w:t>:</w:t>
      </w:r>
      <w:r w:rsidRPr="00501C90">
        <w:rPr>
          <w:lang w:val="es-CO"/>
        </w:rPr>
        <w:t xml:space="preserve"> los errores en el tamaño de poro/malla sesgan las pendientes; por lo tanto, los ajustes ortogonales/BCES y la calibración SEM/BET/SAXS son obligatorios.</w:t>
      </w:r>
    </w:p>
    <w:p w14:paraId="685E4D2D" w14:textId="77777777" w:rsidR="001C4D07" w:rsidRPr="00501C90" w:rsidRDefault="00000000">
      <w:pPr>
        <w:numPr>
          <w:ilvl w:val="0"/>
          <w:numId w:val="66"/>
        </w:numPr>
        <w:rPr>
          <w:lang w:val="es-CO"/>
        </w:rPr>
      </w:pPr>
      <w:r w:rsidRPr="00501C90">
        <w:rPr>
          <w:b/>
          <w:bCs/>
          <w:lang w:val="es-CO"/>
        </w:rPr>
        <w:t>Confusiones de calentamiento/mezcla:</w:t>
      </w:r>
      <w:r w:rsidRPr="00501C90">
        <w:rPr>
          <w:lang w:val="es-CO"/>
        </w:rPr>
        <w:t xml:space="preserve"> la excitación acústica o EM puede alterar la hidrodinámica. Acotamos esto con umbrales de </w:t>
      </w:r>
      <w:r>
        <w:t>Δ</w:t>
      </w:r>
      <w:r w:rsidRPr="00501C90">
        <w:rPr>
          <w:lang w:val="es-CO"/>
        </w:rPr>
        <w:t xml:space="preserve">T, controles de mezcla con colorantes inertes y un control térmico </w:t>
      </w:r>
      <w:r w:rsidRPr="00501C90">
        <w:rPr>
          <w:b/>
          <w:bCs/>
          <w:lang w:val="es-CO"/>
        </w:rPr>
        <w:t>solo con Peltier</w:t>
      </w:r>
      <w:r w:rsidRPr="00501C90">
        <w:rPr>
          <w:lang w:val="es-CO"/>
        </w:rPr>
        <w:t>.</w:t>
      </w:r>
    </w:p>
    <w:p w14:paraId="04C3B48F" w14:textId="77777777" w:rsidR="001C4D07" w:rsidRPr="00501C90" w:rsidRDefault="00000000">
      <w:pPr>
        <w:numPr>
          <w:ilvl w:val="0"/>
          <w:numId w:val="66"/>
        </w:numPr>
        <w:rPr>
          <w:lang w:val="es-CO"/>
        </w:rPr>
      </w:pPr>
      <w:r w:rsidRPr="00501C90">
        <w:rPr>
          <w:b/>
          <w:bCs/>
          <w:lang w:val="es-CO"/>
        </w:rPr>
        <w:t>Especificidad de CISS:</w:t>
      </w:r>
      <w:r w:rsidRPr="00501C90">
        <w:rPr>
          <w:lang w:val="es-CO"/>
        </w:rPr>
        <w:t xml:space="preserve"> la asimetría de espín puede ser sensible a los contactos y las fugas; las películas no quirales y desnaturalizadas son controles requeridos.</w:t>
      </w:r>
    </w:p>
    <w:p w14:paraId="62F27311" w14:textId="77777777" w:rsidR="001C4D07" w:rsidRPr="00501C90" w:rsidRDefault="00000000">
      <w:pPr>
        <w:numPr>
          <w:ilvl w:val="0"/>
          <w:numId w:val="66"/>
        </w:numPr>
        <w:rPr>
          <w:lang w:val="es-CO"/>
        </w:rPr>
      </w:pPr>
      <w:r w:rsidRPr="00501C90">
        <w:rPr>
          <w:b/>
          <w:bCs/>
          <w:lang w:val="es-CO"/>
        </w:rPr>
        <w:t>Banda superior heurística:</w:t>
      </w:r>
      <w:r w:rsidRPr="00501C90">
        <w:rPr>
          <w:lang w:val="es-CO"/>
        </w:rPr>
        <w:t xml:space="preserve"> las afirmaciones cercanas a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501C90">
        <w:rPr>
          <w:lang w:val="es-CO"/>
        </w:rPr>
        <w:t xml:space="preserve"> permanecen como </w:t>
      </w:r>
      <w:r w:rsidRPr="00501C90">
        <w:rPr>
          <w:b/>
          <w:bCs/>
          <w:lang w:val="es-CO"/>
        </w:rPr>
        <w:t>conjeturales</w:t>
      </w:r>
      <w:r w:rsidRPr="00501C90">
        <w:rPr>
          <w:lang w:val="es-CO"/>
        </w:rPr>
        <w:t>; sin aumentos sincronizados en los componentes de RBCI y un colapso limpio, tales valores no deberían avanzarse.</w:t>
      </w:r>
    </w:p>
    <w:p w14:paraId="0A3537F5" w14:textId="77777777" w:rsidR="001C4D07" w:rsidRDefault="00000000">
      <w:pPr>
        <w:pStyle w:val="Heading3"/>
      </w:pPr>
      <w:bookmarkStart w:id="47" w:name="implicaciones"/>
      <w:bookmarkEnd w:id="46"/>
      <w:r>
        <w:t xml:space="preserve">6.6 </w:t>
      </w:r>
      <w:proofErr w:type="spellStart"/>
      <w:r>
        <w:t>Implicaciones</w:t>
      </w:r>
      <w:proofErr w:type="spellEnd"/>
    </w:p>
    <w:p w14:paraId="36B0713F" w14:textId="77777777" w:rsidR="001C4D07" w:rsidRPr="00501C90" w:rsidRDefault="00000000">
      <w:pPr>
        <w:numPr>
          <w:ilvl w:val="0"/>
          <w:numId w:val="67"/>
        </w:numPr>
        <w:rPr>
          <w:lang w:val="es-CO"/>
        </w:rPr>
      </w:pPr>
      <w:r w:rsidRPr="00501C90">
        <w:rPr>
          <w:b/>
          <w:bCs/>
          <w:lang w:val="es-CO"/>
        </w:rPr>
        <w:t xml:space="preserve">Mapeo </w:t>
      </w:r>
      <w:proofErr w:type="spellStart"/>
      <w:r w:rsidRPr="00501C90">
        <w:rPr>
          <w:b/>
          <w:bCs/>
          <w:lang w:val="es-CO"/>
        </w:rPr>
        <w:t>mecanístico</w:t>
      </w:r>
      <w:proofErr w:type="spellEnd"/>
      <w:r w:rsidRPr="00501C90">
        <w:rPr>
          <w:b/>
          <w:bCs/>
          <w:lang w:val="es-CO"/>
        </w:rPr>
        <w:t>:</w:t>
      </w:r>
      <w:r w:rsidRPr="00501C90">
        <w:rPr>
          <w:lang w:val="es-CO"/>
        </w:rPr>
        <w:t xml:space="preserve"> las enzimas pueden </w:t>
      </w:r>
      <w:r w:rsidRPr="00501C90">
        <w:rPr>
          <w:b/>
          <w:bCs/>
          <w:lang w:val="es-CO"/>
        </w:rPr>
        <w:t>ubicarse en un mapa</w:t>
      </w:r>
      <w:r w:rsidRPr="00501C90">
        <w:rPr>
          <w:lang w:val="es-CO"/>
        </w:rPr>
        <w:t xml:space="preserve"> (difusivo ↔ fractal ↔ guiado) usando </w:t>
      </w:r>
      <m:oMath>
        <m:r>
          <w:rPr>
            <w:rFonts w:ascii="Cambria Math" w:hAnsi="Cambria Math"/>
          </w:rPr>
          <m:t>α</m:t>
        </m:r>
      </m:oMath>
      <w:r w:rsidRPr="00501C90">
        <w:rPr>
          <w:lang w:val="es-CO"/>
        </w:rPr>
        <w:t xml:space="preserve"> y RBCI, aclarando por qué proteínas superficialmente similares difieren en estabilidad y especificidad.</w:t>
      </w:r>
    </w:p>
    <w:p w14:paraId="29F53D0E" w14:textId="77777777" w:rsidR="001C4D07" w:rsidRPr="00501C90" w:rsidRDefault="00000000">
      <w:pPr>
        <w:numPr>
          <w:ilvl w:val="0"/>
          <w:numId w:val="67"/>
        </w:numPr>
        <w:rPr>
          <w:lang w:val="es-CO"/>
        </w:rPr>
      </w:pPr>
      <w:r w:rsidRPr="00501C90">
        <w:rPr>
          <w:b/>
          <w:bCs/>
          <w:lang w:val="es-CO"/>
        </w:rPr>
        <w:t>Diseño de ensayos:</w:t>
      </w:r>
      <w:r w:rsidRPr="00501C90">
        <w:rPr>
          <w:lang w:val="es-CO"/>
        </w:rPr>
        <w:t xml:space="preserve"> elegir </w:t>
      </w:r>
      <m:oMath>
        <m:r>
          <w:rPr>
            <w:rFonts w:ascii="Cambria Math" w:hAnsi="Cambria Math"/>
          </w:rPr>
          <m:t>L</m:t>
        </m:r>
      </m:oMath>
      <w:r w:rsidRPr="00501C90">
        <w:rPr>
          <w:lang w:val="es-CO"/>
        </w:rPr>
        <w:t xml:space="preserve"> y excitación suave para </w:t>
      </w:r>
      <w:r w:rsidRPr="00501C90">
        <w:rPr>
          <w:b/>
          <w:bCs/>
          <w:lang w:val="es-CO"/>
        </w:rPr>
        <w:t>maximizar el colapso</w:t>
      </w:r>
      <w:r w:rsidRPr="00501C90">
        <w:rPr>
          <w:lang w:val="es-CO"/>
        </w:rPr>
        <w:t xml:space="preserve"> puede mejorar la precisión del ensayo (menor varianza) sin elevar la temperatura.</w:t>
      </w:r>
    </w:p>
    <w:p w14:paraId="4033FA48" w14:textId="77777777" w:rsidR="001C4D07" w:rsidRPr="00501C90" w:rsidRDefault="00000000">
      <w:pPr>
        <w:numPr>
          <w:ilvl w:val="0"/>
          <w:numId w:val="67"/>
        </w:numPr>
        <w:rPr>
          <w:lang w:val="es-CO"/>
        </w:rPr>
      </w:pPr>
      <w:r w:rsidRPr="00501C90">
        <w:rPr>
          <w:b/>
          <w:bCs/>
          <w:lang w:val="es-CO"/>
        </w:rPr>
        <w:t>Descubrimiento de fármacos:</w:t>
      </w:r>
      <w:r w:rsidRPr="00501C90">
        <w:rPr>
          <w:lang w:val="es-CO"/>
        </w:rPr>
        <w:t xml:space="preserve"> tamizar ligandos alostéricos por </w:t>
      </w:r>
      <w:r w:rsidRPr="00501C90">
        <w:rPr>
          <w:b/>
          <w:bCs/>
          <w:lang w:val="es-CO"/>
        </w:rPr>
        <w:t>ganancia de</w:t>
      </w:r>
      <w:r w:rsidRPr="00501C90">
        <w:rPr>
          <w:lang w:val="es-CO"/>
        </w:rPr>
        <w:t xml:space="preserve"> </w:t>
      </w:r>
      <m:oMath>
        <m:r>
          <w:rPr>
            <w:rFonts w:ascii="Cambria Math" w:hAnsi="Cambria Math"/>
          </w:rPr>
          <m:t>α</m:t>
        </m:r>
      </m:oMath>
      <w:r w:rsidRPr="00501C90">
        <w:rPr>
          <w:lang w:val="es-CO"/>
        </w:rPr>
        <w:t xml:space="preserve"> y </w:t>
      </w:r>
      <w:r w:rsidRPr="00501C90">
        <w:rPr>
          <w:b/>
          <w:bCs/>
          <w:lang w:val="es-CO"/>
        </w:rPr>
        <w:t>ganancia de RBCI</w:t>
      </w:r>
      <w:r w:rsidRPr="00501C90">
        <w:rPr>
          <w:lang w:val="es-CO"/>
        </w:rPr>
        <w:t xml:space="preserve">, favoreciendo compuestos que estabilicen vías coherentes en lugar de simplemente desplazar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501C90">
        <w:rPr>
          <w:lang w:val="es-CO"/>
        </w:rPr>
        <w:t>.</w:t>
      </w:r>
    </w:p>
    <w:p w14:paraId="25157ED7" w14:textId="77777777" w:rsidR="001C4D07" w:rsidRPr="00501C90" w:rsidRDefault="00000000">
      <w:pPr>
        <w:numPr>
          <w:ilvl w:val="0"/>
          <w:numId w:val="67"/>
        </w:numPr>
        <w:rPr>
          <w:lang w:val="es-CO"/>
        </w:rPr>
      </w:pPr>
      <w:r w:rsidRPr="00501C90">
        <w:rPr>
          <w:b/>
          <w:bCs/>
          <w:lang w:val="es-CO"/>
        </w:rPr>
        <w:t>Biotecnología:</w:t>
      </w:r>
      <w:r w:rsidRPr="00501C90">
        <w:rPr>
          <w:lang w:val="es-CO"/>
        </w:rPr>
        <w:t xml:space="preserve"> las estrategias de </w:t>
      </w:r>
      <w:proofErr w:type="spellStart"/>
      <w:r w:rsidRPr="00501C90">
        <w:rPr>
          <w:lang w:val="es-CO"/>
        </w:rPr>
        <w:t>microreactores</w:t>
      </w:r>
      <w:proofErr w:type="spellEnd"/>
      <w:r w:rsidRPr="00501C90">
        <w:rPr>
          <w:lang w:val="es-CO"/>
        </w:rPr>
        <w:t xml:space="preserve"> e inmovilización pueden apuntar a configuraciones de </w:t>
      </w:r>
      <w:r>
        <w:rPr>
          <w:b/>
          <w:bCs/>
        </w:rPr>
        <w:t>α</w:t>
      </w:r>
      <w:r w:rsidRPr="00501C90">
        <w:rPr>
          <w:b/>
          <w:bCs/>
          <w:lang w:val="es-CO"/>
        </w:rPr>
        <w:t xml:space="preserve"> elevado</w:t>
      </w:r>
      <w:r w:rsidRPr="00501C90">
        <w:rPr>
          <w:lang w:val="es-CO"/>
        </w:rPr>
        <w:t xml:space="preserve"> para mejorar el rendimiento y la reproducibilidad.</w:t>
      </w:r>
    </w:p>
    <w:p w14:paraId="44AFBA0C" w14:textId="77777777" w:rsidR="001C4D07" w:rsidRPr="00501C90" w:rsidRDefault="00000000">
      <w:pPr>
        <w:pStyle w:val="Heading3"/>
        <w:rPr>
          <w:lang w:val="es-CO"/>
        </w:rPr>
      </w:pPr>
      <w:bookmarkStart w:id="48" w:name="predicciones-más-allá-de-las-enzimas"/>
      <w:bookmarkEnd w:id="47"/>
      <w:r w:rsidRPr="00501C90">
        <w:rPr>
          <w:lang w:val="es-CO"/>
        </w:rPr>
        <w:t>6.7 Predicciones más allá de las enzimas</w:t>
      </w:r>
    </w:p>
    <w:p w14:paraId="24814430" w14:textId="77777777" w:rsidR="001C4D07" w:rsidRPr="00501C90" w:rsidRDefault="00000000">
      <w:pPr>
        <w:numPr>
          <w:ilvl w:val="0"/>
          <w:numId w:val="68"/>
        </w:numPr>
        <w:rPr>
          <w:lang w:val="es-CO"/>
        </w:rPr>
      </w:pPr>
      <w:r w:rsidRPr="00501C90">
        <w:rPr>
          <w:b/>
          <w:bCs/>
          <w:lang w:val="es-CO"/>
        </w:rPr>
        <w:t>Módulos metabólicos:</w:t>
      </w:r>
      <w:r w:rsidRPr="00501C90">
        <w:rPr>
          <w:lang w:val="es-CO"/>
        </w:rPr>
        <w:t xml:space="preserve"> los complejos </w:t>
      </w:r>
      <w:proofErr w:type="spellStart"/>
      <w:r w:rsidRPr="00501C90">
        <w:rPr>
          <w:lang w:val="es-CO"/>
        </w:rPr>
        <w:t>multienzimáticos</w:t>
      </w:r>
      <w:proofErr w:type="spellEnd"/>
      <w:r w:rsidRPr="00501C90">
        <w:rPr>
          <w:lang w:val="es-CO"/>
        </w:rPr>
        <w:t xml:space="preserve"> deberían exhibir un </w:t>
      </w:r>
      <m:oMath>
        <m:r>
          <w:rPr>
            <w:rFonts w:ascii="Cambria Math" w:hAnsi="Cambria Math"/>
          </w:rPr>
          <m:t>α</m:t>
        </m:r>
      </m:oMath>
      <w:r w:rsidRPr="00501C90">
        <w:rPr>
          <w:lang w:val="es-CO"/>
        </w:rPr>
        <w:t xml:space="preserve"> </w:t>
      </w:r>
      <w:r w:rsidRPr="00501C90">
        <w:rPr>
          <w:b/>
          <w:bCs/>
          <w:lang w:val="es-CO"/>
        </w:rPr>
        <w:t>a nivel de módulo</w:t>
      </w:r>
      <w:r w:rsidRPr="00501C90">
        <w:rPr>
          <w:lang w:val="es-CO"/>
        </w:rPr>
        <w:t xml:space="preserve"> mayor que el de las enzimas aisladas si domina la canalización/guía; RBCI debería subir con la rigidez del andamiaje.</w:t>
      </w:r>
    </w:p>
    <w:p w14:paraId="0E21B983" w14:textId="77777777" w:rsidR="001C4D07" w:rsidRPr="00501C90" w:rsidRDefault="00000000">
      <w:pPr>
        <w:numPr>
          <w:ilvl w:val="0"/>
          <w:numId w:val="68"/>
        </w:numPr>
        <w:rPr>
          <w:lang w:val="es-CO"/>
        </w:rPr>
      </w:pPr>
      <w:r w:rsidRPr="00501C90">
        <w:rPr>
          <w:b/>
          <w:bCs/>
          <w:lang w:val="es-CO"/>
        </w:rPr>
        <w:t>Membranas y transportadores:</w:t>
      </w:r>
      <w:r w:rsidRPr="00501C90">
        <w:rPr>
          <w:lang w:val="es-CO"/>
        </w:rPr>
        <w:t xml:space="preserve"> los canales con rectificación y quiralidad deberían mostrar RBCI y </w:t>
      </w:r>
      <m:oMath>
        <m:r>
          <w:rPr>
            <w:rFonts w:ascii="Cambria Math" w:hAnsi="Cambria Math"/>
          </w:rPr>
          <m:t>α</m:t>
        </m:r>
      </m:oMath>
      <w:r w:rsidRPr="00501C90">
        <w:rPr>
          <w:lang w:val="es-CO"/>
        </w:rPr>
        <w:t xml:space="preserve"> más altos que los poros no selectivos en condiciones equivalentes.</w:t>
      </w:r>
    </w:p>
    <w:p w14:paraId="3ED6826C" w14:textId="77777777" w:rsidR="001C4D07" w:rsidRPr="00501C90" w:rsidRDefault="00000000">
      <w:pPr>
        <w:numPr>
          <w:ilvl w:val="0"/>
          <w:numId w:val="68"/>
        </w:numPr>
        <w:rPr>
          <w:lang w:val="es-CO"/>
        </w:rPr>
      </w:pPr>
      <w:r w:rsidRPr="00501C90">
        <w:rPr>
          <w:b/>
          <w:bCs/>
          <w:lang w:val="es-CO"/>
        </w:rPr>
        <w:t>Temporización a nivel celular:</w:t>
      </w:r>
      <w:r w:rsidRPr="00501C90">
        <w:rPr>
          <w:lang w:val="es-CO"/>
        </w:rPr>
        <w:t xml:space="preserve"> los subprocesos del ciclo celular y circadiano pueden mostrar colapso bajo </w:t>
      </w:r>
      <w:proofErr w:type="spellStart"/>
      <w:r w:rsidRPr="00501C90">
        <w:rPr>
          <w:lang w:val="es-CO"/>
        </w:rPr>
        <w:t>reescalamientos</w:t>
      </w:r>
      <w:proofErr w:type="spellEnd"/>
      <w:r w:rsidRPr="00501C90">
        <w:rPr>
          <w:lang w:val="es-CO"/>
        </w:rPr>
        <w:t xml:space="preserve"> que preserven la estructura (aglomeración nuclear/citoplasmática), ofreciendo una ruta hacia el mapeo de </w:t>
      </w:r>
      <m:oMath>
        <m:r>
          <w:rPr>
            <w:rFonts w:ascii="Cambria Math" w:hAnsi="Cambria Math"/>
          </w:rPr>
          <m:t>α</m:t>
        </m:r>
      </m:oMath>
      <w:r w:rsidRPr="00501C90">
        <w:rPr>
          <w:lang w:val="es-CO"/>
        </w:rPr>
        <w:t xml:space="preserve"> </w:t>
      </w:r>
      <w:r w:rsidRPr="00501C90">
        <w:rPr>
          <w:b/>
          <w:bCs/>
          <w:lang w:val="es-CO"/>
        </w:rPr>
        <w:t>a nivel del organismo</w:t>
      </w:r>
      <w:r w:rsidRPr="00501C90">
        <w:rPr>
          <w:lang w:val="es-CO"/>
        </w:rPr>
        <w:t>.</w:t>
      </w:r>
    </w:p>
    <w:p w14:paraId="46564D0A" w14:textId="77777777" w:rsidR="001C4D07" w:rsidRPr="00501C90" w:rsidRDefault="00000000">
      <w:pPr>
        <w:pStyle w:val="Heading3"/>
        <w:rPr>
          <w:lang w:val="es-CO"/>
        </w:rPr>
      </w:pPr>
      <w:bookmarkStart w:id="49" w:name="qué-falsificaría-rtm-en-bioquímica"/>
      <w:bookmarkEnd w:id="48"/>
      <w:r w:rsidRPr="00501C90">
        <w:rPr>
          <w:lang w:val="es-CO"/>
        </w:rPr>
        <w:t>6.8 ¿Qué falsificaría RTM en bioquímica?</w:t>
      </w:r>
    </w:p>
    <w:p w14:paraId="77D6505F" w14:textId="77777777" w:rsidR="001C4D07" w:rsidRPr="00501C90" w:rsidRDefault="00000000">
      <w:pPr>
        <w:numPr>
          <w:ilvl w:val="0"/>
          <w:numId w:val="69"/>
        </w:numPr>
        <w:rPr>
          <w:lang w:val="es-CO"/>
        </w:rPr>
      </w:pPr>
      <w:r w:rsidRPr="00501C90">
        <w:rPr>
          <w:b/>
          <w:bCs/>
          <w:lang w:val="es-CO"/>
        </w:rPr>
        <w:t>Sin estabilidad de pendiente</w:t>
      </w:r>
      <w:r w:rsidRPr="00501C90">
        <w:rPr>
          <w:lang w:val="es-CO"/>
        </w:rPr>
        <w:t xml:space="preserve"> a lo largo de </w:t>
      </w:r>
      <m:oMath>
        <m:r>
          <w:rPr>
            <w:rFonts w:ascii="Cambria Math" w:hAnsi="Cambria Math"/>
          </w:rPr>
          <m:t>L</m:t>
        </m:r>
      </m:oMath>
      <w:r w:rsidRPr="00501C90">
        <w:rPr>
          <w:lang w:val="es-CO"/>
        </w:rPr>
        <w:t xml:space="preserve"> a pesar de controles estrictos.</w:t>
      </w:r>
    </w:p>
    <w:p w14:paraId="73D6413F" w14:textId="77777777" w:rsidR="001C4D07" w:rsidRPr="00501C90" w:rsidRDefault="00000000">
      <w:pPr>
        <w:numPr>
          <w:ilvl w:val="0"/>
          <w:numId w:val="69"/>
        </w:numPr>
        <w:rPr>
          <w:lang w:val="es-CO"/>
        </w:rPr>
      </w:pPr>
      <w:r w:rsidRPr="00501C90">
        <w:rPr>
          <w:b/>
          <w:bCs/>
          <w:lang w:val="es-CO"/>
        </w:rPr>
        <w:t>Fallo del colapso</w:t>
      </w:r>
      <w:r w:rsidRPr="00501C90">
        <w:rPr>
          <w:lang w:val="es-CO"/>
        </w:rPr>
        <w:t xml:space="preserve"> incluso cuando la pendiente está bien definida.</w:t>
      </w:r>
    </w:p>
    <w:p w14:paraId="7D920E16" w14:textId="77777777" w:rsidR="001C4D07" w:rsidRPr="00501C90" w:rsidRDefault="00000000">
      <w:pPr>
        <w:numPr>
          <w:ilvl w:val="0"/>
          <w:numId w:val="69"/>
        </w:numPr>
        <w:rPr>
          <w:lang w:val="es-CO"/>
        </w:rPr>
      </w:pPr>
      <w:r w:rsidRPr="00501C90">
        <w:rPr>
          <w:b/>
          <w:bCs/>
          <w:lang w:val="es-CO"/>
        </w:rPr>
        <w:lastRenderedPageBreak/>
        <w:t>Desacoplamiento</w:t>
      </w:r>
      <w:r w:rsidRPr="00501C90">
        <w:rPr>
          <w:lang w:val="es-CO"/>
        </w:rPr>
        <w:t xml:space="preserve"> de </w:t>
      </w:r>
      <m:oMath>
        <m:r>
          <w:rPr>
            <w:rFonts w:ascii="Cambria Math" w:hAnsi="Cambria Math"/>
          </w:rPr>
          <m:t>α</m:t>
        </m:r>
      </m:oMath>
      <w:r w:rsidRPr="00501C90">
        <w:rPr>
          <w:lang w:val="es-CO"/>
        </w:rPr>
        <w:t xml:space="preserve"> respecto a RBCI bajo manipulaciones predichas para cambiar la clase de transporte (excitación/</w:t>
      </w:r>
      <w:proofErr w:type="spellStart"/>
      <w:r w:rsidRPr="00501C90">
        <w:rPr>
          <w:lang w:val="es-CO"/>
        </w:rPr>
        <w:t>alostería</w:t>
      </w:r>
      <w:proofErr w:type="spellEnd"/>
      <w:r w:rsidRPr="00501C90">
        <w:rPr>
          <w:lang w:val="es-CO"/>
        </w:rPr>
        <w:t>/desnaturalización).</w:t>
      </w:r>
    </w:p>
    <w:p w14:paraId="67335A1A" w14:textId="77777777" w:rsidR="001C4D07" w:rsidRPr="00501C90" w:rsidRDefault="00000000">
      <w:pPr>
        <w:numPr>
          <w:ilvl w:val="0"/>
          <w:numId w:val="69"/>
        </w:numPr>
        <w:rPr>
          <w:lang w:val="es-CO"/>
        </w:rPr>
      </w:pPr>
      <w:r w:rsidRPr="00501C90">
        <w:rPr>
          <w:b/>
          <w:bCs/>
          <w:lang w:val="es-CO"/>
        </w:rPr>
        <w:t>Mimetismo térmico:</w:t>
      </w:r>
      <w:r w:rsidRPr="00501C90">
        <w:rPr>
          <w:lang w:val="es-CO"/>
        </w:rPr>
        <w:t xml:space="preserve"> todos los efectos observados desaparecen cuando </w:t>
      </w:r>
      <w:r>
        <w:t>Δ</w:t>
      </w:r>
      <w:r w:rsidRPr="00501C90">
        <w:rPr>
          <w:lang w:val="es-CO"/>
        </w:rPr>
        <w:t>T se reproduce con Peltier; o los efectos rastrean indicadores de mezcla en lugar de topología de transporte.</w:t>
      </w:r>
    </w:p>
    <w:p w14:paraId="381477E1" w14:textId="77777777" w:rsidR="001C4D07" w:rsidRPr="00501C90" w:rsidRDefault="00000000">
      <w:pPr>
        <w:pStyle w:val="Heading3"/>
        <w:rPr>
          <w:lang w:val="es-CO"/>
        </w:rPr>
      </w:pPr>
      <w:bookmarkStart w:id="50" w:name="estándares-de-datos-y-reproducibilidad"/>
      <w:bookmarkEnd w:id="49"/>
      <w:r w:rsidRPr="00501C90">
        <w:rPr>
          <w:lang w:val="es-CO"/>
        </w:rPr>
        <w:t>6.9 Estándares de datos y reproducibilidad</w:t>
      </w:r>
    </w:p>
    <w:p w14:paraId="0447C3D1" w14:textId="77777777" w:rsidR="001C4D07" w:rsidRPr="00501C90" w:rsidRDefault="00000000">
      <w:pPr>
        <w:pStyle w:val="FirstParagraph"/>
        <w:rPr>
          <w:lang w:val="es-CO"/>
        </w:rPr>
      </w:pPr>
      <w:r w:rsidRPr="00501C90">
        <w:rPr>
          <w:lang w:val="es-CO"/>
        </w:rPr>
        <w:t xml:space="preserve">Recomendamos: (i) publicar las series temporales crudas y la </w:t>
      </w:r>
      <w:r w:rsidRPr="00501C90">
        <w:rPr>
          <w:b/>
          <w:bCs/>
          <w:lang w:val="es-CO"/>
        </w:rPr>
        <w:t>calibración de</w:t>
      </w:r>
      <w:r w:rsidRPr="00501C90">
        <w:rPr>
          <w:lang w:val="es-CO"/>
        </w:rPr>
        <w:t xml:space="preserve"> </w:t>
      </w:r>
      <m:oMath>
        <m:r>
          <w:rPr>
            <w:rFonts w:ascii="Cambria Math" w:hAnsi="Cambria Math"/>
          </w:rPr>
          <m:t>L</m:t>
        </m:r>
      </m:oMath>
      <w:r w:rsidRPr="00501C90">
        <w:rPr>
          <w:lang w:val="es-CO"/>
        </w:rPr>
        <w:t xml:space="preserve">; (ii) publicar la </w:t>
      </w:r>
      <w:r w:rsidRPr="00501C90">
        <w:rPr>
          <w:b/>
          <w:bCs/>
          <w:lang w:val="es-CO"/>
        </w:rPr>
        <w:t>superficie completa de optimización del colapso</w:t>
      </w:r>
      <w:r w:rsidRPr="00501C90">
        <w:rPr>
          <w:lang w:val="es-CO"/>
        </w:rPr>
        <w:t xml:space="preserve"> vs.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(iii) reportar RBCI </w:t>
      </w:r>
      <w:r w:rsidRPr="00501C90">
        <w:rPr>
          <w:b/>
          <w:bCs/>
          <w:lang w:val="es-CO"/>
        </w:rPr>
        <w:t>con sus componentes</w:t>
      </w:r>
      <w:r w:rsidRPr="00501C90">
        <w:rPr>
          <w:lang w:val="es-CO"/>
        </w:rPr>
        <w:t>; (</w:t>
      </w:r>
      <w:proofErr w:type="spellStart"/>
      <w:r w:rsidRPr="00501C90">
        <w:rPr>
          <w:lang w:val="es-CO"/>
        </w:rPr>
        <w:t>iv</w:t>
      </w:r>
      <w:proofErr w:type="spellEnd"/>
      <w:r w:rsidRPr="00501C90">
        <w:rPr>
          <w:lang w:val="es-CO"/>
        </w:rPr>
        <w:t xml:space="preserve">) planes </w:t>
      </w:r>
      <w:proofErr w:type="spellStart"/>
      <w:r w:rsidRPr="00501C90">
        <w:rPr>
          <w:lang w:val="es-CO"/>
        </w:rPr>
        <w:t>prerregistrados</w:t>
      </w:r>
      <w:proofErr w:type="spellEnd"/>
      <w:r w:rsidRPr="00501C90">
        <w:rPr>
          <w:lang w:val="es-CO"/>
        </w:rPr>
        <w:t xml:space="preserve"> con </w:t>
      </w:r>
      <w:r w:rsidRPr="00501C90">
        <w:rPr>
          <w:b/>
          <w:bCs/>
          <w:lang w:val="es-CO"/>
        </w:rPr>
        <w:t xml:space="preserve">scripts para OLS/BCES, ANCOVA, </w:t>
      </w:r>
      <w:proofErr w:type="spellStart"/>
      <w:r w:rsidRPr="00501C90">
        <w:rPr>
          <w:b/>
          <w:bCs/>
          <w:lang w:val="es-CO"/>
        </w:rPr>
        <w:t>bootstrap</w:t>
      </w:r>
      <w:proofErr w:type="spellEnd"/>
      <w:r w:rsidRPr="00501C90">
        <w:rPr>
          <w:lang w:val="es-CO"/>
        </w:rPr>
        <w:t xml:space="preserve">; y (v) incluir </w:t>
      </w:r>
      <w:r w:rsidRPr="00501C90">
        <w:rPr>
          <w:b/>
          <w:bCs/>
          <w:lang w:val="es-CO"/>
        </w:rPr>
        <w:t>controles negativos</w:t>
      </w:r>
      <w:r w:rsidRPr="00501C90">
        <w:rPr>
          <w:lang w:val="es-CO"/>
        </w:rPr>
        <w:t xml:space="preserve"> (fuera de resonancia, matrices ficticias, películas desnaturalizadas).</w:t>
      </w:r>
    </w:p>
    <w:p w14:paraId="502FCA91" w14:textId="77777777" w:rsidR="001C4D07" w:rsidRPr="00501C90" w:rsidRDefault="00000000">
      <w:pPr>
        <w:pStyle w:val="Heading2"/>
        <w:rPr>
          <w:lang w:val="es-CO"/>
        </w:rPr>
      </w:pPr>
      <w:bookmarkStart w:id="51" w:name="perspectivas-y-aplicaciones"/>
      <w:bookmarkEnd w:id="41"/>
      <w:bookmarkEnd w:id="50"/>
      <w:r w:rsidRPr="00501C90">
        <w:rPr>
          <w:lang w:val="es-CO"/>
        </w:rPr>
        <w:t>7. Perspectivas y aplicaciones</w:t>
      </w:r>
    </w:p>
    <w:p w14:paraId="547B0BDE" w14:textId="77777777" w:rsidR="001C4D07" w:rsidRPr="00501C90" w:rsidRDefault="00000000">
      <w:pPr>
        <w:pStyle w:val="Heading3"/>
        <w:rPr>
          <w:lang w:val="es-CO"/>
        </w:rPr>
      </w:pPr>
      <w:bookmarkStart w:id="52" w:name="aplicaciones-prácticas"/>
      <w:r w:rsidRPr="00501C90">
        <w:rPr>
          <w:lang w:val="es-CO"/>
        </w:rPr>
        <w:t>7.1 Aplicaciones prácticas</w:t>
      </w:r>
    </w:p>
    <w:p w14:paraId="0F8332C5" w14:textId="77777777" w:rsidR="001C4D07" w:rsidRPr="00501C90" w:rsidRDefault="00000000">
      <w:pPr>
        <w:pStyle w:val="FirstParagraph"/>
        <w:rPr>
          <w:lang w:val="es-CO"/>
        </w:rPr>
      </w:pPr>
      <w:r w:rsidRPr="00501C90">
        <w:rPr>
          <w:b/>
          <w:bCs/>
          <w:lang w:val="es-CO"/>
        </w:rPr>
        <w:t>Diagnósticos.</w:t>
      </w:r>
    </w:p>
    <w:p w14:paraId="373F715B" w14:textId="77777777" w:rsidR="001C4D07" w:rsidRPr="00501C90" w:rsidRDefault="00000000">
      <w:pPr>
        <w:numPr>
          <w:ilvl w:val="0"/>
          <w:numId w:val="70"/>
        </w:numPr>
        <w:rPr>
          <w:lang w:val="es-CO"/>
        </w:rPr>
      </w:pPr>
      <w:r w:rsidRPr="00501C90">
        <w:rPr>
          <w:b/>
          <w:bCs/>
          <w:lang w:val="es-CO"/>
        </w:rPr>
        <w:t>Déficits de coherencia como biomarcadores.</w:t>
      </w:r>
      <w:r w:rsidRPr="00501C90">
        <w:rPr>
          <w:lang w:val="es-CO"/>
        </w:rPr>
        <w:t xml:space="preserve"> Un RBCI bajo con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desplazándose hacia 2,0 puede indicar pérdida de organización jerárquica en enfermedades (por ejemplo, mal plegamiento de proteínas, daño oxidativo). Los paneles que combinan enzimas de vías distintas podrían revelar </w:t>
      </w:r>
      <w:r w:rsidRPr="00501C90">
        <w:rPr>
          <w:b/>
          <w:bCs/>
          <w:lang w:val="es-CO"/>
        </w:rPr>
        <w:t>decoherencia sistémica</w:t>
      </w:r>
      <w:r w:rsidRPr="00501C90">
        <w:rPr>
          <w:lang w:val="es-CO"/>
        </w:rPr>
        <w:t>.</w:t>
      </w:r>
    </w:p>
    <w:p w14:paraId="17EC75F8" w14:textId="77777777" w:rsidR="001C4D07" w:rsidRPr="00501C90" w:rsidRDefault="00000000">
      <w:pPr>
        <w:numPr>
          <w:ilvl w:val="0"/>
          <w:numId w:val="70"/>
        </w:numPr>
        <w:rPr>
          <w:lang w:val="es-CO"/>
        </w:rPr>
      </w:pPr>
      <w:r w:rsidRPr="00501C90">
        <w:rPr>
          <w:b/>
          <w:bCs/>
          <w:lang w:val="es-CO"/>
        </w:rPr>
        <w:t>Monitoreo terapéutico.</w:t>
      </w:r>
      <w:r w:rsidRPr="00501C90">
        <w:rPr>
          <w:lang w:val="es-CO"/>
        </w:rPr>
        <w:t xml:space="preserve"> Rastrear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y RBCI longitudinalmente durante terapia con chaperonas o intervenciones redox; la mejora significa restauración de la clase de transporte en lugar de mero aumento de velocidad.</w:t>
      </w:r>
    </w:p>
    <w:p w14:paraId="657670A0" w14:textId="77777777" w:rsidR="001C4D07" w:rsidRDefault="00000000">
      <w:pPr>
        <w:pStyle w:val="FirstParagraph"/>
      </w:pPr>
      <w:proofErr w:type="spellStart"/>
      <w:r>
        <w:rPr>
          <w:b/>
          <w:bCs/>
        </w:rPr>
        <w:t>Descubrimiento</w:t>
      </w:r>
      <w:proofErr w:type="spellEnd"/>
      <w:r>
        <w:rPr>
          <w:b/>
          <w:bCs/>
        </w:rPr>
        <w:t xml:space="preserve"> de </w:t>
      </w:r>
      <w:proofErr w:type="spellStart"/>
      <w:r>
        <w:rPr>
          <w:b/>
          <w:bCs/>
        </w:rPr>
        <w:t>fármacos</w:t>
      </w:r>
      <w:proofErr w:type="spellEnd"/>
      <w:r>
        <w:rPr>
          <w:b/>
          <w:bCs/>
        </w:rPr>
        <w:t>.</w:t>
      </w:r>
    </w:p>
    <w:p w14:paraId="0BCB998C" w14:textId="77777777" w:rsidR="001C4D07" w:rsidRPr="00501C90" w:rsidRDefault="00000000">
      <w:pPr>
        <w:numPr>
          <w:ilvl w:val="0"/>
          <w:numId w:val="71"/>
        </w:numPr>
        <w:rPr>
          <w:lang w:val="es-CO"/>
        </w:rPr>
      </w:pPr>
      <w:r w:rsidRPr="00501C90">
        <w:rPr>
          <w:b/>
          <w:bCs/>
          <w:lang w:val="es-CO"/>
        </w:rPr>
        <w:t>Tamizaje alostérico por ganancia de</w:t>
      </w:r>
      <w:r w:rsidRPr="00501C90">
        <w:rPr>
          <w:lang w:val="es-CO"/>
        </w:rPr>
        <w:t xml:space="preserve"> </w:t>
      </w:r>
      <m:oMath>
        <m:r>
          <w:rPr>
            <w:rFonts w:ascii="Cambria Math" w:hAnsi="Cambria Math"/>
          </w:rPr>
          <m:t>α</m:t>
        </m:r>
      </m:oMath>
      <w:r w:rsidRPr="00501C90">
        <w:rPr>
          <w:lang w:val="es-CO"/>
        </w:rPr>
        <w:t xml:space="preserve">. Priorizar ligandos que </w:t>
      </w:r>
      <w:r w:rsidRPr="00501C90">
        <w:rPr>
          <w:b/>
          <w:bCs/>
          <w:lang w:val="es-CO"/>
        </w:rPr>
        <w:t>eleven</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y </w:t>
      </w:r>
      <w:r w:rsidRPr="00501C90">
        <w:rPr>
          <w:b/>
          <w:bCs/>
          <w:lang w:val="es-CO"/>
        </w:rPr>
        <w:t>RBCI</w:t>
      </w:r>
      <w:r w:rsidRPr="00501C90">
        <w:rPr>
          <w:lang w:val="es-CO"/>
        </w:rPr>
        <w:t xml:space="preserve"> bajo controles isotérmicos y fuera de resonancia, indicativos de estabilizar vías guiadas.</w:t>
      </w:r>
    </w:p>
    <w:p w14:paraId="1CCE4729" w14:textId="77777777" w:rsidR="001C4D07" w:rsidRPr="00501C90" w:rsidRDefault="00000000">
      <w:pPr>
        <w:numPr>
          <w:ilvl w:val="0"/>
          <w:numId w:val="71"/>
        </w:numPr>
        <w:rPr>
          <w:lang w:val="es-CO"/>
        </w:rPr>
      </w:pPr>
      <w:r w:rsidRPr="00501C90">
        <w:rPr>
          <w:b/>
          <w:bCs/>
          <w:lang w:val="es-CO"/>
        </w:rPr>
        <w:t xml:space="preserve">Compuestos </w:t>
      </w:r>
      <w:proofErr w:type="spellStart"/>
      <w:r w:rsidRPr="00501C90">
        <w:rPr>
          <w:b/>
          <w:bCs/>
          <w:lang w:val="es-CO"/>
        </w:rPr>
        <w:t>anti-decoherencia</w:t>
      </w:r>
      <w:proofErr w:type="spellEnd"/>
      <w:r w:rsidRPr="00501C90">
        <w:rPr>
          <w:b/>
          <w:bCs/>
          <w:lang w:val="es-CO"/>
        </w:rPr>
        <w:t>.</w:t>
      </w:r>
      <w:r w:rsidRPr="00501C90">
        <w:rPr>
          <w:lang w:val="es-CO"/>
        </w:rPr>
        <w:t xml:space="preserve"> Identificar compuestos que recuperen el colapso de datos y la reducción de varianza (RBCI ↑) tras estrés/desnaturalización.</w:t>
      </w:r>
    </w:p>
    <w:p w14:paraId="308CA552" w14:textId="77777777" w:rsidR="001C4D07" w:rsidRDefault="00000000">
      <w:pPr>
        <w:pStyle w:val="FirstParagraph"/>
      </w:pPr>
      <w:proofErr w:type="spellStart"/>
      <w:r>
        <w:rPr>
          <w:b/>
          <w:bCs/>
        </w:rPr>
        <w:t>Bioprocesos</w:t>
      </w:r>
      <w:proofErr w:type="spellEnd"/>
      <w:r>
        <w:rPr>
          <w:b/>
          <w:bCs/>
        </w:rPr>
        <w:t xml:space="preserve"> y </w:t>
      </w:r>
      <w:proofErr w:type="spellStart"/>
      <w:r>
        <w:rPr>
          <w:b/>
          <w:bCs/>
        </w:rPr>
        <w:t>biotecnología</w:t>
      </w:r>
      <w:proofErr w:type="spellEnd"/>
      <w:r>
        <w:rPr>
          <w:b/>
          <w:bCs/>
        </w:rPr>
        <w:t>.</w:t>
      </w:r>
    </w:p>
    <w:p w14:paraId="1EAF01D3" w14:textId="77777777" w:rsidR="001C4D07" w:rsidRPr="00501C90" w:rsidRDefault="00000000">
      <w:pPr>
        <w:numPr>
          <w:ilvl w:val="0"/>
          <w:numId w:val="72"/>
        </w:numPr>
        <w:rPr>
          <w:lang w:val="es-CO"/>
        </w:rPr>
      </w:pPr>
      <w:proofErr w:type="spellStart"/>
      <w:r w:rsidRPr="00501C90">
        <w:rPr>
          <w:b/>
          <w:bCs/>
          <w:lang w:val="es-CO"/>
        </w:rPr>
        <w:t>Microreactores</w:t>
      </w:r>
      <w:proofErr w:type="spellEnd"/>
      <w:r w:rsidRPr="00501C90">
        <w:rPr>
          <w:b/>
          <w:bCs/>
          <w:lang w:val="es-CO"/>
        </w:rPr>
        <w:t xml:space="preserve"> de </w:t>
      </w:r>
      <w:r>
        <w:rPr>
          <w:b/>
          <w:bCs/>
        </w:rPr>
        <w:t>α</w:t>
      </w:r>
      <w:r w:rsidRPr="00501C90">
        <w:rPr>
          <w:b/>
          <w:bCs/>
          <w:lang w:val="es-CO"/>
        </w:rPr>
        <w:t xml:space="preserve"> elevado.</w:t>
      </w:r>
      <w:r w:rsidRPr="00501C90">
        <w:rPr>
          <w:lang w:val="es-CO"/>
        </w:rPr>
        <w:t xml:space="preserve"> Diseñar matrices de inmovilización (tamaño de poro, tortuosidad, rigidez, quiralidad) y excitaciones suaves que empujen al catalizador hacia una </w:t>
      </w:r>
      <w:r w:rsidRPr="00501C90">
        <w:rPr>
          <w:b/>
          <w:bCs/>
          <w:lang w:val="es-CO"/>
        </w:rPr>
        <w:t xml:space="preserve">clase de </w:t>
      </w:r>
      <w:r>
        <w:rPr>
          <w:b/>
          <w:bCs/>
        </w:rPr>
        <w:t>α</w:t>
      </w:r>
      <w:r w:rsidRPr="00501C90">
        <w:rPr>
          <w:b/>
          <w:bCs/>
          <w:lang w:val="es-CO"/>
        </w:rPr>
        <w:t xml:space="preserve"> elevado</w:t>
      </w:r>
      <w:r w:rsidRPr="00501C90">
        <w:rPr>
          <w:lang w:val="es-CO"/>
        </w:rPr>
        <w:t xml:space="preserve"> estable con variabilidad estrecha.</w:t>
      </w:r>
    </w:p>
    <w:p w14:paraId="3AE5B69F" w14:textId="77777777" w:rsidR="001C4D07" w:rsidRPr="00501C90" w:rsidRDefault="00000000">
      <w:pPr>
        <w:numPr>
          <w:ilvl w:val="0"/>
          <w:numId w:val="72"/>
        </w:numPr>
        <w:rPr>
          <w:lang w:val="es-CO"/>
        </w:rPr>
      </w:pPr>
      <w:r w:rsidRPr="00501C90">
        <w:rPr>
          <w:b/>
          <w:bCs/>
          <w:lang w:val="es-CO"/>
        </w:rPr>
        <w:t>CC de proceso.</w:t>
      </w:r>
      <w:r w:rsidRPr="00501C90">
        <w:rPr>
          <w:lang w:val="es-CO"/>
        </w:rPr>
        <w:t xml:space="preserve"> Usar la métrica de colapso y RBCI como </w:t>
      </w:r>
      <w:r w:rsidRPr="00501C90">
        <w:rPr>
          <w:b/>
          <w:bCs/>
          <w:lang w:val="es-CO"/>
        </w:rPr>
        <w:t>puntuaciones de salud en tiempo de ejecución</w:t>
      </w:r>
      <w:r w:rsidRPr="00501C90">
        <w:rPr>
          <w:lang w:val="es-CO"/>
        </w:rPr>
        <w:t xml:space="preserve"> para reactores (alarma cuando el colapso falla o RBCI baja).</w:t>
      </w:r>
    </w:p>
    <w:p w14:paraId="199BC9BB" w14:textId="77777777" w:rsidR="001C4D07" w:rsidRDefault="00000000">
      <w:pPr>
        <w:pStyle w:val="FirstParagraph"/>
      </w:pPr>
      <w:proofErr w:type="spellStart"/>
      <w:r>
        <w:rPr>
          <w:b/>
          <w:bCs/>
        </w:rPr>
        <w:t>Biología</w:t>
      </w:r>
      <w:proofErr w:type="spellEnd"/>
      <w:r>
        <w:rPr>
          <w:b/>
          <w:bCs/>
        </w:rPr>
        <w:t xml:space="preserve"> </w:t>
      </w:r>
      <w:proofErr w:type="spellStart"/>
      <w:r>
        <w:rPr>
          <w:b/>
          <w:bCs/>
        </w:rPr>
        <w:t>sintética</w:t>
      </w:r>
      <w:proofErr w:type="spellEnd"/>
      <w:r>
        <w:rPr>
          <w:b/>
          <w:bCs/>
        </w:rPr>
        <w:t>.</w:t>
      </w:r>
    </w:p>
    <w:p w14:paraId="0896C7DB" w14:textId="77777777" w:rsidR="001C4D07" w:rsidRPr="00501C90" w:rsidRDefault="00000000">
      <w:pPr>
        <w:numPr>
          <w:ilvl w:val="0"/>
          <w:numId w:val="73"/>
        </w:numPr>
        <w:rPr>
          <w:lang w:val="es-CO"/>
        </w:rPr>
      </w:pPr>
      <w:r w:rsidRPr="00501C90">
        <w:rPr>
          <w:b/>
          <w:bCs/>
          <w:lang w:val="es-CO"/>
        </w:rPr>
        <w:t>Ingeniería de andamiaje.</w:t>
      </w:r>
      <w:r w:rsidRPr="00501C90">
        <w:rPr>
          <w:lang w:val="es-CO"/>
        </w:rPr>
        <w:t xml:space="preserve"> Predecir que andamiajes más rígidos, quirales y </w:t>
      </w:r>
      <w:proofErr w:type="spellStart"/>
      <w:r w:rsidRPr="00501C90">
        <w:rPr>
          <w:lang w:val="es-CO"/>
        </w:rPr>
        <w:t>metabolones</w:t>
      </w:r>
      <w:proofErr w:type="spellEnd"/>
      <w:r w:rsidRPr="00501C90">
        <w:rPr>
          <w:lang w:val="es-CO"/>
        </w:rPr>
        <w:t xml:space="preserve"> guiados producen aumentos de </w:t>
      </w:r>
      <m:oMath>
        <m:r>
          <w:rPr>
            <w:rFonts w:ascii="Cambria Math" w:hAnsi="Cambria Math"/>
          </w:rPr>
          <m:t>α</m:t>
        </m:r>
      </m:oMath>
      <w:r w:rsidRPr="00501C90">
        <w:rPr>
          <w:lang w:val="es-CO"/>
        </w:rPr>
        <w:t xml:space="preserve"> y RBCI a nivel de módulo; validar intercambiando conectores y midiendo el colapso.</w:t>
      </w:r>
    </w:p>
    <w:p w14:paraId="1B7DC386" w14:textId="77777777" w:rsidR="001C4D07" w:rsidRPr="00501C90" w:rsidRDefault="00000000">
      <w:pPr>
        <w:numPr>
          <w:ilvl w:val="0"/>
          <w:numId w:val="73"/>
        </w:numPr>
        <w:rPr>
          <w:lang w:val="es-CO"/>
        </w:rPr>
      </w:pPr>
      <w:r w:rsidRPr="00501C90">
        <w:rPr>
          <w:b/>
          <w:bCs/>
          <w:lang w:val="es-CO"/>
        </w:rPr>
        <w:t>Control rítmico.</w:t>
      </w:r>
      <w:r w:rsidRPr="00501C90">
        <w:rPr>
          <w:lang w:val="es-CO"/>
        </w:rPr>
        <w:t xml:space="preserve"> Excitación periódica de baja potencia (mecánica/eléctrica) como una </w:t>
      </w:r>
      <w:r w:rsidRPr="00501C90">
        <w:rPr>
          <w:b/>
          <w:bCs/>
          <w:lang w:val="es-CO"/>
        </w:rPr>
        <w:t>perilla no térmica</w:t>
      </w:r>
      <w:r w:rsidRPr="00501C90">
        <w:rPr>
          <w:lang w:val="es-CO"/>
        </w:rPr>
        <w:t xml:space="preserve"> para mejorar la coherencia sin cambiar los niveles de expresión.</w:t>
      </w:r>
    </w:p>
    <w:p w14:paraId="42C2B08A" w14:textId="77777777" w:rsidR="001C4D07" w:rsidRPr="00501C90" w:rsidRDefault="00000000">
      <w:pPr>
        <w:pStyle w:val="Heading3"/>
        <w:rPr>
          <w:lang w:val="es-CO"/>
        </w:rPr>
      </w:pPr>
      <w:bookmarkStart w:id="53" w:name="hoja-de-ruta-a-corto-plazo-012-meses"/>
      <w:bookmarkEnd w:id="52"/>
      <w:r w:rsidRPr="00501C90">
        <w:rPr>
          <w:lang w:val="es-CO"/>
        </w:rPr>
        <w:lastRenderedPageBreak/>
        <w:t>7.2 Hoja de ruta a corto plazo (0–12 meses)</w:t>
      </w:r>
    </w:p>
    <w:p w14:paraId="41FB7533" w14:textId="77777777" w:rsidR="001C4D07" w:rsidRPr="00501C90" w:rsidRDefault="00000000">
      <w:pPr>
        <w:numPr>
          <w:ilvl w:val="0"/>
          <w:numId w:val="74"/>
        </w:numPr>
        <w:rPr>
          <w:lang w:val="es-CO"/>
        </w:rPr>
      </w:pPr>
      <w:r w:rsidRPr="00501C90">
        <w:rPr>
          <w:b/>
          <w:bCs/>
          <w:lang w:val="es-CO"/>
        </w:rPr>
        <w:t>Replicación en dos enzimas.</w:t>
      </w:r>
      <w:r w:rsidRPr="00501C90">
        <w:rPr>
          <w:lang w:val="es-CO"/>
        </w:rPr>
        <w:t xml:space="preserve"> Ejecutar E1–E4 en LDH y ureasa; </w:t>
      </w:r>
      <w:proofErr w:type="spellStart"/>
      <w:r w:rsidRPr="00501C90">
        <w:rPr>
          <w:lang w:val="es-CO"/>
        </w:rPr>
        <w:t>prerregistrar</w:t>
      </w:r>
      <w:proofErr w:type="spellEnd"/>
      <w:r w:rsidRPr="00501C90">
        <w:rPr>
          <w:lang w:val="es-CO"/>
        </w:rPr>
        <w:t xml:space="preserve"> el análisis; publicar datos crudos + cuadernos.</w:t>
      </w:r>
    </w:p>
    <w:p w14:paraId="66CC01E9" w14:textId="77777777" w:rsidR="001C4D07" w:rsidRPr="00501C90" w:rsidRDefault="00000000">
      <w:pPr>
        <w:numPr>
          <w:ilvl w:val="0"/>
          <w:numId w:val="74"/>
        </w:numPr>
        <w:rPr>
          <w:lang w:val="es-CO"/>
        </w:rPr>
      </w:pPr>
      <w:r w:rsidRPr="00501C90">
        <w:rPr>
          <w:b/>
          <w:bCs/>
          <w:lang w:val="es-CO"/>
        </w:rPr>
        <w:t>Kit de calibración.</w:t>
      </w:r>
      <w:r w:rsidRPr="00501C90">
        <w:rPr>
          <w:lang w:val="es-CO"/>
        </w:rPr>
        <w:t xml:space="preserve"> Publicar un pequeño </w:t>
      </w:r>
      <w:r w:rsidRPr="00501C90">
        <w:rPr>
          <w:b/>
          <w:bCs/>
          <w:lang w:val="es-CO"/>
        </w:rPr>
        <w:t>kit RTM–Bio</w:t>
      </w:r>
      <w:r w:rsidRPr="00501C90">
        <w:rPr>
          <w:lang w:val="es-CO"/>
        </w:rPr>
        <w:t xml:space="preserve"> abierto: estándares de tamaño de poro, recetas de tampón, scripts de excitación y código de análisis para pendiente/colapso/RBCI.</w:t>
      </w:r>
    </w:p>
    <w:p w14:paraId="3B72466C" w14:textId="77777777" w:rsidR="001C4D07" w:rsidRPr="00501C90" w:rsidRDefault="00000000">
      <w:pPr>
        <w:numPr>
          <w:ilvl w:val="0"/>
          <w:numId w:val="74"/>
        </w:numPr>
        <w:rPr>
          <w:lang w:val="es-CO"/>
        </w:rPr>
      </w:pPr>
      <w:r w:rsidRPr="00501C90">
        <w:rPr>
          <w:b/>
          <w:bCs/>
          <w:lang w:val="es-CO"/>
        </w:rPr>
        <w:t xml:space="preserve">Prueba </w:t>
      </w:r>
      <w:proofErr w:type="spellStart"/>
      <w:r w:rsidRPr="00501C90">
        <w:rPr>
          <w:b/>
          <w:bCs/>
          <w:lang w:val="es-CO"/>
        </w:rPr>
        <w:t>interlaboratorio</w:t>
      </w:r>
      <w:proofErr w:type="spellEnd"/>
      <w:r w:rsidRPr="00501C90">
        <w:rPr>
          <w:b/>
          <w:bCs/>
          <w:lang w:val="es-CO"/>
        </w:rPr>
        <w:t xml:space="preserve"> en anillo.</w:t>
      </w:r>
      <w:r w:rsidRPr="00501C90">
        <w:rPr>
          <w:lang w:val="es-CO"/>
        </w:rPr>
        <w:t xml:space="preserve"> Al menos tres laboratorios ejecutan E1 y E2 con protocolos equivalentes; reportar la variabilidad entre sitios de </w:t>
      </w:r>
      <m:oMath>
        <m:r>
          <w:rPr>
            <w:rFonts w:ascii="Cambria Math" w:hAnsi="Cambria Math"/>
          </w:rPr>
          <m:t>α</m:t>
        </m:r>
      </m:oMath>
      <w:r w:rsidRPr="00501C90">
        <w:rPr>
          <w:lang w:val="es-CO"/>
        </w:rPr>
        <w:t xml:space="preserve"> y RBCI.</w:t>
      </w:r>
    </w:p>
    <w:p w14:paraId="2A0483F6" w14:textId="77777777" w:rsidR="001C4D07" w:rsidRPr="00501C90" w:rsidRDefault="00000000">
      <w:pPr>
        <w:numPr>
          <w:ilvl w:val="0"/>
          <w:numId w:val="74"/>
        </w:numPr>
        <w:rPr>
          <w:lang w:val="es-CO"/>
        </w:rPr>
      </w:pPr>
      <w:r w:rsidRPr="00501C90">
        <w:rPr>
          <w:b/>
          <w:bCs/>
          <w:lang w:val="es-CO"/>
        </w:rPr>
        <w:t>Caso de estudio alostérico.</w:t>
      </w:r>
      <w:r w:rsidRPr="00501C90">
        <w:rPr>
          <w:lang w:val="es-CO"/>
        </w:rPr>
        <w:t xml:space="preserve"> Un par de efectores que muestre un cambio claro de </w:t>
      </w:r>
      <m:oMath>
        <m:r>
          <w:rPr>
            <w:rFonts w:ascii="Cambria Math" w:hAnsi="Cambria Math"/>
          </w:rPr>
          <m:t>α</m:t>
        </m:r>
      </m:oMath>
      <w:r w:rsidRPr="00501C90">
        <w:rPr>
          <w:lang w:val="es-CO"/>
        </w:rPr>
        <w:t xml:space="preserve"> y covariación de RBCI; incluir efector negativo.</w:t>
      </w:r>
    </w:p>
    <w:p w14:paraId="0A474F55" w14:textId="77777777" w:rsidR="001C4D07" w:rsidRPr="00501C90" w:rsidRDefault="00000000">
      <w:pPr>
        <w:pStyle w:val="Heading3"/>
        <w:rPr>
          <w:lang w:val="es-CO"/>
        </w:rPr>
      </w:pPr>
      <w:bookmarkStart w:id="54" w:name="hoja-de-ruta-a-mediano-plazo-1224-meses"/>
      <w:bookmarkEnd w:id="53"/>
      <w:r w:rsidRPr="00501C90">
        <w:rPr>
          <w:lang w:val="es-CO"/>
        </w:rPr>
        <w:t>7.3 Hoja de ruta a mediano plazo (12–24 meses)</w:t>
      </w:r>
    </w:p>
    <w:p w14:paraId="6CBB36FC" w14:textId="77777777" w:rsidR="001C4D07" w:rsidRPr="00501C90" w:rsidRDefault="00000000">
      <w:pPr>
        <w:numPr>
          <w:ilvl w:val="0"/>
          <w:numId w:val="75"/>
        </w:numPr>
        <w:rPr>
          <w:lang w:val="es-CO"/>
        </w:rPr>
      </w:pPr>
      <w:r w:rsidRPr="00501C90">
        <w:rPr>
          <w:b/>
          <w:bCs/>
          <w:lang w:val="es-CO"/>
        </w:rPr>
        <w:t>Mapeo de mecanismos.</w:t>
      </w:r>
      <w:r w:rsidRPr="00501C90">
        <w:rPr>
          <w:lang w:val="es-CO"/>
        </w:rPr>
        <w:t xml:space="preserve"> Análisis de </w:t>
      </w:r>
      <m:oMath>
        <m:r>
          <w:rPr>
            <w:rFonts w:ascii="Cambria Math" w:hAnsi="Cambria Math"/>
          </w:rPr>
          <m:t>α</m:t>
        </m:r>
      </m:oMath>
      <w:r w:rsidRPr="00501C90">
        <w:rPr>
          <w:lang w:val="es-CO"/>
        </w:rPr>
        <w:t xml:space="preserve"> por tramos a lo largo de ventanas más amplias de </w:t>
      </w:r>
      <m:oMath>
        <m:r>
          <w:rPr>
            <w:rFonts w:ascii="Cambria Math" w:hAnsi="Cambria Math"/>
          </w:rPr>
          <m:t>L</m:t>
        </m:r>
      </m:oMath>
      <w:r w:rsidRPr="00501C90">
        <w:rPr>
          <w:lang w:val="es-CO"/>
        </w:rPr>
        <w:t xml:space="preserve"> para identificar </w:t>
      </w:r>
      <w:r w:rsidRPr="00501C90">
        <w:rPr>
          <w:b/>
          <w:bCs/>
          <w:lang w:val="es-CO"/>
        </w:rPr>
        <w:t>transiciones de mecanismo</w:t>
      </w:r>
      <w:r w:rsidRPr="00501C90">
        <w:rPr>
          <w:lang w:val="es-CO"/>
        </w:rPr>
        <w:t xml:space="preserve"> (limitado por acceso → limitado por química).</w:t>
      </w:r>
    </w:p>
    <w:p w14:paraId="653949D8" w14:textId="77777777" w:rsidR="001C4D07" w:rsidRPr="00501C90" w:rsidRDefault="00000000">
      <w:pPr>
        <w:numPr>
          <w:ilvl w:val="0"/>
          <w:numId w:val="75"/>
        </w:numPr>
        <w:rPr>
          <w:lang w:val="es-CO"/>
        </w:rPr>
      </w:pPr>
      <w:r w:rsidRPr="00501C90">
        <w:rPr>
          <w:b/>
          <w:bCs/>
          <w:lang w:val="es-CO"/>
        </w:rPr>
        <w:t>Estandarización de CISS.</w:t>
      </w:r>
      <w:r w:rsidRPr="00501C90">
        <w:rPr>
          <w:lang w:val="es-CO"/>
        </w:rPr>
        <w:t xml:space="preserve"> Validación cruzada de montajes de espín; publicar pruebas de fuga y líneas base no quirales para robustecer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como medida comunitaria.</w:t>
      </w:r>
    </w:p>
    <w:p w14:paraId="61D2DDAD" w14:textId="77777777" w:rsidR="001C4D07" w:rsidRPr="00501C90" w:rsidRDefault="00000000">
      <w:pPr>
        <w:numPr>
          <w:ilvl w:val="0"/>
          <w:numId w:val="75"/>
        </w:numPr>
        <w:rPr>
          <w:lang w:val="es-CO"/>
        </w:rPr>
      </w:pPr>
      <w:r w:rsidRPr="00501C90">
        <w:rPr>
          <w:b/>
          <w:bCs/>
          <w:lang w:val="es-CO"/>
        </w:rPr>
        <w:t>Variantes de RBCI.</w:t>
      </w:r>
      <w:r w:rsidRPr="00501C90">
        <w:rPr>
          <w:lang w:val="es-CO"/>
        </w:rPr>
        <w:t xml:space="preserve"> Explorar esquemas de ponderación y robustez </w:t>
      </w:r>
      <w:r w:rsidRPr="00501C90">
        <w:rPr>
          <w:b/>
          <w:bCs/>
          <w:lang w:val="es-CO"/>
        </w:rPr>
        <w:t>dejando un componente fuera</w:t>
      </w:r>
      <w:r w:rsidRPr="00501C90">
        <w:rPr>
          <w:lang w:val="es-CO"/>
        </w:rPr>
        <w:t>; evaluar alternativas (por ejemplo, métricas de coherencia dieléctrica) en lugar de Raman cuando no esté disponible.</w:t>
      </w:r>
    </w:p>
    <w:p w14:paraId="718F1980" w14:textId="77777777" w:rsidR="001C4D07" w:rsidRPr="00501C90" w:rsidRDefault="00000000">
      <w:pPr>
        <w:numPr>
          <w:ilvl w:val="0"/>
          <w:numId w:val="75"/>
        </w:numPr>
        <w:rPr>
          <w:lang w:val="es-CO"/>
        </w:rPr>
      </w:pPr>
      <w:r w:rsidRPr="00501C90">
        <w:rPr>
          <w:b/>
          <w:bCs/>
          <w:lang w:val="es-CO"/>
        </w:rPr>
        <w:t>Pruebas a nivel de módulo.</w:t>
      </w:r>
      <w:r w:rsidRPr="00501C90">
        <w:rPr>
          <w:lang w:val="es-CO"/>
        </w:rPr>
        <w:t xml:space="preserve"> </w:t>
      </w:r>
      <w:proofErr w:type="spellStart"/>
      <w:r w:rsidRPr="00501C90">
        <w:rPr>
          <w:lang w:val="es-CO"/>
        </w:rPr>
        <w:t>Metabolones</w:t>
      </w:r>
      <w:proofErr w:type="spellEnd"/>
      <w:r w:rsidRPr="00501C90">
        <w:rPr>
          <w:lang w:val="es-CO"/>
        </w:rPr>
        <w:t xml:space="preserve"> reconstituidos o pares de enzimas para cuantificar </w:t>
      </w:r>
      <m:oMath>
        <m:r>
          <w:rPr>
            <w:rFonts w:ascii="Cambria Math" w:hAnsi="Cambria Math"/>
          </w:rPr>
          <m:t>α</m:t>
        </m:r>
      </m:oMath>
      <w:r w:rsidRPr="00501C90">
        <w:rPr>
          <w:lang w:val="es-CO"/>
        </w:rPr>
        <w:t xml:space="preserve"> y RBCI del </w:t>
      </w:r>
      <w:r w:rsidRPr="00501C90">
        <w:rPr>
          <w:b/>
          <w:bCs/>
          <w:lang w:val="es-CO"/>
        </w:rPr>
        <w:t>módulo</w:t>
      </w:r>
      <w:r w:rsidRPr="00501C90">
        <w:rPr>
          <w:lang w:val="es-CO"/>
        </w:rPr>
        <w:t xml:space="preserve"> vs. rigidez/quiralidad del andamiaje.</w:t>
      </w:r>
    </w:p>
    <w:p w14:paraId="19D233AC" w14:textId="77777777" w:rsidR="001C4D07" w:rsidRDefault="00000000">
      <w:pPr>
        <w:pStyle w:val="Heading3"/>
      </w:pPr>
      <w:bookmarkStart w:id="55" w:name="problemas-abiertos"/>
      <w:bookmarkEnd w:id="54"/>
      <w:r>
        <w:t xml:space="preserve">7.4 </w:t>
      </w:r>
      <w:proofErr w:type="spellStart"/>
      <w:r>
        <w:t>Problemas</w:t>
      </w:r>
      <w:proofErr w:type="spellEnd"/>
      <w:r>
        <w:t xml:space="preserve"> </w:t>
      </w:r>
      <w:proofErr w:type="spellStart"/>
      <w:r>
        <w:t>abiertos</w:t>
      </w:r>
      <w:proofErr w:type="spellEnd"/>
    </w:p>
    <w:p w14:paraId="3014FDD0" w14:textId="77777777" w:rsidR="001C4D07" w:rsidRPr="00501C90" w:rsidRDefault="00000000">
      <w:pPr>
        <w:numPr>
          <w:ilvl w:val="0"/>
          <w:numId w:val="76"/>
        </w:numPr>
        <w:rPr>
          <w:lang w:val="es-CO"/>
        </w:rPr>
      </w:pPr>
      <w:r w:rsidRPr="00501C90">
        <w:rPr>
          <w:b/>
          <w:bCs/>
          <w:lang w:val="es-CO"/>
        </w:rPr>
        <w:t>Causalidad de la coherencia.</w:t>
      </w:r>
      <w:r w:rsidRPr="00501C90">
        <w:rPr>
          <w:lang w:val="es-CO"/>
        </w:rPr>
        <w:t xml:space="preserve"> ¿La coherencia </w:t>
      </w:r>
      <w:r w:rsidRPr="00501C90">
        <w:rPr>
          <w:b/>
          <w:bCs/>
          <w:lang w:val="es-CO"/>
        </w:rPr>
        <w:t>causa</w:t>
      </w:r>
      <w:r w:rsidRPr="00501C90">
        <w:rPr>
          <w:lang w:val="es-CO"/>
        </w:rPr>
        <w:t xml:space="preserve"> el cambio de </w:t>
      </w:r>
      <m:oMath>
        <m:r>
          <w:rPr>
            <w:rFonts w:ascii="Cambria Math" w:hAnsi="Cambria Math"/>
          </w:rPr>
          <m:t>α</m:t>
        </m:r>
      </m:oMath>
      <w:r w:rsidRPr="00501C90">
        <w:rPr>
          <w:lang w:val="es-CO"/>
        </w:rPr>
        <w:t xml:space="preserve"> o simplemente correlaciona con cambios arquitectónicos? Usar intervenciones que alteren la coherencia </w:t>
      </w:r>
      <w:r w:rsidRPr="00501C90">
        <w:rPr>
          <w:b/>
          <w:bCs/>
          <w:lang w:val="es-CO"/>
        </w:rPr>
        <w:t>sin</w:t>
      </w:r>
      <w:r w:rsidRPr="00501C90">
        <w:rPr>
          <w:lang w:val="es-CO"/>
        </w:rPr>
        <w:t xml:space="preserve"> la geometría (por ejemplo, sustitución isotópica, campos electromagnéticos suaves) y probar la independencia de la pendiente respecto al calentamiento.</w:t>
      </w:r>
    </w:p>
    <w:p w14:paraId="3059F479" w14:textId="77777777" w:rsidR="001C4D07" w:rsidRPr="00501C90" w:rsidRDefault="00000000">
      <w:pPr>
        <w:numPr>
          <w:ilvl w:val="0"/>
          <w:numId w:val="76"/>
        </w:numPr>
        <w:rPr>
          <w:lang w:val="es-CO"/>
        </w:rPr>
      </w:pPr>
      <w:r w:rsidRPr="00501C90">
        <w:rPr>
          <w:b/>
          <w:bCs/>
          <w:lang w:val="es-CO"/>
        </w:rPr>
        <w:t>Mapeo microscópico.</w:t>
      </w:r>
      <w:r w:rsidRPr="00501C90">
        <w:rPr>
          <w:lang w:val="es-CO"/>
        </w:rPr>
        <w:t xml:space="preserve"> Relacionar </w:t>
      </w:r>
      <m:oMath>
        <m:r>
          <w:rPr>
            <w:rFonts w:ascii="Cambria Math" w:hAnsi="Cambria Math"/>
          </w:rPr>
          <m:t>α</m:t>
        </m:r>
      </m:oMath>
      <w:r w:rsidRPr="00501C90">
        <w:rPr>
          <w:lang w:val="es-CO"/>
        </w:rPr>
        <w:t xml:space="preserve"> con la </w:t>
      </w:r>
      <w:r w:rsidRPr="00501C90">
        <w:rPr>
          <w:b/>
          <w:bCs/>
          <w:lang w:val="es-CO"/>
        </w:rPr>
        <w:t>dimensión de caminata</w:t>
      </w:r>
      <w:r w:rsidRPr="00501C90">
        <w:rPr>
          <w:lang w:val="es-CO"/>
        </w:rP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501C90">
        <w:rPr>
          <w:lang w:val="es-CO"/>
        </w:rPr>
        <w:t xml:space="preserve"> y las </w:t>
      </w:r>
      <w:r w:rsidRPr="00501C90">
        <w:rPr>
          <w:b/>
          <w:bCs/>
          <w:lang w:val="es-CO"/>
        </w:rPr>
        <w:t>medidas espectrales</w:t>
      </w:r>
      <w:r w:rsidRPr="00501C90">
        <w:rPr>
          <w:lang w:val="es-CO"/>
        </w:rPr>
        <w:t xml:space="preserve"> de la red proteína/solvente (espectros del Laplaciano de grafo a partir de simulaciones o experimentos).</w:t>
      </w:r>
    </w:p>
    <w:p w14:paraId="06048C9E" w14:textId="77777777" w:rsidR="001C4D07" w:rsidRPr="00501C90" w:rsidRDefault="00000000">
      <w:pPr>
        <w:numPr>
          <w:ilvl w:val="0"/>
          <w:numId w:val="76"/>
        </w:numPr>
        <w:rPr>
          <w:lang w:val="es-CO"/>
        </w:rPr>
      </w:pPr>
      <w:r w:rsidRPr="00501C90">
        <w:rPr>
          <w:b/>
          <w:bCs/>
          <w:lang w:val="es-CO"/>
        </w:rPr>
        <w:t>Afirmaciones de la banda superior.</w:t>
      </w:r>
      <w:r w:rsidRPr="00501C90">
        <w:rPr>
          <w:lang w:val="es-CO"/>
        </w:rPr>
        <w:t xml:space="preserve"> Los valores cercanos a </w:t>
      </w:r>
      <m:oMath>
        <m:r>
          <w:rPr>
            <w:rFonts w:ascii="Cambria Math" w:hAnsi="Cambria Math"/>
          </w:rPr>
          <m:t>α</m:t>
        </m:r>
        <m:r>
          <m:rPr>
            <m:sty m:val="p"/>
          </m:rPr>
          <w:rPr>
            <w:rFonts w:ascii="Cambria Math" w:hAnsi="Cambria Math"/>
            <w:lang w:val="es-CO"/>
          </w:rPr>
          <m:t>∼</m:t>
        </m:r>
        <m:r>
          <w:rPr>
            <w:rFonts w:ascii="Cambria Math" w:hAnsi="Cambria Math"/>
            <w:lang w:val="es-CO"/>
          </w:rPr>
          <m:t>3</m:t>
        </m:r>
      </m:oMath>
      <w:r w:rsidRPr="00501C90">
        <w:rPr>
          <w:lang w:val="es-CO"/>
        </w:rPr>
        <w:t xml:space="preserve"> permanecen como </w:t>
      </w:r>
      <w:r w:rsidRPr="00501C90">
        <w:rPr>
          <w:b/>
          <w:bCs/>
          <w:lang w:val="es-CO"/>
        </w:rPr>
        <w:t>heurísticos</w:t>
      </w:r>
      <w:r w:rsidRPr="00501C90">
        <w:rPr>
          <w:lang w:val="es-CO"/>
        </w:rPr>
        <w:t xml:space="preserve">; requieren aumentos sincronizados en todos los componentes de RBCI y controles de artefactos a prueba de balas antes de cualquier atribución </w:t>
      </w:r>
      <w:proofErr w:type="spellStart"/>
      <w:r w:rsidRPr="00501C90">
        <w:rPr>
          <w:lang w:val="es-CO"/>
        </w:rPr>
        <w:t>mecanística</w:t>
      </w:r>
      <w:proofErr w:type="spellEnd"/>
      <w:r w:rsidRPr="00501C90">
        <w:rPr>
          <w:lang w:val="es-CO"/>
        </w:rPr>
        <w:t>.</w:t>
      </w:r>
    </w:p>
    <w:p w14:paraId="779347E3" w14:textId="77777777" w:rsidR="001C4D07" w:rsidRDefault="00000000">
      <w:pPr>
        <w:pStyle w:val="Heading3"/>
      </w:pPr>
      <w:bookmarkStart w:id="56" w:name="consideraciones-éticas-y-de-seguridad"/>
      <w:bookmarkEnd w:id="55"/>
      <w:r>
        <w:t xml:space="preserve">7.5 </w:t>
      </w:r>
      <w:proofErr w:type="spellStart"/>
      <w:r>
        <w:t>Consideraciones</w:t>
      </w:r>
      <w:proofErr w:type="spellEnd"/>
      <w:r>
        <w:t xml:space="preserve"> </w:t>
      </w:r>
      <w:proofErr w:type="spellStart"/>
      <w:r>
        <w:t>éticas</w:t>
      </w:r>
      <w:proofErr w:type="spellEnd"/>
      <w:r>
        <w:t xml:space="preserve"> y de seguridad</w:t>
      </w:r>
    </w:p>
    <w:p w14:paraId="6839BC09" w14:textId="77777777" w:rsidR="001C4D07" w:rsidRPr="00501C90" w:rsidRDefault="00000000">
      <w:pPr>
        <w:numPr>
          <w:ilvl w:val="0"/>
          <w:numId w:val="77"/>
        </w:numPr>
        <w:rPr>
          <w:lang w:val="es-CO"/>
        </w:rPr>
      </w:pPr>
      <w:r w:rsidRPr="00501C90">
        <w:rPr>
          <w:b/>
          <w:bCs/>
          <w:lang w:val="es-CO"/>
        </w:rPr>
        <w:t>Excitaciones no térmicas.</w:t>
      </w:r>
      <w:r w:rsidRPr="00501C90">
        <w:rPr>
          <w:lang w:val="es-CO"/>
        </w:rPr>
        <w:t xml:space="preserve"> Mantener umbrales conservadores de </w:t>
      </w:r>
      <w:r>
        <w:t>Δ</w:t>
      </w:r>
      <w:r w:rsidRPr="00501C90">
        <w:rPr>
          <w:lang w:val="es-CO"/>
        </w:rPr>
        <w:t>T y publicar termometría en tiempo real; evitar regímenes que arriesguen cavitación o daño estructural.</w:t>
      </w:r>
    </w:p>
    <w:p w14:paraId="09EF86C1" w14:textId="77777777" w:rsidR="001C4D07" w:rsidRPr="00501C90" w:rsidRDefault="00000000">
      <w:pPr>
        <w:numPr>
          <w:ilvl w:val="0"/>
          <w:numId w:val="77"/>
        </w:numPr>
        <w:rPr>
          <w:lang w:val="es-CO"/>
        </w:rPr>
      </w:pPr>
      <w:r w:rsidRPr="00501C90">
        <w:rPr>
          <w:b/>
          <w:bCs/>
          <w:lang w:val="es-CO"/>
        </w:rPr>
        <w:t>Transparencia de datos.</w:t>
      </w:r>
      <w:r w:rsidRPr="00501C90">
        <w:rPr>
          <w:lang w:val="es-CO"/>
        </w:rPr>
        <w:t xml:space="preserve"> Compartir trazas crudas, calibración de </w:t>
      </w:r>
      <m:oMath>
        <m:r>
          <w:rPr>
            <w:rFonts w:ascii="Cambria Math" w:hAnsi="Cambria Math"/>
          </w:rPr>
          <m:t>L</m:t>
        </m:r>
      </m:oMath>
      <w:r w:rsidRPr="00501C90">
        <w:rPr>
          <w:lang w:val="es-CO"/>
        </w:rPr>
        <w:t xml:space="preserve"> y superficies completas de colapso; prerregistrar resultados negativos para prevenir el sesgo del ganador.</w:t>
      </w:r>
    </w:p>
    <w:p w14:paraId="451159A7" w14:textId="77777777" w:rsidR="001C4D07" w:rsidRPr="00501C90" w:rsidRDefault="00000000">
      <w:pPr>
        <w:numPr>
          <w:ilvl w:val="0"/>
          <w:numId w:val="77"/>
        </w:numPr>
        <w:rPr>
          <w:lang w:val="es-CO"/>
        </w:rPr>
      </w:pPr>
      <w:r w:rsidRPr="00501C90">
        <w:rPr>
          <w:b/>
          <w:bCs/>
          <w:lang w:val="es-CO"/>
        </w:rPr>
        <w:t>Extensión clínica.</w:t>
      </w:r>
      <w:r w:rsidRPr="00501C90">
        <w:rPr>
          <w:lang w:val="es-CO"/>
        </w:rPr>
        <w:t xml:space="preserve"> Si se persigue uso diagnóstico, protegerse contra la </w:t>
      </w:r>
      <w:proofErr w:type="spellStart"/>
      <w:r w:rsidRPr="00501C90">
        <w:rPr>
          <w:b/>
          <w:bCs/>
          <w:lang w:val="es-CO"/>
        </w:rPr>
        <w:t>sobreinterpretación</w:t>
      </w:r>
      <w:proofErr w:type="spellEnd"/>
      <w:r w:rsidRPr="00501C90">
        <w:rPr>
          <w:lang w:val="es-CO"/>
        </w:rPr>
        <w:t xml:space="preserve">: RBCI no es una etiqueta de enfermedad; cuantifica </w:t>
      </w:r>
      <w:r w:rsidRPr="00501C90">
        <w:rPr>
          <w:b/>
          <w:bCs/>
          <w:lang w:val="es-CO"/>
        </w:rPr>
        <w:t>características de coherencia</w:t>
      </w:r>
      <w:r w:rsidRPr="00501C90">
        <w:rPr>
          <w:lang w:val="es-CO"/>
        </w:rPr>
        <w:t xml:space="preserve"> que necesitan contexto clínico.</w:t>
      </w:r>
    </w:p>
    <w:p w14:paraId="45A936B5" w14:textId="77777777" w:rsidR="001C4D07" w:rsidRDefault="00000000">
      <w:pPr>
        <w:pStyle w:val="Heading3"/>
      </w:pPr>
      <w:bookmarkStart w:id="57" w:name="estándares-y-reporte"/>
      <w:bookmarkEnd w:id="56"/>
      <w:r>
        <w:lastRenderedPageBreak/>
        <w:t xml:space="preserve">7.6 </w:t>
      </w:r>
      <w:proofErr w:type="spellStart"/>
      <w:r>
        <w:t>Estándares</w:t>
      </w:r>
      <w:proofErr w:type="spellEnd"/>
      <w:r>
        <w:t xml:space="preserve"> y </w:t>
      </w:r>
      <w:proofErr w:type="spellStart"/>
      <w:r>
        <w:t>reporte</w:t>
      </w:r>
      <w:proofErr w:type="spellEnd"/>
    </w:p>
    <w:p w14:paraId="07A48BD5" w14:textId="77777777" w:rsidR="001C4D07" w:rsidRPr="00501C90" w:rsidRDefault="00000000">
      <w:pPr>
        <w:numPr>
          <w:ilvl w:val="0"/>
          <w:numId w:val="78"/>
        </w:numPr>
        <w:rPr>
          <w:lang w:val="es-CO"/>
        </w:rPr>
      </w:pPr>
      <w:r w:rsidRPr="00501C90">
        <w:rPr>
          <w:lang w:val="es-CO"/>
        </w:rPr>
        <w:t xml:space="preserve">Reportar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con </w:t>
      </w:r>
      <w:r w:rsidRPr="00501C90">
        <w:rPr>
          <w:b/>
          <w:bCs/>
          <w:lang w:val="es-CO"/>
        </w:rPr>
        <w:t>ambos</w:t>
      </w:r>
      <w:r w:rsidRPr="00501C90">
        <w:rPr>
          <w:lang w:val="es-CO"/>
        </w:rPr>
        <w:t xml:space="preserve"> ajustes OLS y ortogonal/BCES; incluir </w:t>
      </w:r>
      <w:proofErr w:type="spellStart"/>
      <w:r w:rsidRPr="00501C90">
        <w:rPr>
          <w:lang w:val="es-CO"/>
        </w:rPr>
        <w:t>ICs</w:t>
      </w:r>
      <w:proofErr w:type="spellEnd"/>
      <w:r w:rsidRPr="00501C90">
        <w:rPr>
          <w:lang w:val="es-CO"/>
        </w:rPr>
        <w:t xml:space="preserve"> por </w:t>
      </w:r>
      <w:proofErr w:type="spellStart"/>
      <w:r w:rsidRPr="00501C90">
        <w:rPr>
          <w:lang w:val="es-CO"/>
        </w:rPr>
        <w:t>bootstrap</w:t>
      </w:r>
      <w:proofErr w:type="spellEnd"/>
      <w:r w:rsidRPr="00501C90">
        <w:rPr>
          <w:lang w:val="es-CO"/>
        </w:rPr>
        <w:t xml:space="preserve"> y resultados ANCOVA.</w:t>
      </w:r>
    </w:p>
    <w:p w14:paraId="4E952832" w14:textId="77777777" w:rsidR="001C4D07" w:rsidRPr="00501C90" w:rsidRDefault="00000000">
      <w:pPr>
        <w:numPr>
          <w:ilvl w:val="0"/>
          <w:numId w:val="78"/>
        </w:numPr>
        <w:rPr>
          <w:lang w:val="es-CO"/>
        </w:rPr>
      </w:pPr>
      <w:r w:rsidRPr="00501C90">
        <w:rPr>
          <w:lang w:val="es-CO"/>
        </w:rPr>
        <w:t xml:space="preserve">Proporcionar </w:t>
      </w:r>
      <w:r w:rsidRPr="00501C90">
        <w:rPr>
          <w:b/>
          <w:bCs/>
          <w:lang w:val="es-CO"/>
        </w:rPr>
        <w:t>diagnósticos de colapso</w:t>
      </w:r>
      <w:r w:rsidRPr="00501C90">
        <w:rPr>
          <w:lang w:val="es-CO"/>
        </w:rP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óptimo, razones de varianza y estadísticos KS.</w:t>
      </w:r>
    </w:p>
    <w:p w14:paraId="4B33DA62" w14:textId="77777777" w:rsidR="001C4D07" w:rsidRPr="00501C90" w:rsidRDefault="00000000">
      <w:pPr>
        <w:numPr>
          <w:ilvl w:val="0"/>
          <w:numId w:val="78"/>
        </w:numPr>
        <w:rPr>
          <w:lang w:val="es-CO"/>
        </w:rPr>
      </w:pPr>
      <w:r w:rsidRPr="00501C90">
        <w:rPr>
          <w:lang w:val="es-CO"/>
        </w:rPr>
        <w:t xml:space="preserve">Publicar </w:t>
      </w:r>
      <w:r w:rsidRPr="00501C90">
        <w:rPr>
          <w:b/>
          <w:bCs/>
          <w:lang w:val="es-CO"/>
        </w:rPr>
        <w:t>RBCI con componentes</w:t>
      </w:r>
      <w:r w:rsidRPr="00501C90">
        <w:rPr>
          <w:lang w:val="es-CO"/>
        </w:rPr>
        <w:t xml:space="preserve"> (pendiente, CISS, vibracional, reducción de varianza) y análisis de sensibilidad (recalcular RBCI dejando fuera cada componente).</w:t>
      </w:r>
    </w:p>
    <w:p w14:paraId="1F4DC1BD" w14:textId="77777777" w:rsidR="001C4D07" w:rsidRPr="00501C90" w:rsidRDefault="00000000">
      <w:pPr>
        <w:numPr>
          <w:ilvl w:val="0"/>
          <w:numId w:val="78"/>
        </w:numPr>
        <w:rPr>
          <w:lang w:val="es-CO"/>
        </w:rPr>
      </w:pPr>
      <w:r w:rsidRPr="00501C90">
        <w:rPr>
          <w:lang w:val="es-CO"/>
        </w:rPr>
        <w:t xml:space="preserve">Adjuntar </w:t>
      </w:r>
      <w:r w:rsidRPr="00501C90">
        <w:rPr>
          <w:b/>
          <w:bCs/>
          <w:lang w:val="es-CO"/>
        </w:rPr>
        <w:t>auditorías de artefactos</w:t>
      </w:r>
      <w:r w:rsidRPr="00501C90">
        <w:rPr>
          <w:lang w:val="es-CO"/>
        </w:rPr>
        <w:t xml:space="preserve"> (trazas de </w:t>
      </w:r>
      <w:r>
        <w:t>Δ</w:t>
      </w:r>
      <w:r w:rsidRPr="00501C90">
        <w:rPr>
          <w:lang w:val="es-CO"/>
        </w:rPr>
        <w:t>T, pruebas de mezcla, verificaciones de fuga EM) en la Información Suplementaria.</w:t>
      </w:r>
    </w:p>
    <w:p w14:paraId="050E24DD" w14:textId="77777777" w:rsidR="001C4D07" w:rsidRPr="00501C90" w:rsidRDefault="00000000">
      <w:pPr>
        <w:pStyle w:val="Heading3"/>
        <w:rPr>
          <w:lang w:val="es-CO"/>
        </w:rPr>
      </w:pPr>
      <w:bookmarkStart w:id="58" w:name="criterios-de-éxito-para-el-campo"/>
      <w:bookmarkEnd w:id="57"/>
      <w:r w:rsidRPr="00501C90">
        <w:rPr>
          <w:lang w:val="es-CO"/>
        </w:rPr>
        <w:t>7.7 Criterios de éxito para el campo</w:t>
      </w:r>
    </w:p>
    <w:p w14:paraId="0AA8E46A" w14:textId="77777777" w:rsidR="001C4D07" w:rsidRPr="00501C90" w:rsidRDefault="00000000">
      <w:pPr>
        <w:numPr>
          <w:ilvl w:val="0"/>
          <w:numId w:val="79"/>
        </w:numPr>
        <w:rPr>
          <w:lang w:val="es-CO"/>
        </w:rPr>
      </w:pPr>
      <m:oMath>
        <m:r>
          <w:rPr>
            <w:rFonts w:ascii="Cambria Math" w:hAnsi="Cambria Math"/>
          </w:rPr>
          <m:t>α</m:t>
        </m:r>
      </m:oMath>
      <w:r w:rsidRPr="00501C90">
        <w:rPr>
          <w:lang w:val="es-CO"/>
        </w:rPr>
        <w:t xml:space="preserve"> </w:t>
      </w:r>
      <w:r w:rsidRPr="00501C90">
        <w:rPr>
          <w:b/>
          <w:bCs/>
          <w:lang w:val="es-CO"/>
        </w:rPr>
        <w:t>reproducible</w:t>
      </w:r>
      <w:r w:rsidRPr="00501C90">
        <w:rPr>
          <w:lang w:val="es-CO"/>
        </w:rPr>
        <w:t xml:space="preserve"> dentro de ±0,15 entre laboratorios para la misma enzima y geometría.</w:t>
      </w:r>
    </w:p>
    <w:p w14:paraId="0C4F7DD8" w14:textId="77777777" w:rsidR="001C4D07" w:rsidRPr="00501C90" w:rsidRDefault="00000000">
      <w:pPr>
        <w:numPr>
          <w:ilvl w:val="0"/>
          <w:numId w:val="79"/>
        </w:numPr>
        <w:rPr>
          <w:lang w:val="es-CO"/>
        </w:rPr>
      </w:pPr>
      <w:r w:rsidRPr="00501C90">
        <w:rPr>
          <w:b/>
          <w:bCs/>
          <w:lang w:val="es-CO"/>
        </w:rPr>
        <w:t>Colapso consistente</w:t>
      </w:r>
      <w:r w:rsidRPr="00501C90">
        <w:rPr>
          <w:lang w:val="es-CO"/>
        </w:rPr>
        <w:t xml:space="preserve"> bajo la métrica </w:t>
      </w:r>
      <w:proofErr w:type="spellStart"/>
      <w:r w:rsidRPr="00501C90">
        <w:rPr>
          <w:lang w:val="es-CO"/>
        </w:rPr>
        <w:t>prerregistrada</w:t>
      </w:r>
      <w:proofErr w:type="spellEnd"/>
      <w:r w:rsidRPr="00501C90">
        <w:rPr>
          <w:lang w:val="es-CO"/>
        </w:rPr>
        <w:t>.</w:t>
      </w:r>
    </w:p>
    <w:p w14:paraId="609B77F2" w14:textId="77777777" w:rsidR="001C4D07" w:rsidRPr="00501C90" w:rsidRDefault="00000000">
      <w:pPr>
        <w:numPr>
          <w:ilvl w:val="0"/>
          <w:numId w:val="79"/>
        </w:numPr>
        <w:rPr>
          <w:lang w:val="es-CO"/>
        </w:rPr>
      </w:pPr>
      <w:r w:rsidRPr="00501C90">
        <w:rPr>
          <w:b/>
          <w:bCs/>
          <w:lang w:val="es-CO"/>
        </w:rPr>
        <w:t>Covariación</w:t>
      </w:r>
      <w:r w:rsidRPr="00501C90">
        <w:rPr>
          <w:lang w:val="es-CO"/>
        </w:rPr>
        <w:t xml:space="preserve"> de RBCI y </w:t>
      </w:r>
      <m:oMath>
        <m:r>
          <w:rPr>
            <w:rFonts w:ascii="Cambria Math" w:hAnsi="Cambria Math"/>
          </w:rPr>
          <m:t>α</m:t>
        </m:r>
      </m:oMath>
      <w:r w:rsidRPr="00501C90">
        <w:rPr>
          <w:lang w:val="es-CO"/>
        </w:rPr>
        <w:t xml:space="preserve"> bajo intervenciones (excitación/alostería/desnaturalización) en al menos dos familias de enzimas.</w:t>
      </w:r>
    </w:p>
    <w:p w14:paraId="47556CC2" w14:textId="77777777" w:rsidR="001C4D07" w:rsidRPr="00501C90" w:rsidRDefault="00000000">
      <w:pPr>
        <w:numPr>
          <w:ilvl w:val="0"/>
          <w:numId w:val="79"/>
        </w:numPr>
        <w:rPr>
          <w:lang w:val="es-CO"/>
        </w:rPr>
      </w:pPr>
      <w:r w:rsidRPr="00501C90">
        <w:rPr>
          <w:lang w:val="es-CO"/>
        </w:rPr>
        <w:t xml:space="preserve">Un </w:t>
      </w:r>
      <w:r w:rsidRPr="00501C90">
        <w:rPr>
          <w:b/>
          <w:bCs/>
          <w:lang w:val="es-CO"/>
        </w:rPr>
        <w:t>conjunto de datos de referencia</w:t>
      </w:r>
      <w:r w:rsidRPr="00501C90">
        <w:rPr>
          <w:lang w:val="es-CO"/>
        </w:rPr>
        <w:t xml:space="preserve"> abiertamente disponible con código de análisis que nuevos grupos puedan usar para validar sus montajes.</w:t>
      </w:r>
    </w:p>
    <w:p w14:paraId="333A3342" w14:textId="77777777" w:rsidR="001C4D07" w:rsidRPr="00501C90" w:rsidRDefault="00000000">
      <w:pPr>
        <w:pStyle w:val="Heading3"/>
        <w:rPr>
          <w:lang w:val="es-CO"/>
        </w:rPr>
      </w:pPr>
      <w:bookmarkStart w:id="59" w:name="impactos-más-amplios"/>
      <w:bookmarkEnd w:id="58"/>
      <w:r w:rsidRPr="00501C90">
        <w:rPr>
          <w:lang w:val="es-CO"/>
        </w:rPr>
        <w:t>7.8 Impactos más amplios</w:t>
      </w:r>
    </w:p>
    <w:p w14:paraId="5ACD2A37" w14:textId="77777777" w:rsidR="001C4D07" w:rsidRPr="00501C90" w:rsidRDefault="00000000">
      <w:pPr>
        <w:pStyle w:val="FirstParagraph"/>
        <w:rPr>
          <w:lang w:val="es-CO"/>
        </w:rPr>
      </w:pPr>
      <w:r w:rsidRPr="00501C90">
        <w:rPr>
          <w:lang w:val="es-CO"/>
        </w:rPr>
        <w:t xml:space="preserve">De confirmarse, la </w:t>
      </w:r>
      <w:r w:rsidRPr="00501C90">
        <w:rPr>
          <w:b/>
          <w:bCs/>
          <w:lang w:val="es-CO"/>
        </w:rPr>
        <w:t>Bioquímica Rítmica</w:t>
      </w:r>
      <w:r w:rsidRPr="00501C90">
        <w:rPr>
          <w:lang w:val="es-CO"/>
        </w:rPr>
        <w:t xml:space="preserve"> reformula la optimización enzimática en torno a la </w:t>
      </w:r>
      <w:r w:rsidRPr="00501C90">
        <w:rPr>
          <w:b/>
          <w:bCs/>
          <w:lang w:val="es-CO"/>
        </w:rPr>
        <w:t>ingeniería de clase de transporte</w:t>
      </w:r>
      <w:r w:rsidRPr="00501C90">
        <w:rPr>
          <w:lang w:val="es-CO"/>
        </w:rPr>
        <w:t xml:space="preserve"> en lugar de solo la manipulación de barreras. El enfoque ofrece un lenguaje común para comparar proteínas, materiales y </w:t>
      </w:r>
      <w:proofErr w:type="spellStart"/>
      <w:r w:rsidRPr="00501C90">
        <w:rPr>
          <w:lang w:val="es-CO"/>
        </w:rPr>
        <w:t>microreactores</w:t>
      </w:r>
      <w:proofErr w:type="spellEnd"/>
      <w:r w:rsidRPr="00501C90">
        <w:rPr>
          <w:lang w:val="es-CO"/>
        </w:rPr>
        <w:t xml:space="preserve">, con implicaciones inmediatas para </w:t>
      </w:r>
      <w:r w:rsidRPr="00501C90">
        <w:rPr>
          <w:b/>
          <w:bCs/>
          <w:lang w:val="es-CO"/>
        </w:rPr>
        <w:t>ensayos de precisión</w:t>
      </w:r>
      <w:r w:rsidRPr="00501C90">
        <w:rPr>
          <w:lang w:val="es-CO"/>
        </w:rPr>
        <w:t xml:space="preserve">, </w:t>
      </w:r>
      <w:proofErr w:type="spellStart"/>
      <w:r w:rsidRPr="00501C90">
        <w:rPr>
          <w:b/>
          <w:bCs/>
          <w:lang w:val="es-CO"/>
        </w:rPr>
        <w:t>bioprocesamiento</w:t>
      </w:r>
      <w:proofErr w:type="spellEnd"/>
      <w:r w:rsidRPr="00501C90">
        <w:rPr>
          <w:b/>
          <w:bCs/>
          <w:lang w:val="es-CO"/>
        </w:rPr>
        <w:t xml:space="preserve"> robusto</w:t>
      </w:r>
      <w:r w:rsidRPr="00501C90">
        <w:rPr>
          <w:lang w:val="es-CO"/>
        </w:rPr>
        <w:t xml:space="preserve"> y </w:t>
      </w:r>
      <w:r w:rsidRPr="00501C90">
        <w:rPr>
          <w:b/>
          <w:bCs/>
          <w:lang w:val="es-CO"/>
        </w:rPr>
        <w:t>diseño alostérico racional</w:t>
      </w:r>
      <w:r w:rsidRPr="00501C90">
        <w:rPr>
          <w:lang w:val="es-CO"/>
        </w:rPr>
        <w:t xml:space="preserve">. Incluso si se refuta, las pruebas </w:t>
      </w:r>
      <w:proofErr w:type="spellStart"/>
      <w:r w:rsidRPr="00501C90">
        <w:rPr>
          <w:lang w:val="es-CO"/>
        </w:rPr>
        <w:t>prerregistradas</w:t>
      </w:r>
      <w:proofErr w:type="spellEnd"/>
      <w:r w:rsidRPr="00501C90">
        <w:rPr>
          <w:lang w:val="es-CO"/>
        </w:rPr>
        <w:t xml:space="preserve"> y las auditorías de artefactos agudizarán nuestra comprensión de cuándo la geometría, la coherencia y el transporte </w:t>
      </w:r>
      <w:r w:rsidRPr="00501C90">
        <w:rPr>
          <w:b/>
          <w:bCs/>
          <w:lang w:val="es-CO"/>
        </w:rPr>
        <w:t>no</w:t>
      </w:r>
      <w:r w:rsidRPr="00501C90">
        <w:rPr>
          <w:lang w:val="es-CO"/>
        </w:rPr>
        <w:t xml:space="preserve"> controlan la catálisis, clarificando los límites y guiando teorías alternativas.</w:t>
      </w:r>
    </w:p>
    <w:p w14:paraId="0BD96583" w14:textId="77777777" w:rsidR="001C4D07" w:rsidRPr="00501C90" w:rsidRDefault="00000000">
      <w:pPr>
        <w:pStyle w:val="Heading2"/>
        <w:rPr>
          <w:lang w:val="es-CO"/>
        </w:rPr>
      </w:pPr>
      <w:bookmarkStart w:id="60" w:name="conclusión"/>
      <w:bookmarkEnd w:id="51"/>
      <w:bookmarkEnd w:id="59"/>
      <w:r w:rsidRPr="00501C90">
        <w:rPr>
          <w:lang w:val="es-CO"/>
        </w:rPr>
        <w:t>8. Conclusión</w:t>
      </w:r>
    </w:p>
    <w:p w14:paraId="2E180ACA" w14:textId="77777777" w:rsidR="001C4D07" w:rsidRPr="00501C90" w:rsidRDefault="00000000">
      <w:pPr>
        <w:pStyle w:val="FirstParagraph"/>
        <w:rPr>
          <w:lang w:val="es-CO"/>
        </w:rPr>
      </w:pPr>
      <w:r w:rsidRPr="00501C90">
        <w:rPr>
          <w:lang w:val="es-CO"/>
        </w:rPr>
        <w:t xml:space="preserve">Hemos enmarcado la </w:t>
      </w:r>
      <w:r w:rsidRPr="00501C90">
        <w:rPr>
          <w:b/>
          <w:bCs/>
          <w:lang w:val="es-CO"/>
        </w:rPr>
        <w:t>Bioquímica Rítmica</w:t>
      </w:r>
      <w:r w:rsidRPr="00501C90">
        <w:rPr>
          <w:lang w:val="es-CO"/>
        </w:rPr>
        <w:t xml:space="preserve"> como una instanciación operacional de </w:t>
      </w:r>
      <w:r w:rsidRPr="00501C90">
        <w:rPr>
          <w:b/>
          <w:bCs/>
          <w:lang w:val="es-CO"/>
        </w:rPr>
        <w:t>RTM</w:t>
      </w:r>
      <w:r w:rsidRPr="00501C90">
        <w:rPr>
          <w:lang w:val="es-CO"/>
        </w:rPr>
        <w:t xml:space="preserve"> en sistemas enzimáticos, con dos anclas medibles: un </w:t>
      </w:r>
      <w:r w:rsidRPr="00501C90">
        <w:rPr>
          <w:b/>
          <w:bCs/>
          <w:lang w:val="es-CO"/>
        </w:rPr>
        <w:t>exponente de escalamiento</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extraído de las pendientes </w:t>
      </w:r>
      <m:oMath>
        <m:r>
          <m:rPr>
            <m:sty m:val="p"/>
          </m:rPr>
          <w:rPr>
            <w:rFonts w:ascii="Cambria Math" w:hAnsi="Cambria Math"/>
            <w:lang w:val="es-CO"/>
          </w:rPr>
          <m:t>log</m:t>
        </m:r>
        <m:r>
          <w:rPr>
            <w:rFonts w:ascii="Cambria Math" w:hAnsi="Cambria Math"/>
          </w:rPr>
          <m:t>k</m:t>
        </m:r>
      </m:oMath>
      <w:r w:rsidRPr="00501C90">
        <w:rPr>
          <w:lang w:val="es-CO"/>
        </w:rPr>
        <w:t xml:space="preserve"> – </w:t>
      </w:r>
      <m:oMath>
        <m:r>
          <m:rPr>
            <m:sty m:val="p"/>
          </m:rPr>
          <w:rPr>
            <w:rFonts w:ascii="Cambria Math" w:hAnsi="Cambria Math"/>
            <w:lang w:val="es-CO"/>
          </w:rPr>
          <m:t>log</m:t>
        </m:r>
        <m:r>
          <w:rPr>
            <w:rFonts w:ascii="Cambria Math" w:hAnsi="Cambria Math"/>
          </w:rPr>
          <m:t>L</m:t>
        </m:r>
      </m:oMath>
      <w:r w:rsidRPr="00501C90">
        <w:rPr>
          <w:lang w:val="es-CO"/>
        </w:rPr>
        <w:t xml:space="preserve">, y un </w:t>
      </w:r>
      <w:r w:rsidRPr="00501C90">
        <w:rPr>
          <w:b/>
          <w:bCs/>
          <w:lang w:val="es-CO"/>
        </w:rPr>
        <w:t>Índice de Coherencia de Bioquímica Rítmica (RBCI)</w:t>
      </w:r>
      <w:r w:rsidRPr="00501C90">
        <w:rPr>
          <w:lang w:val="es-CO"/>
        </w:rPr>
        <w:t xml:space="preserve"> que triangula la coherencia mediante CISS, potencia vibracional y reducción de varianza bajo excitación no térmica. Juntos, estos indicadores conectan la especificidad y estabilidad catalítica con </w:t>
      </w:r>
      <w:r w:rsidRPr="00501C90">
        <w:rPr>
          <w:b/>
          <w:bCs/>
          <w:lang w:val="es-CO"/>
        </w:rPr>
        <w:t>clases de universalidad de transporte</w:t>
      </w:r>
      <w:r w:rsidRPr="00501C90">
        <w:rPr>
          <w:lang w:val="es-CO"/>
        </w:rPr>
        <w:t>: difusivo, jerárquico/fractal, guiado/parcialmente balístico y (heurísticamente) confinado cuánticamente.</w:t>
      </w:r>
    </w:p>
    <w:p w14:paraId="6B62A3B3" w14:textId="77777777" w:rsidR="001C4D07" w:rsidRPr="00501C90" w:rsidRDefault="00000000">
      <w:pPr>
        <w:pStyle w:val="BodyText"/>
        <w:rPr>
          <w:lang w:val="es-CO"/>
        </w:rPr>
      </w:pPr>
      <w:r w:rsidRPr="00501C90">
        <w:rPr>
          <w:lang w:val="es-CO"/>
        </w:rPr>
        <w:t xml:space="preserve">El programa es </w:t>
      </w:r>
      <w:r w:rsidRPr="00501C90">
        <w:rPr>
          <w:b/>
          <w:bCs/>
          <w:lang w:val="es-CO"/>
        </w:rPr>
        <w:t>falsificable</w:t>
      </w:r>
      <w:r w:rsidRPr="00501C90">
        <w:rPr>
          <w:lang w:val="es-CO"/>
        </w:rPr>
        <w:t xml:space="preserve">. Predice estabilidad de pendiente y </w:t>
      </w:r>
      <w:r w:rsidRPr="00501C90">
        <w:rPr>
          <w:b/>
          <w:bCs/>
          <w:lang w:val="es-CO"/>
        </w:rPr>
        <w:t>colapso de datos</w:t>
      </w:r>
      <w:r w:rsidRPr="00501C90">
        <w:rPr>
          <w:lang w:val="es-CO"/>
        </w:rPr>
        <w:t xml:space="preserve"> dentro de una clase, </w:t>
      </w:r>
      <w:r w:rsidRPr="00501C90">
        <w:rPr>
          <w:b/>
          <w:bCs/>
          <w:lang w:val="es-CO"/>
        </w:rPr>
        <w:t>cambio de clase</w:t>
      </w:r>
      <w:r w:rsidRPr="00501C90">
        <w:rPr>
          <w:lang w:val="es-CO"/>
        </w:rPr>
        <w:t xml:space="preserve"> (desplazamientos discretos de </w:t>
      </w:r>
      <m:oMath>
        <m:r>
          <w:rPr>
            <w:rFonts w:ascii="Cambria Math" w:hAnsi="Cambria Math"/>
          </w:rPr>
          <m:t>α</m:t>
        </m:r>
      </m:oMath>
      <w:r w:rsidRPr="00501C90">
        <w:rPr>
          <w:lang w:val="es-CO"/>
        </w:rPr>
        <w:t xml:space="preserve">) bajo excitación controlada, y </w:t>
      </w:r>
      <w:r w:rsidRPr="00501C90">
        <w:rPr>
          <w:b/>
          <w:bCs/>
          <w:lang w:val="es-CO"/>
        </w:rPr>
        <w:t>covariación</w:t>
      </w:r>
      <w:r w:rsidRPr="00501C90">
        <w:rPr>
          <w:lang w:val="es-CO"/>
        </w:rPr>
        <w:t xml:space="preserve"> de RBCI con </w:t>
      </w:r>
      <m:oMath>
        <m:r>
          <w:rPr>
            <w:rFonts w:ascii="Cambria Math" w:hAnsi="Cambria Math"/>
          </w:rPr>
          <m:t>α</m:t>
        </m:r>
      </m:oMath>
      <w:r w:rsidRPr="00501C90">
        <w:rPr>
          <w:lang w:val="es-CO"/>
        </w:rPr>
        <w:t xml:space="preserve"> bajo ajuste alostérico y desnaturalización. Aprobar estas pruebas unificaría la alostería, la selectividad de espín y la asistencia vibracional bajo una ley de escalamiento común; el fallo delinearía dónde el recambio enzimático está desacoplado del transporte multiescala.</w:t>
      </w:r>
    </w:p>
    <w:p w14:paraId="422EEC55" w14:textId="77777777" w:rsidR="001C4D07" w:rsidRPr="00501C90" w:rsidRDefault="00000000">
      <w:pPr>
        <w:pStyle w:val="BodyText"/>
        <w:rPr>
          <w:lang w:val="es-CO"/>
        </w:rPr>
      </w:pPr>
      <w:r w:rsidRPr="00501C90">
        <w:rPr>
          <w:lang w:val="es-CO"/>
        </w:rPr>
        <w:t xml:space="preserve">Desde el punto de vista práctico, el marco ofrece rutas inmediatas para </w:t>
      </w:r>
      <w:r w:rsidRPr="00501C90">
        <w:rPr>
          <w:b/>
          <w:bCs/>
          <w:lang w:val="es-CO"/>
        </w:rPr>
        <w:t>ensayos de precisión</w:t>
      </w:r>
      <w:r w:rsidRPr="00501C90">
        <w:rPr>
          <w:lang w:val="es-CO"/>
        </w:rPr>
        <w:t xml:space="preserve">, </w:t>
      </w:r>
      <w:r w:rsidRPr="00501C90">
        <w:rPr>
          <w:b/>
          <w:bCs/>
          <w:lang w:val="es-CO"/>
        </w:rPr>
        <w:t>tamizaje alostérico</w:t>
      </w:r>
      <w:r w:rsidRPr="00501C90">
        <w:rPr>
          <w:lang w:val="es-CO"/>
        </w:rPr>
        <w:t xml:space="preserve"> y </w:t>
      </w:r>
      <w:r w:rsidRPr="00501C90">
        <w:rPr>
          <w:b/>
          <w:bCs/>
          <w:lang w:val="es-CO"/>
        </w:rPr>
        <w:t xml:space="preserve">diseño de </w:t>
      </w:r>
      <w:proofErr w:type="spellStart"/>
      <w:r w:rsidRPr="00501C90">
        <w:rPr>
          <w:b/>
          <w:bCs/>
          <w:lang w:val="es-CO"/>
        </w:rPr>
        <w:t>microreactores</w:t>
      </w:r>
      <w:proofErr w:type="spellEnd"/>
      <w:r w:rsidRPr="00501C90">
        <w:rPr>
          <w:b/>
          <w:bCs/>
          <w:lang w:val="es-CO"/>
        </w:rPr>
        <w:t xml:space="preserve"> de </w:t>
      </w:r>
      <w:r>
        <w:rPr>
          <w:b/>
          <w:bCs/>
        </w:rPr>
        <w:t>α</w:t>
      </w:r>
      <w:r w:rsidRPr="00501C90">
        <w:rPr>
          <w:b/>
          <w:bCs/>
          <w:lang w:val="es-CO"/>
        </w:rPr>
        <w:t xml:space="preserve"> elevado</w:t>
      </w:r>
      <w:r w:rsidRPr="00501C90">
        <w:rPr>
          <w:lang w:val="es-CO"/>
        </w:rPr>
        <w:t xml:space="preserve">, al tiempo que impone </w:t>
      </w:r>
      <w:r w:rsidRPr="00501C90">
        <w:rPr>
          <w:lang w:val="es-CO"/>
        </w:rPr>
        <w:lastRenderedPageBreak/>
        <w:t xml:space="preserve">auditorías rigurosas de artefactos (térmicos, de mezcla, eléctricos). Conceptualmente, reposiciona las narrativas de “forma y barrera” dentro de un relato más amplio donde la </w:t>
      </w:r>
      <w:r w:rsidRPr="00501C90">
        <w:rPr>
          <w:b/>
          <w:bCs/>
          <w:lang w:val="es-CO"/>
        </w:rPr>
        <w:t>arquitectura de vías</w:t>
      </w:r>
      <w:r w:rsidRPr="00501C90">
        <w:rPr>
          <w:lang w:val="es-CO"/>
        </w:rPr>
        <w:t xml:space="preserve"> fija la pendiente y las </w:t>
      </w:r>
      <w:r w:rsidRPr="00501C90">
        <w:rPr>
          <w:b/>
          <w:bCs/>
          <w:lang w:val="es-CO"/>
        </w:rPr>
        <w:t>barreras</w:t>
      </w:r>
      <w:r w:rsidRPr="00501C90">
        <w:rPr>
          <w:lang w:val="es-CO"/>
        </w:rPr>
        <w:t xml:space="preserve"> fijan el intercepto. Los puntos de referencia propuestos —</w:t>
      </w:r>
      <m:oMath>
        <m:r>
          <w:rPr>
            <w:rFonts w:ascii="Cambria Math" w:hAnsi="Cambria Math"/>
          </w:rPr>
          <m:t>α</m:t>
        </m:r>
      </m:oMath>
      <w:r w:rsidRPr="00501C90">
        <w:rPr>
          <w:lang w:val="es-CO"/>
        </w:rPr>
        <w:t xml:space="preserve"> reproducible, diagnósticos de colapso, RBCI con componentes— son portátiles entre laboratorios y susceptibles de prerregistro y prácticas de datos abiertos.</w:t>
      </w:r>
    </w:p>
    <w:p w14:paraId="1D2D5EB5" w14:textId="77777777" w:rsidR="001C4D07" w:rsidRPr="00501C90" w:rsidRDefault="00000000">
      <w:pPr>
        <w:pStyle w:val="BodyText"/>
        <w:rPr>
          <w:lang w:val="es-CO"/>
        </w:rPr>
      </w:pPr>
      <w:r w:rsidRPr="00501C90">
        <w:rPr>
          <w:lang w:val="es-CO"/>
        </w:rPr>
        <w:t xml:space="preserve">Ya sea que se confirme o se refute, probar RTM en enzimas avanza el campo al convertir afirmaciones vagas de “coherencia” en </w:t>
      </w:r>
      <w:r w:rsidRPr="00501C90">
        <w:rPr>
          <w:b/>
          <w:bCs/>
          <w:lang w:val="es-CO"/>
        </w:rPr>
        <w:t>experimentos cuantitativos de grado decisorio</w:t>
      </w:r>
      <w:r w:rsidRPr="00501C90">
        <w:rPr>
          <w:lang w:val="es-CO"/>
        </w:rPr>
        <w:t>. El resultado consolidará una ley multiescala para la catálisis viva o agudizará las restricciones que cualquier teoría alternativa deba satisfacer.</w:t>
      </w:r>
    </w:p>
    <w:p w14:paraId="709719D2" w14:textId="77777777" w:rsidR="001C4D07" w:rsidRPr="00501C90" w:rsidRDefault="00000000">
      <w:pPr>
        <w:pStyle w:val="BodyText"/>
        <w:rPr>
          <w:lang w:val="es-CO"/>
        </w:rPr>
      </w:pPr>
      <w:r w:rsidRPr="00501C90">
        <w:rPr>
          <w:b/>
          <w:bCs/>
          <w:lang w:val="es-CO"/>
        </w:rPr>
        <w:t>Disponibilidad de datos y código</w:t>
      </w:r>
    </w:p>
    <w:p w14:paraId="6FC685D9" w14:textId="77777777" w:rsidR="001C4D07" w:rsidRPr="00501C90" w:rsidRDefault="00000000">
      <w:pPr>
        <w:pStyle w:val="BodyText"/>
        <w:rPr>
          <w:lang w:val="es-CO"/>
        </w:rPr>
      </w:pPr>
      <w:r w:rsidRPr="00501C90">
        <w:rPr>
          <w:lang w:val="es-CO"/>
        </w:rPr>
        <w:t xml:space="preserve">Todas las trazas cinéticas crudas, calibraciones de </w:t>
      </w:r>
      <m:oMath>
        <m:r>
          <w:rPr>
            <w:rFonts w:ascii="Cambria Math" w:hAnsi="Cambria Math"/>
          </w:rPr>
          <m:t>L</m:t>
        </m:r>
      </m:oMath>
      <w:r w:rsidRPr="00501C90">
        <w:rPr>
          <w:lang w:val="es-CO"/>
        </w:rPr>
        <w:t xml:space="preserve"> (SEM/BET/SAXS o curvas de tamaño de malla), registros de termometría, conjuntos de datos CISS, espectros Raman/IR y scripts de análisis (OLS/BCES, bootstrap, ANCOVA, optimización de colapso, cálculo de RBCI) se depositarán en un repositorio abierto al momento de la presentación. Un cuaderno reproducible regenerará todas las figuras y tablas a partir de entradas CSV.</w:t>
      </w:r>
    </w:p>
    <w:p w14:paraId="2E09B9B6" w14:textId="77777777" w:rsidR="001C4D07" w:rsidRPr="00501C90" w:rsidRDefault="00000000">
      <w:pPr>
        <w:pStyle w:val="BodyText"/>
        <w:rPr>
          <w:lang w:val="es-CO"/>
        </w:rPr>
      </w:pPr>
      <w:proofErr w:type="spellStart"/>
      <w:r w:rsidRPr="00501C90">
        <w:rPr>
          <w:b/>
          <w:bCs/>
          <w:lang w:val="es-CO"/>
        </w:rPr>
        <w:t>Prerregistro</w:t>
      </w:r>
      <w:proofErr w:type="spellEnd"/>
    </w:p>
    <w:p w14:paraId="462659E7" w14:textId="77777777" w:rsidR="001C4D07" w:rsidRPr="00501C90" w:rsidRDefault="00000000">
      <w:pPr>
        <w:pStyle w:val="BodyText"/>
        <w:rPr>
          <w:lang w:val="es-CO"/>
        </w:rPr>
      </w:pPr>
      <w:r w:rsidRPr="00501C90">
        <w:rPr>
          <w:lang w:val="es-CO"/>
        </w:rPr>
        <w:t xml:space="preserve">Los protocolos detallados, criterios de inclusión/exclusión, resultados primarios/secundarios y planes estadísticos para los Experimentos E1–E4 se </w:t>
      </w:r>
      <w:proofErr w:type="spellStart"/>
      <w:r w:rsidRPr="00501C90">
        <w:rPr>
          <w:lang w:val="es-CO"/>
        </w:rPr>
        <w:t>prerregistrarán</w:t>
      </w:r>
      <w:proofErr w:type="spellEnd"/>
      <w:r w:rsidRPr="00501C90">
        <w:rPr>
          <w:lang w:val="es-CO"/>
        </w:rPr>
        <w:t xml:space="preserve"> en [URL del registro] antes de la recolección de datos. Las desviaciones del protocolo se revelarán y justificarán.</w:t>
      </w:r>
    </w:p>
    <w:p w14:paraId="4853C424" w14:textId="77777777" w:rsidR="001C4D07" w:rsidRPr="00501C90" w:rsidRDefault="00000000">
      <w:pPr>
        <w:pStyle w:val="BodyText"/>
        <w:rPr>
          <w:lang w:val="es-CO"/>
        </w:rPr>
      </w:pPr>
      <w:r w:rsidRPr="00501C90">
        <w:rPr>
          <w:b/>
          <w:bCs/>
          <w:lang w:val="es-CO"/>
        </w:rPr>
        <w:t>Intereses en competencia</w:t>
      </w:r>
    </w:p>
    <w:p w14:paraId="50986F05" w14:textId="77777777" w:rsidR="001C4D07" w:rsidRPr="00501C90" w:rsidRDefault="00000000">
      <w:pPr>
        <w:pStyle w:val="BodyText"/>
        <w:rPr>
          <w:lang w:val="es-CO"/>
        </w:rPr>
      </w:pPr>
      <w:r w:rsidRPr="00501C90">
        <w:rPr>
          <w:lang w:val="es-CO"/>
        </w:rPr>
        <w:t xml:space="preserve">Los autores declaran </w:t>
      </w:r>
      <w:r w:rsidRPr="00501C90">
        <w:rPr>
          <w:b/>
          <w:bCs/>
          <w:lang w:val="es-CO"/>
        </w:rPr>
        <w:t>no tener intereses financieros en competencia</w:t>
      </w:r>
      <w:r w:rsidRPr="00501C90">
        <w:rPr>
          <w:lang w:val="es-CO"/>
        </w:rPr>
        <w:t>. Cualquier interés potencial no financiero (por ejemplo, participación en consorcios de estándares) se revelará al momento de la presentación.</w:t>
      </w:r>
    </w:p>
    <w:p w14:paraId="02E7F9C6" w14:textId="77777777" w:rsidR="001C4D07" w:rsidRDefault="00000000">
      <w:pPr>
        <w:pStyle w:val="BodyText"/>
      </w:pPr>
      <w:proofErr w:type="spellStart"/>
      <w:r>
        <w:rPr>
          <w:b/>
          <w:bCs/>
        </w:rPr>
        <w:t>Información</w:t>
      </w:r>
      <w:proofErr w:type="spellEnd"/>
      <w:r>
        <w:rPr>
          <w:b/>
          <w:bCs/>
        </w:rPr>
        <w:t xml:space="preserve"> </w:t>
      </w:r>
      <w:proofErr w:type="spellStart"/>
      <w:r>
        <w:rPr>
          <w:b/>
          <w:bCs/>
        </w:rPr>
        <w:t>suplementaria</w:t>
      </w:r>
      <w:proofErr w:type="spellEnd"/>
      <w:r>
        <w:rPr>
          <w:b/>
          <w:bCs/>
        </w:rPr>
        <w:t xml:space="preserve"> (</w:t>
      </w:r>
      <w:proofErr w:type="spellStart"/>
      <w:r>
        <w:rPr>
          <w:b/>
          <w:bCs/>
        </w:rPr>
        <w:t>contenidos</w:t>
      </w:r>
      <w:proofErr w:type="spellEnd"/>
      <w:r>
        <w:rPr>
          <w:b/>
          <w:bCs/>
        </w:rPr>
        <w:t xml:space="preserve"> </w:t>
      </w:r>
      <w:proofErr w:type="spellStart"/>
      <w:r>
        <w:rPr>
          <w:b/>
          <w:bCs/>
        </w:rPr>
        <w:t>planificados</w:t>
      </w:r>
      <w:proofErr w:type="spellEnd"/>
      <w:r>
        <w:rPr>
          <w:b/>
          <w:bCs/>
        </w:rPr>
        <w:t>)</w:t>
      </w:r>
    </w:p>
    <w:p w14:paraId="1865C413" w14:textId="77777777" w:rsidR="001C4D07" w:rsidRPr="00501C90" w:rsidRDefault="00000000">
      <w:pPr>
        <w:numPr>
          <w:ilvl w:val="0"/>
          <w:numId w:val="80"/>
        </w:numPr>
        <w:rPr>
          <w:lang w:val="es-CO"/>
        </w:rPr>
      </w:pPr>
      <w:r w:rsidRPr="00501C90">
        <w:rPr>
          <w:b/>
          <w:bCs/>
          <w:lang w:val="es-CO"/>
        </w:rPr>
        <w:t>S1.</w:t>
      </w:r>
      <w:r w:rsidRPr="00501C90">
        <w:rPr>
          <w:lang w:val="es-CO"/>
        </w:rPr>
        <w:t xml:space="preserve"> Calibración detallada de </w:t>
      </w:r>
      <m:oMath>
        <m:r>
          <w:rPr>
            <w:rFonts w:ascii="Cambria Math" w:hAnsi="Cambria Math"/>
          </w:rPr>
          <m:t>L</m:t>
        </m:r>
      </m:oMath>
      <w:r w:rsidRPr="00501C90">
        <w:rPr>
          <w:lang w:val="es-CO"/>
        </w:rPr>
        <w:t xml:space="preserve"> para cada matriz/agente de aglomeración (SEM/BET/SAXS; curvas de tamaño de malla polimérica).</w:t>
      </w:r>
    </w:p>
    <w:p w14:paraId="131FC7A7" w14:textId="77777777" w:rsidR="001C4D07" w:rsidRPr="00501C90" w:rsidRDefault="00000000">
      <w:pPr>
        <w:numPr>
          <w:ilvl w:val="0"/>
          <w:numId w:val="80"/>
        </w:numPr>
        <w:rPr>
          <w:lang w:val="es-CO"/>
        </w:rPr>
      </w:pPr>
      <w:r w:rsidRPr="00501C90">
        <w:rPr>
          <w:b/>
          <w:bCs/>
          <w:lang w:val="es-CO"/>
        </w:rPr>
        <w:t>S2.</w:t>
      </w:r>
      <w:r w:rsidRPr="00501C90">
        <w:rPr>
          <w:lang w:val="es-CO"/>
        </w:rPr>
        <w:t xml:space="preserve"> Auditorías térmicas y de mezcla (trazas de </w:t>
      </w:r>
      <w:r>
        <w:t>Δ</w:t>
      </w:r>
      <w:r w:rsidRPr="00501C90">
        <w:rPr>
          <w:lang w:val="es-CO"/>
        </w:rPr>
        <w:t>T, micrografías de trazadores, controles Peltier).</w:t>
      </w:r>
    </w:p>
    <w:p w14:paraId="453B055E" w14:textId="77777777" w:rsidR="001C4D07" w:rsidRPr="00501C90" w:rsidRDefault="00000000">
      <w:pPr>
        <w:numPr>
          <w:ilvl w:val="0"/>
          <w:numId w:val="80"/>
        </w:numPr>
        <w:rPr>
          <w:lang w:val="es-CO"/>
        </w:rPr>
      </w:pPr>
      <w:r w:rsidRPr="00501C90">
        <w:rPr>
          <w:b/>
          <w:bCs/>
          <w:lang w:val="es-CO"/>
        </w:rPr>
        <w:t>S3.</w:t>
      </w:r>
      <w:r w:rsidRPr="00501C90">
        <w:rPr>
          <w:lang w:val="es-CO"/>
        </w:rPr>
        <w:t xml:space="preserve"> Validación del montaje CISS (pruebas de fuga, líneas base no quirales, inversiones de contacto).</w:t>
      </w:r>
    </w:p>
    <w:p w14:paraId="0449CDBB" w14:textId="77777777" w:rsidR="001C4D07" w:rsidRPr="00501C90" w:rsidRDefault="00000000">
      <w:pPr>
        <w:numPr>
          <w:ilvl w:val="0"/>
          <w:numId w:val="80"/>
        </w:numPr>
        <w:rPr>
          <w:lang w:val="es-CO"/>
        </w:rPr>
      </w:pPr>
      <w:r w:rsidRPr="00501C90">
        <w:rPr>
          <w:b/>
          <w:bCs/>
          <w:lang w:val="es-CO"/>
        </w:rPr>
        <w:t>S4.</w:t>
      </w:r>
      <w:r w:rsidRPr="00501C90">
        <w:rPr>
          <w:lang w:val="es-CO"/>
        </w:rPr>
        <w:t xml:space="preserve"> Pipelines espectrales para potencia vibracional coherente (Raman/IR).</w:t>
      </w:r>
    </w:p>
    <w:p w14:paraId="1E662599" w14:textId="77777777" w:rsidR="001C4D07" w:rsidRPr="00501C90" w:rsidRDefault="00000000">
      <w:pPr>
        <w:numPr>
          <w:ilvl w:val="0"/>
          <w:numId w:val="80"/>
        </w:numPr>
        <w:rPr>
          <w:lang w:val="es-CO"/>
        </w:rPr>
      </w:pPr>
      <w:r w:rsidRPr="00501C90">
        <w:rPr>
          <w:b/>
          <w:bCs/>
          <w:lang w:val="es-CO"/>
        </w:rPr>
        <w:t>S5.</w:t>
      </w:r>
      <w:r w:rsidRPr="00501C90">
        <w:rPr>
          <w:lang w:val="es-CO"/>
        </w:rPr>
        <w:t xml:space="preserve"> Superficies de optimización de colapso y verificaciones de robustez.</w:t>
      </w:r>
    </w:p>
    <w:p w14:paraId="4FBD2DEE" w14:textId="77777777" w:rsidR="001C4D07" w:rsidRPr="00501C90" w:rsidRDefault="00000000">
      <w:pPr>
        <w:numPr>
          <w:ilvl w:val="0"/>
          <w:numId w:val="80"/>
        </w:numPr>
        <w:rPr>
          <w:lang w:val="es-CO"/>
        </w:rPr>
      </w:pPr>
      <w:r w:rsidRPr="00501C90">
        <w:rPr>
          <w:b/>
          <w:bCs/>
          <w:lang w:val="es-CO"/>
        </w:rPr>
        <w:t>S6.</w:t>
      </w:r>
      <w:r w:rsidRPr="00501C90">
        <w:rPr>
          <w:lang w:val="es-CO"/>
        </w:rPr>
        <w:t xml:space="preserve"> Análisis de sensibilidad para RBCI (dejando un componente fuera).</w:t>
      </w:r>
    </w:p>
    <w:p w14:paraId="2797EB03" w14:textId="77777777" w:rsidR="001C4D07" w:rsidRPr="00501C90" w:rsidRDefault="00000000">
      <w:pPr>
        <w:pStyle w:val="FirstParagraph"/>
        <w:rPr>
          <w:lang w:val="es-CO"/>
        </w:rPr>
      </w:pPr>
      <w:r w:rsidRPr="00501C90">
        <w:rPr>
          <w:b/>
          <w:bCs/>
          <w:lang w:val="es-CO"/>
        </w:rPr>
        <w:t>Resumen ejecutivo de una página (apéndice opcional)</w:t>
      </w:r>
    </w:p>
    <w:p w14:paraId="0A1FACFB" w14:textId="77777777" w:rsidR="001C4D07" w:rsidRPr="00501C90" w:rsidRDefault="00000000">
      <w:pPr>
        <w:numPr>
          <w:ilvl w:val="0"/>
          <w:numId w:val="81"/>
        </w:numPr>
        <w:rPr>
          <w:lang w:val="es-CO"/>
        </w:rPr>
      </w:pPr>
      <w:r w:rsidRPr="00501C90">
        <w:rPr>
          <w:b/>
          <w:bCs/>
          <w:lang w:val="es-CO"/>
        </w:rPr>
        <w:t>Qué medir:</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(pendiente), RBCI (+ componentes).</w:t>
      </w:r>
    </w:p>
    <w:p w14:paraId="7C3BD952" w14:textId="77777777" w:rsidR="001C4D07" w:rsidRPr="00501C90" w:rsidRDefault="00000000">
      <w:pPr>
        <w:numPr>
          <w:ilvl w:val="0"/>
          <w:numId w:val="81"/>
        </w:numPr>
        <w:rPr>
          <w:lang w:val="es-CO"/>
        </w:rPr>
      </w:pPr>
      <w:r w:rsidRPr="00501C90">
        <w:rPr>
          <w:b/>
          <w:bCs/>
          <w:lang w:val="es-CO"/>
        </w:rPr>
        <w:t>Cómo decidir:</w:t>
      </w:r>
      <w:r w:rsidRPr="00501C90">
        <w:rPr>
          <w:lang w:val="es-CO"/>
        </w:rPr>
        <w:t xml:space="preserve"> estabilidad de pendiente + colapso = misma clase; </w:t>
      </w:r>
      <m:oMath>
        <m:r>
          <w:rPr>
            <w:rFonts w:ascii="Cambria Math" w:hAnsi="Cambria Math"/>
          </w:rPr>
          <m:t>Δα</m:t>
        </m:r>
      </m:oMath>
      <w:r w:rsidRPr="00501C90">
        <w:rPr>
          <w:lang w:val="es-CO"/>
        </w:rPr>
        <w:t xml:space="preserve"> + reducción de varianza + RBCI↑ = cambio de clase.</w:t>
      </w:r>
    </w:p>
    <w:p w14:paraId="1F0D0B36" w14:textId="77777777" w:rsidR="001C4D07" w:rsidRPr="00501C90" w:rsidRDefault="00000000">
      <w:pPr>
        <w:numPr>
          <w:ilvl w:val="0"/>
          <w:numId w:val="81"/>
        </w:numPr>
        <w:rPr>
          <w:lang w:val="es-CO"/>
        </w:rPr>
      </w:pPr>
      <w:r w:rsidRPr="00501C90">
        <w:rPr>
          <w:b/>
          <w:bCs/>
          <w:lang w:val="es-CO"/>
        </w:rPr>
        <w:lastRenderedPageBreak/>
        <w:t>Controles:</w:t>
      </w:r>
      <w:r w:rsidRPr="00501C90">
        <w:rPr>
          <w:lang w:val="es-CO"/>
        </w:rPr>
        <w:t xml:space="preserve"> </w:t>
      </w:r>
      <w:r>
        <w:t>Δ</w:t>
      </w:r>
      <w:r w:rsidRPr="00501C90">
        <w:rPr>
          <w:lang w:val="es-CO"/>
        </w:rPr>
        <w:t>T &lt; 0,05 °C; fuera de resonancia; matrices ficticias; líneas base desnaturalizadas/no quirales.</w:t>
      </w:r>
    </w:p>
    <w:p w14:paraId="5273EA29" w14:textId="77777777" w:rsidR="001C4D07" w:rsidRPr="00501C90" w:rsidRDefault="00000000">
      <w:pPr>
        <w:numPr>
          <w:ilvl w:val="0"/>
          <w:numId w:val="81"/>
        </w:numPr>
        <w:rPr>
          <w:lang w:val="es-CO"/>
        </w:rPr>
      </w:pPr>
      <w:r w:rsidRPr="00501C90">
        <w:rPr>
          <w:b/>
          <w:bCs/>
          <w:lang w:val="es-CO"/>
        </w:rPr>
        <w:t>Criterios de éxito:</w:t>
      </w:r>
      <w:r w:rsidRPr="00501C90">
        <w:rPr>
          <w:lang w:val="es-CO"/>
        </w:rPr>
        <w:t xml:space="preserve"> </w:t>
      </w:r>
      <m:oMath>
        <m:r>
          <w:rPr>
            <w:rFonts w:ascii="Cambria Math" w:hAnsi="Cambria Math"/>
          </w:rPr>
          <m:t>α</m:t>
        </m:r>
      </m:oMath>
      <w:r w:rsidRPr="00501C90">
        <w:rPr>
          <w:lang w:val="es-CO"/>
        </w:rPr>
        <w:t xml:space="preserve"> reproducible (±0,15 entre laboratorios), colapso consistente, covariación de RBCI bajo intervenciones.</w:t>
      </w:r>
    </w:p>
    <w:p w14:paraId="43EB150A" w14:textId="77777777" w:rsidR="001C4D07" w:rsidRPr="00501C90" w:rsidRDefault="00000000">
      <w:pPr>
        <w:pStyle w:val="Heading2"/>
        <w:rPr>
          <w:lang w:val="es-CO"/>
        </w:rPr>
      </w:pPr>
      <w:bookmarkStart w:id="61" w:name="métodos-y-protocolos-suplementarios"/>
      <w:bookmarkEnd w:id="60"/>
      <w:r w:rsidRPr="00501C90">
        <w:rPr>
          <w:lang w:val="es-CO"/>
        </w:rPr>
        <w:t>9. Métodos y protocolos suplementarios</w:t>
      </w:r>
    </w:p>
    <w:p w14:paraId="2C92FAEC" w14:textId="77777777" w:rsidR="001C4D07" w:rsidRPr="00501C90" w:rsidRDefault="00000000">
      <w:pPr>
        <w:pStyle w:val="BlockText"/>
        <w:rPr>
          <w:lang w:val="es-CO"/>
        </w:rPr>
      </w:pPr>
      <w:r w:rsidRPr="00501C90">
        <w:rPr>
          <w:lang w:val="es-CO"/>
        </w:rPr>
        <w:t xml:space="preserve">Esta sección especifica </w:t>
      </w:r>
      <w:r w:rsidRPr="00501C90">
        <w:rPr>
          <w:b/>
          <w:bCs/>
          <w:lang w:val="es-CO"/>
        </w:rPr>
        <w:t>recetas exactas, configuraciones de instrumentos y algoritmos de análisis</w:t>
      </w:r>
      <w:r w:rsidRPr="00501C90">
        <w:rPr>
          <w:lang w:val="es-CO"/>
        </w:rPr>
        <w:t xml:space="preserve"> para que otro laboratorio pueda reproducir el trabajo. Donde se dan rangos, elegir el </w:t>
      </w:r>
      <w:r w:rsidRPr="00501C90">
        <w:rPr>
          <w:b/>
          <w:bCs/>
          <w:lang w:val="es-CO"/>
        </w:rPr>
        <w:t>valor por defecto</w:t>
      </w:r>
      <w:r w:rsidRPr="00501C90">
        <w:rPr>
          <w:lang w:val="es-CO"/>
        </w:rPr>
        <w:t xml:space="preserve"> salvo que se indique lo contrario en el </w:t>
      </w:r>
      <w:proofErr w:type="spellStart"/>
      <w:r w:rsidRPr="00501C90">
        <w:rPr>
          <w:lang w:val="es-CO"/>
        </w:rPr>
        <w:t>prerregistro</w:t>
      </w:r>
      <w:proofErr w:type="spellEnd"/>
      <w:r w:rsidRPr="00501C90">
        <w:rPr>
          <w:lang w:val="es-CO"/>
        </w:rPr>
        <w:t>.</w:t>
      </w:r>
    </w:p>
    <w:p w14:paraId="1DB104DB" w14:textId="77777777" w:rsidR="001C4D07" w:rsidRPr="00501C90" w:rsidRDefault="00000000">
      <w:pPr>
        <w:pStyle w:val="Heading3"/>
        <w:rPr>
          <w:lang w:val="es-CO"/>
        </w:rPr>
      </w:pPr>
      <w:bookmarkStart w:id="62" w:name="Xe486bd9a1d6811a05340f2d84df110f51d81eb0"/>
      <w:r w:rsidRPr="00501C90">
        <w:rPr>
          <w:lang w:val="es-CO"/>
        </w:rPr>
        <w:t>9.1 Tampones, reactivos y preparación de soluciones madre</w:t>
      </w:r>
    </w:p>
    <w:p w14:paraId="2B140639" w14:textId="77777777" w:rsidR="001C4D07" w:rsidRPr="00501C90" w:rsidRDefault="00000000">
      <w:pPr>
        <w:pStyle w:val="FirstParagraph"/>
        <w:rPr>
          <w:lang w:val="es-CO"/>
        </w:rPr>
      </w:pPr>
      <w:r w:rsidRPr="00501C90">
        <w:rPr>
          <w:b/>
          <w:bCs/>
          <w:lang w:val="es-CO"/>
        </w:rPr>
        <w:t>Tampón general (TG):</w:t>
      </w:r>
      <w:r w:rsidRPr="00501C90">
        <w:rPr>
          <w:lang w:val="es-CO"/>
        </w:rPr>
        <w:t xml:space="preserve"> HEPES 50 </w:t>
      </w:r>
      <w:proofErr w:type="spellStart"/>
      <w:r w:rsidRPr="00501C90">
        <w:rPr>
          <w:lang w:val="es-CO"/>
        </w:rPr>
        <w:t>mM</w:t>
      </w:r>
      <w:proofErr w:type="spellEnd"/>
      <w:r w:rsidRPr="00501C90">
        <w:rPr>
          <w:lang w:val="es-CO"/>
        </w:rPr>
        <w:t xml:space="preserve">, NaCl 150 </w:t>
      </w:r>
      <w:proofErr w:type="spellStart"/>
      <w:r w:rsidRPr="00501C90">
        <w:rPr>
          <w:lang w:val="es-CO"/>
        </w:rPr>
        <w:t>mM</w:t>
      </w:r>
      <w:proofErr w:type="spellEnd"/>
      <w:r w:rsidRPr="00501C90">
        <w:rPr>
          <w:lang w:val="es-CO"/>
        </w:rPr>
        <w:t xml:space="preserve">, </w:t>
      </w:r>
      <m:oMath>
        <m:sSub>
          <m:sSubPr>
            <m:ctrlPr>
              <w:rPr>
                <w:rFonts w:ascii="Cambria Math" w:hAnsi="Cambria Math"/>
              </w:rPr>
            </m:ctrlPr>
          </m:sSubPr>
          <m:e>
            <m:r>
              <w:rPr>
                <w:rFonts w:ascii="Cambria Math" w:hAnsi="Cambria Math"/>
              </w:rPr>
              <m:t>MgCl</m:t>
            </m:r>
          </m:e>
          <m:sub>
            <m:r>
              <w:rPr>
                <w:rFonts w:ascii="Cambria Math" w:hAnsi="Cambria Math"/>
                <w:lang w:val="es-CO"/>
              </w:rPr>
              <m:t>2</m:t>
            </m:r>
          </m:sub>
        </m:sSub>
      </m:oMath>
      <w:r w:rsidRPr="00501C90">
        <w:rPr>
          <w:lang w:val="es-CO"/>
        </w:rPr>
        <w:t xml:space="preserve"> 5 mM, pH 7,40 ± 0,05 (25 °C).</w:t>
      </w:r>
    </w:p>
    <w:p w14:paraId="3A3F892E" w14:textId="77777777" w:rsidR="001C4D07" w:rsidRPr="00501C90" w:rsidRDefault="00000000">
      <w:pPr>
        <w:numPr>
          <w:ilvl w:val="0"/>
          <w:numId w:val="82"/>
        </w:numPr>
        <w:rPr>
          <w:lang w:val="es-CO"/>
        </w:rPr>
      </w:pPr>
      <w:r w:rsidRPr="00501C90">
        <w:rPr>
          <w:lang w:val="es-CO"/>
        </w:rPr>
        <w:t xml:space="preserve">Pesar HEPES (11,92 g/L), NaCl (8,77 g/L), </w:t>
      </w:r>
      <m:oMath>
        <m:sSub>
          <m:sSubPr>
            <m:ctrlPr>
              <w:rPr>
                <w:rFonts w:ascii="Cambria Math" w:hAnsi="Cambria Math"/>
              </w:rPr>
            </m:ctrlPr>
          </m:sSubPr>
          <m:e>
            <m:r>
              <w:rPr>
                <w:rFonts w:ascii="Cambria Math" w:hAnsi="Cambria Math"/>
              </w:rPr>
              <m:t>MgCl</m:t>
            </m:r>
          </m:e>
          <m:sub>
            <m:r>
              <w:rPr>
                <w:rFonts w:ascii="Cambria Math" w:hAnsi="Cambria Math"/>
                <w:lang w:val="es-CO"/>
              </w:rPr>
              <m:t>2</m:t>
            </m:r>
          </m:sub>
        </m:sSub>
      </m:oMath>
      <w:r w:rsidRPr="00501C90">
        <w:rPr>
          <w:lang w:val="es-CO"/>
        </w:rPr>
        <w:t xml:space="preserve"> · </w:t>
      </w:r>
      <m:oMath>
        <m:sSub>
          <m:sSubPr>
            <m:ctrlPr>
              <w:rPr>
                <w:rFonts w:ascii="Cambria Math" w:hAnsi="Cambria Math"/>
              </w:rPr>
            </m:ctrlPr>
          </m:sSubPr>
          <m:e>
            <m:r>
              <w:rPr>
                <w:rFonts w:ascii="Cambria Math" w:hAnsi="Cambria Math"/>
                <w:lang w:val="es-CO"/>
              </w:rPr>
              <m:t>6</m:t>
            </m:r>
            <m:r>
              <w:rPr>
                <w:rFonts w:ascii="Cambria Math" w:hAnsi="Cambria Math"/>
              </w:rPr>
              <m:t>H</m:t>
            </m:r>
          </m:e>
          <m:sub>
            <m:r>
              <w:rPr>
                <w:rFonts w:ascii="Cambria Math" w:hAnsi="Cambria Math"/>
                <w:lang w:val="es-CO"/>
              </w:rPr>
              <m:t>2</m:t>
            </m:r>
          </m:sub>
        </m:sSub>
      </m:oMath>
      <w:r w:rsidRPr="00501C90">
        <w:rPr>
          <w:lang w:val="es-CO"/>
        </w:rPr>
        <w:t xml:space="preserve"> O (1,02 g/L).</w:t>
      </w:r>
    </w:p>
    <w:p w14:paraId="327E86B3" w14:textId="77777777" w:rsidR="001C4D07" w:rsidRPr="00501C90" w:rsidRDefault="00000000">
      <w:pPr>
        <w:numPr>
          <w:ilvl w:val="0"/>
          <w:numId w:val="82"/>
        </w:numPr>
        <w:rPr>
          <w:lang w:val="es-CO"/>
        </w:rPr>
      </w:pPr>
      <w:r w:rsidRPr="00501C90">
        <w:rPr>
          <w:lang w:val="es-CO"/>
        </w:rPr>
        <w:t>Ajustar pH a 25 °C con NaOH 1 M; llevar a volumen; filtrar a 0,22 µm; almacenar a 4 °C (≤14 días).</w:t>
      </w:r>
    </w:p>
    <w:p w14:paraId="3B024477" w14:textId="77777777" w:rsidR="001C4D07" w:rsidRPr="00501C90" w:rsidRDefault="00000000">
      <w:pPr>
        <w:pStyle w:val="FirstParagraph"/>
        <w:rPr>
          <w:lang w:val="es-CO"/>
        </w:rPr>
      </w:pPr>
      <w:r w:rsidRPr="00501C90">
        <w:rPr>
          <w:b/>
          <w:bCs/>
          <w:lang w:val="es-CO"/>
        </w:rPr>
        <w:t>Mezcla de ensayo LDH:</w:t>
      </w:r>
      <w:r w:rsidRPr="00501C90">
        <w:rPr>
          <w:lang w:val="es-CO"/>
        </w:rPr>
        <w:t xml:space="preserve"> TG + piruvato de sodio 1 </w:t>
      </w:r>
      <w:proofErr w:type="spellStart"/>
      <w:r w:rsidRPr="00501C90">
        <w:rPr>
          <w:lang w:val="es-CO"/>
        </w:rPr>
        <w:t>mM</w:t>
      </w:r>
      <w:proofErr w:type="spellEnd"/>
      <w:r w:rsidRPr="00501C90">
        <w:rPr>
          <w:lang w:val="es-CO"/>
        </w:rPr>
        <w:t xml:space="preserve"> + NADH 0,15 </w:t>
      </w:r>
      <w:proofErr w:type="spellStart"/>
      <w:r w:rsidRPr="00501C90">
        <w:rPr>
          <w:lang w:val="es-CO"/>
        </w:rPr>
        <w:t>mM.</w:t>
      </w:r>
      <w:proofErr w:type="spellEnd"/>
      <w:r w:rsidRPr="00501C90">
        <w:rPr>
          <w:lang w:val="es-CO"/>
        </w:rPr>
        <w:br/>
      </w:r>
      <w:r w:rsidRPr="00501C90">
        <w:rPr>
          <w:b/>
          <w:bCs/>
          <w:lang w:val="es-CO"/>
        </w:rPr>
        <w:t>Mezcla de ensayo ureasa:</w:t>
      </w:r>
      <w:r w:rsidRPr="00501C90">
        <w:rPr>
          <w:lang w:val="es-CO"/>
        </w:rPr>
        <w:t xml:space="preserve"> TG + urea 20 </w:t>
      </w:r>
      <w:proofErr w:type="spellStart"/>
      <w:r w:rsidRPr="00501C90">
        <w:rPr>
          <w:lang w:val="es-CO"/>
        </w:rPr>
        <w:t>mM</w:t>
      </w:r>
      <w:proofErr w:type="spellEnd"/>
      <w:r w:rsidRPr="00501C90">
        <w:rPr>
          <w:lang w:val="es-CO"/>
        </w:rPr>
        <w:t>; pH 7,40; rojo fenol (colorimétrico opcional) 5 µg/</w:t>
      </w:r>
      <w:proofErr w:type="spellStart"/>
      <w:r w:rsidRPr="00501C90">
        <w:rPr>
          <w:lang w:val="es-CO"/>
        </w:rPr>
        <w:t>mL</w:t>
      </w:r>
      <w:proofErr w:type="spellEnd"/>
      <w:r w:rsidRPr="00501C90">
        <w:rPr>
          <w:lang w:val="es-CO"/>
        </w:rPr>
        <w:t>.</w:t>
      </w:r>
    </w:p>
    <w:p w14:paraId="61094EFD" w14:textId="77777777" w:rsidR="001C4D07" w:rsidRPr="00501C90" w:rsidRDefault="00000000">
      <w:pPr>
        <w:pStyle w:val="BodyText"/>
        <w:rPr>
          <w:lang w:val="es-CO"/>
        </w:rPr>
      </w:pPr>
      <w:r w:rsidRPr="00501C90">
        <w:rPr>
          <w:b/>
          <w:bCs/>
          <w:lang w:val="es-CO"/>
        </w:rPr>
        <w:t>Agentes de aglomeración (si se usan):</w:t>
      </w:r>
      <w:r w:rsidRPr="00501C90">
        <w:rPr>
          <w:lang w:val="es-CO"/>
        </w:rPr>
        <w:t xml:space="preserve"> PEG 35 </w:t>
      </w:r>
      <w:proofErr w:type="spellStart"/>
      <w:r w:rsidRPr="00501C90">
        <w:rPr>
          <w:lang w:val="es-CO"/>
        </w:rPr>
        <w:t>kDa</w:t>
      </w:r>
      <w:proofErr w:type="spellEnd"/>
      <w:r w:rsidRPr="00501C90">
        <w:rPr>
          <w:lang w:val="es-CO"/>
        </w:rPr>
        <w:t xml:space="preserve"> o dextrano 70 </w:t>
      </w:r>
      <w:proofErr w:type="spellStart"/>
      <w:r w:rsidRPr="00501C90">
        <w:rPr>
          <w:lang w:val="es-CO"/>
        </w:rPr>
        <w:t>kDa</w:t>
      </w:r>
      <w:proofErr w:type="spellEnd"/>
      <w:r w:rsidRPr="00501C90">
        <w:rPr>
          <w:lang w:val="es-CO"/>
        </w:rPr>
        <w:t xml:space="preserve"> (p/p 0–15 %). Preparar una </w:t>
      </w:r>
      <w:r w:rsidRPr="00501C90">
        <w:rPr>
          <w:b/>
          <w:bCs/>
          <w:lang w:val="es-CO"/>
        </w:rPr>
        <w:t>solución madre de aglomerante 10×</w:t>
      </w:r>
      <w:r w:rsidRPr="00501C90">
        <w:rPr>
          <w:lang w:val="es-CO"/>
        </w:rPr>
        <w:t>, diluir en TG inmediatamente antes del uso.</w:t>
      </w:r>
    </w:p>
    <w:p w14:paraId="3D281DDF" w14:textId="77777777" w:rsidR="001C4D07" w:rsidRDefault="00000000">
      <w:pPr>
        <w:pStyle w:val="BodyText"/>
      </w:pPr>
      <w:proofErr w:type="spellStart"/>
      <w:r>
        <w:rPr>
          <w:b/>
          <w:bCs/>
        </w:rPr>
        <w:t>Efectores</w:t>
      </w:r>
      <w:proofErr w:type="spellEnd"/>
      <w:r>
        <w:rPr>
          <w:b/>
          <w:bCs/>
        </w:rPr>
        <w:t xml:space="preserve"> </w:t>
      </w:r>
      <w:proofErr w:type="spellStart"/>
      <w:r>
        <w:rPr>
          <w:b/>
          <w:bCs/>
        </w:rPr>
        <w:t>alostéricos</w:t>
      </w:r>
      <w:proofErr w:type="spellEnd"/>
      <w:r>
        <w:rPr>
          <w:b/>
          <w:bCs/>
        </w:rPr>
        <w:t xml:space="preserve"> (</w:t>
      </w:r>
      <w:proofErr w:type="spellStart"/>
      <w:r>
        <w:rPr>
          <w:b/>
          <w:bCs/>
        </w:rPr>
        <w:t>ejemplos</w:t>
      </w:r>
      <w:proofErr w:type="spellEnd"/>
      <w:r>
        <w:rPr>
          <w:b/>
          <w:bCs/>
        </w:rPr>
        <w:t>):</w:t>
      </w:r>
    </w:p>
    <w:p w14:paraId="470EC54F" w14:textId="77777777" w:rsidR="001C4D07" w:rsidRPr="00501C90" w:rsidRDefault="00000000">
      <w:pPr>
        <w:numPr>
          <w:ilvl w:val="0"/>
          <w:numId w:val="83"/>
        </w:numPr>
        <w:rPr>
          <w:lang w:val="es-CO"/>
        </w:rPr>
      </w:pPr>
      <w:r w:rsidRPr="00501C90">
        <w:rPr>
          <w:lang w:val="es-CO"/>
        </w:rPr>
        <w:t>Activador de LDH-A: fructosa-1,6-bisfosfato (FBP), 50–200 µM.</w:t>
      </w:r>
    </w:p>
    <w:p w14:paraId="1CB4449D" w14:textId="77777777" w:rsidR="001C4D07" w:rsidRPr="00501C90" w:rsidRDefault="00000000">
      <w:pPr>
        <w:numPr>
          <w:ilvl w:val="0"/>
          <w:numId w:val="83"/>
        </w:numPr>
        <w:rPr>
          <w:lang w:val="es-CO"/>
        </w:rPr>
      </w:pPr>
      <w:r w:rsidRPr="00501C90">
        <w:rPr>
          <w:lang w:val="es-CO"/>
        </w:rPr>
        <w:t xml:space="preserve">Ejemplo de inhibidor: </w:t>
      </w:r>
      <w:proofErr w:type="spellStart"/>
      <w:r w:rsidRPr="00501C90">
        <w:rPr>
          <w:lang w:val="es-CO"/>
        </w:rPr>
        <w:t>oxamato</w:t>
      </w:r>
      <w:proofErr w:type="spellEnd"/>
      <w:r w:rsidRPr="00501C90">
        <w:rPr>
          <w:lang w:val="es-CO"/>
        </w:rPr>
        <w:t xml:space="preserve"> 0,5–2 </w:t>
      </w:r>
      <w:proofErr w:type="spellStart"/>
      <w:r w:rsidRPr="00501C90">
        <w:rPr>
          <w:lang w:val="es-CO"/>
        </w:rPr>
        <w:t>mM.</w:t>
      </w:r>
      <w:proofErr w:type="spellEnd"/>
      <w:r w:rsidRPr="00501C90">
        <w:rPr>
          <w:lang w:val="es-CO"/>
        </w:rPr>
        <w:br/>
        <w:t xml:space="preserve">Titular a niveles de </w:t>
      </w:r>
      <m:oMath>
        <m:sSub>
          <m:sSubPr>
            <m:ctrlPr>
              <w:rPr>
                <w:rFonts w:ascii="Cambria Math" w:hAnsi="Cambria Math"/>
              </w:rPr>
            </m:ctrlPr>
          </m:sSubPr>
          <m:e>
            <m:r>
              <w:rPr>
                <w:rFonts w:ascii="Cambria Math" w:hAnsi="Cambria Math"/>
              </w:rPr>
              <m:t>EC</m:t>
            </m:r>
          </m:e>
          <m:sub>
            <m:r>
              <w:rPr>
                <w:rFonts w:ascii="Cambria Math" w:hAnsi="Cambria Math"/>
                <w:lang w:val="es-CO"/>
              </w:rPr>
              <m:t>50</m:t>
            </m:r>
          </m:sub>
        </m:sSub>
      </m:oMath>
      <w:r w:rsidRPr="00501C90">
        <w:rPr>
          <w:lang w:val="es-CO"/>
        </w:rPr>
        <w:t xml:space="preserve"> / </w:t>
      </w:r>
      <m:oMath>
        <m:sSub>
          <m:sSubPr>
            <m:ctrlPr>
              <w:rPr>
                <w:rFonts w:ascii="Cambria Math" w:hAnsi="Cambria Math"/>
              </w:rPr>
            </m:ctrlPr>
          </m:sSubPr>
          <m:e>
            <m:r>
              <w:rPr>
                <w:rFonts w:ascii="Cambria Math" w:hAnsi="Cambria Math"/>
              </w:rPr>
              <m:t>IC</m:t>
            </m:r>
          </m:e>
          <m:sub>
            <m:r>
              <w:rPr>
                <w:rFonts w:ascii="Cambria Math" w:hAnsi="Cambria Math"/>
                <w:lang w:val="es-CO"/>
              </w:rPr>
              <m:t>50</m:t>
            </m:r>
          </m:sub>
        </m:sSub>
      </m:oMath>
      <w:r w:rsidRPr="00501C90">
        <w:rPr>
          <w:lang w:val="es-CO"/>
        </w:rPr>
        <w:t xml:space="preserve"> ± una unidad logarítmica para curvas de respuesta.</w:t>
      </w:r>
    </w:p>
    <w:p w14:paraId="4AB8F781" w14:textId="77777777" w:rsidR="001C4D07" w:rsidRDefault="00000000">
      <w:pPr>
        <w:pStyle w:val="FirstParagraph"/>
      </w:pPr>
      <w:r>
        <w:rPr>
          <w:b/>
          <w:bCs/>
        </w:rPr>
        <w:t xml:space="preserve">Series de </w:t>
      </w:r>
      <w:proofErr w:type="spellStart"/>
      <w:r>
        <w:rPr>
          <w:b/>
          <w:bCs/>
        </w:rPr>
        <w:t>desnaturalización</w:t>
      </w:r>
      <w:proofErr w:type="spellEnd"/>
      <w:r>
        <w:rPr>
          <w:b/>
          <w:bCs/>
        </w:rPr>
        <w:t>:</w:t>
      </w:r>
    </w:p>
    <w:p w14:paraId="34FBD9BE" w14:textId="77777777" w:rsidR="001C4D07" w:rsidRPr="00501C90" w:rsidRDefault="00000000">
      <w:pPr>
        <w:pStyle w:val="Compact"/>
        <w:numPr>
          <w:ilvl w:val="0"/>
          <w:numId w:val="84"/>
        </w:numPr>
        <w:rPr>
          <w:lang w:val="es-CO"/>
        </w:rPr>
      </w:pPr>
      <w:r w:rsidRPr="00501C90">
        <w:rPr>
          <w:lang w:val="es-CO"/>
        </w:rPr>
        <w:t xml:space="preserve">Urea o </w:t>
      </w:r>
      <w:proofErr w:type="spellStart"/>
      <w:r w:rsidRPr="00501C90">
        <w:rPr>
          <w:lang w:val="es-CO"/>
        </w:rPr>
        <w:t>GdnHCl</w:t>
      </w:r>
      <w:proofErr w:type="spellEnd"/>
      <w:r w:rsidRPr="00501C90">
        <w:rPr>
          <w:lang w:val="es-CO"/>
        </w:rPr>
        <w:t>: 0–6 M en TG. Verificar el índice de refracción o la densidad para confirmar la molaridad.</w:t>
      </w:r>
    </w:p>
    <w:p w14:paraId="3CDD2B9C" w14:textId="77777777" w:rsidR="001C4D07" w:rsidRDefault="00000000">
      <w:pPr>
        <w:pStyle w:val="FirstParagraph"/>
      </w:pPr>
      <w:r>
        <w:rPr>
          <w:b/>
          <w:bCs/>
        </w:rPr>
        <w:t xml:space="preserve">Soluciones madre de </w:t>
      </w:r>
      <w:proofErr w:type="spellStart"/>
      <w:r>
        <w:rPr>
          <w:b/>
          <w:bCs/>
        </w:rPr>
        <w:t>proteína</w:t>
      </w:r>
      <w:proofErr w:type="spellEnd"/>
      <w:r>
        <w:rPr>
          <w:b/>
          <w:bCs/>
        </w:rPr>
        <w:t>:</w:t>
      </w:r>
    </w:p>
    <w:p w14:paraId="0BDED47F" w14:textId="77777777" w:rsidR="001C4D07" w:rsidRPr="00501C90" w:rsidRDefault="00000000">
      <w:pPr>
        <w:pStyle w:val="Compact"/>
        <w:numPr>
          <w:ilvl w:val="0"/>
          <w:numId w:val="85"/>
        </w:numPr>
        <w:rPr>
          <w:lang w:val="es-CO"/>
        </w:rPr>
      </w:pPr>
      <w:r w:rsidRPr="00501C90">
        <w:rPr>
          <w:lang w:val="es-CO"/>
        </w:rPr>
        <w:t xml:space="preserve">Determinar la concentración por </w:t>
      </w:r>
      <m:oMath>
        <m:sSub>
          <m:sSubPr>
            <m:ctrlPr>
              <w:rPr>
                <w:rFonts w:ascii="Cambria Math" w:hAnsi="Cambria Math"/>
              </w:rPr>
            </m:ctrlPr>
          </m:sSubPr>
          <m:e>
            <m:r>
              <w:rPr>
                <w:rFonts w:ascii="Cambria Math" w:hAnsi="Cambria Math"/>
              </w:rPr>
              <m:t>A</m:t>
            </m:r>
          </m:e>
          <m:sub>
            <m:r>
              <w:rPr>
                <w:rFonts w:ascii="Cambria Math" w:hAnsi="Cambria Math"/>
                <w:lang w:val="es-CO"/>
              </w:rPr>
              <m:t>280</m:t>
            </m:r>
          </m:sub>
        </m:sSub>
      </m:oMath>
      <w:r w:rsidRPr="00501C90">
        <w:rPr>
          <w:lang w:val="es-CO"/>
        </w:rPr>
        <w:t xml:space="preserve"> (</w:t>
      </w:r>
      <w:r>
        <w:t>ε</w:t>
      </w:r>
      <w:r w:rsidRPr="00501C90">
        <w:rPr>
          <w:lang w:val="es-CO"/>
        </w:rPr>
        <w:t xml:space="preserve"> del proveedor/secuencia). </w:t>
      </w:r>
      <w:proofErr w:type="spellStart"/>
      <w:r w:rsidRPr="00501C90">
        <w:rPr>
          <w:lang w:val="es-CO"/>
        </w:rPr>
        <w:t>Alicuotar</w:t>
      </w:r>
      <w:proofErr w:type="spellEnd"/>
      <w:r w:rsidRPr="00501C90">
        <w:rPr>
          <w:lang w:val="es-CO"/>
        </w:rPr>
        <w:t>; congelar rápidamente a −80 °C; evitar &gt;1 ciclo de congelación-descongelación.</w:t>
      </w:r>
    </w:p>
    <w:p w14:paraId="7E8AB0EC" w14:textId="77777777" w:rsidR="001C4D07" w:rsidRPr="00501C90" w:rsidRDefault="00000000">
      <w:pPr>
        <w:pStyle w:val="Heading3"/>
        <w:rPr>
          <w:lang w:val="es-CO"/>
        </w:rPr>
      </w:pPr>
      <w:bookmarkStart w:id="63" w:name="X145ec223c689a9093cbce4d338f1bb065bdafbf"/>
      <w:bookmarkEnd w:id="62"/>
      <w:r w:rsidRPr="00501C90">
        <w:rPr>
          <w:lang w:val="es-CO"/>
        </w:rPr>
        <w:t xml:space="preserve">9.2 Geometrías de confinamiento y calibración de </w:t>
      </w:r>
      <m:oMath>
        <m:r>
          <m:rPr>
            <m:sty m:val="b"/>
          </m:rPr>
          <w:rPr>
            <w:rFonts w:ascii="Cambria Math" w:hAnsi="Cambria Math"/>
          </w:rPr>
          <m:t>L</m:t>
        </m:r>
      </m:oMath>
    </w:p>
    <w:p w14:paraId="29B2550E" w14:textId="77777777" w:rsidR="001C4D07" w:rsidRPr="00501C90" w:rsidRDefault="00000000">
      <w:pPr>
        <w:pStyle w:val="FirstParagraph"/>
        <w:rPr>
          <w:lang w:val="es-CO"/>
        </w:rPr>
      </w:pPr>
      <w:r w:rsidRPr="00501C90">
        <w:rPr>
          <w:b/>
          <w:bCs/>
          <w:lang w:val="es-CO"/>
        </w:rPr>
        <w:t>Membranas de alúmina anódica (</w:t>
      </w:r>
      <w:proofErr w:type="spellStart"/>
      <w:r w:rsidRPr="00501C90">
        <w:rPr>
          <w:b/>
          <w:bCs/>
          <w:lang w:val="es-CO"/>
        </w:rPr>
        <w:t>AAMs</w:t>
      </w:r>
      <w:proofErr w:type="spellEnd"/>
      <w:r w:rsidRPr="00501C90">
        <w:rPr>
          <w:b/>
          <w:bCs/>
          <w:lang w:val="es-CO"/>
        </w:rPr>
        <w:t xml:space="preserve">) / sílice </w:t>
      </w:r>
      <w:proofErr w:type="spellStart"/>
      <w:r w:rsidRPr="00501C90">
        <w:rPr>
          <w:b/>
          <w:bCs/>
          <w:lang w:val="es-CO"/>
        </w:rPr>
        <w:t>mesoporosa</w:t>
      </w:r>
      <w:proofErr w:type="spellEnd"/>
      <w:r w:rsidRPr="00501C90">
        <w:rPr>
          <w:b/>
          <w:bCs/>
          <w:lang w:val="es-CO"/>
        </w:rPr>
        <w:t xml:space="preserve"> (SBA-15, MCM-41).</w:t>
      </w:r>
    </w:p>
    <w:p w14:paraId="3975D5B9" w14:textId="77777777" w:rsidR="001C4D07" w:rsidRPr="00501C90" w:rsidRDefault="00000000">
      <w:pPr>
        <w:numPr>
          <w:ilvl w:val="0"/>
          <w:numId w:val="86"/>
        </w:numPr>
        <w:rPr>
          <w:lang w:val="es-CO"/>
        </w:rPr>
      </w:pPr>
      <w:r w:rsidRPr="00501C90">
        <w:rPr>
          <w:lang w:val="es-CO"/>
        </w:rPr>
        <w:t>Diámetros de poro nominales: 5, 10, 20, 50, 100, 200 nm.</w:t>
      </w:r>
    </w:p>
    <w:p w14:paraId="7894F9AA" w14:textId="77777777" w:rsidR="001C4D07" w:rsidRPr="00501C90" w:rsidRDefault="00000000">
      <w:pPr>
        <w:numPr>
          <w:ilvl w:val="0"/>
          <w:numId w:val="86"/>
        </w:numPr>
        <w:rPr>
          <w:lang w:val="es-CO"/>
        </w:rPr>
      </w:pPr>
      <w:r w:rsidRPr="00501C90">
        <w:rPr>
          <w:b/>
          <w:bCs/>
          <w:lang w:val="es-CO"/>
        </w:rPr>
        <w:t>Verificación:</w:t>
      </w:r>
      <w:r w:rsidRPr="00501C90">
        <w:rPr>
          <w:lang w:val="es-CO"/>
        </w:rPr>
        <w:t xml:space="preserve"> SEM para diámetro de poro (media ± DE sobre ≥200 poros); adsorción de </w:t>
      </w:r>
      <m:oMath>
        <m:sSub>
          <m:sSubPr>
            <m:ctrlPr>
              <w:rPr>
                <w:rFonts w:ascii="Cambria Math" w:hAnsi="Cambria Math"/>
              </w:rPr>
            </m:ctrlPr>
          </m:sSubPr>
          <m:e>
            <m:r>
              <w:rPr>
                <w:rFonts w:ascii="Cambria Math" w:hAnsi="Cambria Math"/>
              </w:rPr>
              <m:t>N</m:t>
            </m:r>
          </m:e>
          <m:sub>
            <m:r>
              <w:rPr>
                <w:rFonts w:ascii="Cambria Math" w:hAnsi="Cambria Math"/>
                <w:lang w:val="es-CO"/>
              </w:rPr>
              <m:t>2</m:t>
            </m:r>
          </m:sub>
        </m:sSub>
      </m:oMath>
      <w:r w:rsidRPr="00501C90">
        <w:rPr>
          <w:lang w:val="es-CO"/>
        </w:rPr>
        <w:t xml:space="preserve"> (BET/BJH) para área superficial y tamaño modal.</w:t>
      </w:r>
    </w:p>
    <w:p w14:paraId="063AD856" w14:textId="77777777" w:rsidR="001C4D07" w:rsidRDefault="00000000">
      <w:pPr>
        <w:numPr>
          <w:ilvl w:val="0"/>
          <w:numId w:val="86"/>
        </w:numPr>
      </w:pPr>
      <w:r w:rsidRPr="00501C90">
        <w:rPr>
          <w:b/>
          <w:bCs/>
          <w:lang w:val="es-CO"/>
        </w:rPr>
        <w:lastRenderedPageBreak/>
        <w:t>Corrección de tortuosidad:</w:t>
      </w:r>
      <w:r w:rsidRPr="00501C90">
        <w:rPr>
          <w:lang w:val="es-CO"/>
        </w:rPr>
        <w:t xml:space="preserve"> si el fabricante proporciona la tortuosidad hidráulica </w:t>
      </w:r>
      <m:oMath>
        <m:r>
          <w:rPr>
            <w:rFonts w:ascii="Cambria Math" w:hAnsi="Cambria Math"/>
          </w:rPr>
          <m:t>τ</m:t>
        </m:r>
      </m:oMath>
      <w:r w:rsidRPr="00501C90">
        <w:rPr>
          <w:lang w:val="es-CO"/>
        </w:rPr>
        <w:t xml:space="preserve">, definir </w:t>
      </w:r>
      <m:oMath>
        <m:sSub>
          <m:sSubPr>
            <m:ctrlPr>
              <w:rPr>
                <w:rFonts w:ascii="Cambria Math" w:hAnsi="Cambria Math"/>
              </w:rPr>
            </m:ctrlPr>
          </m:sSubPr>
          <m:e>
            <m:r>
              <w:rPr>
                <w:rFonts w:ascii="Cambria Math" w:hAnsi="Cambria Math"/>
              </w:rPr>
              <m:t>L</m:t>
            </m:r>
          </m:e>
          <m:sub>
            <m:r>
              <m:rPr>
                <m:nor/>
              </m:rPr>
              <w:rPr>
                <w:lang w:val="es-CO"/>
              </w:rPr>
              <m:t>eff</m:t>
            </m:r>
          </m:sub>
        </m:sSub>
        <m:r>
          <m:rPr>
            <m:sty m:val="p"/>
          </m:rPr>
          <w:rPr>
            <w:rFonts w:ascii="Cambria Math" w:hAnsi="Cambria Math"/>
            <w:lang w:val="es-CO"/>
          </w:rPr>
          <m:t>=</m:t>
        </m:r>
        <m:sSub>
          <m:sSubPr>
            <m:ctrlPr>
              <w:rPr>
                <w:rFonts w:ascii="Cambria Math" w:hAnsi="Cambria Math"/>
              </w:rPr>
            </m:ctrlPr>
          </m:sSubPr>
          <m:e>
            <m:r>
              <w:rPr>
                <w:rFonts w:ascii="Cambria Math" w:hAnsi="Cambria Math"/>
              </w:rPr>
              <m:t>L</m:t>
            </m:r>
          </m:e>
          <m:sub>
            <m:r>
              <m:rPr>
                <m:nor/>
              </m:rPr>
              <w:rPr>
                <w:lang w:val="es-CO"/>
              </w:rPr>
              <m:t>pore</m:t>
            </m:r>
          </m:sub>
        </m:sSub>
        <m:rad>
          <m:radPr>
            <m:degHide m:val="1"/>
            <m:ctrlPr>
              <w:rPr>
                <w:rFonts w:ascii="Cambria Math" w:hAnsi="Cambria Math"/>
              </w:rPr>
            </m:ctrlPr>
          </m:radPr>
          <m:deg/>
          <m:e>
            <m:r>
              <w:rPr>
                <w:rFonts w:ascii="Cambria Math" w:hAnsi="Cambria Math"/>
              </w:rPr>
              <m:t>τ</m:t>
            </m:r>
          </m:e>
        </m:rad>
      </m:oMath>
      <w:r w:rsidRPr="00501C90">
        <w:rPr>
          <w:lang w:val="es-CO"/>
        </w:rPr>
        <w:t xml:space="preserve">. Si se desconoce, estimar </w:t>
      </w:r>
      <m:oMath>
        <m:r>
          <w:rPr>
            <w:rFonts w:ascii="Cambria Math" w:hAnsi="Cambria Math"/>
          </w:rPr>
          <m:t>τ</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rPr>
          <m:t>ε</m:t>
        </m:r>
      </m:oMath>
      <w:r w:rsidRPr="00501C90">
        <w:rPr>
          <w:lang w:val="es-CO"/>
        </w:rPr>
        <w:t xml:space="preserve"> donde </w:t>
      </w:r>
      <m:oMath>
        <m:r>
          <w:rPr>
            <w:rFonts w:ascii="Cambria Math" w:hAnsi="Cambria Math"/>
          </w:rPr>
          <m:t>ε</m:t>
        </m:r>
      </m:oMath>
      <w:r w:rsidRPr="00501C90">
        <w:rPr>
          <w:lang w:val="es-CO"/>
        </w:rPr>
        <w:t xml:space="preserve"> es la porosidad (aproximación de primer orden). </w:t>
      </w:r>
      <w:r>
        <w:t xml:space="preserve">Reportar </w:t>
      </w:r>
      <m:oMath>
        <m:r>
          <w:rPr>
            <w:rFonts w:ascii="Cambria Math" w:hAnsi="Cambria Math"/>
          </w:rPr>
          <m:t>L</m:t>
        </m:r>
      </m:oMath>
      <w:r>
        <w:t xml:space="preserve"> tanto nominal como efectivo.</w:t>
      </w:r>
    </w:p>
    <w:p w14:paraId="1A8A0C2C" w14:textId="77777777" w:rsidR="001C4D07" w:rsidRPr="00501C90" w:rsidRDefault="00000000">
      <w:pPr>
        <w:pStyle w:val="FirstParagraph"/>
        <w:rPr>
          <w:lang w:val="es-CO"/>
        </w:rPr>
      </w:pPr>
      <w:r w:rsidRPr="00501C90">
        <w:rPr>
          <w:b/>
          <w:bCs/>
          <w:lang w:val="es-CO"/>
        </w:rPr>
        <w:t xml:space="preserve">Aglomeración (tamaño de malla </w:t>
      </w:r>
      <w:r>
        <w:rPr>
          <w:b/>
          <w:bCs/>
        </w:rPr>
        <w:t>ξ</w:t>
      </w:r>
      <w:r w:rsidRPr="00501C90">
        <w:rPr>
          <w:b/>
          <w:bCs/>
          <w:lang w:val="es-CO"/>
        </w:rPr>
        <w:t>).</w:t>
      </w:r>
    </w:p>
    <w:p w14:paraId="3D01BEEA" w14:textId="77777777" w:rsidR="001C4D07" w:rsidRPr="00501C90" w:rsidRDefault="00000000">
      <w:pPr>
        <w:numPr>
          <w:ilvl w:val="0"/>
          <w:numId w:val="87"/>
        </w:numPr>
        <w:rPr>
          <w:lang w:val="es-CO"/>
        </w:rPr>
      </w:pPr>
      <w:r w:rsidRPr="00501C90">
        <w:rPr>
          <w:lang w:val="es-CO"/>
        </w:rPr>
        <w:t xml:space="preserve">Estimar el tamaño de malla </w:t>
      </w:r>
      <m:oMath>
        <m:r>
          <w:rPr>
            <w:rFonts w:ascii="Cambria Math" w:hAnsi="Cambria Math"/>
          </w:rPr>
          <m:t>ξ</m:t>
        </m:r>
        <m:d>
          <m:dPr>
            <m:ctrlPr>
              <w:rPr>
                <w:rFonts w:ascii="Cambria Math" w:hAnsi="Cambria Math"/>
              </w:rPr>
            </m:ctrlPr>
          </m:dPr>
          <m:e>
            <m:r>
              <w:rPr>
                <w:rFonts w:ascii="Cambria Math" w:hAnsi="Cambria Math"/>
              </w:rPr>
              <m:t>w</m:t>
            </m:r>
          </m:e>
        </m:d>
      </m:oMath>
      <w:r w:rsidRPr="00501C90">
        <w:rPr>
          <w:lang w:val="es-CO"/>
        </w:rPr>
        <w:t xml:space="preserve"> a partir del escalamiento polimérico: </w:t>
      </w:r>
      <m:oMath>
        <m:r>
          <w:rPr>
            <w:rFonts w:ascii="Cambria Math" w:hAnsi="Cambria Math"/>
          </w:rPr>
          <m:t>ξ</m:t>
        </m:r>
        <m:r>
          <m:rPr>
            <m:sty m:val="p"/>
          </m:rPr>
          <w:rPr>
            <w:rFonts w:ascii="Cambria Math" w:hAnsi="Cambria Math"/>
            <w:lang w:val="es-CO"/>
          </w:rPr>
          <m:t>≈</m:t>
        </m:r>
        <m:r>
          <w:rPr>
            <w:rFonts w:ascii="Cambria Math" w:hAnsi="Cambria Math"/>
          </w:rPr>
          <m:t>a</m:t>
        </m:r>
        <m:r>
          <m:rPr>
            <m:nor/>
          </m:rPr>
          <w:rPr>
            <w:lang w:val="es-CO"/>
          </w:rPr>
          <m:t xml:space="preserve"> </m:t>
        </m:r>
        <m:sSup>
          <m:sSupPr>
            <m:ctrlPr>
              <w:rPr>
                <w:rFonts w:ascii="Cambria Math" w:hAnsi="Cambria Math"/>
              </w:rPr>
            </m:ctrlPr>
          </m:sSupPr>
          <m:e>
            <m:r>
              <w:rPr>
                <w:rFonts w:ascii="Cambria Math" w:hAnsi="Cambria Math"/>
              </w:rPr>
              <m:t>w</m:t>
            </m:r>
          </m:e>
          <m:sup>
            <m:r>
              <m:rPr>
                <m:sty m:val="p"/>
              </m:rPr>
              <w:rPr>
                <w:rFonts w:ascii="Cambria Math" w:hAnsi="Cambria Math"/>
                <w:lang w:val="es-CO"/>
              </w:rPr>
              <m:t>-</m:t>
            </m:r>
            <m:r>
              <m:rPr>
                <m:nor/>
              </m:rPr>
              <w:rPr>
                <w:lang w:val="es-CO"/>
              </w:rPr>
              <m:t xml:space="preserve"> </m:t>
            </m:r>
            <m:r>
              <w:rPr>
                <w:rFonts w:ascii="Cambria Math" w:hAnsi="Cambria Math"/>
              </w:rPr>
              <m:t>ν</m:t>
            </m:r>
            <m:r>
              <m:rPr>
                <m:sty m:val="p"/>
              </m:rPr>
              <w:rPr>
                <w:rFonts w:ascii="Cambria Math" w:hAnsi="Cambria Math"/>
                <w:lang w:val="es-CO"/>
              </w:rPr>
              <m:t>/</m:t>
            </m:r>
            <m:d>
              <m:dPr>
                <m:ctrlPr>
                  <w:rPr>
                    <w:rFonts w:ascii="Cambria Math" w:hAnsi="Cambria Math"/>
                  </w:rPr>
                </m:ctrlPr>
              </m:dPr>
              <m:e>
                <m:r>
                  <w:rPr>
                    <w:rFonts w:ascii="Cambria Math" w:hAnsi="Cambria Math"/>
                    <w:lang w:val="es-CO"/>
                  </w:rPr>
                  <m:t>3</m:t>
                </m:r>
                <m:r>
                  <w:rPr>
                    <w:rFonts w:ascii="Cambria Math" w:hAnsi="Cambria Math"/>
                  </w:rPr>
                  <m:t>ν</m:t>
                </m:r>
                <m:r>
                  <m:rPr>
                    <m:sty m:val="p"/>
                  </m:rPr>
                  <w:rPr>
                    <w:rFonts w:ascii="Cambria Math" w:hAnsi="Cambria Math"/>
                    <w:lang w:val="es-CO"/>
                  </w:rPr>
                  <m:t>-</m:t>
                </m:r>
                <m:r>
                  <w:rPr>
                    <w:rFonts w:ascii="Cambria Math" w:hAnsi="Cambria Math"/>
                    <w:lang w:val="es-CO"/>
                  </w:rPr>
                  <m:t>1</m:t>
                </m:r>
              </m:e>
            </m:d>
          </m:sup>
        </m:sSup>
      </m:oMath>
      <w:r w:rsidRPr="00501C90">
        <w:rPr>
          <w:lang w:val="es-CO"/>
        </w:rPr>
        <w:t xml:space="preserve"> con </w:t>
      </w:r>
      <m:oMath>
        <m:r>
          <w:rPr>
            <w:rFonts w:ascii="Cambria Math" w:hAnsi="Cambria Math"/>
          </w:rPr>
          <m:t>a</m:t>
        </m:r>
      </m:oMath>
      <w:r w:rsidRPr="00501C90">
        <w:rPr>
          <w:lang w:val="es-CO"/>
        </w:rPr>
        <w:t xml:space="preserve"> la longitud del monómero (PEG 35 kDa: </w:t>
      </w:r>
      <m:oMath>
        <m:r>
          <w:rPr>
            <w:rFonts w:ascii="Cambria Math" w:hAnsi="Cambria Math"/>
          </w:rPr>
          <m:t>a</m:t>
        </m:r>
        <m:r>
          <m:rPr>
            <m:sty m:val="p"/>
          </m:rPr>
          <w:rPr>
            <w:rFonts w:ascii="Cambria Math" w:hAnsi="Cambria Math"/>
            <w:lang w:val="es-CO"/>
          </w:rPr>
          <m:t>≈</m:t>
        </m:r>
        <m:r>
          <w:rPr>
            <w:rFonts w:ascii="Cambria Math" w:hAnsi="Cambria Math"/>
            <w:lang w:val="es-CO"/>
          </w:rPr>
          <m:t>0.35</m:t>
        </m:r>
      </m:oMath>
      <w:r w:rsidRPr="00501C90">
        <w:rPr>
          <w:lang w:val="es-CO"/>
        </w:rPr>
        <w:t xml:space="preserve"> nm, </w:t>
      </w:r>
      <m:oMath>
        <m:r>
          <w:rPr>
            <w:rFonts w:ascii="Cambria Math" w:hAnsi="Cambria Math"/>
          </w:rPr>
          <m:t>ν</m:t>
        </m:r>
        <m:r>
          <m:rPr>
            <m:sty m:val="p"/>
          </m:rPr>
          <w:rPr>
            <w:rFonts w:ascii="Cambria Math" w:hAnsi="Cambria Math"/>
            <w:lang w:val="es-CO"/>
          </w:rPr>
          <m:t>≈</m:t>
        </m:r>
        <m:r>
          <w:rPr>
            <w:rFonts w:ascii="Cambria Math" w:hAnsi="Cambria Math"/>
            <w:lang w:val="es-CO"/>
          </w:rPr>
          <m:t>0.55</m:t>
        </m:r>
      </m:oMath>
      <w:r w:rsidRPr="00501C90">
        <w:rPr>
          <w:lang w:val="es-CO"/>
        </w:rPr>
        <w:t>).</w:t>
      </w:r>
    </w:p>
    <w:p w14:paraId="0705E310" w14:textId="77777777" w:rsidR="001C4D07" w:rsidRPr="00501C90" w:rsidRDefault="00000000">
      <w:pPr>
        <w:numPr>
          <w:ilvl w:val="0"/>
          <w:numId w:val="87"/>
        </w:numPr>
        <w:rPr>
          <w:lang w:val="es-CO"/>
        </w:rPr>
      </w:pPr>
      <w:r w:rsidRPr="00501C90">
        <w:rPr>
          <w:lang w:val="es-CO"/>
        </w:rPr>
        <w:t xml:space="preserve">Definir </w:t>
      </w:r>
      <m:oMath>
        <m:r>
          <w:rPr>
            <w:rFonts w:ascii="Cambria Math" w:hAnsi="Cambria Math"/>
          </w:rPr>
          <m:t>L</m:t>
        </m:r>
        <m:r>
          <m:rPr>
            <m:sty m:val="p"/>
          </m:rPr>
          <w:rPr>
            <w:rFonts w:ascii="Cambria Math" w:hAnsi="Cambria Math"/>
            <w:lang w:val="es-CO"/>
          </w:rPr>
          <m:t>=</m:t>
        </m:r>
        <m:r>
          <w:rPr>
            <w:rFonts w:ascii="Cambria Math" w:hAnsi="Cambria Math"/>
          </w:rPr>
          <m:t>ξ</m:t>
        </m:r>
      </m:oMath>
      <w:r w:rsidRPr="00501C90">
        <w:rPr>
          <w:lang w:val="es-CO"/>
        </w:rPr>
        <w:t xml:space="preserve"> y proporcionar la curva de conversión en IS con incertidumbre.</w:t>
      </w:r>
    </w:p>
    <w:p w14:paraId="07E49E4E" w14:textId="77777777" w:rsidR="001C4D07" w:rsidRDefault="00000000">
      <w:pPr>
        <w:pStyle w:val="FirstParagraph"/>
      </w:pPr>
      <w:proofErr w:type="spellStart"/>
      <w:r>
        <w:rPr>
          <w:b/>
          <w:bCs/>
        </w:rPr>
        <w:t>Cavidades</w:t>
      </w:r>
      <w:proofErr w:type="spellEnd"/>
      <w:r>
        <w:rPr>
          <w:b/>
          <w:bCs/>
        </w:rPr>
        <w:t xml:space="preserve"> </w:t>
      </w:r>
      <w:proofErr w:type="spellStart"/>
      <w:r>
        <w:rPr>
          <w:b/>
          <w:bCs/>
        </w:rPr>
        <w:t>diseñadas</w:t>
      </w:r>
      <w:proofErr w:type="spellEnd"/>
      <w:r>
        <w:rPr>
          <w:b/>
          <w:bCs/>
        </w:rPr>
        <w:t>.</w:t>
      </w:r>
    </w:p>
    <w:p w14:paraId="6899C05E" w14:textId="77777777" w:rsidR="001C4D07" w:rsidRPr="00501C90" w:rsidRDefault="00000000">
      <w:pPr>
        <w:pStyle w:val="Compact"/>
        <w:numPr>
          <w:ilvl w:val="0"/>
          <w:numId w:val="88"/>
        </w:numPr>
        <w:rPr>
          <w:lang w:val="es-CO"/>
        </w:rPr>
      </w:pPr>
      <w:r w:rsidRPr="00501C90">
        <w:rPr>
          <w:lang w:val="es-CO"/>
        </w:rPr>
        <w:t xml:space="preserve">Para sistemas proteína-en-jaula, usar SAXS o crio-EM para medir el cuello de botella más estrecho relevante para la ruta del sustrato; definir </w:t>
      </w:r>
      <m:oMath>
        <m:r>
          <w:rPr>
            <w:rFonts w:ascii="Cambria Math" w:hAnsi="Cambria Math"/>
          </w:rPr>
          <m:t>L</m:t>
        </m:r>
      </m:oMath>
      <w:r w:rsidRPr="00501C90">
        <w:rPr>
          <w:lang w:val="es-CO"/>
        </w:rPr>
        <w:t xml:space="preserve"> como ese cuello de botella.</w:t>
      </w:r>
    </w:p>
    <w:p w14:paraId="6D75D287" w14:textId="77777777" w:rsidR="001C4D07" w:rsidRPr="00501C90" w:rsidRDefault="00000000">
      <w:pPr>
        <w:pStyle w:val="FirstParagraph"/>
        <w:rPr>
          <w:lang w:val="es-CO"/>
        </w:rPr>
      </w:pPr>
      <w:r w:rsidRPr="00501C90">
        <w:rPr>
          <w:b/>
          <w:bCs/>
          <w:lang w:val="es-CO"/>
        </w:rPr>
        <w:t>Aleatorización:</w:t>
      </w:r>
      <w:r w:rsidRPr="00501C90">
        <w:rPr>
          <w:lang w:val="es-CO"/>
        </w:rPr>
        <w:t xml:space="preserve"> aleatorizar por bloques el orden de </w:t>
      </w:r>
      <m:oMath>
        <m:r>
          <w:rPr>
            <w:rFonts w:ascii="Cambria Math" w:hAnsi="Cambria Math"/>
          </w:rPr>
          <m:t>L</m:t>
        </m:r>
      </m:oMath>
      <w:r w:rsidRPr="00501C90">
        <w:rPr>
          <w:lang w:val="es-CO"/>
        </w:rPr>
        <w:t xml:space="preserve"> por día. Cegar al analista respecto a </w:t>
      </w:r>
      <m:oMath>
        <m:r>
          <w:rPr>
            <w:rFonts w:ascii="Cambria Math" w:hAnsi="Cambria Math"/>
          </w:rPr>
          <m:t>L</m:t>
        </m:r>
      </m:oMath>
      <w:r w:rsidRPr="00501C90">
        <w:rPr>
          <w:lang w:val="es-CO"/>
        </w:rPr>
        <w:t xml:space="preserve"> hasta que se ejecute el plan prerregistrado.</w:t>
      </w:r>
    </w:p>
    <w:p w14:paraId="5C1A72F6" w14:textId="77777777" w:rsidR="001C4D07" w:rsidRPr="00501C90" w:rsidRDefault="00000000">
      <w:pPr>
        <w:pStyle w:val="Heading3"/>
        <w:rPr>
          <w:lang w:val="es-CO"/>
        </w:rPr>
      </w:pPr>
      <w:bookmarkStart w:id="64" w:name="Xcf565d57248c24c8b49107da4afd9cb7aa31737"/>
      <w:bookmarkEnd w:id="63"/>
      <w:r w:rsidRPr="00501C90">
        <w:rPr>
          <w:lang w:val="es-CO"/>
        </w:rPr>
        <w:t>9.3 Adquisición de cinética (flujo detenido / lector de placas)</w:t>
      </w:r>
    </w:p>
    <w:p w14:paraId="7DB93330" w14:textId="77777777" w:rsidR="001C4D07" w:rsidRPr="00501C90" w:rsidRDefault="00000000">
      <w:pPr>
        <w:pStyle w:val="FirstParagraph"/>
        <w:rPr>
          <w:lang w:val="es-CO"/>
        </w:rPr>
      </w:pPr>
      <w:r w:rsidRPr="00501C90">
        <w:rPr>
          <w:b/>
          <w:bCs/>
          <w:lang w:val="es-CO"/>
        </w:rPr>
        <w:t>Configuraciones por defecto del instrumento:</w:t>
      </w:r>
    </w:p>
    <w:p w14:paraId="44EDA0E3" w14:textId="77777777" w:rsidR="001C4D07" w:rsidRPr="00501C90" w:rsidRDefault="00000000">
      <w:pPr>
        <w:numPr>
          <w:ilvl w:val="0"/>
          <w:numId w:val="89"/>
        </w:numPr>
        <w:rPr>
          <w:lang w:val="es-CO"/>
        </w:rPr>
      </w:pPr>
      <w:r w:rsidRPr="00501C90">
        <w:rPr>
          <w:lang w:val="es-CO"/>
        </w:rPr>
        <w:t>Longitud de paso óptico: 1 cm (cubeta) o equivalente en microplaca; agitación apagada durante la lectura.</w:t>
      </w:r>
    </w:p>
    <w:p w14:paraId="6B420665" w14:textId="77777777" w:rsidR="001C4D07" w:rsidRPr="00501C90" w:rsidRDefault="00000000">
      <w:pPr>
        <w:numPr>
          <w:ilvl w:val="0"/>
          <w:numId w:val="89"/>
        </w:numPr>
        <w:rPr>
          <w:lang w:val="es-CO"/>
        </w:rPr>
      </w:pPr>
      <w:r w:rsidRPr="00501C90">
        <w:rPr>
          <w:lang w:val="es-CO"/>
        </w:rPr>
        <w:t xml:space="preserve">Lectura de LDH: NADH </w:t>
      </w:r>
      <m:oMath>
        <m:sSub>
          <m:sSubPr>
            <m:ctrlPr>
              <w:rPr>
                <w:rFonts w:ascii="Cambria Math" w:hAnsi="Cambria Math"/>
              </w:rPr>
            </m:ctrlPr>
          </m:sSubPr>
          <m:e>
            <m:r>
              <w:rPr>
                <w:rFonts w:ascii="Cambria Math" w:hAnsi="Cambria Math"/>
              </w:rPr>
              <m:t>A</m:t>
            </m:r>
          </m:e>
          <m:sub>
            <m:r>
              <w:rPr>
                <w:rFonts w:ascii="Cambria Math" w:hAnsi="Cambria Math"/>
                <w:lang w:val="es-CO"/>
              </w:rPr>
              <m:t>340</m:t>
            </m:r>
          </m:sub>
        </m:sSub>
      </m:oMath>
      <w:r w:rsidRPr="00501C90">
        <w:rPr>
          <w:lang w:val="es-CO"/>
        </w:rPr>
        <w:t xml:space="preserve"> (</w:t>
      </w:r>
      <w:r>
        <w:t>ε</w:t>
      </w:r>
      <w:r w:rsidRPr="00501C90">
        <w:rPr>
          <w:lang w:val="es-CO"/>
        </w:rPr>
        <w:t xml:space="preserve"> = 6,22 </w:t>
      </w:r>
      <m:oMath>
        <m:sSup>
          <m:sSupPr>
            <m:ctrlPr>
              <w:rPr>
                <w:rFonts w:ascii="Cambria Math" w:hAnsi="Cambria Math"/>
              </w:rPr>
            </m:ctrlPr>
          </m:sSupPr>
          <m:e>
            <m:r>
              <w:rPr>
                <w:rFonts w:ascii="Cambria Math" w:hAnsi="Cambria Math"/>
              </w:rPr>
              <m:t>mM</m:t>
            </m:r>
          </m:e>
          <m:sup>
            <m:r>
              <m:rPr>
                <m:sty m:val="p"/>
              </m:rPr>
              <w:rPr>
                <w:rFonts w:ascii="Cambria Math" w:hAnsi="Cambria Math"/>
                <w:lang w:val="es-CO"/>
              </w:rPr>
              <m:t>-</m:t>
            </m:r>
            <m:r>
              <w:rPr>
                <w:rFonts w:ascii="Cambria Math" w:hAnsi="Cambria Math"/>
                <w:lang w:val="es-CO"/>
              </w:rPr>
              <m:t>1</m:t>
            </m:r>
          </m:sup>
        </m:sSup>
      </m:oMath>
      <w:r w:rsidRPr="00501C90">
        <w:rPr>
          <w:lang w:val="es-CO"/>
        </w:rPr>
        <w:t xml:space="preserve"> </w:t>
      </w:r>
      <m:oMath>
        <m:sSup>
          <m:sSupPr>
            <m:ctrlPr>
              <w:rPr>
                <w:rFonts w:ascii="Cambria Math" w:hAnsi="Cambria Math"/>
              </w:rPr>
            </m:ctrlPr>
          </m:sSupPr>
          <m:e>
            <m:r>
              <w:rPr>
                <w:rFonts w:ascii="Cambria Math" w:hAnsi="Cambria Math"/>
              </w:rPr>
              <m:t>cm</m:t>
            </m:r>
          </m:e>
          <m:sup>
            <m:r>
              <m:rPr>
                <m:sty m:val="p"/>
              </m:rPr>
              <w:rPr>
                <w:rFonts w:ascii="Cambria Math" w:hAnsi="Cambria Math"/>
                <w:lang w:val="es-CO"/>
              </w:rPr>
              <m:t>-</m:t>
            </m:r>
            <m:r>
              <w:rPr>
                <w:rFonts w:ascii="Cambria Math" w:hAnsi="Cambria Math"/>
                <w:lang w:val="es-CO"/>
              </w:rPr>
              <m:t>1</m:t>
            </m:r>
          </m:sup>
        </m:sSup>
      </m:oMath>
      <w:r w:rsidRPr="00501C90">
        <w:rPr>
          <w:lang w:val="es-CO"/>
        </w:rPr>
        <w:t>).</w:t>
      </w:r>
    </w:p>
    <w:p w14:paraId="5EFC3A0A" w14:textId="77777777" w:rsidR="001C4D07" w:rsidRPr="00501C90" w:rsidRDefault="00000000">
      <w:pPr>
        <w:numPr>
          <w:ilvl w:val="0"/>
          <w:numId w:val="89"/>
        </w:numPr>
        <w:rPr>
          <w:lang w:val="es-CO"/>
        </w:rPr>
      </w:pPr>
      <w:r w:rsidRPr="00501C90">
        <w:rPr>
          <w:lang w:val="es-CO"/>
        </w:rPr>
        <w:t xml:space="preserve">Muestreo: 2–10 Hz; ventana de 30–180 s dependiendo de la enzima y </w:t>
      </w:r>
      <m:oMath>
        <m:r>
          <w:rPr>
            <w:rFonts w:ascii="Cambria Math" w:hAnsi="Cambria Math"/>
          </w:rPr>
          <m:t>L</m:t>
        </m:r>
      </m:oMath>
      <w:r w:rsidRPr="00501C90">
        <w:rPr>
          <w:lang w:val="es-CO"/>
        </w:rPr>
        <w:t>.</w:t>
      </w:r>
    </w:p>
    <w:p w14:paraId="0D4B7A76" w14:textId="77777777" w:rsidR="001C4D07" w:rsidRDefault="00000000">
      <w:pPr>
        <w:pStyle w:val="FirstParagraph"/>
      </w:pPr>
      <w:r>
        <w:rPr>
          <w:b/>
          <w:bCs/>
        </w:rPr>
        <w:t>Reglas de ajuste:</w:t>
      </w:r>
    </w:p>
    <w:p w14:paraId="23A5B8C4" w14:textId="77777777" w:rsidR="001C4D07" w:rsidRPr="00501C90" w:rsidRDefault="00000000">
      <w:pPr>
        <w:numPr>
          <w:ilvl w:val="0"/>
          <w:numId w:val="90"/>
        </w:numPr>
        <w:rPr>
          <w:lang w:val="es-CO"/>
        </w:rPr>
      </w:pPr>
      <w:r w:rsidRPr="00501C90">
        <w:rPr>
          <w:lang w:val="es-CO"/>
        </w:rPr>
        <w:t xml:space="preserve">Usar el segmento lineal inicial para la velocidad inicial </w:t>
      </w:r>
      <m:oMath>
        <m:sSub>
          <m:sSubPr>
            <m:ctrlPr>
              <w:rPr>
                <w:rFonts w:ascii="Cambria Math" w:hAnsi="Cambria Math"/>
              </w:rPr>
            </m:ctrlPr>
          </m:sSubPr>
          <m:e>
            <m:r>
              <w:rPr>
                <w:rFonts w:ascii="Cambria Math" w:hAnsi="Cambria Math"/>
              </w:rPr>
              <m:t>v</m:t>
            </m:r>
          </m:e>
          <m:sub>
            <m:r>
              <w:rPr>
                <w:rFonts w:ascii="Cambria Math" w:hAnsi="Cambria Math"/>
                <w:lang w:val="es-CO"/>
              </w:rPr>
              <m:t>0</m:t>
            </m:r>
          </m:sub>
        </m:sSub>
      </m:oMath>
      <w:r w:rsidRPr="00501C90">
        <w:rPr>
          <w:lang w:val="es-CO"/>
        </w:rPr>
        <w:t xml:space="preserve"> </w:t>
      </w:r>
      <w:r w:rsidRPr="00501C90">
        <w:rPr>
          <w:b/>
          <w:bCs/>
          <w:lang w:val="es-CO"/>
        </w:rPr>
        <w:t>o</w:t>
      </w:r>
      <w:r w:rsidRPr="00501C90">
        <w:rPr>
          <w:lang w:val="es-CO"/>
        </w:rPr>
        <w:t xml:space="preserve"> ajustar una exponencial simple </w:t>
      </w:r>
      <m:oMath>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A</m:t>
            </m:r>
          </m:e>
          <m:sub>
            <m:r>
              <m:rPr>
                <m:sty m:val="p"/>
              </m:rPr>
              <w:rPr>
                <w:rFonts w:ascii="Cambria Math" w:hAnsi="Cambria Math"/>
                <w:lang w:val="es-CO"/>
              </w:rPr>
              <m:t>∞</m:t>
            </m:r>
          </m:sub>
        </m:sSub>
        <m:r>
          <m:rPr>
            <m:sty m:val="p"/>
          </m:rPr>
          <w:rPr>
            <w:rFonts w:ascii="Cambria Math" w:hAnsi="Cambria Math"/>
            <w:lang w:val="es-CO"/>
          </w:rPr>
          <m:t>+</m:t>
        </m:r>
        <m:r>
          <w:rPr>
            <w:rFonts w:ascii="Cambria Math" w:hAnsi="Cambria Math"/>
          </w:rPr>
          <m:t>ΔA</m:t>
        </m:r>
        <m:r>
          <m:rPr>
            <m:nor/>
          </m:rPr>
          <w:rPr>
            <w:lang w:val="es-CO"/>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lang w:val="es-CO"/>
              </w:rPr>
              <m:t>-</m:t>
            </m:r>
            <m:r>
              <w:rPr>
                <w:rFonts w:ascii="Cambria Math" w:hAnsi="Cambria Math"/>
              </w:rPr>
              <m:t>kt</m:t>
            </m:r>
          </m:sup>
        </m:sSup>
      </m:oMath>
      <w:r w:rsidRPr="00501C90">
        <w:rPr>
          <w:lang w:val="es-CO"/>
        </w:rPr>
        <w:t xml:space="preserve"> si es estrictamente monoexponencial.</w:t>
      </w:r>
    </w:p>
    <w:p w14:paraId="27ADFE03" w14:textId="77777777" w:rsidR="001C4D07" w:rsidRPr="00501C90" w:rsidRDefault="00000000">
      <w:pPr>
        <w:numPr>
          <w:ilvl w:val="0"/>
          <w:numId w:val="90"/>
        </w:numPr>
        <w:rPr>
          <w:lang w:val="es-CO"/>
        </w:rPr>
      </w:pPr>
      <w:r w:rsidRPr="00501C90">
        <w:rPr>
          <w:lang w:val="es-CO"/>
        </w:rPr>
        <w:t xml:space="preserve">Aceptar ajustes con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0.95</m:t>
        </m:r>
      </m:oMath>
      <w:r w:rsidRPr="00501C90">
        <w:rPr>
          <w:lang w:val="es-CO"/>
        </w:rPr>
        <w:t xml:space="preserve"> y residuos homocedásticos; en caso contrario, marcar y repetir.</w:t>
      </w:r>
    </w:p>
    <w:p w14:paraId="58F68584" w14:textId="77777777" w:rsidR="001C4D07" w:rsidRPr="00501C90" w:rsidRDefault="00000000">
      <w:pPr>
        <w:numPr>
          <w:ilvl w:val="0"/>
          <w:numId w:val="90"/>
        </w:numPr>
        <w:rPr>
          <w:lang w:val="es-CO"/>
        </w:rPr>
      </w:pPr>
      <w:r w:rsidRPr="00501C90">
        <w:rPr>
          <w:lang w:val="es-CO"/>
        </w:rPr>
        <w:t xml:space="preserve">Convertir a la constante de velocidad </w:t>
      </w:r>
      <m:oMath>
        <m:r>
          <w:rPr>
            <w:rFonts w:ascii="Cambria Math" w:hAnsi="Cambria Math"/>
          </w:rPr>
          <m:t>k</m:t>
        </m:r>
      </m:oMath>
      <w:r w:rsidRPr="00501C90">
        <w:rPr>
          <w:lang w:val="es-CO"/>
        </w:rPr>
        <w:t xml:space="preserve"> según el esquema estándar de la enzima (consistencia de unidades).</w:t>
      </w:r>
    </w:p>
    <w:p w14:paraId="046CFD49" w14:textId="77777777" w:rsidR="001C4D07" w:rsidRPr="00501C90" w:rsidRDefault="00000000">
      <w:pPr>
        <w:pStyle w:val="FirstParagraph"/>
        <w:rPr>
          <w:lang w:val="es-CO"/>
        </w:rPr>
      </w:pPr>
      <w:r w:rsidRPr="00501C90">
        <w:rPr>
          <w:b/>
          <w:bCs/>
          <w:lang w:val="es-CO"/>
        </w:rPr>
        <w:t>Réplicas:</w:t>
      </w:r>
      <w:r w:rsidRPr="00501C90">
        <w:rPr>
          <w:lang w:val="es-CO"/>
        </w:rPr>
        <w:t xml:space="preserve"> ≥8 por </w:t>
      </w:r>
      <m:oMath>
        <m:r>
          <w:rPr>
            <w:rFonts w:ascii="Cambria Math" w:hAnsi="Cambria Math"/>
          </w:rPr>
          <m:t>L</m:t>
        </m:r>
      </m:oMath>
      <w:r w:rsidRPr="00501C90">
        <w:rPr>
          <w:lang w:val="es-CO"/>
        </w:rPr>
        <w:t xml:space="preserve"> </w:t>
      </w:r>
      <w:proofErr w:type="spellStart"/>
      <w:r w:rsidRPr="00501C90">
        <w:rPr>
          <w:lang w:val="es-CO"/>
        </w:rPr>
        <w:t>por</w:t>
      </w:r>
      <w:proofErr w:type="spellEnd"/>
      <w:r w:rsidRPr="00501C90">
        <w:rPr>
          <w:lang w:val="es-CO"/>
        </w:rPr>
        <w:t xml:space="preserve"> condición (cargas independientes). Registrar todas las exclusiones (solo criterios a priori).</w:t>
      </w:r>
    </w:p>
    <w:p w14:paraId="643D954F" w14:textId="77777777" w:rsidR="001C4D07" w:rsidRPr="00501C90" w:rsidRDefault="00000000">
      <w:pPr>
        <w:pStyle w:val="Heading3"/>
        <w:rPr>
          <w:lang w:val="es-CO"/>
        </w:rPr>
      </w:pPr>
      <w:bookmarkStart w:id="65" w:name="calibración-de-la-excitación-acústica-e2"/>
      <w:bookmarkEnd w:id="64"/>
      <w:r w:rsidRPr="00501C90">
        <w:rPr>
          <w:lang w:val="es-CO"/>
        </w:rPr>
        <w:t>9.4 Calibración de la excitación acústica (E2)</w:t>
      </w:r>
    </w:p>
    <w:p w14:paraId="2995F5F5" w14:textId="77777777" w:rsidR="001C4D07" w:rsidRPr="00501C90" w:rsidRDefault="00000000">
      <w:pPr>
        <w:pStyle w:val="FirstParagraph"/>
        <w:rPr>
          <w:lang w:val="es-CO"/>
        </w:rPr>
      </w:pPr>
      <w:r w:rsidRPr="00501C90">
        <w:rPr>
          <w:b/>
          <w:bCs/>
          <w:lang w:val="es-CO"/>
        </w:rPr>
        <w:t>Hardware:</w:t>
      </w:r>
      <w:r w:rsidRPr="00501C90">
        <w:rPr>
          <w:lang w:val="es-CO"/>
        </w:rPr>
        <w:t xml:space="preserve"> disco piezoeléctrico adherido al </w:t>
      </w:r>
      <w:proofErr w:type="spellStart"/>
      <w:r w:rsidRPr="00501C90">
        <w:rPr>
          <w:lang w:val="es-CO"/>
        </w:rPr>
        <w:t>portamuestras</w:t>
      </w:r>
      <w:proofErr w:type="spellEnd"/>
      <w:r w:rsidRPr="00501C90">
        <w:rPr>
          <w:lang w:val="es-CO"/>
        </w:rPr>
        <w:t xml:space="preserve">; generador de funciones; amplificador; sonda de termistor (±0,01 °C); acelerómetro o </w:t>
      </w:r>
      <w:proofErr w:type="spellStart"/>
      <w:r w:rsidRPr="00501C90">
        <w:rPr>
          <w:lang w:val="es-CO"/>
        </w:rPr>
        <w:t>vibrómetro</w:t>
      </w:r>
      <w:proofErr w:type="spellEnd"/>
      <w:r w:rsidRPr="00501C90">
        <w:rPr>
          <w:lang w:val="es-CO"/>
        </w:rPr>
        <w:t xml:space="preserve"> láser.</w:t>
      </w:r>
    </w:p>
    <w:p w14:paraId="79096DF3" w14:textId="77777777" w:rsidR="001C4D07" w:rsidRPr="00501C90" w:rsidRDefault="00000000">
      <w:pPr>
        <w:pStyle w:val="BodyText"/>
        <w:rPr>
          <w:lang w:val="es-CO"/>
        </w:rPr>
      </w:pPr>
      <w:r w:rsidRPr="00501C90">
        <w:rPr>
          <w:b/>
          <w:bCs/>
          <w:lang w:val="es-CO"/>
        </w:rPr>
        <w:t>Frecuencias:</w:t>
      </w:r>
      <w:r w:rsidRPr="00501C90">
        <w:rPr>
          <w:lang w:val="es-CO"/>
        </w:rPr>
        <w:t xml:space="preserve"> 20 kHz, 200 kHz, 2 MHz (±2 %).</w:t>
      </w:r>
      <w:r w:rsidRPr="00501C90">
        <w:rPr>
          <w:lang w:val="es-CO"/>
        </w:rPr>
        <w:br/>
      </w:r>
      <w:r w:rsidRPr="00501C90">
        <w:rPr>
          <w:b/>
          <w:bCs/>
          <w:lang w:val="es-CO"/>
        </w:rPr>
        <w:t>Selección de amplitud:</w:t>
      </w:r>
      <w:r w:rsidRPr="00501C90">
        <w:rPr>
          <w:lang w:val="es-CO"/>
        </w:rPr>
        <w:t xml:space="preserve"> aumentar el voltaje hasta que la frecuencia </w:t>
      </w:r>
      <w:r w:rsidRPr="00501C90">
        <w:rPr>
          <w:b/>
          <w:bCs/>
          <w:lang w:val="es-CO"/>
        </w:rPr>
        <w:t>en resonancia</w:t>
      </w:r>
      <w:r w:rsidRPr="00501C90">
        <w:rPr>
          <w:lang w:val="es-CO"/>
        </w:rPr>
        <w:t xml:space="preserve"> produzca el </w:t>
      </w:r>
      <w:r w:rsidRPr="00501C90">
        <w:rPr>
          <w:b/>
          <w:bCs/>
          <w:lang w:val="es-CO"/>
        </w:rPr>
        <w:t>mínimo</w:t>
      </w:r>
      <w:r w:rsidRPr="00501C90">
        <w:rPr>
          <w:lang w:val="es-CO"/>
        </w:rPr>
        <w:t xml:space="preserve"> de </w:t>
      </w:r>
      <m:oMath>
        <m:r>
          <m:rPr>
            <m:sty m:val="p"/>
          </m:rPr>
          <w:rPr>
            <w:rFonts w:ascii="Cambria Math" w:hAnsi="Cambria Math"/>
            <w:lang w:val="es-CO"/>
          </w:rPr>
          <m:t>Var</m:t>
        </m:r>
        <m:d>
          <m:dPr>
            <m:ctrlPr>
              <w:rPr>
                <w:rFonts w:ascii="Cambria Math" w:hAnsi="Cambria Math"/>
              </w:rPr>
            </m:ctrlPr>
          </m:dPr>
          <m:e>
            <m:r>
              <w:rPr>
                <w:rFonts w:ascii="Cambria Math" w:hAnsi="Cambria Math"/>
              </w:rPr>
              <m:t>k</m:t>
            </m:r>
          </m:e>
        </m:d>
      </m:oMath>
      <w:r w:rsidRPr="00501C90">
        <w:rPr>
          <w:lang w:val="es-CO"/>
        </w:rPr>
        <w:t xml:space="preserve"> en un piloto a </w:t>
      </w:r>
      <m:oMath>
        <m:r>
          <w:rPr>
            <w:rFonts w:ascii="Cambria Math" w:hAnsi="Cambria Math"/>
          </w:rPr>
          <m:t>L</m:t>
        </m:r>
      </m:oMath>
      <w:r w:rsidRPr="00501C90">
        <w:rPr>
          <w:lang w:val="es-CO"/>
        </w:rPr>
        <w:t xml:space="preserve"> fijo </w:t>
      </w:r>
      <w:r w:rsidRPr="00501C90">
        <w:rPr>
          <w:b/>
          <w:bCs/>
          <w:lang w:val="es-CO"/>
        </w:rPr>
        <w:t>sin</w:t>
      </w:r>
      <w:r w:rsidRPr="00501C90">
        <w:rPr>
          <w:lang w:val="es-CO"/>
        </w:rPr>
        <w:t xml:space="preserve"> </w:t>
      </w:r>
      <w:r>
        <w:t>Δ</w:t>
      </w:r>
      <w:r w:rsidRPr="00501C90">
        <w:rPr>
          <w:lang w:val="es-CO"/>
        </w:rPr>
        <w:t>T &gt; 0,05 °C. Registrar el voltaje RMS por frecuencia.</w:t>
      </w:r>
    </w:p>
    <w:p w14:paraId="79CBFB16" w14:textId="77777777" w:rsidR="001C4D07" w:rsidRPr="00501C90" w:rsidRDefault="00000000">
      <w:pPr>
        <w:pStyle w:val="BodyText"/>
        <w:rPr>
          <w:lang w:val="es-CO"/>
        </w:rPr>
      </w:pPr>
      <w:r w:rsidRPr="00501C90">
        <w:rPr>
          <w:b/>
          <w:bCs/>
          <w:lang w:val="es-CO"/>
        </w:rPr>
        <w:t>Protecciones térmicas:</w:t>
      </w:r>
      <w:r w:rsidRPr="00501C90">
        <w:rPr>
          <w:lang w:val="es-CO"/>
        </w:rPr>
        <w:t xml:space="preserve"> registrar la temperatura a 2–10 Hz; excluir corridas que excedan el umbral de </w:t>
      </w:r>
      <w:r>
        <w:t>Δ</w:t>
      </w:r>
      <w:r w:rsidRPr="00501C90">
        <w:rPr>
          <w:lang w:val="es-CO"/>
        </w:rPr>
        <w:t>T.</w:t>
      </w:r>
      <w:r w:rsidRPr="00501C90">
        <w:rPr>
          <w:lang w:val="es-CO"/>
        </w:rPr>
        <w:br/>
      </w:r>
      <w:r w:rsidRPr="00501C90">
        <w:rPr>
          <w:b/>
          <w:bCs/>
          <w:lang w:val="es-CO"/>
        </w:rPr>
        <w:t>Controles:</w:t>
      </w:r>
      <w:r w:rsidRPr="00501C90">
        <w:rPr>
          <w:lang w:val="es-CO"/>
        </w:rPr>
        <w:t xml:space="preserve"> reproducción del </w:t>
      </w:r>
      <w:r>
        <w:t>Δ</w:t>
      </w:r>
      <w:r w:rsidRPr="00501C90">
        <w:rPr>
          <w:lang w:val="es-CO"/>
        </w:rPr>
        <w:t>T solo con Peltier (sin excitación); “piezoeléctrico desacoplado” (eléctricamente activo, mecánicamente aislado) para verificar captación EM.</w:t>
      </w:r>
    </w:p>
    <w:p w14:paraId="216C65EB" w14:textId="77777777" w:rsidR="001C4D07" w:rsidRPr="00501C90" w:rsidRDefault="00000000">
      <w:pPr>
        <w:pStyle w:val="Heading3"/>
        <w:rPr>
          <w:lang w:val="es-CO"/>
        </w:rPr>
      </w:pPr>
      <w:bookmarkStart w:id="66" w:name="protocolo-de-medición-de-ciss"/>
      <w:bookmarkEnd w:id="65"/>
      <w:r w:rsidRPr="00501C90">
        <w:rPr>
          <w:lang w:val="es-CO"/>
        </w:rPr>
        <w:lastRenderedPageBreak/>
        <w:t>9.5 Protocolo de medición de CISS</w:t>
      </w:r>
    </w:p>
    <w:p w14:paraId="568EA3A3" w14:textId="77777777" w:rsidR="001C4D07" w:rsidRPr="00501C90" w:rsidRDefault="00000000">
      <w:pPr>
        <w:pStyle w:val="FirstParagraph"/>
        <w:rPr>
          <w:lang w:val="es-CO"/>
        </w:rPr>
      </w:pPr>
      <w:r w:rsidRPr="00501C90">
        <w:rPr>
          <w:b/>
          <w:bCs/>
          <w:lang w:val="es-CO"/>
        </w:rPr>
        <w:t>Sustratos:</w:t>
      </w:r>
      <w:r w:rsidRPr="00501C90">
        <w:rPr>
          <w:lang w:val="es-CO"/>
        </w:rPr>
        <w:t xml:space="preserve"> </w:t>
      </w:r>
      <w:proofErr w:type="gramStart"/>
      <w:r w:rsidRPr="00501C90">
        <w:rPr>
          <w:lang w:val="es-CO"/>
        </w:rPr>
        <w:t>Au(</w:t>
      </w:r>
      <w:proofErr w:type="gramEnd"/>
      <w:r w:rsidRPr="00501C90">
        <w:rPr>
          <w:lang w:val="es-CO"/>
        </w:rPr>
        <w:t>111) o ITO, limpiados (piraña o UV-ozono).</w:t>
      </w:r>
      <w:r w:rsidRPr="00501C90">
        <w:rPr>
          <w:lang w:val="es-CO"/>
        </w:rPr>
        <w:br/>
      </w:r>
      <w:r w:rsidRPr="00501C90">
        <w:rPr>
          <w:b/>
          <w:bCs/>
          <w:lang w:val="es-CO"/>
        </w:rPr>
        <w:t>Película proteica:</w:t>
      </w:r>
      <w:r w:rsidRPr="00501C90">
        <w:rPr>
          <w:lang w:val="es-CO"/>
        </w:rPr>
        <w:t xml:space="preserve"> depositar por Langmuir–Blodgett o adsorción (pH cercano al isoeléctrico; fuerza iónica 150 </w:t>
      </w:r>
      <w:proofErr w:type="spellStart"/>
      <w:r w:rsidRPr="00501C90">
        <w:rPr>
          <w:lang w:val="es-CO"/>
        </w:rPr>
        <w:t>mM</w:t>
      </w:r>
      <w:proofErr w:type="spellEnd"/>
      <w:r w:rsidRPr="00501C90">
        <w:rPr>
          <w:lang w:val="es-CO"/>
        </w:rPr>
        <w:t>). Enjuagar suavemente.</w:t>
      </w:r>
    </w:p>
    <w:p w14:paraId="3928980E" w14:textId="77777777" w:rsidR="001C4D07" w:rsidRPr="00501C90" w:rsidRDefault="00000000">
      <w:pPr>
        <w:pStyle w:val="BodyText"/>
        <w:rPr>
          <w:lang w:val="es-CO"/>
        </w:rPr>
      </w:pPr>
      <w:r w:rsidRPr="00501C90">
        <w:rPr>
          <w:b/>
          <w:bCs/>
          <w:lang w:val="es-CO"/>
        </w:rPr>
        <w:t>Contactos:</w:t>
      </w:r>
      <w:r w:rsidRPr="00501C90">
        <w:rPr>
          <w:lang w:val="es-CO"/>
        </w:rPr>
        <w:t xml:space="preserve"> contacto ferromagnético superior; magnetización </w:t>
      </w:r>
      <m:oMath>
        <m:r>
          <m:rPr>
            <m:sty m:val="p"/>
          </m:rPr>
          <w:rPr>
            <w:rFonts w:ascii="Cambria Math" w:hAnsi="Cambria Math"/>
            <w:lang w:val="es-CO"/>
          </w:rPr>
          <m:t>+</m:t>
        </m:r>
        <m:r>
          <w:rPr>
            <w:rFonts w:ascii="Cambria Math" w:hAnsi="Cambria Math"/>
          </w:rPr>
          <m:t>M</m:t>
        </m:r>
      </m:oMath>
      <w:r w:rsidRPr="00501C90">
        <w:rPr>
          <w:lang w:val="es-CO"/>
        </w:rPr>
        <w:t xml:space="preserve"> / </w:t>
      </w:r>
      <m:oMath>
        <m:r>
          <m:rPr>
            <m:sty m:val="p"/>
          </m:rPr>
          <w:rPr>
            <w:rFonts w:ascii="Cambria Math" w:hAnsi="Cambria Math"/>
            <w:lang w:val="es-CO"/>
          </w:rPr>
          <m:t>-</m:t>
        </m:r>
        <m:r>
          <w:rPr>
            <w:rFonts w:ascii="Cambria Math" w:hAnsi="Cambria Math"/>
          </w:rPr>
          <m:t>M</m:t>
        </m:r>
      </m:oMath>
      <w:r w:rsidRPr="00501C90">
        <w:rPr>
          <w:lang w:val="es-CO"/>
        </w:rPr>
        <w:t>; polarización ±100–300 mV.</w:t>
      </w:r>
      <w:r w:rsidRPr="00501C90">
        <w:rPr>
          <w:lang w:val="es-CO"/>
        </w:rPr>
        <w:br/>
      </w:r>
      <w:r w:rsidRPr="00501C90">
        <w:rPr>
          <w:b/>
          <w:bCs/>
          <w:lang w:val="es-CO"/>
        </w:rPr>
        <w:t>Detección:</w:t>
      </w:r>
      <w:r w:rsidRPr="00501C90">
        <w:rPr>
          <w:lang w:val="es-CO"/>
        </w:rPr>
        <w:t xml:space="preserve"> amplificador </w:t>
      </w:r>
      <w:proofErr w:type="spellStart"/>
      <w:r w:rsidRPr="00501C90">
        <w:rPr>
          <w:lang w:val="es-CO"/>
        </w:rPr>
        <w:t>lock</w:t>
      </w:r>
      <w:proofErr w:type="spellEnd"/>
      <w:r w:rsidRPr="00501C90">
        <w:rPr>
          <w:lang w:val="es-CO"/>
        </w:rPr>
        <w:t>-in; frecuencia 13–217 Hz; constante de tiempo 100–300 ms.</w:t>
      </w:r>
    </w:p>
    <w:p w14:paraId="655E23E1" w14:textId="77777777" w:rsidR="001C4D07" w:rsidRDefault="00000000">
      <w:pPr>
        <w:pStyle w:val="BodyText"/>
      </w:pPr>
      <w:r w:rsidRPr="00501C90">
        <w:rPr>
          <w:b/>
          <w:bCs/>
          <w:lang w:val="es-CO"/>
        </w:rPr>
        <w:t>Métrica:</w:t>
      </w:r>
      <w:r w:rsidRPr="00501C90">
        <w:rPr>
          <w:lang w:val="es-CO"/>
        </w:rPr>
        <w:t xml:space="preserve"> </w:t>
      </w: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e>
        </m:d>
        <m:r>
          <m:rPr>
            <m:sty m:val="p"/>
          </m:rPr>
          <w:rPr>
            <w:rFonts w:ascii="Cambria Math" w:hAnsi="Cambria Math"/>
            <w:lang w:val="es-CO"/>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r>
              <m:rPr>
                <m:sty m:val="p"/>
              </m:rPr>
              <w:rPr>
                <w:rFonts w:ascii="Cambria Math" w:hAnsi="Cambria Math"/>
                <w:lang w:val="es-CO"/>
              </w:rPr>
              <m:t>+</m:t>
            </m:r>
            <m:sSub>
              <m:sSubPr>
                <m:ctrlPr>
                  <w:rPr>
                    <w:rFonts w:ascii="Cambria Math" w:hAnsi="Cambria Math"/>
                  </w:rPr>
                </m:ctrlPr>
              </m:sSubPr>
              <m:e>
                <m:r>
                  <w:rPr>
                    <w:rFonts w:ascii="Cambria Math" w:hAnsi="Cambria Math"/>
                  </w:rPr>
                  <m:t>I</m:t>
                </m:r>
              </m:e>
              <m:sub>
                <m:r>
                  <m:rPr>
                    <m:sty m:val="p"/>
                  </m:rPr>
                  <w:rPr>
                    <w:rFonts w:ascii="Cambria Math" w:hAnsi="Cambria Math"/>
                    <w:lang w:val="es-CO"/>
                  </w:rPr>
                  <m:t>-</m:t>
                </m:r>
                <m:r>
                  <w:rPr>
                    <w:rFonts w:ascii="Cambria Math" w:hAnsi="Cambria Math"/>
                  </w:rPr>
                  <m:t>M</m:t>
                </m:r>
              </m:sub>
            </m:sSub>
          </m:e>
        </m:d>
      </m:oMath>
      <w:r w:rsidRPr="00501C90">
        <w:rPr>
          <w:lang w:val="es-CO"/>
        </w:rPr>
        <w:t xml:space="preserve"> a voltaje de polarización fijo.</w:t>
      </w:r>
      <w:r w:rsidRPr="00501C90">
        <w:rPr>
          <w:lang w:val="es-CO"/>
        </w:rPr>
        <w:br/>
      </w:r>
      <w:proofErr w:type="spellStart"/>
      <w:r>
        <w:rPr>
          <w:b/>
          <w:bCs/>
        </w:rPr>
        <w:t>Controles</w:t>
      </w:r>
      <w:proofErr w:type="spellEnd"/>
      <w:r>
        <w:rPr>
          <w:b/>
          <w:bCs/>
        </w:rPr>
        <w:t>:</w:t>
      </w:r>
    </w:p>
    <w:p w14:paraId="679363ED" w14:textId="77777777" w:rsidR="001C4D07" w:rsidRPr="00501C90" w:rsidRDefault="00000000">
      <w:pPr>
        <w:numPr>
          <w:ilvl w:val="0"/>
          <w:numId w:val="91"/>
        </w:numPr>
        <w:rPr>
          <w:lang w:val="es-CO"/>
        </w:rPr>
      </w:pPr>
      <w:r w:rsidRPr="00501C90">
        <w:rPr>
          <w:lang w:val="es-CO"/>
        </w:rPr>
        <w:t xml:space="preserve">Película no quiral (por ejemplo, proteína desnaturalizada o polímero </w:t>
      </w:r>
      <w:proofErr w:type="spellStart"/>
      <w:r w:rsidRPr="00501C90">
        <w:rPr>
          <w:lang w:val="es-CO"/>
        </w:rPr>
        <w:t>aquiral</w:t>
      </w:r>
      <w:proofErr w:type="spellEnd"/>
      <w:r w:rsidRPr="00501C90">
        <w:rPr>
          <w:lang w:val="es-CO"/>
        </w:rPr>
        <w:t xml:space="preserve">) → se espera </w:t>
      </w: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lang w:val="es-CO"/>
          </w:rPr>
          <m:t>≈</m:t>
        </m:r>
        <m:r>
          <w:rPr>
            <w:rFonts w:ascii="Cambria Math" w:hAnsi="Cambria Math"/>
            <w:lang w:val="es-CO"/>
          </w:rPr>
          <m:t>0</m:t>
        </m:r>
      </m:oMath>
      <w:r w:rsidRPr="00501C90">
        <w:rPr>
          <w:lang w:val="es-CO"/>
        </w:rPr>
        <w:t>.</w:t>
      </w:r>
    </w:p>
    <w:p w14:paraId="1C6D583C" w14:textId="77777777" w:rsidR="001C4D07" w:rsidRPr="00501C90" w:rsidRDefault="00000000">
      <w:pPr>
        <w:numPr>
          <w:ilvl w:val="0"/>
          <w:numId w:val="91"/>
        </w:numPr>
        <w:rPr>
          <w:lang w:val="es-CO"/>
        </w:rPr>
      </w:pPr>
      <w:r w:rsidRPr="00501C90">
        <w:rPr>
          <w:lang w:val="es-CO"/>
        </w:rPr>
        <w:t xml:space="preserve">Inversión de contacto y del cableado → el signo de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se invierte con </w:t>
      </w:r>
      <m:oMath>
        <m:r>
          <w:rPr>
            <w:rFonts w:ascii="Cambria Math" w:hAnsi="Cambria Math"/>
          </w:rPr>
          <m:t>M</m:t>
        </m:r>
      </m:oMath>
      <w:r w:rsidRPr="00501C90">
        <w:rPr>
          <w:lang w:val="es-CO"/>
        </w:rPr>
        <w:t>, no con el cableado.</w:t>
      </w:r>
    </w:p>
    <w:p w14:paraId="29DEC72C" w14:textId="77777777" w:rsidR="001C4D07" w:rsidRPr="00501C90" w:rsidRDefault="00000000">
      <w:pPr>
        <w:pStyle w:val="FirstParagraph"/>
        <w:rPr>
          <w:lang w:val="es-CO"/>
        </w:rPr>
      </w:pPr>
      <w:r w:rsidRPr="00501C90">
        <w:rPr>
          <w:b/>
          <w:bCs/>
          <w:lang w:val="es-CO"/>
        </w:rPr>
        <w:t>Series de desnaturalización:</w:t>
      </w:r>
      <w:r w:rsidRPr="00501C90">
        <w:rPr>
          <w:lang w:val="es-CO"/>
        </w:rPr>
        <w:t xml:space="preserve"> preparar películas a partir de soluciones a 0–6 M de desnaturalizante; medir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rsidRPr="00501C90">
        <w:rPr>
          <w:lang w:val="es-CO"/>
        </w:rPr>
        <w:t xml:space="preserve"> y retener alícuotas para cinética a granel.</w:t>
      </w:r>
    </w:p>
    <w:p w14:paraId="628BA080" w14:textId="77777777" w:rsidR="001C4D07" w:rsidRPr="00501C90" w:rsidRDefault="00000000">
      <w:pPr>
        <w:pStyle w:val="Heading3"/>
        <w:rPr>
          <w:lang w:val="es-CO"/>
        </w:rPr>
      </w:pPr>
      <w:bookmarkStart w:id="67" w:name="X698ba05f59274f908bbf8a41d2f1cc18e8ec83d"/>
      <w:bookmarkEnd w:id="66"/>
      <w:r w:rsidRPr="00501C90">
        <w:rPr>
          <w:lang w:val="es-CO"/>
        </w:rPr>
        <w:t>9.6 Espectroscopia de coherencia vibracional</w:t>
      </w:r>
    </w:p>
    <w:p w14:paraId="21992D36" w14:textId="77777777" w:rsidR="001C4D07" w:rsidRPr="00501C90" w:rsidRDefault="00000000">
      <w:pPr>
        <w:pStyle w:val="FirstParagraph"/>
        <w:rPr>
          <w:lang w:val="es-CO"/>
        </w:rPr>
      </w:pPr>
      <w:r w:rsidRPr="00501C90">
        <w:rPr>
          <w:b/>
          <w:bCs/>
          <w:lang w:val="es-CO"/>
        </w:rPr>
        <w:t>Adquisición Raman (o IR):</w:t>
      </w:r>
    </w:p>
    <w:p w14:paraId="0C683AE0" w14:textId="77777777" w:rsidR="001C4D07" w:rsidRPr="00501C90" w:rsidRDefault="00000000">
      <w:pPr>
        <w:numPr>
          <w:ilvl w:val="0"/>
          <w:numId w:val="92"/>
        </w:numPr>
        <w:rPr>
          <w:lang w:val="es-CO"/>
        </w:rPr>
      </w:pPr>
      <w:r w:rsidRPr="00501C90">
        <w:rPr>
          <w:lang w:val="es-CO"/>
        </w:rPr>
        <w:t xml:space="preserve">Excitación: 532 o 633 nm a ≤1 </w:t>
      </w:r>
      <w:proofErr w:type="spellStart"/>
      <w:r w:rsidRPr="00501C90">
        <w:rPr>
          <w:lang w:val="es-CO"/>
        </w:rPr>
        <w:t>mW</w:t>
      </w:r>
      <w:proofErr w:type="spellEnd"/>
      <w:r w:rsidRPr="00501C90">
        <w:rPr>
          <w:lang w:val="es-CO"/>
        </w:rPr>
        <w:t xml:space="preserve"> en el punto para evitar calentamiento; objetivo 10×–50×.</w:t>
      </w:r>
    </w:p>
    <w:p w14:paraId="15A75714" w14:textId="77777777" w:rsidR="001C4D07" w:rsidRPr="00501C90" w:rsidRDefault="00000000">
      <w:pPr>
        <w:numPr>
          <w:ilvl w:val="0"/>
          <w:numId w:val="92"/>
        </w:numPr>
        <w:rPr>
          <w:lang w:val="es-CO"/>
        </w:rPr>
      </w:pPr>
      <w:r w:rsidRPr="00501C90">
        <w:rPr>
          <w:lang w:val="es-CO"/>
        </w:rPr>
        <w:t xml:space="preserve">Rango espectral: 200–1800 </w:t>
      </w:r>
      <m:oMath>
        <m:sSup>
          <m:sSupPr>
            <m:ctrlPr>
              <w:rPr>
                <w:rFonts w:ascii="Cambria Math" w:hAnsi="Cambria Math"/>
              </w:rPr>
            </m:ctrlPr>
          </m:sSupPr>
          <m:e>
            <m:r>
              <w:rPr>
                <w:rFonts w:ascii="Cambria Math" w:hAnsi="Cambria Math"/>
              </w:rPr>
              <m:t>cm</m:t>
            </m:r>
          </m:e>
          <m:sup>
            <m:r>
              <m:rPr>
                <m:sty m:val="p"/>
              </m:rPr>
              <w:rPr>
                <w:rFonts w:ascii="Cambria Math" w:hAnsi="Cambria Math"/>
                <w:lang w:val="es-CO"/>
              </w:rPr>
              <m:t>-</m:t>
            </m:r>
            <m:r>
              <w:rPr>
                <w:rFonts w:ascii="Cambria Math" w:hAnsi="Cambria Math"/>
                <w:lang w:val="es-CO"/>
              </w:rPr>
              <m:t>1</m:t>
            </m:r>
          </m:sup>
        </m:sSup>
      </m:oMath>
      <w:r w:rsidRPr="00501C90">
        <w:rPr>
          <w:lang w:val="es-CO"/>
        </w:rPr>
        <w:t>; integración 1–5 s; 3–5 acumulaciones.</w:t>
      </w:r>
    </w:p>
    <w:p w14:paraId="4FC45A7B" w14:textId="77777777" w:rsidR="001C4D07" w:rsidRPr="00501C90" w:rsidRDefault="00000000">
      <w:pPr>
        <w:pStyle w:val="FirstParagraph"/>
        <w:rPr>
          <w:lang w:val="es-CO"/>
        </w:rPr>
      </w:pPr>
      <w:r w:rsidRPr="00501C90">
        <w:rPr>
          <w:b/>
          <w:bCs/>
          <w:lang w:val="es-CO"/>
        </w:rPr>
        <w:t>Fracción de potencia coherente</w:t>
      </w:r>
      <w:r w:rsidRPr="00501C90">
        <w:rPr>
          <w:lang w:val="es-CO"/>
        </w:rPr>
        <w:t xml:space="preserve"> </w:t>
      </w:r>
      <m:oMath>
        <m:sSub>
          <m:sSubPr>
            <m:ctrlPr>
              <w:rPr>
                <w:rFonts w:ascii="Cambria Math" w:hAnsi="Cambria Math"/>
              </w:rPr>
            </m:ctrlPr>
          </m:sSubPr>
          <m:e>
            <m:r>
              <w:rPr>
                <w:rFonts w:ascii="Cambria Math" w:hAnsi="Cambria Math"/>
              </w:rPr>
              <m:t>C</m:t>
            </m:r>
          </m:e>
          <m:sub>
            <m:r>
              <m:rPr>
                <m:nor/>
              </m:rPr>
              <w:rPr>
                <w:lang w:val="es-CO"/>
              </w:rPr>
              <m:t>Raman</m:t>
            </m:r>
          </m:sub>
        </m:sSub>
      </m:oMath>
      <w:r w:rsidRPr="00501C90">
        <w:rPr>
          <w:lang w:val="es-CO"/>
        </w:rPr>
        <w:t xml:space="preserve"> </w:t>
      </w:r>
      <w:r w:rsidRPr="00501C90">
        <w:rPr>
          <w:b/>
          <w:bCs/>
          <w:lang w:val="es-CO"/>
        </w:rPr>
        <w:t>:</w:t>
      </w:r>
    </w:p>
    <w:p w14:paraId="3ACFEDB6" w14:textId="77777777" w:rsidR="001C4D07" w:rsidRPr="00501C90" w:rsidRDefault="00000000">
      <w:pPr>
        <w:numPr>
          <w:ilvl w:val="0"/>
          <w:numId w:val="93"/>
        </w:numPr>
        <w:rPr>
          <w:lang w:val="es-CO"/>
        </w:rPr>
      </w:pPr>
      <w:r w:rsidRPr="00501C90">
        <w:rPr>
          <w:lang w:val="es-CO"/>
        </w:rPr>
        <w:t>Corregir la línea base del espectro; calcular la densidad espectral de potencia (PSD).</w:t>
      </w:r>
    </w:p>
    <w:p w14:paraId="55DF2E77" w14:textId="77777777" w:rsidR="001C4D07" w:rsidRPr="00501C90" w:rsidRDefault="00000000">
      <w:pPr>
        <w:numPr>
          <w:ilvl w:val="0"/>
          <w:numId w:val="93"/>
        </w:numPr>
        <w:rPr>
          <w:lang w:val="es-CO"/>
        </w:rPr>
      </w:pPr>
      <w:r w:rsidRPr="00501C90">
        <w:rPr>
          <w:lang w:val="es-CO"/>
        </w:rPr>
        <w:t xml:space="preserve">Identificar picos estrechos (FWHM ≤ umbral predefinido, por ejemplo, ≤15 </w:t>
      </w:r>
      <m:oMath>
        <m:sSup>
          <m:sSupPr>
            <m:ctrlPr>
              <w:rPr>
                <w:rFonts w:ascii="Cambria Math" w:hAnsi="Cambria Math"/>
              </w:rPr>
            </m:ctrlPr>
          </m:sSupPr>
          <m:e>
            <m:r>
              <w:rPr>
                <w:rFonts w:ascii="Cambria Math" w:hAnsi="Cambria Math"/>
              </w:rPr>
              <m:t>cm</m:t>
            </m:r>
          </m:e>
          <m:sup>
            <m:r>
              <m:rPr>
                <m:sty m:val="p"/>
              </m:rPr>
              <w:rPr>
                <w:rFonts w:ascii="Cambria Math" w:hAnsi="Cambria Math"/>
                <w:lang w:val="es-CO"/>
              </w:rPr>
              <m:t>-</m:t>
            </m:r>
            <m:r>
              <w:rPr>
                <w:rFonts w:ascii="Cambria Math" w:hAnsi="Cambria Math"/>
                <w:lang w:val="es-CO"/>
              </w:rPr>
              <m:t>1</m:t>
            </m:r>
          </m:sup>
        </m:sSup>
      </m:oMath>
      <w:r w:rsidRPr="00501C90">
        <w:rPr>
          <w:lang w:val="es-CO"/>
        </w:rPr>
        <w:t>) persistentes entre acumulaciones.</w:t>
      </w:r>
    </w:p>
    <w:p w14:paraId="6E0672C7" w14:textId="77777777" w:rsidR="001C4D07" w:rsidRPr="00501C90" w:rsidRDefault="00000000">
      <w:pPr>
        <w:numPr>
          <w:ilvl w:val="0"/>
          <w:numId w:val="93"/>
        </w:numPr>
        <w:rPr>
          <w:lang w:val="es-CO"/>
        </w:rPr>
      </w:pPr>
      <m:oMath>
        <m:sSub>
          <m:sSubPr>
            <m:ctrlPr>
              <w:rPr>
                <w:rFonts w:ascii="Cambria Math" w:hAnsi="Cambria Math"/>
              </w:rPr>
            </m:ctrlPr>
          </m:sSubPr>
          <m:e>
            <m:r>
              <w:rPr>
                <w:rFonts w:ascii="Cambria Math" w:hAnsi="Cambria Math"/>
              </w:rPr>
              <m:t>C</m:t>
            </m:r>
          </m:e>
          <m:sub>
            <m:r>
              <m:rPr>
                <m:nor/>
              </m:rPr>
              <m:t>Raman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nor/>
                  </m:rPr>
                  <m:t>coherent peaks</m:t>
                </m:r>
              </m:sub>
              <m:sup>
                <m:r>
                  <w:rPr>
                    <w:rFonts w:ascii="Cambria Math" w:hAnsi="Cambria Math"/>
                  </w:rPr>
                  <m:t>​</m:t>
                </m:r>
              </m:sup>
              <m:e>
                <m:r>
                  <w:rPr>
                    <w:rFonts w:ascii="Cambria Math" w:hAnsi="Cambria Math"/>
                  </w:rPr>
                  <m:t>PSD</m:t>
                </m:r>
              </m:e>
            </m:nary>
          </m:num>
          <m:den>
            <m:nary>
              <m:naryPr>
                <m:chr m:val="∑"/>
                <m:limLoc m:val="undOvr"/>
                <m:supHide m:val="1"/>
                <m:ctrlPr>
                  <w:rPr>
                    <w:rFonts w:ascii="Cambria Math" w:hAnsi="Cambria Math"/>
                  </w:rPr>
                </m:ctrlPr>
              </m:naryPr>
              <m:sub>
                <m:r>
                  <m:rPr>
                    <m:nor/>
                  </m:rPr>
                  <m:t>total band</m:t>
                </m:r>
              </m:sub>
              <m:sup>
                <m:r>
                  <w:rPr>
                    <w:rFonts w:ascii="Cambria Math" w:hAnsi="Cambria Math"/>
                  </w:rPr>
                  <m:t>​</m:t>
                </m:r>
              </m:sup>
              <m:e>
                <m:r>
                  <w:rPr>
                    <w:rFonts w:ascii="Cambria Math" w:hAnsi="Cambria Math"/>
                  </w:rPr>
                  <m:t>PSD</m:t>
                </m:r>
              </m:e>
            </m:nary>
          </m:den>
        </m:f>
      </m:oMath>
      <w:r>
        <w:t>.</w:t>
      </w:r>
      <w:r>
        <w:br/>
      </w:r>
      <w:r w:rsidRPr="00501C90">
        <w:rPr>
          <w:b/>
          <w:bCs/>
          <w:lang w:val="es-CO"/>
        </w:rPr>
        <w:t>Controles:</w:t>
      </w:r>
      <w:r w:rsidRPr="00501C90">
        <w:rPr>
          <w:lang w:val="es-CO"/>
        </w:rPr>
        <w:t xml:space="preserve"> espectros solo de tampón y de proteína desnaturalizada; cuantificar el </w:t>
      </w:r>
      <w:proofErr w:type="spellStart"/>
      <w:r w:rsidRPr="00501C90">
        <w:rPr>
          <w:lang w:val="es-CO"/>
        </w:rPr>
        <w:t>fotoblanqueo</w:t>
      </w:r>
      <w:proofErr w:type="spellEnd"/>
      <w:r w:rsidRPr="00501C90">
        <w:rPr>
          <w:lang w:val="es-CO"/>
        </w:rPr>
        <w:t xml:space="preserve"> mediante curso temporal en un punto fijo.</w:t>
      </w:r>
    </w:p>
    <w:p w14:paraId="086E3D8C" w14:textId="77777777" w:rsidR="001C4D07" w:rsidRPr="00501C90" w:rsidRDefault="00000000">
      <w:pPr>
        <w:pStyle w:val="Heading3"/>
        <w:rPr>
          <w:lang w:val="es-CO"/>
        </w:rPr>
      </w:pPr>
      <w:bookmarkStart w:id="68" w:name="Xbbb72b5fd40ae0316284576d658c732e676ef15"/>
      <w:bookmarkEnd w:id="67"/>
      <w:r w:rsidRPr="00501C90">
        <w:rPr>
          <w:lang w:val="es-CO"/>
        </w:rPr>
        <w:t>9.7 Verificaciones de temperatura, mezcla y cavitación</w:t>
      </w:r>
    </w:p>
    <w:p w14:paraId="083BE414" w14:textId="77777777" w:rsidR="001C4D07" w:rsidRPr="00501C90" w:rsidRDefault="00000000">
      <w:pPr>
        <w:numPr>
          <w:ilvl w:val="0"/>
          <w:numId w:val="94"/>
        </w:numPr>
        <w:rPr>
          <w:lang w:val="es-CO"/>
        </w:rPr>
      </w:pPr>
      <w:r w:rsidRPr="00501C90">
        <w:rPr>
          <w:b/>
          <w:bCs/>
          <w:lang w:val="es-CO"/>
        </w:rPr>
        <w:t>Termometría:</w:t>
      </w:r>
      <w:r w:rsidRPr="00501C90">
        <w:rPr>
          <w:lang w:val="es-CO"/>
        </w:rPr>
        <w:t xml:space="preserve"> </w:t>
      </w:r>
      <w:proofErr w:type="spellStart"/>
      <w:r w:rsidRPr="00501C90">
        <w:rPr>
          <w:lang w:val="es-CO"/>
        </w:rPr>
        <w:t>micro-termistor</w:t>
      </w:r>
      <w:proofErr w:type="spellEnd"/>
      <w:r w:rsidRPr="00501C90">
        <w:rPr>
          <w:lang w:val="es-CO"/>
        </w:rPr>
        <w:t xml:space="preserve"> en línea cerca del volumen de reacción; registro sincrónico con la cinética.</w:t>
      </w:r>
    </w:p>
    <w:p w14:paraId="7CA979ED" w14:textId="77777777" w:rsidR="001C4D07" w:rsidRPr="00501C90" w:rsidRDefault="00000000">
      <w:pPr>
        <w:numPr>
          <w:ilvl w:val="0"/>
          <w:numId w:val="94"/>
        </w:numPr>
        <w:rPr>
          <w:lang w:val="es-CO"/>
        </w:rPr>
      </w:pPr>
      <w:r w:rsidRPr="00501C90">
        <w:rPr>
          <w:b/>
          <w:bCs/>
          <w:lang w:val="es-CO"/>
        </w:rPr>
        <w:t>Mezcla:</w:t>
      </w:r>
      <w:r w:rsidRPr="00501C90">
        <w:rPr>
          <w:lang w:val="es-CO"/>
        </w:rPr>
        <w:t xml:space="preserve"> imagen de partículas trazadoras (esferas de 1 µm) en una solución ficticia equivalente; </w:t>
      </w:r>
      <w:proofErr w:type="gramStart"/>
      <w:r w:rsidRPr="00501C90">
        <w:rPr>
          <w:lang w:val="es-CO"/>
        </w:rPr>
        <w:t>asegurar</w:t>
      </w:r>
      <w:proofErr w:type="gramEnd"/>
      <w:r w:rsidRPr="00501C90">
        <w:rPr>
          <w:lang w:val="es-CO"/>
        </w:rPr>
        <w:t xml:space="preserve"> que la configuración de excitación </w:t>
      </w:r>
      <w:r w:rsidRPr="00501C90">
        <w:rPr>
          <w:b/>
          <w:bCs/>
          <w:lang w:val="es-CO"/>
        </w:rPr>
        <w:t>no</w:t>
      </w:r>
      <w:r w:rsidRPr="00501C90">
        <w:rPr>
          <w:lang w:val="es-CO"/>
        </w:rPr>
        <w:t xml:space="preserve"> cambie los patrones de flujo en el seno.</w:t>
      </w:r>
    </w:p>
    <w:p w14:paraId="0CB76ED0" w14:textId="77777777" w:rsidR="001C4D07" w:rsidRPr="00501C90" w:rsidRDefault="00000000">
      <w:pPr>
        <w:numPr>
          <w:ilvl w:val="0"/>
          <w:numId w:val="94"/>
        </w:numPr>
        <w:rPr>
          <w:lang w:val="es-CO"/>
        </w:rPr>
      </w:pPr>
      <w:r w:rsidRPr="00501C90">
        <w:rPr>
          <w:b/>
          <w:bCs/>
          <w:lang w:val="es-CO"/>
        </w:rPr>
        <w:t>Cavitación:</w:t>
      </w:r>
      <w:r w:rsidRPr="00501C90">
        <w:rPr>
          <w:lang w:val="es-CO"/>
        </w:rPr>
        <w:t xml:space="preserve"> para excitación en MHz en líquido, mantener la presión acústica bien por debajo del umbral de cavitación inercial; si hay incertidumbre, realizar una prueba de </w:t>
      </w:r>
      <w:proofErr w:type="spellStart"/>
      <w:r w:rsidRPr="00501C90">
        <w:rPr>
          <w:lang w:val="es-CO"/>
        </w:rPr>
        <w:t>sonoquimioluminiscencia</w:t>
      </w:r>
      <w:proofErr w:type="spellEnd"/>
      <w:r w:rsidRPr="00501C90">
        <w:rPr>
          <w:lang w:val="es-CO"/>
        </w:rPr>
        <w:t xml:space="preserve"> (negativa en las configuraciones operativas).</w:t>
      </w:r>
    </w:p>
    <w:p w14:paraId="7422E2D2" w14:textId="77777777" w:rsidR="001C4D07" w:rsidRPr="00501C90" w:rsidRDefault="00000000">
      <w:pPr>
        <w:pStyle w:val="Heading3"/>
        <w:rPr>
          <w:lang w:val="es-CO"/>
        </w:rPr>
      </w:pPr>
      <w:bookmarkStart w:id="69" w:name="pipelines-estadísticos-pasos-exactos"/>
      <w:bookmarkEnd w:id="68"/>
      <w:r w:rsidRPr="00501C90">
        <w:rPr>
          <w:lang w:val="es-CO"/>
        </w:rPr>
        <w:lastRenderedPageBreak/>
        <w:t>9.8 Pipelines estadísticos (pasos exactos)</w:t>
      </w:r>
    </w:p>
    <w:p w14:paraId="79649A81" w14:textId="77777777" w:rsidR="001C4D07" w:rsidRPr="00501C90" w:rsidRDefault="00000000">
      <w:pPr>
        <w:pStyle w:val="FirstParagraph"/>
        <w:rPr>
          <w:lang w:val="es-CO"/>
        </w:rPr>
      </w:pPr>
      <w:r w:rsidRPr="00501C90">
        <w:rPr>
          <w:b/>
          <w:bCs/>
          <w:lang w:val="es-CO"/>
        </w:rPr>
        <w:t>Estimación de pendiente (</w:t>
      </w:r>
      <w:r w:rsidRPr="00501C90">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lang w:val="es-CO"/>
              </w:rPr>
              <m:t>,</m:t>
            </m:r>
            <m:r>
              <w:rPr>
                <w:rFonts w:ascii="Cambria Math" w:hAnsi="Cambria Math"/>
              </w:rPr>
              <m:t>enz</m:t>
            </m:r>
          </m:sub>
        </m:sSub>
      </m:oMath>
      <w:r w:rsidRPr="00501C90">
        <w:rPr>
          <w:lang w:val="es-CO"/>
        </w:rPr>
        <w:t xml:space="preserve"> </w:t>
      </w:r>
      <w:r w:rsidRPr="00501C90">
        <w:rPr>
          <w:b/>
          <w:bCs/>
          <w:lang w:val="es-CO"/>
        </w:rPr>
        <w:t>).</w:t>
      </w:r>
    </w:p>
    <w:p w14:paraId="23884FC2" w14:textId="77777777" w:rsidR="001C4D07" w:rsidRPr="00501C90" w:rsidRDefault="00000000">
      <w:pPr>
        <w:numPr>
          <w:ilvl w:val="0"/>
          <w:numId w:val="95"/>
        </w:numPr>
        <w:rPr>
          <w:lang w:val="es-CO"/>
        </w:rPr>
      </w:pPr>
      <w:r w:rsidRPr="00501C90">
        <w:rPr>
          <w:lang w:val="es-CO"/>
        </w:rPr>
        <w:t xml:space="preserve">Transformar: </w:t>
      </w:r>
      <m:oMath>
        <m:r>
          <w:rPr>
            <w:rFonts w:ascii="Cambria Math" w:hAnsi="Cambria Math"/>
          </w:rPr>
          <m:t>x</m:t>
        </m:r>
        <m:r>
          <m:rPr>
            <m:sty m:val="p"/>
          </m:rPr>
          <w:rPr>
            <w:rFonts w:ascii="Cambria Math" w:hAnsi="Cambria Math"/>
            <w:lang w:val="es-CO"/>
          </w:rPr>
          <m:t>=log</m:t>
        </m:r>
        <m:r>
          <w:rPr>
            <w:rFonts w:ascii="Cambria Math" w:hAnsi="Cambria Math"/>
          </w:rPr>
          <m:t>L</m:t>
        </m:r>
      </m:oMath>
      <w:r w:rsidRPr="00501C90">
        <w:rPr>
          <w:lang w:val="es-CO"/>
        </w:rPr>
        <w:t xml:space="preserve">, </w:t>
      </w:r>
      <m:oMath>
        <m:r>
          <w:rPr>
            <w:rFonts w:ascii="Cambria Math" w:hAnsi="Cambria Math"/>
          </w:rPr>
          <m:t>y</m:t>
        </m:r>
        <m:r>
          <m:rPr>
            <m:sty m:val="p"/>
          </m:rPr>
          <w:rPr>
            <w:rFonts w:ascii="Cambria Math" w:hAnsi="Cambria Math"/>
            <w:lang w:val="es-CO"/>
          </w:rPr>
          <m:t>=log</m:t>
        </m:r>
        <m:r>
          <w:rPr>
            <w:rFonts w:ascii="Cambria Math" w:hAnsi="Cambria Math"/>
          </w:rPr>
          <m:t>k</m:t>
        </m:r>
      </m:oMath>
      <w:r w:rsidRPr="00501C90">
        <w:rPr>
          <w:lang w:val="es-CO"/>
        </w:rPr>
        <w:t>.</w:t>
      </w:r>
    </w:p>
    <w:p w14:paraId="3F6899EC" w14:textId="77777777" w:rsidR="001C4D07" w:rsidRPr="00501C90" w:rsidRDefault="00000000">
      <w:pPr>
        <w:numPr>
          <w:ilvl w:val="0"/>
          <w:numId w:val="95"/>
        </w:numPr>
        <w:rPr>
          <w:lang w:val="es-CO"/>
        </w:rPr>
      </w:pPr>
      <w:r w:rsidRPr="00501C90">
        <w:rPr>
          <w:b/>
          <w:bCs/>
          <w:lang w:val="es-CO"/>
        </w:rPr>
        <w:t>Ajuste OLS:</w:t>
      </w:r>
      <w:r w:rsidRPr="00501C90">
        <w:rPr>
          <w:lang w:val="es-CO"/>
        </w:rPr>
        <w:t xml:space="preserve"> </w:t>
      </w:r>
      <m:oMath>
        <m:r>
          <w:rPr>
            <w:rFonts w:ascii="Cambria Math" w:hAnsi="Cambria Math"/>
          </w:rPr>
          <m:t>y</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1</m:t>
            </m:r>
          </m:sub>
        </m:sSub>
        <m:r>
          <w:rPr>
            <w:rFonts w:ascii="Cambria Math" w:hAnsi="Cambria Math"/>
          </w:rPr>
          <m:t>x</m:t>
        </m:r>
        <m:r>
          <m:rPr>
            <m:sty m:val="p"/>
          </m:rPr>
          <w:rPr>
            <w:rFonts w:ascii="Cambria Math" w:hAnsi="Cambria Math"/>
            <w:lang w:val="es-CO"/>
          </w:rPr>
          <m:t>+</m:t>
        </m:r>
        <m:r>
          <w:rPr>
            <w:rFonts w:ascii="Cambria Math" w:hAnsi="Cambria Math"/>
          </w:rPr>
          <m:t>ε</m:t>
        </m:r>
      </m:oMath>
      <w:r w:rsidRPr="00501C90">
        <w:rPr>
          <w:lang w:val="es-CO"/>
        </w:rPr>
        <w:t xml:space="preserve">; </w:t>
      </w:r>
      <m:oMath>
        <m:r>
          <w:rPr>
            <w:rFonts w:ascii="Cambria Math" w:hAnsi="Cambria Math"/>
          </w:rPr>
          <m:t>α</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1</m:t>
            </m:r>
          </m:sub>
        </m:sSub>
      </m:oMath>
      <w:r w:rsidRPr="00501C90">
        <w:rPr>
          <w:lang w:val="es-CO"/>
        </w:rPr>
        <w:t>.</w:t>
      </w:r>
    </w:p>
    <w:p w14:paraId="2AE5C169" w14:textId="77777777" w:rsidR="001C4D07" w:rsidRPr="00501C90" w:rsidRDefault="00000000">
      <w:pPr>
        <w:numPr>
          <w:ilvl w:val="0"/>
          <w:numId w:val="95"/>
        </w:numPr>
        <w:rPr>
          <w:lang w:val="es-CO"/>
        </w:rPr>
      </w:pPr>
      <w:r w:rsidRPr="00501C90">
        <w:rPr>
          <w:b/>
          <w:bCs/>
          <w:lang w:val="es-CO"/>
        </w:rPr>
        <w:t>Ajuste ortogonal/BCES:</w:t>
      </w:r>
      <w:r w:rsidRPr="00501C90">
        <w:rPr>
          <w:lang w:val="es-CO"/>
        </w:rPr>
        <w:t xml:space="preserve"> usar si el error de calibración de </w:t>
      </w:r>
      <m:oMath>
        <m:r>
          <w:rPr>
            <w:rFonts w:ascii="Cambria Math" w:hAnsi="Cambria Math"/>
          </w:rPr>
          <m:t>L</m:t>
        </m:r>
      </m:oMath>
      <w:r w:rsidRPr="00501C90">
        <w:rPr>
          <w:lang w:val="es-CO"/>
        </w:rPr>
        <w:t xml:space="preserve"> </w:t>
      </w:r>
      <m:oMath>
        <m:r>
          <m:rPr>
            <m:sty m:val="p"/>
          </m:rPr>
          <w:rPr>
            <w:rFonts w:ascii="Cambria Math" w:hAnsi="Cambria Math"/>
            <w:lang w:val="es-CO"/>
          </w:rPr>
          <m:t>&gt;</m:t>
        </m:r>
        <m:r>
          <w:rPr>
            <w:rFonts w:ascii="Cambria Math" w:hAnsi="Cambria Math"/>
            <w:lang w:val="es-CO"/>
          </w:rPr>
          <m:t>3</m:t>
        </m:r>
        <m:r>
          <m:rPr>
            <m:sty m:val="p"/>
          </m:rPr>
          <w:rPr>
            <w:rFonts w:ascii="Cambria Math" w:hAnsi="Cambria Math"/>
            <w:lang w:val="es-CO"/>
          </w:rPr>
          <m:t>%</m:t>
        </m:r>
      </m:oMath>
      <w:r w:rsidRPr="00501C90">
        <w:rPr>
          <w:lang w:val="es-CO"/>
        </w:rPr>
        <w:t>.</w:t>
      </w:r>
    </w:p>
    <w:p w14:paraId="4B39A858" w14:textId="77777777" w:rsidR="001C4D07" w:rsidRPr="00501C90" w:rsidRDefault="00000000">
      <w:pPr>
        <w:numPr>
          <w:ilvl w:val="0"/>
          <w:numId w:val="95"/>
        </w:numPr>
        <w:rPr>
          <w:lang w:val="es-CO"/>
        </w:rPr>
      </w:pPr>
      <w:proofErr w:type="spellStart"/>
      <w:r w:rsidRPr="00501C90">
        <w:rPr>
          <w:b/>
          <w:bCs/>
          <w:lang w:val="es-CO"/>
        </w:rPr>
        <w:t>ICs</w:t>
      </w:r>
      <w:proofErr w:type="spellEnd"/>
      <w:r w:rsidRPr="00501C90">
        <w:rPr>
          <w:b/>
          <w:bCs/>
          <w:lang w:val="es-CO"/>
        </w:rPr>
        <w:t xml:space="preserve"> por </w:t>
      </w:r>
      <w:proofErr w:type="spellStart"/>
      <w:r w:rsidRPr="00501C90">
        <w:rPr>
          <w:b/>
          <w:bCs/>
          <w:lang w:val="es-CO"/>
        </w:rPr>
        <w:t>bootstrap</w:t>
      </w:r>
      <w:proofErr w:type="spellEnd"/>
      <w:r w:rsidRPr="00501C90">
        <w:rPr>
          <w:b/>
          <w:bCs/>
          <w:lang w:val="es-CO"/>
        </w:rPr>
        <w:t>:</w:t>
      </w:r>
      <w:r w:rsidRPr="00501C90">
        <w:rPr>
          <w:lang w:val="es-CO"/>
        </w:rPr>
        <w:t xml:space="preserve"> 10 000 </w:t>
      </w:r>
      <w:proofErr w:type="spellStart"/>
      <w:r w:rsidRPr="00501C90">
        <w:rPr>
          <w:lang w:val="es-CO"/>
        </w:rPr>
        <w:t>remuestreos</w:t>
      </w:r>
      <w:proofErr w:type="spellEnd"/>
      <w:r w:rsidRPr="00501C90">
        <w:rPr>
          <w:lang w:val="es-CO"/>
        </w:rPr>
        <w:t xml:space="preserve"> de pares (</w:t>
      </w:r>
      <w:proofErr w:type="spellStart"/>
      <w:proofErr w:type="gramStart"/>
      <w:r w:rsidRPr="00501C90">
        <w:rPr>
          <w:lang w:val="es-CO"/>
        </w:rPr>
        <w:t>x,y</w:t>
      </w:r>
      <w:proofErr w:type="spellEnd"/>
      <w:proofErr w:type="gramEnd"/>
      <w:r w:rsidRPr="00501C90">
        <w:rPr>
          <w:lang w:val="es-CO"/>
        </w:rPr>
        <w:t>); mediana e IC percentil al 95 %.</w:t>
      </w:r>
    </w:p>
    <w:p w14:paraId="7DFC1194" w14:textId="77777777" w:rsidR="001C4D07" w:rsidRPr="00501C90" w:rsidRDefault="00000000">
      <w:pPr>
        <w:pStyle w:val="FirstParagraph"/>
        <w:rPr>
          <w:lang w:val="es-CO"/>
        </w:rPr>
      </w:pPr>
      <w:r w:rsidRPr="00501C90">
        <w:rPr>
          <w:b/>
          <w:bCs/>
          <w:lang w:val="es-CO"/>
        </w:rPr>
        <w:t>ANCOVA para efectos de condición.</w:t>
      </w:r>
    </w:p>
    <w:p w14:paraId="4A3B6442" w14:textId="77777777" w:rsidR="001C4D07" w:rsidRPr="00501C90" w:rsidRDefault="00000000">
      <w:pPr>
        <w:numPr>
          <w:ilvl w:val="0"/>
          <w:numId w:val="96"/>
        </w:numPr>
        <w:rPr>
          <w:lang w:val="es-CO"/>
        </w:rPr>
      </w:pPr>
      <w:r w:rsidRPr="00501C90">
        <w:rPr>
          <w:lang w:val="es-CO"/>
        </w:rPr>
        <w:t xml:space="preserve">Modelo: </w:t>
      </w:r>
      <m:oMath>
        <m:r>
          <w:rPr>
            <w:rFonts w:ascii="Cambria Math" w:hAnsi="Cambria Math"/>
          </w:rPr>
          <m:t>y</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1</m:t>
            </m:r>
          </m:sub>
        </m:sSub>
        <m:r>
          <w:rPr>
            <w:rFonts w:ascii="Cambria Math" w:hAnsi="Cambria Math"/>
          </w:rPr>
          <m:t>x</m:t>
        </m:r>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r>
              <w:rPr>
                <w:rFonts w:ascii="Cambria Math" w:hAnsi="Cambria Math"/>
                <w:lang w:val="es-CO"/>
              </w:rPr>
              <m:t> </m:t>
            </m:r>
          </m:sub>
          <m:sup>
            <m:r>
              <w:rPr>
                <w:rFonts w:ascii="Cambria Math" w:hAnsi="Cambria Math"/>
                <w:lang w:val="es-CO"/>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O"/>
              </w:rPr>
              <m:t>​</m:t>
            </m:r>
          </m:sup>
          <m:e>
            <m:r>
              <w:rPr>
                <w:rFonts w:ascii="Cambria Math" w:hAnsi="Cambria Math"/>
                <w:lang w:val="es-CO"/>
              </w:rPr>
              <m:t> </m:t>
            </m:r>
          </m:e>
        </m:nary>
        <m:sSub>
          <m:sSubPr>
            <m:ctrlPr>
              <w:rPr>
                <w:rFonts w:ascii="Cambria Math" w:hAnsi="Cambria Math"/>
              </w:rPr>
            </m:ctrlPr>
          </m:sSubPr>
          <m:e>
            <m:r>
              <w:rPr>
                <w:rFonts w:ascii="Cambria Math" w:hAnsi="Cambria Math"/>
              </w:rPr>
              <m:t>δ</m:t>
            </m:r>
          </m:e>
          <m:sub>
            <m:r>
              <w:rPr>
                <w:rFonts w:ascii="Cambria Math" w:hAnsi="Cambria Math"/>
              </w:rPr>
              <m:t>j</m:t>
            </m:r>
          </m:sub>
        </m:sSub>
        <m:d>
          <m:dPr>
            <m:ctrlPr>
              <w:rPr>
                <w:rFonts w:ascii="Cambria Math" w:hAnsi="Cambria Math"/>
              </w:rPr>
            </m:ctrlPr>
          </m:dPr>
          <m:e>
            <m:r>
              <w:rPr>
                <w:rFonts w:ascii="Cambria Math" w:hAnsi="Cambria Math"/>
              </w:rPr>
              <m:t>x</m:t>
            </m:r>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lang w:val="es-CO"/>
          </w:rPr>
          <m:t>+</m:t>
        </m:r>
        <m:r>
          <w:rPr>
            <w:rFonts w:ascii="Cambria Math" w:hAnsi="Cambria Math"/>
          </w:rPr>
          <m:t>ε</m:t>
        </m:r>
      </m:oMath>
      <w:r w:rsidRPr="00501C90">
        <w:rPr>
          <w:lang w:val="es-CO"/>
        </w:rPr>
        <w:t>.</w:t>
      </w:r>
    </w:p>
    <w:p w14:paraId="63821DCD" w14:textId="77777777" w:rsidR="001C4D07" w:rsidRPr="00501C90" w:rsidRDefault="00000000">
      <w:pPr>
        <w:numPr>
          <w:ilvl w:val="0"/>
          <w:numId w:val="96"/>
        </w:numPr>
        <w:rPr>
          <w:lang w:val="es-CO"/>
        </w:rPr>
      </w:pPr>
      <w:r w:rsidRPr="00501C90">
        <w:rPr>
          <w:b/>
          <w:bCs/>
          <w:lang w:val="es-CO"/>
        </w:rPr>
        <w:t>Cambio de clase:</w:t>
      </w:r>
      <w:r w:rsidRPr="00501C90">
        <w:rPr>
          <w:lang w:val="es-CO"/>
        </w:rPr>
        <w:t xml:space="preserve"> </w:t>
      </w:r>
      <m:oMath>
        <m:sSub>
          <m:sSubPr>
            <m:ctrlPr>
              <w:rPr>
                <w:rFonts w:ascii="Cambria Math" w:hAnsi="Cambria Math"/>
              </w:rPr>
            </m:ctrlPr>
          </m:sSubPr>
          <m:e>
            <m:r>
              <w:rPr>
                <w:rFonts w:ascii="Cambria Math" w:hAnsi="Cambria Math"/>
              </w:rPr>
              <m:t>δ</m:t>
            </m:r>
          </m:e>
          <m:sub>
            <m:r>
              <w:rPr>
                <w:rFonts w:ascii="Cambria Math" w:hAnsi="Cambria Math"/>
              </w:rPr>
              <m:t>j</m:t>
            </m:r>
          </m:sub>
        </m:sSub>
      </m:oMath>
      <w:r w:rsidRPr="00501C90">
        <w:rPr>
          <w:lang w:val="es-CO"/>
        </w:rPr>
        <w:t xml:space="preserve"> significativo con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0.2</m:t>
        </m:r>
      </m:oMath>
      <w:r w:rsidRPr="00501C90">
        <w:rPr>
          <w:lang w:val="es-CO"/>
        </w:rPr>
        <w:t xml:space="preserve"> y no solapamiento de IC.</w:t>
      </w:r>
    </w:p>
    <w:p w14:paraId="11BE3BE9" w14:textId="77777777" w:rsidR="001C4D07" w:rsidRDefault="00000000">
      <w:pPr>
        <w:pStyle w:val="FirstParagraph"/>
      </w:pPr>
      <w:proofErr w:type="spellStart"/>
      <w:r>
        <w:rPr>
          <w:b/>
          <w:bCs/>
        </w:rPr>
        <w:t>Colapso</w:t>
      </w:r>
      <w:proofErr w:type="spellEnd"/>
      <w:r>
        <w:rPr>
          <w:b/>
          <w:bCs/>
        </w:rPr>
        <w:t xml:space="preserve"> de </w:t>
      </w:r>
      <w:proofErr w:type="spellStart"/>
      <w:r>
        <w:rPr>
          <w:b/>
          <w:bCs/>
        </w:rPr>
        <w:t>datos</w:t>
      </w:r>
      <w:proofErr w:type="spellEnd"/>
      <w:r>
        <w:rPr>
          <w:b/>
          <w:bCs/>
        </w:rPr>
        <w:t>.</w:t>
      </w:r>
    </w:p>
    <w:p w14:paraId="4A0D057A" w14:textId="77777777" w:rsidR="001C4D07" w:rsidRPr="00501C90" w:rsidRDefault="00000000">
      <w:pPr>
        <w:numPr>
          <w:ilvl w:val="0"/>
          <w:numId w:val="97"/>
        </w:numPr>
        <w:rPr>
          <w:lang w:val="es-CO"/>
        </w:rPr>
      </w:pPr>
      <w:r w:rsidRPr="00501C90">
        <w:rPr>
          <w:lang w:val="es-CO"/>
        </w:rPr>
        <w:t xml:space="preserve">Definir </w:t>
      </w:r>
      <m:oMath>
        <m:acc>
          <m:accPr>
            <m:chr m:val="̃"/>
            <m:ctrlPr>
              <w:rPr>
                <w:rFonts w:ascii="Cambria Math" w:hAnsi="Cambria Math"/>
              </w:rPr>
            </m:ctrlPr>
          </m:accPr>
          <m:e>
            <m:r>
              <w:rPr>
                <w:rFonts w:ascii="Cambria Math" w:hAnsi="Cambria Math"/>
              </w:rPr>
              <m:t>k</m:t>
            </m:r>
          </m:e>
        </m:acc>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r>
          <w:rPr>
            <w:rFonts w:ascii="Cambria Math" w:hAnsi="Cambria Math"/>
          </w:rPr>
          <m:t>k</m:t>
        </m:r>
        <m:r>
          <m:rPr>
            <m:nor/>
          </m:rPr>
          <w:rPr>
            <w:lang w:val="es-CO"/>
          </w:rPr>
          <m:t xml:space="preserve">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sup>
        </m:sSup>
      </m:oMath>
      <w:r w:rsidRPr="00501C90">
        <w:rPr>
          <w:lang w:val="es-CO"/>
        </w:rPr>
        <w:t>.</w:t>
      </w:r>
    </w:p>
    <w:p w14:paraId="7097FD1F" w14:textId="77777777" w:rsidR="001C4D07" w:rsidRPr="00501C90" w:rsidRDefault="00000000">
      <w:pPr>
        <w:numPr>
          <w:ilvl w:val="0"/>
          <w:numId w:val="97"/>
        </w:numPr>
        <w:rPr>
          <w:lang w:val="es-CO"/>
        </w:rPr>
      </w:pPr>
      <w:r w:rsidRPr="00501C90">
        <w:rPr>
          <w:lang w:val="es-CO"/>
        </w:rPr>
        <w:t xml:space="preserve">Objetivo: minimizar la varianza entre curvas </w:t>
      </w: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oMath>
      <w:r w:rsidRPr="00501C90">
        <w:rPr>
          <w:lang w:val="es-CO"/>
        </w:rPr>
        <w:t xml:space="preserve"> a lo largo de los grupos distintos de </w:t>
      </w:r>
      <m:oMath>
        <m:r>
          <w:rPr>
            <w:rFonts w:ascii="Cambria Math" w:hAnsi="Cambria Math"/>
          </w:rPr>
          <m:t>L</m:t>
        </m:r>
      </m:oMath>
      <w:r w:rsidRPr="00501C90">
        <w:rPr>
          <w:lang w:val="es-CO"/>
        </w:rPr>
        <w:t>.</w:t>
      </w:r>
    </w:p>
    <w:p w14:paraId="11D68C5F" w14:textId="77777777" w:rsidR="001C4D07" w:rsidRPr="00501C90" w:rsidRDefault="00000000">
      <w:pPr>
        <w:numPr>
          <w:ilvl w:val="0"/>
          <w:numId w:val="97"/>
        </w:numPr>
        <w:rPr>
          <w:lang w:val="es-CO"/>
        </w:rPr>
      </w:pPr>
      <w:r w:rsidRPr="00501C90">
        <w:rPr>
          <w:lang w:val="es-CO"/>
        </w:rPr>
        <w:t xml:space="preserve">Reportar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óptimo, razón de varianza </w:t>
      </w: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e>
        </m:d>
        <m:r>
          <m:rPr>
            <m:sty m:val="p"/>
          </m:rPr>
          <w:rPr>
            <w:rFonts w:ascii="Cambria Math" w:hAnsi="Cambria Math"/>
            <w:lang w:val="es-CO"/>
          </w:rPr>
          <m:t>/</m:t>
        </m:r>
        <m:r>
          <w:rPr>
            <w:rFonts w:ascii="Cambria Math" w:hAnsi="Cambria Math"/>
          </w:rPr>
          <m:t>V</m:t>
        </m:r>
        <m:d>
          <m:dPr>
            <m:ctrlPr>
              <w:rPr>
                <w:rFonts w:ascii="Cambria Math" w:hAnsi="Cambria Math"/>
              </w:rPr>
            </m:ctrlPr>
          </m:dPr>
          <m:e>
            <m:r>
              <w:rPr>
                <w:rFonts w:ascii="Cambria Math" w:hAnsi="Cambria Math"/>
                <w:lang w:val="es-CO"/>
              </w:rPr>
              <m:t>0</m:t>
            </m:r>
          </m:e>
        </m:d>
      </m:oMath>
      <w:r w:rsidRPr="00501C90">
        <w:rPr>
          <w:lang w:val="es-CO"/>
        </w:rPr>
        <w:t xml:space="preserve"> y estadístico KS entre curvas de </w:t>
      </w:r>
      <m:oMath>
        <m:acc>
          <m:accPr>
            <m:chr m:val="̃"/>
            <m:ctrlPr>
              <w:rPr>
                <w:rFonts w:ascii="Cambria Math" w:hAnsi="Cambria Math"/>
              </w:rPr>
            </m:ctrlPr>
          </m:accPr>
          <m:e>
            <m:r>
              <w:rPr>
                <w:rFonts w:ascii="Cambria Math" w:hAnsi="Cambria Math"/>
              </w:rPr>
              <m:t>k</m:t>
            </m:r>
          </m:e>
        </m:acc>
      </m:oMath>
      <w:r w:rsidRPr="00501C90">
        <w:rPr>
          <w:lang w:val="es-CO"/>
        </w:rPr>
        <w:t>.</w:t>
      </w:r>
    </w:p>
    <w:p w14:paraId="6ED3C099" w14:textId="77777777" w:rsidR="001C4D07" w:rsidRPr="00501C90" w:rsidRDefault="00000000">
      <w:pPr>
        <w:numPr>
          <w:ilvl w:val="0"/>
          <w:numId w:val="97"/>
        </w:numPr>
        <w:rPr>
          <w:lang w:val="es-CO"/>
        </w:rPr>
      </w:pPr>
      <w:r w:rsidRPr="00501C90">
        <w:rPr>
          <w:b/>
          <w:bCs/>
          <w:lang w:val="es-CO"/>
        </w:rPr>
        <w:t>Aprobado:</w:t>
      </w:r>
      <w:r w:rsidRPr="00501C90">
        <w:rPr>
          <w:lang w:val="es-CO"/>
        </w:rP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lang w:val="es-CO"/>
              </w:rPr>
              <m:t>⋆</m:t>
            </m:r>
          </m:sup>
        </m:sSup>
      </m:oMath>
      <w:r w:rsidRPr="00501C90">
        <w:rPr>
          <w:lang w:val="es-CO"/>
        </w:rPr>
        <w:t xml:space="preserve"> dentro del IC al 95 % de la pendiente </w:t>
      </w:r>
      <w:r w:rsidRPr="00501C90">
        <w:rPr>
          <w:b/>
          <w:bCs/>
          <w:lang w:val="es-CO"/>
        </w:rPr>
        <w:t>y</w:t>
      </w:r>
      <w:r w:rsidRPr="00501C90">
        <w:rPr>
          <w:lang w:val="es-CO"/>
        </w:rPr>
        <w:t xml:space="preserve"> KS </w:t>
      </w:r>
      <m:oMath>
        <m:r>
          <w:rPr>
            <w:rFonts w:ascii="Cambria Math" w:hAnsi="Cambria Math"/>
          </w:rPr>
          <m:t>p</m:t>
        </m:r>
        <m:r>
          <m:rPr>
            <m:sty m:val="p"/>
          </m:rPr>
          <w:rPr>
            <w:rFonts w:ascii="Cambria Math" w:hAnsi="Cambria Math"/>
            <w:lang w:val="es-CO"/>
          </w:rPr>
          <m:t>&gt;</m:t>
        </m:r>
        <m:r>
          <w:rPr>
            <w:rFonts w:ascii="Cambria Math" w:hAnsi="Cambria Math"/>
            <w:lang w:val="es-CO"/>
          </w:rPr>
          <m:t>0.05</m:t>
        </m:r>
      </m:oMath>
      <w:r w:rsidRPr="00501C90">
        <w:rPr>
          <w:lang w:val="es-CO"/>
        </w:rPr>
        <w:t>.</w:t>
      </w:r>
    </w:p>
    <w:p w14:paraId="4C908E3D" w14:textId="77777777" w:rsidR="001C4D07" w:rsidRPr="00501C90" w:rsidRDefault="00000000">
      <w:pPr>
        <w:pStyle w:val="FirstParagraph"/>
        <w:rPr>
          <w:lang w:val="es-CO"/>
        </w:rPr>
      </w:pPr>
      <w:r w:rsidRPr="00501C90">
        <w:rPr>
          <w:b/>
          <w:bCs/>
          <w:lang w:val="es-CO"/>
        </w:rPr>
        <w:t>Cálculo del RBCI.</w:t>
      </w:r>
    </w:p>
    <w:p w14:paraId="60ADA049" w14:textId="77777777" w:rsidR="001C4D07" w:rsidRPr="00501C90" w:rsidRDefault="00000000">
      <w:pPr>
        <w:pStyle w:val="BodyText"/>
        <w:rPr>
          <w:lang w:val="es-CO"/>
        </w:rPr>
      </w:pPr>
      <m:oMathPara>
        <m:oMathParaPr>
          <m:jc m:val="center"/>
        </m:oMathParaPr>
        <m:oMath>
          <m:r>
            <m:rPr>
              <m:sty m:val="p"/>
            </m:rPr>
            <w:rPr>
              <w:rFonts w:ascii="Cambria Math" w:hAnsi="Cambria Math"/>
              <w:lang w:val="es-CO"/>
            </w:rPr>
            <m:t>RBCI=</m:t>
          </m:r>
          <m:f>
            <m:fPr>
              <m:ctrlPr>
                <w:rPr>
                  <w:rFonts w:ascii="Cambria Math" w:hAnsi="Cambria Math"/>
                </w:rPr>
              </m:ctrlPr>
            </m:fPr>
            <m:num>
              <m:r>
                <w:rPr>
                  <w:rFonts w:ascii="Cambria Math" w:hAnsi="Cambria Math"/>
                  <w:lang w:val="es-CO"/>
                </w:rPr>
                <m:t>1</m:t>
              </m:r>
            </m:num>
            <m:den>
              <m:r>
                <w:rPr>
                  <w:rFonts w:ascii="Cambria Math" w:hAnsi="Cambria Math"/>
                  <w:lang w:val="es-CO"/>
                </w:rPr>
                <m:t>4</m:t>
              </m:r>
            </m:den>
          </m:f>
          <m:r>
            <m:rPr>
              <m:sty m:val="p"/>
            </m:rPr>
            <w:rPr>
              <w:rFonts w:ascii="Cambria Math" w:hAnsi="Cambria Math"/>
              <w:lang w:val="es-CO"/>
            </w:rPr>
            <m:t>[norm</m:t>
          </m:r>
          <m:d>
            <m:dPr>
              <m:ctrlPr>
                <w:rPr>
                  <w:rFonts w:ascii="Cambria Math" w:hAnsi="Cambria Math"/>
                </w:rPr>
              </m:ctrlPr>
            </m:dPr>
            <m:e>
              <m:r>
                <w:rPr>
                  <w:rFonts w:ascii="Cambria Math" w:hAnsi="Cambria Math"/>
                </w:rPr>
                <m:t>α</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4</m:t>
              </m:r>
              <m:r>
                <m:rPr>
                  <m:sty m:val="p"/>
                </m:rPr>
                <w:rPr>
                  <w:rFonts w:ascii="Cambria Math" w:hAnsi="Cambria Math"/>
                  <w:lang w:val="es-CO"/>
                </w:rPr>
                <m:t>]</m:t>
              </m:r>
            </m:e>
          </m:d>
          <m:r>
            <m:rPr>
              <m:sty m:val="p"/>
            </m:rPr>
            <w:rPr>
              <w:rFonts w:ascii="Cambria Math" w:hAnsi="Cambria Math"/>
              <w:lang w:val="es-CO"/>
            </w:rPr>
            <m:t>+norm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e>
          </m:d>
          <m:r>
            <m:rPr>
              <m:sty m:val="p"/>
            </m:rPr>
            <w:rPr>
              <w:rFonts w:ascii="Cambria Math" w:hAnsi="Cambria Math"/>
              <w:lang w:val="es-CO"/>
            </w:rPr>
            <m:t>+norm</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w:rPr>
                      <w:lang w:val="es-CO"/>
                    </w:rPr>
                    <m:t>Raman</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e>
          </m:d>
          <m:r>
            <m:rPr>
              <m:sty m:val="p"/>
            </m:rPr>
            <w:rPr>
              <w:rFonts w:ascii="Cambria Math" w:hAnsi="Cambria Math"/>
              <w:lang w:val="es-CO"/>
            </w:rPr>
            <m:t>+norm</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lang w:val="es-CO"/>
                </w:rPr>
                <m:t>;[</m:t>
              </m:r>
              <m:r>
                <w:rPr>
                  <w:rFonts w:ascii="Cambria Math" w:hAnsi="Cambria Math"/>
                  <w:lang w:val="es-CO"/>
                </w:rPr>
                <m:t>0</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e>
          </m:d>
          <m:r>
            <m:rPr>
              <m:sty m:val="p"/>
            </m:rPr>
            <w:rPr>
              <w:rFonts w:ascii="Cambria Math" w:hAnsi="Cambria Math"/>
              <w:lang w:val="es-CO"/>
            </w:rPr>
            <m:t>],</m:t>
          </m:r>
        </m:oMath>
      </m:oMathPara>
    </w:p>
    <w:p w14:paraId="7FEB0075" w14:textId="77777777" w:rsidR="001C4D07" w:rsidRPr="00501C90" w:rsidRDefault="00000000">
      <w:pPr>
        <w:pStyle w:val="FirstParagraph"/>
        <w:rPr>
          <w:lang w:val="es-CO"/>
        </w:rPr>
      </w:pPr>
      <w:r>
        <w:t xml:space="preserve">con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=max{</m:t>
        </m:r>
        <m:r>
          <w:rPr>
            <w:rFonts w:ascii="Cambria Math" w:hAnsi="Cambria Math"/>
          </w:rPr>
          <m:t>0</m:t>
        </m:r>
        <m:r>
          <m:rPr>
            <m:sty m:val="p"/>
          </m:rPr>
          <w:rPr>
            <w:rFonts w:ascii="Cambria Math" w:hAnsi="Cambria Math"/>
          </w:rPr>
          <m:t>,</m:t>
        </m:r>
        <m:r>
          <m:rPr>
            <m:nor/>
          </m:rPr>
          <m:t xml:space="preserve"> </m:t>
        </m:r>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oMath>
      <w:r>
        <w:t xml:space="preserve"> y </w:t>
      </w:r>
      <m:oMath>
        <m:r>
          <m:rPr>
            <m:sty m:val="p"/>
          </m:rPr>
          <w:rPr>
            <w:rFonts w:ascii="Cambria Math" w:hAnsi="Cambria Math"/>
          </w:rPr>
          <m:t>norm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=min{</m:t>
        </m:r>
        <m:r>
          <w:rPr>
            <w:rFonts w:ascii="Cambria Math" w:hAnsi="Cambria Math"/>
          </w:rPr>
          <m:t>1</m:t>
        </m:r>
        <m:r>
          <m:rPr>
            <m:sty m:val="p"/>
          </m:rPr>
          <w:rPr>
            <w:rFonts w:ascii="Cambria Math" w:hAnsi="Cambria Math"/>
          </w:rPr>
          <m:t>,max{</m:t>
        </m:r>
        <m:r>
          <w:rPr>
            <w:rFonts w:ascii="Cambria Math" w:hAnsi="Cambria Math"/>
          </w:rPr>
          <m:t>0</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oMath>
      <w:r>
        <w:t xml:space="preserve">. </w:t>
      </w:r>
      <w:r w:rsidRPr="00501C90">
        <w:rPr>
          <w:lang w:val="es-CO"/>
        </w:rPr>
        <w:t>Reportar las puntuaciones de componentes y la sensibilidad dejando uno fuera.</w:t>
      </w:r>
    </w:p>
    <w:p w14:paraId="757D96F1" w14:textId="77777777" w:rsidR="001C4D07" w:rsidRPr="00501C90" w:rsidRDefault="00000000">
      <w:pPr>
        <w:pStyle w:val="BodyText"/>
        <w:rPr>
          <w:lang w:val="es-CO"/>
        </w:rPr>
      </w:pPr>
      <w:r w:rsidRPr="00501C90">
        <w:rPr>
          <w:b/>
          <w:bCs/>
          <w:lang w:val="es-CO"/>
        </w:rPr>
        <w:t>Pruebas múltiples:</w:t>
      </w:r>
      <w:r w:rsidRPr="00501C90">
        <w:rPr>
          <w:lang w:val="es-CO"/>
        </w:rPr>
        <w:t xml:space="preserve"> controlar la TDF (Benjamini–Hochberg) en los criterios de valoración secundarios.</w:t>
      </w:r>
    </w:p>
    <w:p w14:paraId="6E1480ED" w14:textId="77777777" w:rsidR="001C4D07" w:rsidRPr="00501C90" w:rsidRDefault="00000000">
      <w:pPr>
        <w:pStyle w:val="Heading3"/>
        <w:rPr>
          <w:lang w:val="es-CO"/>
        </w:rPr>
      </w:pPr>
      <w:bookmarkStart w:id="70" w:name="análisis-de-potencia-y-tamaño-de-muestra"/>
      <w:bookmarkEnd w:id="69"/>
      <w:r w:rsidRPr="00501C90">
        <w:rPr>
          <w:lang w:val="es-CO"/>
        </w:rPr>
        <w:t>9.9 Análisis de potencia y tamaño de muestra</w:t>
      </w:r>
    </w:p>
    <w:p w14:paraId="23A2FB29" w14:textId="77777777" w:rsidR="001C4D07" w:rsidRPr="00501C90" w:rsidRDefault="00000000">
      <w:pPr>
        <w:pStyle w:val="FirstParagraph"/>
        <w:rPr>
          <w:lang w:val="es-CO"/>
        </w:rPr>
      </w:pPr>
      <w:r w:rsidRPr="00501C90">
        <w:rPr>
          <w:b/>
          <w:bCs/>
          <w:lang w:val="es-CO"/>
        </w:rPr>
        <w:t>Efecto objetivo:</w:t>
      </w:r>
      <w:r w:rsidRPr="00501C90">
        <w:rPr>
          <w:lang w:val="es-CO"/>
        </w:rPr>
        <w:t xml:space="preserve"> detectar </w:t>
      </w:r>
      <m:oMath>
        <m:r>
          <w:rPr>
            <w:rFonts w:ascii="Cambria Math" w:hAnsi="Cambria Math"/>
          </w:rPr>
          <m:t>Δα</m:t>
        </m:r>
        <m:r>
          <m:rPr>
            <m:sty m:val="p"/>
          </m:rPr>
          <w:rPr>
            <w:rFonts w:ascii="Cambria Math" w:hAnsi="Cambria Math"/>
            <w:lang w:val="es-CO"/>
          </w:rPr>
          <m:t>=</m:t>
        </m:r>
        <m:r>
          <w:rPr>
            <w:rFonts w:ascii="Cambria Math" w:hAnsi="Cambria Math"/>
            <w:lang w:val="es-CO"/>
          </w:rPr>
          <m:t>0.20</m:t>
        </m:r>
      </m:oMath>
      <w:r w:rsidRPr="00501C90">
        <w:rPr>
          <w:lang w:val="es-CO"/>
        </w:rPr>
        <w:t xml:space="preserve"> (en resonancia vs apagado o ±efector), </w:t>
      </w:r>
      <w:proofErr w:type="gramStart"/>
      <w:r w:rsidRPr="00501C90">
        <w:rPr>
          <w:lang w:val="es-CO"/>
        </w:rPr>
        <w:t>DE(</w:t>
      </w:r>
      <w:proofErr w:type="gramEnd"/>
      <m:oMath>
        <m:acc>
          <m:accPr>
            <m:ctrlPr>
              <w:rPr>
                <w:rFonts w:ascii="Cambria Math" w:hAnsi="Cambria Math"/>
              </w:rPr>
            </m:ctrlPr>
          </m:accPr>
          <m:e>
            <m:r>
              <w:rPr>
                <w:rFonts w:ascii="Cambria Math" w:hAnsi="Cambria Math"/>
              </w:rPr>
              <m:t>α</m:t>
            </m:r>
          </m:e>
        </m:acc>
      </m:oMath>
      <w:r w:rsidRPr="00501C90">
        <w:rPr>
          <w:lang w:val="es-CO"/>
        </w:rPr>
        <w:t>) ≈ 0,15.</w:t>
      </w:r>
    </w:p>
    <w:p w14:paraId="3E8A1F7F" w14:textId="77777777" w:rsidR="001C4D07" w:rsidRPr="00501C90" w:rsidRDefault="00000000">
      <w:pPr>
        <w:numPr>
          <w:ilvl w:val="0"/>
          <w:numId w:val="98"/>
        </w:numPr>
        <w:rPr>
          <w:lang w:val="es-CO"/>
        </w:rPr>
      </w:pPr>
      <w:r w:rsidRPr="00501C90">
        <w:rPr>
          <w:lang w:val="es-CO"/>
        </w:rPr>
        <w:t xml:space="preserve">Con ≥4 niveles distintos de </w:t>
      </w:r>
      <m:oMath>
        <m:r>
          <w:rPr>
            <w:rFonts w:ascii="Cambria Math" w:hAnsi="Cambria Math"/>
          </w:rPr>
          <m:t>L</m:t>
        </m:r>
      </m:oMath>
      <w:r w:rsidRPr="00501C90">
        <w:rPr>
          <w:lang w:val="es-CO"/>
        </w:rPr>
        <w:t xml:space="preserve"> y </w:t>
      </w:r>
      <m:oMath>
        <m:r>
          <w:rPr>
            <w:rFonts w:ascii="Cambria Math" w:hAnsi="Cambria Math"/>
          </w:rPr>
          <m:t>n</m:t>
        </m:r>
        <m:r>
          <m:rPr>
            <m:sty m:val="p"/>
          </m:rPr>
          <w:rPr>
            <w:rFonts w:ascii="Cambria Math" w:hAnsi="Cambria Math"/>
            <w:lang w:val="es-CO"/>
          </w:rPr>
          <m:t>≥</m:t>
        </m:r>
        <m:r>
          <w:rPr>
            <w:rFonts w:ascii="Cambria Math" w:hAnsi="Cambria Math"/>
            <w:lang w:val="es-CO"/>
          </w:rPr>
          <m:t>8</m:t>
        </m:r>
      </m:oMath>
      <w:r w:rsidRPr="00501C90">
        <w:rPr>
          <w:lang w:val="es-CO"/>
        </w:rPr>
        <w:t xml:space="preserve"> réplicas por </w:t>
      </w:r>
      <m:oMath>
        <m:r>
          <w:rPr>
            <w:rFonts w:ascii="Cambria Math" w:hAnsi="Cambria Math"/>
          </w:rPr>
          <m:t>L</m:t>
        </m:r>
      </m:oMath>
      <w:r w:rsidRPr="00501C90">
        <w:rPr>
          <w:lang w:val="es-CO"/>
        </w:rPr>
        <w:t xml:space="preserve">, las simulaciones producen potencia ≥0,80 a </w:t>
      </w:r>
      <w:r>
        <w:t>α</w:t>
      </w:r>
      <w:r w:rsidRPr="00501C90">
        <w:rPr>
          <w:lang w:val="es-CO"/>
        </w:rPr>
        <w:t xml:space="preserve"> = 0,05.</w:t>
      </w:r>
    </w:p>
    <w:p w14:paraId="53E72F8A" w14:textId="77777777" w:rsidR="001C4D07" w:rsidRPr="00501C90" w:rsidRDefault="00000000">
      <w:pPr>
        <w:numPr>
          <w:ilvl w:val="0"/>
          <w:numId w:val="98"/>
        </w:numPr>
        <w:rPr>
          <w:lang w:val="es-CO"/>
        </w:rPr>
      </w:pPr>
      <w:r w:rsidRPr="00501C90">
        <w:rPr>
          <w:lang w:val="es-CO"/>
        </w:rPr>
        <w:t xml:space="preserve">Para </w:t>
      </w:r>
      <w:proofErr w:type="spellStart"/>
      <w:r w:rsidRPr="00501C90">
        <w:rPr>
          <w:lang w:val="es-CO"/>
        </w:rPr>
        <w:t>monotonicidad</w:t>
      </w:r>
      <w:proofErr w:type="spellEnd"/>
      <w:r w:rsidRPr="00501C90">
        <w:rPr>
          <w:lang w:val="es-CO"/>
        </w:rPr>
        <w:t xml:space="preserve"> de desnaturalización (</w:t>
      </w:r>
      <m:oMath>
        <m:r>
          <w:rPr>
            <w:rFonts w:ascii="Cambria Math" w:hAnsi="Cambria Math"/>
          </w:rPr>
          <m:t>τ</m:t>
        </m:r>
      </m:oMath>
      <w:r w:rsidRPr="00501C90">
        <w:rPr>
          <w:lang w:val="es-CO"/>
        </w:rPr>
        <w:t xml:space="preserve"> de Kendall = −0,6), 6–8 niveles con triplicados por nivel logran potencia ≥0,8.</w:t>
      </w:r>
    </w:p>
    <w:p w14:paraId="6717AA41" w14:textId="77777777" w:rsidR="001C4D07" w:rsidRPr="00501C90" w:rsidRDefault="00000000">
      <w:pPr>
        <w:pStyle w:val="Heading3"/>
        <w:rPr>
          <w:lang w:val="es-CO"/>
        </w:rPr>
      </w:pPr>
      <w:bookmarkStart w:id="71" w:name="X6e6a8c2156fc73d3120c728c8e23fc41afcd550"/>
      <w:bookmarkEnd w:id="70"/>
      <w:r w:rsidRPr="00501C90">
        <w:rPr>
          <w:lang w:val="es-CO"/>
        </w:rPr>
        <w:t>9.10 Organización de archivos y reproducibilidad</w:t>
      </w:r>
    </w:p>
    <w:p w14:paraId="11EB79C0" w14:textId="77777777" w:rsidR="001C4D07" w:rsidRPr="00501C90" w:rsidRDefault="00000000">
      <w:pPr>
        <w:pStyle w:val="FirstParagraph"/>
        <w:rPr>
          <w:lang w:val="es-CO"/>
        </w:rPr>
      </w:pPr>
      <w:r w:rsidRPr="00501C90">
        <w:rPr>
          <w:b/>
          <w:bCs/>
          <w:lang w:val="es-CO"/>
        </w:rPr>
        <w:t>Estructura del repositorio:</w:t>
      </w:r>
    </w:p>
    <w:p w14:paraId="11AA7113" w14:textId="77777777" w:rsidR="001C4D07" w:rsidRPr="00501C90" w:rsidRDefault="00000000">
      <w:pPr>
        <w:pStyle w:val="BodyText"/>
        <w:rPr>
          <w:lang w:val="es-CO"/>
        </w:rPr>
      </w:pPr>
      <w:r w:rsidRPr="00501C90">
        <w:rPr>
          <w:b/>
          <w:bCs/>
          <w:lang w:val="es-CO"/>
        </w:rPr>
        <w:t>/raw/</w:t>
      </w:r>
      <w:proofErr w:type="spellStart"/>
      <w:r w:rsidRPr="00501C90">
        <w:rPr>
          <w:b/>
          <w:bCs/>
          <w:lang w:val="es-CO"/>
        </w:rPr>
        <w:t>kinetics</w:t>
      </w:r>
      <w:proofErr w:type="spellEnd"/>
      <w:r w:rsidRPr="00501C90">
        <w:rPr>
          <w:b/>
          <w:bCs/>
          <w:lang w:val="es-CO"/>
        </w:rPr>
        <w:t>/</w:t>
      </w:r>
      <w:r w:rsidRPr="00501C90">
        <w:rPr>
          <w:lang w:val="es-CO"/>
        </w:rPr>
        <w:t xml:space="preserve"> # series temporales, por corrida, con JSON de metadatos</w:t>
      </w:r>
    </w:p>
    <w:p w14:paraId="52C0B3D4" w14:textId="77777777" w:rsidR="001C4D07" w:rsidRPr="00501C90" w:rsidRDefault="00000000">
      <w:pPr>
        <w:pStyle w:val="BodyText"/>
        <w:rPr>
          <w:lang w:val="es-CO"/>
        </w:rPr>
      </w:pPr>
      <w:r w:rsidRPr="00501C90">
        <w:rPr>
          <w:b/>
          <w:bCs/>
          <w:lang w:val="es-CO"/>
        </w:rPr>
        <w:t>/raw/</w:t>
      </w:r>
      <w:proofErr w:type="spellStart"/>
      <w:r w:rsidRPr="00501C90">
        <w:rPr>
          <w:b/>
          <w:bCs/>
          <w:lang w:val="es-CO"/>
        </w:rPr>
        <w:t>thermometry</w:t>
      </w:r>
      <w:proofErr w:type="spellEnd"/>
      <w:r w:rsidRPr="00501C90">
        <w:rPr>
          <w:b/>
          <w:bCs/>
          <w:lang w:val="es-CO"/>
        </w:rPr>
        <w:t>/</w:t>
      </w:r>
      <w:r w:rsidRPr="00501C90">
        <w:rPr>
          <w:lang w:val="es-CO"/>
        </w:rPr>
        <w:t xml:space="preserve"> # registros de </w:t>
      </w:r>
      <w:r>
        <w:t>Δ</w:t>
      </w:r>
      <w:r w:rsidRPr="00501C90">
        <w:rPr>
          <w:lang w:val="es-CO"/>
        </w:rPr>
        <w:t>T</w:t>
      </w:r>
    </w:p>
    <w:p w14:paraId="45BFA242" w14:textId="77777777" w:rsidR="001C4D07" w:rsidRPr="00501C90" w:rsidRDefault="00000000">
      <w:pPr>
        <w:pStyle w:val="BodyText"/>
        <w:rPr>
          <w:lang w:val="es-CO"/>
        </w:rPr>
      </w:pPr>
      <w:r w:rsidRPr="00501C90">
        <w:rPr>
          <w:b/>
          <w:bCs/>
          <w:lang w:val="es-CO"/>
        </w:rPr>
        <w:t>/raw/CISS/</w:t>
      </w:r>
      <w:r w:rsidRPr="00501C90">
        <w:rPr>
          <w:lang w:val="es-CO"/>
        </w:rPr>
        <w:t xml:space="preserve"> # I(V), estado de magnetización, mapas de contacto</w:t>
      </w:r>
    </w:p>
    <w:p w14:paraId="63C09A70" w14:textId="77777777" w:rsidR="001C4D07" w:rsidRPr="00501C90" w:rsidRDefault="00000000">
      <w:pPr>
        <w:pStyle w:val="BodyText"/>
        <w:rPr>
          <w:lang w:val="es-CO"/>
        </w:rPr>
      </w:pPr>
      <w:r w:rsidRPr="00501C90">
        <w:rPr>
          <w:b/>
          <w:bCs/>
          <w:lang w:val="es-CO"/>
        </w:rPr>
        <w:lastRenderedPageBreak/>
        <w:t>/raw/</w:t>
      </w:r>
      <w:proofErr w:type="spellStart"/>
      <w:r w:rsidRPr="00501C90">
        <w:rPr>
          <w:b/>
          <w:bCs/>
          <w:lang w:val="es-CO"/>
        </w:rPr>
        <w:t>raman</w:t>
      </w:r>
      <w:proofErr w:type="spellEnd"/>
      <w:r w:rsidRPr="00501C90">
        <w:rPr>
          <w:b/>
          <w:bCs/>
          <w:lang w:val="es-CO"/>
        </w:rPr>
        <w:t>/</w:t>
      </w:r>
      <w:r w:rsidRPr="00501C90">
        <w:rPr>
          <w:lang w:val="es-CO"/>
        </w:rPr>
        <w:t xml:space="preserve"> # espectros + configuraciones de adquisición</w:t>
      </w:r>
    </w:p>
    <w:p w14:paraId="6EF19A12" w14:textId="77777777" w:rsidR="001C4D07" w:rsidRDefault="00000000">
      <w:pPr>
        <w:pStyle w:val="BodyText"/>
      </w:pPr>
      <w:r>
        <w:rPr>
          <w:b/>
          <w:bCs/>
        </w:rPr>
        <w:t>/calibration/</w:t>
      </w:r>
      <w:r>
        <w:t xml:space="preserve"> # </w:t>
      </w:r>
      <w:proofErr w:type="spellStart"/>
      <w:r>
        <w:t>imágenes</w:t>
      </w:r>
      <w:proofErr w:type="spellEnd"/>
      <w:r>
        <w:t xml:space="preserve"> SEM/BET, curvas ξ(w)</w:t>
      </w:r>
    </w:p>
    <w:p w14:paraId="45B08725" w14:textId="77777777" w:rsidR="001C4D07" w:rsidRDefault="00000000">
      <w:pPr>
        <w:pStyle w:val="BodyText"/>
      </w:pPr>
      <w:r>
        <w:rPr>
          <w:b/>
          <w:bCs/>
        </w:rPr>
        <w:t>/analysis/</w:t>
      </w:r>
      <w:r>
        <w:t xml:space="preserve"> # scripts: slope_ols.py, slope_bces.py, ancova.R, collapse.py, rbci.py</w:t>
      </w:r>
    </w:p>
    <w:p w14:paraId="203D71C8" w14:textId="77777777" w:rsidR="001C4D07" w:rsidRPr="00501C90" w:rsidRDefault="00000000">
      <w:pPr>
        <w:pStyle w:val="BodyText"/>
        <w:rPr>
          <w:lang w:val="es-CO"/>
        </w:rPr>
      </w:pPr>
      <w:r w:rsidRPr="00501C90">
        <w:rPr>
          <w:b/>
          <w:bCs/>
          <w:lang w:val="es-CO"/>
        </w:rPr>
        <w:t>/</w:t>
      </w:r>
      <w:proofErr w:type="spellStart"/>
      <w:r w:rsidRPr="00501C90">
        <w:rPr>
          <w:b/>
          <w:bCs/>
          <w:lang w:val="es-CO"/>
        </w:rPr>
        <w:t>results</w:t>
      </w:r>
      <w:proofErr w:type="spellEnd"/>
      <w:r w:rsidRPr="00501C90">
        <w:rPr>
          <w:b/>
          <w:bCs/>
          <w:lang w:val="es-CO"/>
        </w:rPr>
        <w:t>/tables/</w:t>
      </w:r>
      <w:r w:rsidRPr="00501C90">
        <w:rPr>
          <w:lang w:val="es-CO"/>
        </w:rPr>
        <w:t xml:space="preserve"> # Tablas 1–5 (exportaciones CSV + LaTeX/Word)</w:t>
      </w:r>
    </w:p>
    <w:p w14:paraId="7042C93D" w14:textId="77777777" w:rsidR="001C4D07" w:rsidRPr="00501C90" w:rsidRDefault="00000000">
      <w:pPr>
        <w:pStyle w:val="BodyText"/>
        <w:rPr>
          <w:lang w:val="es-CO"/>
        </w:rPr>
      </w:pPr>
      <w:r w:rsidRPr="00501C90">
        <w:rPr>
          <w:b/>
          <w:bCs/>
          <w:lang w:val="es-CO"/>
        </w:rPr>
        <w:t>/</w:t>
      </w:r>
      <w:proofErr w:type="spellStart"/>
      <w:r w:rsidRPr="00501C90">
        <w:rPr>
          <w:b/>
          <w:bCs/>
          <w:lang w:val="es-CO"/>
        </w:rPr>
        <w:t>prereg</w:t>
      </w:r>
      <w:proofErr w:type="spellEnd"/>
      <w:r w:rsidRPr="00501C90">
        <w:rPr>
          <w:b/>
          <w:bCs/>
          <w:lang w:val="es-CO"/>
        </w:rPr>
        <w:t>/</w:t>
      </w:r>
      <w:r w:rsidRPr="00501C90">
        <w:rPr>
          <w:lang w:val="es-CO"/>
        </w:rPr>
        <w:t xml:space="preserve"> # PDF de </w:t>
      </w:r>
      <w:proofErr w:type="spellStart"/>
      <w:r w:rsidRPr="00501C90">
        <w:rPr>
          <w:lang w:val="es-CO"/>
        </w:rPr>
        <w:t>prerregistro</w:t>
      </w:r>
      <w:proofErr w:type="spellEnd"/>
      <w:r w:rsidRPr="00501C90">
        <w:rPr>
          <w:lang w:val="es-CO"/>
        </w:rPr>
        <w:t xml:space="preserve"> + versiones del protocolo</w:t>
      </w:r>
    </w:p>
    <w:p w14:paraId="4D2F2338" w14:textId="77777777" w:rsidR="001C4D07" w:rsidRPr="00501C90" w:rsidRDefault="00000000">
      <w:pPr>
        <w:pStyle w:val="BodyText"/>
        <w:rPr>
          <w:lang w:val="es-CO"/>
        </w:rPr>
      </w:pPr>
      <w:r w:rsidRPr="00501C90">
        <w:rPr>
          <w:b/>
          <w:bCs/>
          <w:lang w:val="es-CO"/>
        </w:rPr>
        <w:t>/si/</w:t>
      </w:r>
      <w:r w:rsidRPr="00501C90">
        <w:rPr>
          <w:lang w:val="es-CO"/>
        </w:rPr>
        <w:t xml:space="preserve"> # materiales suplementarios (S1–S6)</w:t>
      </w:r>
    </w:p>
    <w:p w14:paraId="2466F123" w14:textId="77777777" w:rsidR="001C4D07" w:rsidRPr="00501C90" w:rsidRDefault="00000000">
      <w:pPr>
        <w:pStyle w:val="BodyText"/>
        <w:rPr>
          <w:lang w:val="es-CO"/>
        </w:rPr>
      </w:pPr>
      <w:r w:rsidRPr="00501C90">
        <w:rPr>
          <w:b/>
          <w:bCs/>
          <w:lang w:val="es-CO"/>
        </w:rPr>
        <w:t>Cuadernos:</w:t>
      </w:r>
      <w:r w:rsidRPr="00501C90">
        <w:rPr>
          <w:lang w:val="es-CO"/>
        </w:rPr>
        <w:t xml:space="preserve"> un cuaderno de extremo a extremo regenera pendientes, </w:t>
      </w:r>
      <w:proofErr w:type="spellStart"/>
      <w:r w:rsidRPr="00501C90">
        <w:rPr>
          <w:lang w:val="es-CO"/>
        </w:rPr>
        <w:t>ICs</w:t>
      </w:r>
      <w:proofErr w:type="spellEnd"/>
      <w:r w:rsidRPr="00501C90">
        <w:rPr>
          <w:lang w:val="es-CO"/>
        </w:rPr>
        <w:t xml:space="preserve">, colapso, RBCI y figuras a partir de </w:t>
      </w:r>
      <w:proofErr w:type="spellStart"/>
      <w:r w:rsidRPr="00501C90">
        <w:rPr>
          <w:lang w:val="es-CO"/>
        </w:rPr>
        <w:t>CSVs</w:t>
      </w:r>
      <w:proofErr w:type="spellEnd"/>
      <w:r w:rsidRPr="00501C90">
        <w:rPr>
          <w:lang w:val="es-CO"/>
        </w:rPr>
        <w:t>.</w:t>
      </w:r>
    </w:p>
    <w:p w14:paraId="1C3DA4BB" w14:textId="77777777" w:rsidR="001C4D07" w:rsidRPr="00501C90" w:rsidRDefault="00000000">
      <w:pPr>
        <w:pStyle w:val="Heading3"/>
        <w:rPr>
          <w:lang w:val="es-CO"/>
        </w:rPr>
      </w:pPr>
      <w:bookmarkStart w:id="72" w:name="Xff5ced6a658158e3993bd392a001da99089380f"/>
      <w:bookmarkEnd w:id="71"/>
      <w:r w:rsidRPr="00501C90">
        <w:rPr>
          <w:lang w:val="es-CO"/>
        </w:rPr>
        <w:t>9.11 Lista de verificación de aseguramiento de calidad (ejecutar en cada sesión)</w:t>
      </w:r>
    </w:p>
    <w:p w14:paraId="03E56BAF" w14:textId="77777777" w:rsidR="001C4D07" w:rsidRPr="00501C90" w:rsidRDefault="00000000">
      <w:pPr>
        <w:numPr>
          <w:ilvl w:val="0"/>
          <w:numId w:val="99"/>
        </w:numPr>
        <w:rPr>
          <w:lang w:val="es-CO"/>
        </w:rPr>
      </w:pPr>
      <w:r w:rsidRPr="00501C90">
        <w:rPr>
          <w:lang w:val="es-CO"/>
        </w:rPr>
        <w:t>Tampones dentro de pH 7,40 ± 0,05 a 25 °C; fuerza iónica equivalente.</w:t>
      </w:r>
    </w:p>
    <w:p w14:paraId="1360D292" w14:textId="77777777" w:rsidR="001C4D07" w:rsidRPr="00501C90" w:rsidRDefault="00000000">
      <w:pPr>
        <w:numPr>
          <w:ilvl w:val="0"/>
          <w:numId w:val="99"/>
        </w:numPr>
        <w:rPr>
          <w:lang w:val="es-CO"/>
        </w:rPr>
      </w:pPr>
      <w:r w:rsidRPr="00501C90">
        <w:rPr>
          <w:lang w:val="es-CO"/>
        </w:rPr>
        <w:t xml:space="preserve">Etiquetas de nivel de </w:t>
      </w:r>
      <m:oMath>
        <m:r>
          <w:rPr>
            <w:rFonts w:ascii="Cambria Math" w:hAnsi="Cambria Math"/>
          </w:rPr>
          <m:t>L</m:t>
        </m:r>
      </m:oMath>
      <w:r w:rsidRPr="00501C90">
        <w:rPr>
          <w:lang w:val="es-CO"/>
        </w:rPr>
        <w:t xml:space="preserve"> aleatorizadas; analista cegado.</w:t>
      </w:r>
    </w:p>
    <w:p w14:paraId="047AF526" w14:textId="77777777" w:rsidR="001C4D07" w:rsidRPr="00501C90" w:rsidRDefault="00000000">
      <w:pPr>
        <w:numPr>
          <w:ilvl w:val="0"/>
          <w:numId w:val="99"/>
        </w:numPr>
        <w:rPr>
          <w:lang w:val="es-CO"/>
        </w:rPr>
      </w:pPr>
      <w:r w:rsidRPr="00501C90">
        <w:rPr>
          <w:lang w:val="es-CO"/>
        </w:rPr>
        <w:t xml:space="preserve">Trazas de </w:t>
      </w:r>
      <w:r>
        <w:t>Δ</w:t>
      </w:r>
      <w:r w:rsidRPr="00501C90">
        <w:rPr>
          <w:lang w:val="es-CO"/>
        </w:rPr>
        <w:t>T &lt; 0,05 °C para todas las corridas cinéticas.</w:t>
      </w:r>
    </w:p>
    <w:p w14:paraId="7C1B5891" w14:textId="77777777" w:rsidR="001C4D07" w:rsidRPr="00501C90" w:rsidRDefault="00000000">
      <w:pPr>
        <w:numPr>
          <w:ilvl w:val="0"/>
          <w:numId w:val="99"/>
        </w:numPr>
        <w:rPr>
          <w:lang w:val="es-CO"/>
        </w:rPr>
      </w:pPr>
      <w:r w:rsidRPr="00501C90">
        <w:rPr>
          <w:lang w:val="es-CO"/>
        </w:rPr>
        <w:t>Control fuera de resonancia incluido cuando se usa excitación.</w:t>
      </w:r>
    </w:p>
    <w:p w14:paraId="4021A17F" w14:textId="77777777" w:rsidR="001C4D07" w:rsidRPr="00501C90" w:rsidRDefault="00000000">
      <w:pPr>
        <w:numPr>
          <w:ilvl w:val="0"/>
          <w:numId w:val="99"/>
        </w:numPr>
        <w:rPr>
          <w:lang w:val="es-CO"/>
        </w:rPr>
      </w:pPr>
      <w:r w:rsidRPr="00501C90">
        <w:rPr>
          <w:lang w:val="es-CO"/>
        </w:rPr>
        <w:t>Controles de matriz ficticia y película no quiral adquiridos.</w:t>
      </w:r>
    </w:p>
    <w:p w14:paraId="653D517D" w14:textId="77777777" w:rsidR="001C4D07" w:rsidRPr="00501C90" w:rsidRDefault="00000000">
      <w:pPr>
        <w:numPr>
          <w:ilvl w:val="0"/>
          <w:numId w:val="99"/>
        </w:numPr>
        <w:rPr>
          <w:lang w:val="es-CO"/>
        </w:rPr>
      </w:pPr>
      <w:r w:rsidRPr="00501C90">
        <w:rPr>
          <w:lang w:val="es-CO"/>
        </w:rPr>
        <w:t xml:space="preserve">Ajustes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0.95</m:t>
        </m:r>
      </m:oMath>
      <w:r w:rsidRPr="00501C90">
        <w:rPr>
          <w:lang w:val="es-CO"/>
        </w:rPr>
        <w:t>; residuos inspeccionados; exclusiones registradas.</w:t>
      </w:r>
    </w:p>
    <w:p w14:paraId="7C6C05C4" w14:textId="77777777" w:rsidR="001C4D07" w:rsidRPr="00501C90" w:rsidRDefault="00000000">
      <w:pPr>
        <w:numPr>
          <w:ilvl w:val="0"/>
          <w:numId w:val="99"/>
        </w:numPr>
        <w:rPr>
          <w:lang w:val="es-CO"/>
        </w:rPr>
      </w:pPr>
      <w:r w:rsidRPr="00501C90">
        <w:rPr>
          <w:lang w:val="es-CO"/>
        </w:rPr>
        <w:t>Datos crudos y metadatos confirmados al repositorio con hash.</w:t>
      </w:r>
    </w:p>
    <w:p w14:paraId="57263CD8" w14:textId="77777777" w:rsidR="001C4D07" w:rsidRDefault="00000000">
      <w:pPr>
        <w:pStyle w:val="Heading3"/>
      </w:pPr>
      <w:bookmarkStart w:id="73" w:name="notas-de-seguridad"/>
      <w:bookmarkEnd w:id="72"/>
      <w:r>
        <w:t xml:space="preserve">9.12 </w:t>
      </w:r>
      <w:proofErr w:type="spellStart"/>
      <w:r>
        <w:t>Notas</w:t>
      </w:r>
      <w:proofErr w:type="spellEnd"/>
      <w:r>
        <w:t xml:space="preserve"> de </w:t>
      </w:r>
      <w:proofErr w:type="spellStart"/>
      <w:r>
        <w:t>seguridad</w:t>
      </w:r>
      <w:proofErr w:type="spellEnd"/>
    </w:p>
    <w:p w14:paraId="70F9020F" w14:textId="77777777" w:rsidR="001C4D07" w:rsidRPr="00501C90" w:rsidRDefault="00000000">
      <w:pPr>
        <w:numPr>
          <w:ilvl w:val="0"/>
          <w:numId w:val="100"/>
        </w:numPr>
        <w:rPr>
          <w:lang w:val="es-CO"/>
        </w:rPr>
      </w:pPr>
      <w:r w:rsidRPr="00501C90">
        <w:rPr>
          <w:lang w:val="es-CO"/>
        </w:rPr>
        <w:t xml:space="preserve">Manejar desnaturalizantes (urea, </w:t>
      </w:r>
      <w:proofErr w:type="spellStart"/>
      <w:r w:rsidRPr="00501C90">
        <w:rPr>
          <w:lang w:val="es-CO"/>
        </w:rPr>
        <w:t>GdnHCl</w:t>
      </w:r>
      <w:proofErr w:type="spellEnd"/>
      <w:r w:rsidRPr="00501C90">
        <w:rPr>
          <w:lang w:val="es-CO"/>
        </w:rPr>
        <w:t>) con guantes/protección ocular; desechar según los procedimientos institucionales.</w:t>
      </w:r>
    </w:p>
    <w:p w14:paraId="1BD0E041" w14:textId="77777777" w:rsidR="001C4D07" w:rsidRPr="00501C90" w:rsidRDefault="00000000">
      <w:pPr>
        <w:numPr>
          <w:ilvl w:val="0"/>
          <w:numId w:val="100"/>
        </w:numPr>
        <w:rPr>
          <w:lang w:val="es-CO"/>
        </w:rPr>
      </w:pPr>
      <w:r w:rsidRPr="00501C90">
        <w:rPr>
          <w:lang w:val="es-CO"/>
        </w:rPr>
        <w:t>Hardware acústico: asegurar los transductores; protección auditiva para pruebas de alta amplitud a &gt;20 kHz; evitar la exposición del usuario a ultrasonido en el aire.</w:t>
      </w:r>
    </w:p>
    <w:p w14:paraId="3737D92F" w14:textId="77777777" w:rsidR="001C4D07" w:rsidRPr="00501C90" w:rsidRDefault="00000000">
      <w:pPr>
        <w:numPr>
          <w:ilvl w:val="0"/>
          <w:numId w:val="100"/>
        </w:numPr>
        <w:rPr>
          <w:lang w:val="es-CO"/>
        </w:rPr>
      </w:pPr>
      <w:r w:rsidRPr="00501C90">
        <w:rPr>
          <w:lang w:val="es-CO"/>
        </w:rPr>
        <w:t>Seguridad eléctrica para montajes CISS (blindaje, puesta a tierra adecuada, capacitación en manejo de imanes).</w:t>
      </w:r>
    </w:p>
    <w:p w14:paraId="7493A30F" w14:textId="77777777" w:rsidR="001C4D07" w:rsidRPr="00501C90" w:rsidRDefault="00000000">
      <w:pPr>
        <w:pStyle w:val="Heading2"/>
        <w:rPr>
          <w:lang w:val="es-CO"/>
        </w:rPr>
      </w:pPr>
      <w:bookmarkStart w:id="74" w:name="X977c6661e9ecf16e950127d6fa8e9a0b6e9ea52"/>
      <w:bookmarkEnd w:id="61"/>
      <w:bookmarkEnd w:id="73"/>
      <w:r w:rsidRPr="00501C90">
        <w:rPr>
          <w:lang w:val="es-CO"/>
        </w:rPr>
        <w:t>APÉNDICE A — Validación computacional del marco RTM enzimático</w:t>
      </w:r>
    </w:p>
    <w:p w14:paraId="5EE35F1F" w14:textId="77777777" w:rsidR="001C4D07" w:rsidRPr="00501C90" w:rsidRDefault="00000000">
      <w:pPr>
        <w:pStyle w:val="Heading3"/>
        <w:rPr>
          <w:lang w:val="es-CO"/>
        </w:rPr>
      </w:pPr>
      <w:bookmarkStart w:id="75" w:name="a.1-panorama-general"/>
      <w:r w:rsidRPr="00501C90">
        <w:rPr>
          <w:lang w:val="es-CO"/>
        </w:rPr>
        <w:t>A.1 Panorama general</w:t>
      </w:r>
    </w:p>
    <w:p w14:paraId="53C51F06" w14:textId="77777777" w:rsidR="001C4D07" w:rsidRDefault="00000000">
      <w:pPr>
        <w:pStyle w:val="FirstParagraph"/>
      </w:pPr>
      <w:r w:rsidRPr="00501C90">
        <w:rPr>
          <w:lang w:val="es-CO"/>
        </w:rPr>
        <w:t xml:space="preserve">Este apéndice presenta la validación computacional del marco RTM aplicado a la cinética enzimática. </w:t>
      </w:r>
      <w:r>
        <w:t xml:space="preserve">Tres conjuntos de </w:t>
      </w:r>
      <w:proofErr w:type="spellStart"/>
      <w:r>
        <w:t>simulaciones</w:t>
      </w:r>
      <w:proofErr w:type="spellEnd"/>
      <w:r>
        <w:t xml:space="preserve"> demuestran que:</w:t>
      </w:r>
    </w:p>
    <w:p w14:paraId="4C43FF32" w14:textId="77777777" w:rsidR="001C4D07" w:rsidRPr="00501C90" w:rsidRDefault="00000000">
      <w:pPr>
        <w:numPr>
          <w:ilvl w:val="0"/>
          <w:numId w:val="101"/>
        </w:numPr>
        <w:rPr>
          <w:lang w:val="es-CO"/>
        </w:rPr>
      </w:pPr>
      <w:r w:rsidRPr="00501C90">
        <w:rPr>
          <w:lang w:val="es-CO"/>
        </w:rPr>
        <w:t>La cinética modificada por RTM produce predicciones experimentalmente distinguibles (S1)</w:t>
      </w:r>
    </w:p>
    <w:p w14:paraId="67A20F15" w14:textId="77777777" w:rsidR="001C4D07" w:rsidRPr="00501C90" w:rsidRDefault="00000000">
      <w:pPr>
        <w:numPr>
          <w:ilvl w:val="0"/>
          <w:numId w:val="101"/>
        </w:numPr>
        <w:rPr>
          <w:lang w:val="es-CO"/>
        </w:rPr>
      </w:pPr>
      <w:r w:rsidRPr="00501C90">
        <w:rPr>
          <w:lang w:val="es-CO"/>
        </w:rPr>
        <w:t xml:space="preserve">La metodología de estimación de </w:t>
      </w:r>
      <w:r>
        <w:t>α</w:t>
      </w:r>
      <w:r w:rsidRPr="00501C90">
        <w:rPr>
          <w:lang w:val="es-CO"/>
        </w:rPr>
        <w:t xml:space="preserve"> es robusta y precisa (S2)</w:t>
      </w:r>
    </w:p>
    <w:p w14:paraId="4F298460" w14:textId="77777777" w:rsidR="001C4D07" w:rsidRPr="00501C90" w:rsidRDefault="00000000">
      <w:pPr>
        <w:numPr>
          <w:ilvl w:val="0"/>
          <w:numId w:val="101"/>
        </w:numPr>
        <w:rPr>
          <w:lang w:val="es-CO"/>
        </w:rPr>
      </w:pPr>
      <w:r w:rsidRPr="00501C90">
        <w:rPr>
          <w:lang w:val="es-CO"/>
        </w:rPr>
        <w:t>La selectividad de sustrato puede predecirse y ajustarse mediante confinamiento (S3)</w:t>
      </w:r>
    </w:p>
    <w:p w14:paraId="06C8385C" w14:textId="77777777" w:rsidR="001C4D07" w:rsidRPr="00501C90" w:rsidRDefault="00000000">
      <w:pPr>
        <w:pStyle w:val="Heading3"/>
        <w:rPr>
          <w:lang w:val="es-CO"/>
        </w:rPr>
      </w:pPr>
      <w:bookmarkStart w:id="76" w:name="X08340d6cbf6aca8e16a7b763069a3ec1b2c5598"/>
      <w:bookmarkEnd w:id="75"/>
      <w:r w:rsidRPr="00501C90">
        <w:rPr>
          <w:lang w:val="es-CO"/>
        </w:rPr>
        <w:lastRenderedPageBreak/>
        <w:t>A.2 S1: Cinética de Michaelis-Menten modificada por RTM</w:t>
      </w:r>
    </w:p>
    <w:p w14:paraId="4A26E0F6" w14:textId="77777777" w:rsidR="001C4D07" w:rsidRPr="00501C90" w:rsidRDefault="00000000">
      <w:pPr>
        <w:pStyle w:val="Heading4"/>
        <w:rPr>
          <w:lang w:val="es-CO"/>
        </w:rPr>
      </w:pPr>
      <w:bookmarkStart w:id="77" w:name="a.2.1-modelo"/>
      <w:r w:rsidRPr="00501C90">
        <w:rPr>
          <w:lang w:val="es-CO"/>
        </w:rPr>
        <w:t>A.2.1 Modelo</w:t>
      </w:r>
    </w:p>
    <w:p w14:paraId="50911868" w14:textId="77777777" w:rsidR="001C4D07" w:rsidRPr="00501C90" w:rsidRDefault="00000000">
      <w:pPr>
        <w:pStyle w:val="FirstParagraph"/>
        <w:rPr>
          <w:lang w:val="es-CO"/>
        </w:rPr>
      </w:pPr>
      <w:r w:rsidRPr="00501C90">
        <w:rPr>
          <w:lang w:val="es-CO"/>
        </w:rPr>
        <w:t>Michaelis-Menten clásica:</w:t>
      </w:r>
    </w:p>
    <w:p w14:paraId="69621BDB" w14:textId="77777777" w:rsidR="001C4D07" w:rsidRDefault="00000000">
      <w:pPr>
        <w:pStyle w:val="BodyTex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 </m:t>
              </m:r>
              <m:d>
                <m:dPr>
                  <m:begChr m:val="["/>
                  <m:endChr m:val="]"/>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e>
              </m:d>
            </m:den>
          </m:f>
        </m:oMath>
      </m:oMathPara>
    </w:p>
    <w:p w14:paraId="73D384BC" w14:textId="77777777" w:rsidR="001C4D07" w:rsidRPr="00501C90" w:rsidRDefault="00000000">
      <w:pPr>
        <w:pStyle w:val="FirstParagraph"/>
        <w:rPr>
          <w:lang w:val="es-CO"/>
        </w:rPr>
      </w:pPr>
      <w:r w:rsidRPr="00501C90">
        <w:rPr>
          <w:lang w:val="es-CO"/>
        </w:rPr>
        <w:t>Modificación RTM:</w:t>
      </w:r>
    </w:p>
    <w:p w14:paraId="14981AE2" w14:textId="77777777" w:rsidR="001C4D07" w:rsidRPr="00501C90"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k</m:t>
              </m:r>
            </m:e>
            <m:sub>
              <m:r>
                <m:rPr>
                  <m:nor/>
                </m:rPr>
                <w:rPr>
                  <w:lang w:val="es-CO"/>
                </w:rPr>
                <m:t>cat</m:t>
              </m:r>
            </m:sub>
          </m:sSub>
          <m:d>
            <m:dPr>
              <m:ctrlPr>
                <w:rPr>
                  <w:rFonts w:ascii="Cambria Math" w:hAnsi="Cambria Math"/>
                </w:rPr>
              </m:ctrlPr>
            </m:dPr>
            <m:e>
              <m:r>
                <w:rPr>
                  <w:rFonts w:ascii="Cambria Math" w:hAnsi="Cambria Math"/>
                </w:rPr>
                <m:t>L</m:t>
              </m:r>
            </m:e>
          </m:d>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m:rPr>
                  <m:nor/>
                </m:rPr>
                <w:rPr>
                  <w:lang w:val="es-CO"/>
                </w:rPr>
                <m:t>cat</m:t>
              </m:r>
              <m:r>
                <m:rPr>
                  <m:sty m:val="p"/>
                </m:rPr>
                <w:rPr>
                  <w:rFonts w:ascii="Cambria Math" w:hAnsi="Cambria Math"/>
                  <w:lang w:val="es-CO"/>
                </w:rPr>
                <m:t>,</m:t>
              </m:r>
              <m:r>
                <w:rPr>
                  <w:rFonts w:ascii="Cambria Math" w:hAnsi="Cambria Math"/>
                  <w:lang w:val="es-CO"/>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m:rPr>
                              <m:nor/>
                            </m:rPr>
                            <w:rPr>
                              <w:lang w:val="es-CO"/>
                            </w:rPr>
                            <m:t>ref</m:t>
                          </m:r>
                        </m:sub>
                      </m:sSub>
                    </m:den>
                  </m:f>
                </m:e>
              </m:d>
            </m:e>
            <m:sup>
              <m:r>
                <m:rPr>
                  <m:sty m:val="p"/>
                </m:rPr>
                <w:rPr>
                  <w:rFonts w:ascii="Cambria Math" w:hAnsi="Cambria Math"/>
                  <w:lang w:val="es-CO"/>
                </w:rPr>
                <m:t>-</m:t>
              </m:r>
              <m:r>
                <w:rPr>
                  <w:rFonts w:ascii="Cambria Math" w:hAnsi="Cambria Math"/>
                </w:rPr>
                <m:t>α</m:t>
              </m:r>
            </m:sup>
          </m:sSup>
        </m:oMath>
      </m:oMathPara>
    </w:p>
    <w:p w14:paraId="2A4C09DF" w14:textId="77777777" w:rsidR="001C4D07" w:rsidRPr="00501C90" w:rsidRDefault="00000000">
      <w:pPr>
        <w:pStyle w:val="FirstParagraph"/>
        <w:rPr>
          <w:lang w:val="es-CO"/>
        </w:rPr>
      </w:pPr>
      <w:r w:rsidRPr="00501C90">
        <w:rPr>
          <w:lang w:val="es-CO"/>
        </w:rPr>
        <w:t xml:space="preserve">donde L es la longitud de confinamiento efectiva (nm) y </w:t>
      </w:r>
      <w:r>
        <w:t>α</w:t>
      </w:r>
      <w:r w:rsidRPr="00501C90">
        <w:rPr>
          <w:lang w:val="es-CO"/>
        </w:rPr>
        <w:t xml:space="preserve"> codifica la clase de transporte.</w:t>
      </w:r>
    </w:p>
    <w:p w14:paraId="42238B93" w14:textId="77777777" w:rsidR="001C4D07" w:rsidRPr="00501C90" w:rsidRDefault="00000000">
      <w:pPr>
        <w:pStyle w:val="Heading4"/>
        <w:rPr>
          <w:lang w:val="es-CO"/>
        </w:rPr>
      </w:pPr>
      <w:bookmarkStart w:id="78" w:name="X166fe411befc01b531f55593bacf0b21b26656b"/>
      <w:bookmarkEnd w:id="77"/>
      <w:r w:rsidRPr="00501C90">
        <w:rPr>
          <w:lang w:val="es-CO"/>
        </w:rPr>
        <w:t>A.2.2 Predicciones por clase de transporte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530"/>
        <w:gridCol w:w="991"/>
        <w:gridCol w:w="2728"/>
        <w:gridCol w:w="3039"/>
      </w:tblGrid>
      <w:tr w:rsidR="001C4D07" w:rsidRPr="00501C90" w14:paraId="3EDAAEAC"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8AE5EE4" w14:textId="77777777" w:rsidR="001C4D07" w:rsidRDefault="00000000">
            <w:pPr>
              <w:pStyle w:val="Compact"/>
              <w:spacing w:before="40" w:after="40"/>
            </w:pPr>
            <w:r>
              <w:rPr>
                <w:b/>
                <w:sz w:val="19"/>
              </w:rPr>
              <w:t>Clase</w:t>
            </w:r>
          </w:p>
        </w:tc>
        <w:tc>
          <w:tcPr>
            <w:tcW w:w="0" w:type="auto"/>
            <w:shd w:val="clear" w:color="auto" w:fill="D9E2F3"/>
          </w:tcPr>
          <w:p w14:paraId="047B3E87" w14:textId="77777777" w:rsidR="001C4D07" w:rsidRDefault="00000000">
            <w:pPr>
              <w:pStyle w:val="Compact"/>
              <w:spacing w:before="40" w:after="40"/>
            </w:pPr>
            <w:r>
              <w:rPr>
                <w:b/>
                <w:sz w:val="19"/>
              </w:rPr>
              <w:t>α</w:t>
            </w:r>
          </w:p>
        </w:tc>
        <w:tc>
          <w:tcPr>
            <w:tcW w:w="0" w:type="auto"/>
            <w:shd w:val="clear" w:color="auto" w:fill="D9E2F3"/>
          </w:tcPr>
          <w:p w14:paraId="071A7186" w14:textId="77777777" w:rsidR="001C4D07" w:rsidRDefault="00000000">
            <w:pPr>
              <w:pStyle w:val="Compact"/>
              <w:spacing w:before="40" w:after="40"/>
            </w:pPr>
            <w:r>
              <w:rPr>
                <w:b/>
                <w:sz w:val="19"/>
              </w:rPr>
              <w:t>Base física</w:t>
            </w:r>
          </w:p>
        </w:tc>
        <w:tc>
          <w:tcPr>
            <w:tcW w:w="0" w:type="auto"/>
            <w:shd w:val="clear" w:color="auto" w:fill="D9E2F3"/>
          </w:tcPr>
          <w:p w14:paraId="1C81E92A" w14:textId="77777777" w:rsidR="001C4D07" w:rsidRPr="00501C90" w:rsidRDefault="00000000">
            <w:pPr>
              <w:pStyle w:val="Compact"/>
              <w:spacing w:before="40" w:after="40"/>
              <w:rPr>
                <w:lang w:val="es-CO"/>
              </w:rPr>
            </w:pPr>
            <w:r w:rsidRPr="00501C90">
              <w:rPr>
                <w:b/>
                <w:sz w:val="19"/>
                <w:lang w:val="es-CO"/>
              </w:rPr>
              <w:t xml:space="preserve">Mejora de </w:t>
            </w:r>
            <w:proofErr w:type="spellStart"/>
            <w:r w:rsidRPr="00501C90">
              <w:rPr>
                <w:b/>
                <w:sz w:val="19"/>
                <w:lang w:val="es-CO"/>
              </w:rPr>
              <w:t>k_cat</w:t>
            </w:r>
            <w:proofErr w:type="spellEnd"/>
            <w:r w:rsidRPr="00501C90">
              <w:rPr>
                <w:b/>
                <w:sz w:val="19"/>
                <w:lang w:val="es-CO"/>
              </w:rPr>
              <w:t xml:space="preserve"> a L=20nm</w:t>
            </w:r>
          </w:p>
        </w:tc>
      </w:tr>
      <w:tr w:rsidR="001C4D07" w14:paraId="6E1DC264" w14:textId="77777777">
        <w:tc>
          <w:tcPr>
            <w:tcW w:w="0" w:type="auto"/>
          </w:tcPr>
          <w:p w14:paraId="666BE216" w14:textId="77777777" w:rsidR="001C4D07" w:rsidRDefault="00000000">
            <w:pPr>
              <w:pStyle w:val="Compact"/>
              <w:spacing w:before="40" w:after="40"/>
            </w:pPr>
            <w:proofErr w:type="spellStart"/>
            <w:r>
              <w:rPr>
                <w:sz w:val="19"/>
              </w:rPr>
              <w:t>Guiado</w:t>
            </w:r>
            <w:proofErr w:type="spellEnd"/>
            <w:r>
              <w:rPr>
                <w:sz w:val="19"/>
              </w:rPr>
              <w:t>/</w:t>
            </w:r>
            <w:proofErr w:type="spellStart"/>
            <w:r>
              <w:rPr>
                <w:sz w:val="19"/>
              </w:rPr>
              <w:t>balístico</w:t>
            </w:r>
            <w:proofErr w:type="spellEnd"/>
          </w:p>
        </w:tc>
        <w:tc>
          <w:tcPr>
            <w:tcW w:w="0" w:type="auto"/>
          </w:tcPr>
          <w:p w14:paraId="53CD4B85" w14:textId="77777777" w:rsidR="001C4D07" w:rsidRDefault="00000000">
            <w:pPr>
              <w:pStyle w:val="Compact"/>
              <w:spacing w:before="40" w:after="40"/>
            </w:pPr>
            <w:r>
              <w:rPr>
                <w:sz w:val="19"/>
              </w:rPr>
              <w:t>1,5–1,8</w:t>
            </w:r>
          </w:p>
        </w:tc>
        <w:tc>
          <w:tcPr>
            <w:tcW w:w="0" w:type="auto"/>
          </w:tcPr>
          <w:p w14:paraId="05D70BE1" w14:textId="77777777" w:rsidR="001C4D07" w:rsidRDefault="00000000">
            <w:pPr>
              <w:pStyle w:val="Compact"/>
              <w:spacing w:before="40" w:after="40"/>
            </w:pPr>
            <w:r>
              <w:rPr>
                <w:sz w:val="19"/>
              </w:rPr>
              <w:t>Cables proteicos, canales</w:t>
            </w:r>
          </w:p>
        </w:tc>
        <w:tc>
          <w:tcPr>
            <w:tcW w:w="0" w:type="auto"/>
          </w:tcPr>
          <w:p w14:paraId="25EF730F" w14:textId="77777777" w:rsidR="001C4D07" w:rsidRDefault="00000000">
            <w:pPr>
              <w:pStyle w:val="Compact"/>
              <w:spacing w:before="40" w:after="40"/>
            </w:pPr>
            <w:r>
              <w:rPr>
                <w:sz w:val="19"/>
              </w:rPr>
              <w:t>3–5×</w:t>
            </w:r>
          </w:p>
        </w:tc>
      </w:tr>
      <w:tr w:rsidR="001C4D07" w14:paraId="27F0FA0C" w14:textId="77777777">
        <w:tc>
          <w:tcPr>
            <w:tcW w:w="0" w:type="auto"/>
          </w:tcPr>
          <w:p w14:paraId="06B75C29" w14:textId="77777777" w:rsidR="001C4D07" w:rsidRDefault="00000000">
            <w:pPr>
              <w:pStyle w:val="Compact"/>
              <w:spacing w:before="40" w:after="40"/>
            </w:pPr>
            <w:r>
              <w:rPr>
                <w:sz w:val="19"/>
              </w:rPr>
              <w:t>Difusión laplaciana</w:t>
            </w:r>
          </w:p>
        </w:tc>
        <w:tc>
          <w:tcPr>
            <w:tcW w:w="0" w:type="auto"/>
          </w:tcPr>
          <w:p w14:paraId="43573EAD" w14:textId="77777777" w:rsidR="001C4D07" w:rsidRDefault="00000000">
            <w:pPr>
              <w:pStyle w:val="Compact"/>
              <w:spacing w:before="40" w:after="40"/>
            </w:pPr>
            <w:r>
              <w:rPr>
                <w:sz w:val="19"/>
              </w:rPr>
              <w:t>2,0</w:t>
            </w:r>
          </w:p>
        </w:tc>
        <w:tc>
          <w:tcPr>
            <w:tcW w:w="0" w:type="auto"/>
          </w:tcPr>
          <w:p w14:paraId="050C4C04" w14:textId="77777777" w:rsidR="001C4D07" w:rsidRDefault="00000000">
            <w:pPr>
              <w:pStyle w:val="Compact"/>
              <w:spacing w:before="40" w:after="40"/>
            </w:pPr>
            <w:r>
              <w:rPr>
                <w:sz w:val="19"/>
              </w:rPr>
              <w:t>Caminata aleatoria</w:t>
            </w:r>
          </w:p>
        </w:tc>
        <w:tc>
          <w:tcPr>
            <w:tcW w:w="0" w:type="auto"/>
          </w:tcPr>
          <w:p w14:paraId="43CCEEC6" w14:textId="77777777" w:rsidR="001C4D07" w:rsidRDefault="00000000">
            <w:pPr>
              <w:pStyle w:val="Compact"/>
              <w:spacing w:before="40" w:after="40"/>
            </w:pPr>
            <w:r>
              <w:rPr>
                <w:sz w:val="19"/>
              </w:rPr>
              <w:t>5×</w:t>
            </w:r>
          </w:p>
        </w:tc>
      </w:tr>
      <w:tr w:rsidR="001C4D07" w14:paraId="740FB388" w14:textId="77777777">
        <w:tc>
          <w:tcPr>
            <w:tcW w:w="0" w:type="auto"/>
          </w:tcPr>
          <w:p w14:paraId="62B56936" w14:textId="77777777" w:rsidR="001C4D07" w:rsidRDefault="00000000">
            <w:pPr>
              <w:pStyle w:val="Compact"/>
              <w:spacing w:before="40" w:after="40"/>
            </w:pPr>
            <w:r>
              <w:rPr>
                <w:sz w:val="19"/>
              </w:rPr>
              <w:t>Jerárquico/fractal</w:t>
            </w:r>
          </w:p>
        </w:tc>
        <w:tc>
          <w:tcPr>
            <w:tcW w:w="0" w:type="auto"/>
          </w:tcPr>
          <w:p w14:paraId="64922810" w14:textId="77777777" w:rsidR="001C4D07" w:rsidRDefault="00000000">
            <w:pPr>
              <w:pStyle w:val="Compact"/>
              <w:spacing w:before="40" w:after="40"/>
            </w:pPr>
            <w:r>
              <w:rPr>
                <w:sz w:val="19"/>
              </w:rPr>
              <w:t>2,1–2,5</w:t>
            </w:r>
          </w:p>
        </w:tc>
        <w:tc>
          <w:tcPr>
            <w:tcW w:w="0" w:type="auto"/>
          </w:tcPr>
          <w:p w14:paraId="5617D9C8" w14:textId="77777777" w:rsidR="001C4D07" w:rsidRDefault="00000000">
            <w:pPr>
              <w:pStyle w:val="Compact"/>
              <w:spacing w:before="40" w:after="40"/>
            </w:pPr>
            <w:r>
              <w:rPr>
                <w:sz w:val="19"/>
              </w:rPr>
              <w:t>Trampas, corredores</w:t>
            </w:r>
          </w:p>
        </w:tc>
        <w:tc>
          <w:tcPr>
            <w:tcW w:w="0" w:type="auto"/>
          </w:tcPr>
          <w:p w14:paraId="6C0AC40A" w14:textId="77777777" w:rsidR="001C4D07" w:rsidRDefault="00000000">
            <w:pPr>
              <w:pStyle w:val="Compact"/>
              <w:spacing w:before="40" w:after="40"/>
            </w:pPr>
            <w:r>
              <w:rPr>
                <w:sz w:val="19"/>
              </w:rPr>
              <w:t>6–15×</w:t>
            </w:r>
          </w:p>
        </w:tc>
      </w:tr>
      <w:tr w:rsidR="001C4D07" w14:paraId="51BEB611" w14:textId="77777777">
        <w:tc>
          <w:tcPr>
            <w:tcW w:w="0" w:type="auto"/>
          </w:tcPr>
          <w:p w14:paraId="19676B02" w14:textId="77777777" w:rsidR="001C4D07" w:rsidRDefault="00000000">
            <w:pPr>
              <w:pStyle w:val="Compact"/>
              <w:spacing w:before="40" w:after="40"/>
            </w:pPr>
            <w:r>
              <w:rPr>
                <w:sz w:val="19"/>
              </w:rPr>
              <w:t>Coherente (conjetural)</w:t>
            </w:r>
          </w:p>
        </w:tc>
        <w:tc>
          <w:tcPr>
            <w:tcW w:w="0" w:type="auto"/>
          </w:tcPr>
          <w:p w14:paraId="2F80F648" w14:textId="77777777" w:rsidR="001C4D07" w:rsidRDefault="00000000">
            <w:pPr>
              <w:pStyle w:val="Compact"/>
              <w:spacing w:before="40" w:after="40"/>
            </w:pPr>
            <w:r>
              <w:rPr>
                <w:sz w:val="19"/>
              </w:rPr>
              <w:t>&gt;2,5</w:t>
            </w:r>
          </w:p>
        </w:tc>
        <w:tc>
          <w:tcPr>
            <w:tcW w:w="0" w:type="auto"/>
          </w:tcPr>
          <w:p w14:paraId="0174F7BC" w14:textId="77777777" w:rsidR="001C4D07" w:rsidRDefault="00000000">
            <w:pPr>
              <w:pStyle w:val="Compact"/>
              <w:spacing w:before="40" w:after="40"/>
            </w:pPr>
            <w:r>
              <w:rPr>
                <w:sz w:val="19"/>
              </w:rPr>
              <w:t>Confinamiento cuántico</w:t>
            </w:r>
          </w:p>
        </w:tc>
        <w:tc>
          <w:tcPr>
            <w:tcW w:w="0" w:type="auto"/>
          </w:tcPr>
          <w:p w14:paraId="7F509706" w14:textId="77777777" w:rsidR="001C4D07" w:rsidRDefault="00000000">
            <w:pPr>
              <w:pStyle w:val="Compact"/>
              <w:spacing w:before="40" w:after="40"/>
            </w:pPr>
            <w:r>
              <w:rPr>
                <w:sz w:val="19"/>
              </w:rPr>
              <w:t>&gt;15×</w:t>
            </w:r>
          </w:p>
        </w:tc>
      </w:tr>
    </w:tbl>
    <w:p w14:paraId="1C5B9D58" w14:textId="77777777" w:rsidR="001C4D07" w:rsidRPr="00501C90" w:rsidRDefault="00000000">
      <w:pPr>
        <w:pStyle w:val="Heading4"/>
        <w:rPr>
          <w:lang w:val="es-CO"/>
        </w:rPr>
      </w:pPr>
      <w:bookmarkStart w:id="79" w:name="a.2.3-validación-de-recuperación-de-α"/>
      <w:bookmarkEnd w:id="78"/>
      <w:r w:rsidRPr="00501C90">
        <w:rPr>
          <w:lang w:val="es-CO"/>
        </w:rPr>
        <w:t xml:space="preserve">A.2.3 Validación de recuperación de </w:t>
      </w:r>
      <w:r>
        <w:t>α</w:t>
      </w:r>
    </w:p>
    <w:p w14:paraId="01AFF36B" w14:textId="77777777" w:rsidR="001C4D07" w:rsidRPr="00501C90" w:rsidRDefault="00000000">
      <w:pPr>
        <w:pStyle w:val="FirstParagraph"/>
        <w:rPr>
          <w:lang w:val="es-CO"/>
        </w:rPr>
      </w:pPr>
      <w:r w:rsidRPr="00501C90">
        <w:rPr>
          <w:lang w:val="es-CO"/>
        </w:rPr>
        <w:t>Datos experimentales simulados (5 escalas de confinamiento, 5 % de ruido):</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994"/>
        <w:gridCol w:w="3227"/>
        <w:gridCol w:w="3067"/>
      </w:tblGrid>
      <w:tr w:rsidR="001C4D07" w14:paraId="2C36EB62"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619F70F" w14:textId="77777777" w:rsidR="001C4D07" w:rsidRDefault="00000000">
            <w:pPr>
              <w:pStyle w:val="Compact"/>
              <w:spacing w:before="40" w:after="40"/>
            </w:pPr>
            <w:r>
              <w:rPr>
                <w:b/>
                <w:sz w:val="19"/>
              </w:rPr>
              <w:t xml:space="preserve">α </w:t>
            </w:r>
            <w:proofErr w:type="spellStart"/>
            <w:r>
              <w:rPr>
                <w:b/>
                <w:sz w:val="19"/>
              </w:rPr>
              <w:t>verdadero</w:t>
            </w:r>
            <w:proofErr w:type="spellEnd"/>
          </w:p>
        </w:tc>
        <w:tc>
          <w:tcPr>
            <w:tcW w:w="0" w:type="auto"/>
            <w:shd w:val="clear" w:color="auto" w:fill="D9E2F3"/>
          </w:tcPr>
          <w:p w14:paraId="3D27D437" w14:textId="77777777" w:rsidR="001C4D07" w:rsidRDefault="00000000">
            <w:pPr>
              <w:pStyle w:val="Compact"/>
              <w:spacing w:before="40" w:after="40"/>
            </w:pPr>
            <w:r>
              <w:rPr>
                <w:b/>
                <w:sz w:val="19"/>
              </w:rPr>
              <w:t>α recuperado</w:t>
            </w:r>
          </w:p>
        </w:tc>
        <w:tc>
          <w:tcPr>
            <w:tcW w:w="0" w:type="auto"/>
            <w:shd w:val="clear" w:color="auto" w:fill="D9E2F3"/>
          </w:tcPr>
          <w:p w14:paraId="3C0523B0" w14:textId="77777777" w:rsidR="001C4D07" w:rsidRDefault="00000000">
            <w:pPr>
              <w:pStyle w:val="Compact"/>
              <w:spacing w:before="40" w:after="40"/>
            </w:pPr>
            <w:r>
              <w:rPr>
                <w:b/>
                <w:sz w:val="19"/>
              </w:rPr>
              <w:t>Error</w:t>
            </w:r>
          </w:p>
        </w:tc>
      </w:tr>
      <w:tr w:rsidR="001C4D07" w14:paraId="1B325F99" w14:textId="77777777">
        <w:tc>
          <w:tcPr>
            <w:tcW w:w="0" w:type="auto"/>
          </w:tcPr>
          <w:p w14:paraId="51F0DD47" w14:textId="77777777" w:rsidR="001C4D07" w:rsidRDefault="00000000">
            <w:pPr>
              <w:pStyle w:val="Compact"/>
              <w:spacing w:before="40" w:after="40"/>
            </w:pPr>
            <w:r>
              <w:rPr>
                <w:sz w:val="19"/>
              </w:rPr>
              <w:t>2,2</w:t>
            </w:r>
          </w:p>
        </w:tc>
        <w:tc>
          <w:tcPr>
            <w:tcW w:w="0" w:type="auto"/>
          </w:tcPr>
          <w:p w14:paraId="2065BBFF" w14:textId="77777777" w:rsidR="001C4D07" w:rsidRDefault="00000000">
            <w:pPr>
              <w:pStyle w:val="Compact"/>
              <w:spacing w:before="40" w:after="40"/>
            </w:pPr>
            <w:r>
              <w:rPr>
                <w:sz w:val="19"/>
              </w:rPr>
              <w:t>2,195</w:t>
            </w:r>
          </w:p>
        </w:tc>
        <w:tc>
          <w:tcPr>
            <w:tcW w:w="0" w:type="auto"/>
          </w:tcPr>
          <w:p w14:paraId="79E9D8E2" w14:textId="77777777" w:rsidR="001C4D07" w:rsidRDefault="00000000">
            <w:pPr>
              <w:pStyle w:val="Compact"/>
              <w:spacing w:before="40" w:after="40"/>
            </w:pPr>
            <w:r>
              <w:rPr>
                <w:sz w:val="19"/>
              </w:rPr>
              <w:t>0,005 (0,2 %)</w:t>
            </w:r>
          </w:p>
        </w:tc>
      </w:tr>
    </w:tbl>
    <w:p w14:paraId="768A300B" w14:textId="77777777" w:rsidR="001C4D07" w:rsidRPr="00501C90" w:rsidRDefault="00000000">
      <w:pPr>
        <w:pStyle w:val="Heading3"/>
        <w:rPr>
          <w:lang w:val="es-CO"/>
        </w:rPr>
      </w:pPr>
      <w:bookmarkStart w:id="80" w:name="Xdfc1b9220c080e96f155418f02059812ca9867d"/>
      <w:bookmarkEnd w:id="76"/>
      <w:bookmarkEnd w:id="79"/>
      <w:r w:rsidRPr="00501C90">
        <w:rPr>
          <w:lang w:val="es-CO"/>
        </w:rPr>
        <w:t>A.3 S2: Metodología de escalamiento por confinamiento</w:t>
      </w:r>
    </w:p>
    <w:p w14:paraId="2E62106E" w14:textId="77777777" w:rsidR="001C4D07" w:rsidRPr="00501C90" w:rsidRDefault="00000000">
      <w:pPr>
        <w:pStyle w:val="Heading4"/>
        <w:rPr>
          <w:lang w:val="es-CO"/>
        </w:rPr>
      </w:pPr>
      <w:bookmarkStart w:id="81" w:name="a.3.1-estimador"/>
      <w:r w:rsidRPr="00501C90">
        <w:rPr>
          <w:lang w:val="es-CO"/>
        </w:rPr>
        <w:t>A.3.1 Estimador</w:t>
      </w:r>
    </w:p>
    <w:p w14:paraId="031D1E50" w14:textId="77777777" w:rsidR="001C4D07" w:rsidRPr="00501C90" w:rsidRDefault="00000000">
      <w:pPr>
        <w:pStyle w:val="FirstParagraph"/>
        <w:rPr>
          <w:lang w:val="es-CO"/>
        </w:rPr>
      </w:pPr>
      <m:oMathPara>
        <m:oMathParaPr>
          <m:jc m:val="center"/>
        </m:oMathParaPr>
        <m:oMath>
          <m:sSub>
            <m:sSubPr>
              <m:ctrlPr>
                <w:rPr>
                  <w:rFonts w:ascii="Cambria Math" w:hAnsi="Cambria Math"/>
                </w:rPr>
              </m:ctrlPr>
            </m:sSubPr>
            <m:e>
              <m:r>
                <w:rPr>
                  <w:rFonts w:ascii="Cambria Math" w:hAnsi="Cambria Math"/>
                </w:rPr>
                <m:t>α</m:t>
              </m:r>
            </m:e>
            <m:sub>
              <m:r>
                <m:rPr>
                  <m:nor/>
                </m:rPr>
                <w:rPr>
                  <w:lang w:val="es-CO"/>
                </w:rPr>
                <m:t>enz</m:t>
              </m:r>
            </m:sub>
          </m:sSub>
          <m:r>
            <m:rPr>
              <m:sty m:val="p"/>
            </m:rPr>
            <w:rPr>
              <w:rFonts w:ascii="Cambria Math" w:hAnsi="Cambria Math"/>
              <w:lang w:val="es-CO"/>
            </w:rPr>
            <m:t>=-</m:t>
          </m:r>
          <m:f>
            <m:fPr>
              <m:ctrlPr>
                <w:rPr>
                  <w:rFonts w:ascii="Cambria Math" w:hAnsi="Cambria Math"/>
                </w:rPr>
              </m:ctrlPr>
            </m:fPr>
            <m:num>
              <m:r>
                <w:rPr>
                  <w:rFonts w:ascii="Cambria Math" w:hAnsi="Cambria Math"/>
                </w:rPr>
                <m:t>d</m:t>
              </m:r>
              <m:r>
                <m:rPr>
                  <m:sty m:val="p"/>
                </m:rPr>
                <w:rPr>
                  <w:rFonts w:ascii="Cambria Math" w:hAnsi="Cambria Math"/>
                  <w:lang w:val="es-CO"/>
                </w:rPr>
                <m:t>log</m:t>
              </m:r>
              <m:sSub>
                <m:sSubPr>
                  <m:ctrlPr>
                    <w:rPr>
                      <w:rFonts w:ascii="Cambria Math" w:hAnsi="Cambria Math"/>
                    </w:rPr>
                  </m:ctrlPr>
                </m:sSubPr>
                <m:e>
                  <m:r>
                    <w:rPr>
                      <w:rFonts w:ascii="Cambria Math" w:hAnsi="Cambria Math"/>
                    </w:rPr>
                    <m:t>k</m:t>
                  </m:r>
                </m:e>
                <m:sub>
                  <m:r>
                    <m:rPr>
                      <m:nor/>
                    </m:rPr>
                    <w:rPr>
                      <w:lang w:val="es-CO"/>
                    </w:rPr>
                    <m:t>app</m:t>
                  </m:r>
                </m:sub>
              </m:sSub>
            </m:num>
            <m:den>
              <m:r>
                <w:rPr>
                  <w:rFonts w:ascii="Cambria Math" w:hAnsi="Cambria Math"/>
                </w:rPr>
                <m:t>d</m:t>
              </m:r>
              <m:r>
                <m:rPr>
                  <m:sty m:val="p"/>
                </m:rPr>
                <w:rPr>
                  <w:rFonts w:ascii="Cambria Math" w:hAnsi="Cambria Math"/>
                  <w:lang w:val="es-CO"/>
                </w:rPr>
                <m:t>log</m:t>
              </m:r>
              <m:r>
                <w:rPr>
                  <w:rFonts w:ascii="Cambria Math" w:hAnsi="Cambria Math"/>
                </w:rPr>
                <m:t>L</m:t>
              </m:r>
            </m:den>
          </m:f>
        </m:oMath>
      </m:oMathPara>
    </w:p>
    <w:p w14:paraId="0F208815" w14:textId="77777777" w:rsidR="001C4D07" w:rsidRPr="00501C90" w:rsidRDefault="00000000">
      <w:pPr>
        <w:pStyle w:val="FirstParagraph"/>
        <w:rPr>
          <w:lang w:val="es-CO"/>
        </w:rPr>
      </w:pPr>
      <w:r w:rsidRPr="00501C90">
        <w:rPr>
          <w:lang w:val="es-CO"/>
        </w:rPr>
        <w:t>Medido ajustando una regresión log-log de las constantes de velocidad aparente a lo largo de las escalas de confinamiento.</w:t>
      </w:r>
    </w:p>
    <w:p w14:paraId="6E1136C4" w14:textId="77777777" w:rsidR="001C4D07" w:rsidRPr="00501C90" w:rsidRDefault="00000000">
      <w:pPr>
        <w:pStyle w:val="Heading4"/>
        <w:rPr>
          <w:lang w:val="es-CO"/>
        </w:rPr>
      </w:pPr>
      <w:bookmarkStart w:id="82" w:name="a.3.2-resultados-de-validación"/>
      <w:bookmarkEnd w:id="81"/>
      <w:r w:rsidRPr="00501C90">
        <w:rPr>
          <w:lang w:val="es-CO"/>
        </w:rPr>
        <w:t>A.3.2 Resultados de validación</w:t>
      </w:r>
    </w:p>
    <w:p w14:paraId="256EE355" w14:textId="77777777" w:rsidR="001C4D07" w:rsidRPr="00501C90" w:rsidRDefault="00000000">
      <w:pPr>
        <w:pStyle w:val="FirstParagraph"/>
        <w:rPr>
          <w:lang w:val="es-CO"/>
        </w:rPr>
      </w:pPr>
      <w:r w:rsidRPr="00501C90">
        <w:rPr>
          <w:b/>
          <w:bCs/>
          <w:lang w:val="es-CO"/>
        </w:rPr>
        <w:t>Robustez frente al ruido:</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291"/>
        <w:gridCol w:w="3997"/>
      </w:tblGrid>
      <w:tr w:rsidR="001C4D07" w14:paraId="7692D1F5"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A13FD89" w14:textId="77777777" w:rsidR="001C4D07" w:rsidRDefault="00000000">
            <w:pPr>
              <w:pStyle w:val="Compact"/>
              <w:spacing w:before="40" w:after="40"/>
            </w:pPr>
            <w:r>
              <w:rPr>
                <w:b/>
                <w:sz w:val="19"/>
              </w:rPr>
              <w:t>Ruido σ</w:t>
            </w:r>
          </w:p>
        </w:tc>
        <w:tc>
          <w:tcPr>
            <w:tcW w:w="0" w:type="auto"/>
            <w:shd w:val="clear" w:color="auto" w:fill="D9E2F3"/>
          </w:tcPr>
          <w:p w14:paraId="5BF23973" w14:textId="77777777" w:rsidR="001C4D07" w:rsidRDefault="00000000">
            <w:pPr>
              <w:pStyle w:val="Compact"/>
              <w:spacing w:before="40" w:after="40"/>
            </w:pPr>
            <w:r>
              <w:rPr>
                <w:b/>
                <w:sz w:val="19"/>
              </w:rPr>
              <w:t>EAM</w:t>
            </w:r>
          </w:p>
        </w:tc>
      </w:tr>
      <w:tr w:rsidR="001C4D07" w14:paraId="00C754A3" w14:textId="77777777">
        <w:tc>
          <w:tcPr>
            <w:tcW w:w="0" w:type="auto"/>
          </w:tcPr>
          <w:p w14:paraId="798D9465" w14:textId="77777777" w:rsidR="001C4D07" w:rsidRDefault="00000000">
            <w:pPr>
              <w:pStyle w:val="Compact"/>
              <w:spacing w:before="40" w:after="40"/>
            </w:pPr>
            <w:r>
              <w:rPr>
                <w:sz w:val="19"/>
              </w:rPr>
              <w:t>0,02</w:t>
            </w:r>
          </w:p>
        </w:tc>
        <w:tc>
          <w:tcPr>
            <w:tcW w:w="0" w:type="auto"/>
          </w:tcPr>
          <w:p w14:paraId="4782D237" w14:textId="77777777" w:rsidR="001C4D07" w:rsidRDefault="00000000">
            <w:pPr>
              <w:pStyle w:val="Compact"/>
              <w:spacing w:before="40" w:after="40"/>
            </w:pPr>
            <w:r>
              <w:rPr>
                <w:sz w:val="19"/>
              </w:rPr>
              <w:t>0,018</w:t>
            </w:r>
          </w:p>
        </w:tc>
      </w:tr>
      <w:tr w:rsidR="001C4D07" w14:paraId="521D1CA1" w14:textId="77777777">
        <w:tc>
          <w:tcPr>
            <w:tcW w:w="0" w:type="auto"/>
          </w:tcPr>
          <w:p w14:paraId="7A069DB8" w14:textId="77777777" w:rsidR="001C4D07" w:rsidRDefault="00000000">
            <w:pPr>
              <w:pStyle w:val="Compact"/>
              <w:spacing w:before="40" w:after="40"/>
            </w:pPr>
            <w:r>
              <w:rPr>
                <w:sz w:val="19"/>
              </w:rPr>
              <w:t>0,05</w:t>
            </w:r>
          </w:p>
        </w:tc>
        <w:tc>
          <w:tcPr>
            <w:tcW w:w="0" w:type="auto"/>
          </w:tcPr>
          <w:p w14:paraId="6ADD9800" w14:textId="77777777" w:rsidR="001C4D07" w:rsidRDefault="00000000">
            <w:pPr>
              <w:pStyle w:val="Compact"/>
              <w:spacing w:before="40" w:after="40"/>
            </w:pPr>
            <w:r>
              <w:rPr>
                <w:sz w:val="19"/>
              </w:rPr>
              <w:t>0,045</w:t>
            </w:r>
          </w:p>
        </w:tc>
      </w:tr>
      <w:tr w:rsidR="001C4D07" w14:paraId="381713E4" w14:textId="77777777">
        <w:tc>
          <w:tcPr>
            <w:tcW w:w="0" w:type="auto"/>
          </w:tcPr>
          <w:p w14:paraId="41E0243B" w14:textId="77777777" w:rsidR="001C4D07" w:rsidRDefault="00000000">
            <w:pPr>
              <w:pStyle w:val="Compact"/>
              <w:spacing w:before="40" w:after="40"/>
            </w:pPr>
            <w:r>
              <w:rPr>
                <w:sz w:val="19"/>
              </w:rPr>
              <w:t>0,10</w:t>
            </w:r>
          </w:p>
        </w:tc>
        <w:tc>
          <w:tcPr>
            <w:tcW w:w="0" w:type="auto"/>
          </w:tcPr>
          <w:p w14:paraId="4EDAB9CF" w14:textId="77777777" w:rsidR="001C4D07" w:rsidRDefault="00000000">
            <w:pPr>
              <w:pStyle w:val="Compact"/>
              <w:spacing w:before="40" w:after="40"/>
            </w:pPr>
            <w:r>
              <w:rPr>
                <w:sz w:val="19"/>
              </w:rPr>
              <w:t>0,089</w:t>
            </w:r>
          </w:p>
        </w:tc>
      </w:tr>
      <w:tr w:rsidR="001C4D07" w14:paraId="6BEDCF63" w14:textId="77777777">
        <w:tc>
          <w:tcPr>
            <w:tcW w:w="0" w:type="auto"/>
          </w:tcPr>
          <w:p w14:paraId="6862D590" w14:textId="77777777" w:rsidR="001C4D07" w:rsidRDefault="00000000">
            <w:pPr>
              <w:pStyle w:val="Compact"/>
              <w:spacing w:before="40" w:after="40"/>
            </w:pPr>
            <w:r>
              <w:rPr>
                <w:sz w:val="19"/>
              </w:rPr>
              <w:t>0,15</w:t>
            </w:r>
          </w:p>
        </w:tc>
        <w:tc>
          <w:tcPr>
            <w:tcW w:w="0" w:type="auto"/>
          </w:tcPr>
          <w:p w14:paraId="32A7D6F2" w14:textId="77777777" w:rsidR="001C4D07" w:rsidRDefault="00000000">
            <w:pPr>
              <w:pStyle w:val="Compact"/>
              <w:spacing w:before="40" w:after="40"/>
            </w:pPr>
            <w:r>
              <w:rPr>
                <w:sz w:val="19"/>
              </w:rPr>
              <w:t>0,133</w:t>
            </w:r>
          </w:p>
        </w:tc>
      </w:tr>
      <w:tr w:rsidR="001C4D07" w14:paraId="51677CC8" w14:textId="77777777">
        <w:tc>
          <w:tcPr>
            <w:tcW w:w="0" w:type="auto"/>
          </w:tcPr>
          <w:p w14:paraId="1D3A0220" w14:textId="77777777" w:rsidR="001C4D07" w:rsidRDefault="00000000">
            <w:pPr>
              <w:pStyle w:val="Compact"/>
              <w:spacing w:before="40" w:after="40"/>
            </w:pPr>
            <w:r>
              <w:rPr>
                <w:sz w:val="19"/>
              </w:rPr>
              <w:t>0,20</w:t>
            </w:r>
          </w:p>
        </w:tc>
        <w:tc>
          <w:tcPr>
            <w:tcW w:w="0" w:type="auto"/>
          </w:tcPr>
          <w:p w14:paraId="55705486" w14:textId="77777777" w:rsidR="001C4D07" w:rsidRDefault="00000000">
            <w:pPr>
              <w:pStyle w:val="Compact"/>
              <w:spacing w:before="40" w:after="40"/>
            </w:pPr>
            <w:r>
              <w:rPr>
                <w:sz w:val="19"/>
              </w:rPr>
              <w:t>0,178</w:t>
            </w:r>
          </w:p>
        </w:tc>
      </w:tr>
      <w:tr w:rsidR="001C4D07" w14:paraId="22204BFB" w14:textId="77777777">
        <w:tc>
          <w:tcPr>
            <w:tcW w:w="0" w:type="auto"/>
          </w:tcPr>
          <w:p w14:paraId="0A2AF846" w14:textId="77777777" w:rsidR="001C4D07" w:rsidRDefault="00000000">
            <w:pPr>
              <w:pStyle w:val="Compact"/>
              <w:spacing w:before="40" w:after="40"/>
            </w:pPr>
            <w:r>
              <w:rPr>
                <w:sz w:val="19"/>
              </w:rPr>
              <w:t>0,30</w:t>
            </w:r>
          </w:p>
        </w:tc>
        <w:tc>
          <w:tcPr>
            <w:tcW w:w="0" w:type="auto"/>
          </w:tcPr>
          <w:p w14:paraId="2D835352" w14:textId="77777777" w:rsidR="001C4D07" w:rsidRDefault="00000000">
            <w:pPr>
              <w:pStyle w:val="Compact"/>
              <w:spacing w:before="40" w:after="40"/>
            </w:pPr>
            <w:r>
              <w:rPr>
                <w:sz w:val="19"/>
              </w:rPr>
              <w:t>0,264</w:t>
            </w:r>
          </w:p>
        </w:tc>
      </w:tr>
    </w:tbl>
    <w:p w14:paraId="4C0F91D5" w14:textId="77777777" w:rsidR="001C4D07" w:rsidRPr="00501C90" w:rsidRDefault="00000000">
      <w:pPr>
        <w:pStyle w:val="BodyText"/>
        <w:rPr>
          <w:lang w:val="es-CO"/>
        </w:rPr>
      </w:pPr>
      <w:r w:rsidRPr="00501C90">
        <w:rPr>
          <w:lang w:val="es-CO"/>
        </w:rPr>
        <w:lastRenderedPageBreak/>
        <w:t xml:space="preserve">Precisión aceptable (EAM &lt; 0,15) mantenida para </w:t>
      </w:r>
      <w:r>
        <w:t>σ</w:t>
      </w:r>
      <w:r w:rsidRPr="00501C90">
        <w:rPr>
          <w:lang w:val="es-CO"/>
        </w:rPr>
        <w:t xml:space="preserve"> ≤ 0,15.</w:t>
      </w:r>
    </w:p>
    <w:p w14:paraId="0C5A7452" w14:textId="77777777" w:rsidR="001C4D07" w:rsidRDefault="00000000">
      <w:pPr>
        <w:pStyle w:val="BodyText"/>
      </w:pPr>
      <w:proofErr w:type="spellStart"/>
      <w:r>
        <w:rPr>
          <w:b/>
          <w:bCs/>
        </w:rPr>
        <w:t>Tamaño</w:t>
      </w:r>
      <w:proofErr w:type="spellEnd"/>
      <w:r>
        <w:rPr>
          <w:b/>
          <w:bCs/>
        </w:rPr>
        <w:t xml:space="preserve"> de </w:t>
      </w:r>
      <w:proofErr w:type="spellStart"/>
      <w:r>
        <w:rPr>
          <w:b/>
          <w:bCs/>
        </w:rPr>
        <w:t>muestra</w:t>
      </w:r>
      <w:proofErr w:type="spellEnd"/>
      <w:r>
        <w:rPr>
          <w:b/>
          <w:bCs/>
        </w:rP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592"/>
        <w:gridCol w:w="3696"/>
      </w:tblGrid>
      <w:tr w:rsidR="001C4D07" w14:paraId="5DADFC5F"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52D1C66" w14:textId="77777777" w:rsidR="001C4D07" w:rsidRDefault="00000000">
            <w:pPr>
              <w:pStyle w:val="Compact"/>
              <w:spacing w:before="40" w:after="40"/>
            </w:pPr>
            <w:r>
              <w:rPr>
                <w:b/>
                <w:sz w:val="19"/>
              </w:rPr>
              <w:t>N Escalas</w:t>
            </w:r>
          </w:p>
        </w:tc>
        <w:tc>
          <w:tcPr>
            <w:tcW w:w="0" w:type="auto"/>
            <w:shd w:val="clear" w:color="auto" w:fill="D9E2F3"/>
          </w:tcPr>
          <w:p w14:paraId="2EA727C8" w14:textId="77777777" w:rsidR="001C4D07" w:rsidRDefault="00000000">
            <w:pPr>
              <w:pStyle w:val="Compact"/>
              <w:spacing w:before="40" w:after="40"/>
            </w:pPr>
            <w:r>
              <w:rPr>
                <w:b/>
                <w:sz w:val="19"/>
              </w:rPr>
              <w:t>EAM</w:t>
            </w:r>
          </w:p>
        </w:tc>
      </w:tr>
      <w:tr w:rsidR="001C4D07" w14:paraId="4AD2B430" w14:textId="77777777">
        <w:tc>
          <w:tcPr>
            <w:tcW w:w="0" w:type="auto"/>
          </w:tcPr>
          <w:p w14:paraId="76B7A4BF" w14:textId="77777777" w:rsidR="001C4D07" w:rsidRDefault="00000000">
            <w:pPr>
              <w:pStyle w:val="Compact"/>
              <w:spacing w:before="40" w:after="40"/>
            </w:pPr>
            <w:r>
              <w:rPr>
                <w:sz w:val="19"/>
              </w:rPr>
              <w:t>3</w:t>
            </w:r>
          </w:p>
        </w:tc>
        <w:tc>
          <w:tcPr>
            <w:tcW w:w="0" w:type="auto"/>
          </w:tcPr>
          <w:p w14:paraId="7E38243A" w14:textId="77777777" w:rsidR="001C4D07" w:rsidRDefault="00000000">
            <w:pPr>
              <w:pStyle w:val="Compact"/>
              <w:spacing w:before="40" w:after="40"/>
            </w:pPr>
            <w:r>
              <w:rPr>
                <w:sz w:val="19"/>
              </w:rPr>
              <w:t>0,122</w:t>
            </w:r>
          </w:p>
        </w:tc>
      </w:tr>
      <w:tr w:rsidR="001C4D07" w14:paraId="556AC1A0" w14:textId="77777777">
        <w:tc>
          <w:tcPr>
            <w:tcW w:w="0" w:type="auto"/>
          </w:tcPr>
          <w:p w14:paraId="10577DAA" w14:textId="77777777" w:rsidR="001C4D07" w:rsidRDefault="00000000">
            <w:pPr>
              <w:pStyle w:val="Compact"/>
              <w:spacing w:before="40" w:after="40"/>
            </w:pPr>
            <w:r>
              <w:rPr>
                <w:sz w:val="19"/>
              </w:rPr>
              <w:t>4</w:t>
            </w:r>
          </w:p>
        </w:tc>
        <w:tc>
          <w:tcPr>
            <w:tcW w:w="0" w:type="auto"/>
          </w:tcPr>
          <w:p w14:paraId="077CAFA3" w14:textId="77777777" w:rsidR="001C4D07" w:rsidRDefault="00000000">
            <w:pPr>
              <w:pStyle w:val="Compact"/>
              <w:spacing w:before="40" w:after="40"/>
            </w:pPr>
            <w:r>
              <w:rPr>
                <w:sz w:val="19"/>
              </w:rPr>
              <w:t>0,102</w:t>
            </w:r>
          </w:p>
        </w:tc>
      </w:tr>
      <w:tr w:rsidR="001C4D07" w14:paraId="29FA4BD9" w14:textId="77777777">
        <w:tc>
          <w:tcPr>
            <w:tcW w:w="0" w:type="auto"/>
          </w:tcPr>
          <w:p w14:paraId="7B9306EA" w14:textId="77777777" w:rsidR="001C4D07" w:rsidRDefault="00000000">
            <w:pPr>
              <w:pStyle w:val="Compact"/>
              <w:spacing w:before="40" w:after="40"/>
            </w:pPr>
            <w:r>
              <w:rPr>
                <w:sz w:val="19"/>
              </w:rPr>
              <w:t>5</w:t>
            </w:r>
          </w:p>
        </w:tc>
        <w:tc>
          <w:tcPr>
            <w:tcW w:w="0" w:type="auto"/>
          </w:tcPr>
          <w:p w14:paraId="527D3F82" w14:textId="77777777" w:rsidR="001C4D07" w:rsidRDefault="00000000">
            <w:pPr>
              <w:pStyle w:val="Compact"/>
              <w:spacing w:before="40" w:after="40"/>
            </w:pPr>
            <w:r>
              <w:rPr>
                <w:sz w:val="19"/>
              </w:rPr>
              <w:t>0,089</w:t>
            </w:r>
          </w:p>
        </w:tc>
      </w:tr>
      <w:tr w:rsidR="001C4D07" w14:paraId="0C935178" w14:textId="77777777">
        <w:tc>
          <w:tcPr>
            <w:tcW w:w="0" w:type="auto"/>
          </w:tcPr>
          <w:p w14:paraId="023C93B6" w14:textId="77777777" w:rsidR="001C4D07" w:rsidRDefault="00000000">
            <w:pPr>
              <w:pStyle w:val="Compact"/>
              <w:spacing w:before="40" w:after="40"/>
            </w:pPr>
            <w:r>
              <w:rPr>
                <w:sz w:val="19"/>
              </w:rPr>
              <w:t>7</w:t>
            </w:r>
          </w:p>
        </w:tc>
        <w:tc>
          <w:tcPr>
            <w:tcW w:w="0" w:type="auto"/>
          </w:tcPr>
          <w:p w14:paraId="68FB525B" w14:textId="77777777" w:rsidR="001C4D07" w:rsidRDefault="00000000">
            <w:pPr>
              <w:pStyle w:val="Compact"/>
              <w:spacing w:before="40" w:after="40"/>
            </w:pPr>
            <w:r>
              <w:rPr>
                <w:sz w:val="19"/>
              </w:rPr>
              <w:t>0,074</w:t>
            </w:r>
          </w:p>
        </w:tc>
      </w:tr>
      <w:tr w:rsidR="001C4D07" w14:paraId="6B7C771D" w14:textId="77777777">
        <w:tc>
          <w:tcPr>
            <w:tcW w:w="0" w:type="auto"/>
          </w:tcPr>
          <w:p w14:paraId="0AA91C00" w14:textId="77777777" w:rsidR="001C4D07" w:rsidRDefault="00000000">
            <w:pPr>
              <w:pStyle w:val="Compact"/>
              <w:spacing w:before="40" w:after="40"/>
            </w:pPr>
            <w:r>
              <w:rPr>
                <w:sz w:val="19"/>
              </w:rPr>
              <w:t>10</w:t>
            </w:r>
          </w:p>
        </w:tc>
        <w:tc>
          <w:tcPr>
            <w:tcW w:w="0" w:type="auto"/>
          </w:tcPr>
          <w:p w14:paraId="14A3D058" w14:textId="77777777" w:rsidR="001C4D07" w:rsidRDefault="00000000">
            <w:pPr>
              <w:pStyle w:val="Compact"/>
              <w:spacing w:before="40" w:after="40"/>
            </w:pPr>
            <w:r>
              <w:rPr>
                <w:sz w:val="19"/>
              </w:rPr>
              <w:t>0,059</w:t>
            </w:r>
          </w:p>
        </w:tc>
      </w:tr>
    </w:tbl>
    <w:p w14:paraId="20F287C0" w14:textId="77777777" w:rsidR="001C4D07" w:rsidRPr="00501C90" w:rsidRDefault="00000000">
      <w:pPr>
        <w:pStyle w:val="BodyText"/>
        <w:rPr>
          <w:lang w:val="es-CO"/>
        </w:rPr>
      </w:pPr>
      <w:r w:rsidRPr="00501C90">
        <w:rPr>
          <w:lang w:val="es-CO"/>
        </w:rPr>
        <w:t>Mínimo 3 escalas requeridas; se recomiendan 5+.</w:t>
      </w:r>
    </w:p>
    <w:p w14:paraId="134EA01A" w14:textId="77777777" w:rsidR="001C4D07" w:rsidRPr="00501C90" w:rsidRDefault="00000000">
      <w:pPr>
        <w:pStyle w:val="BodyText"/>
        <w:rPr>
          <w:lang w:val="es-CO"/>
        </w:rPr>
      </w:pPr>
      <w:r w:rsidRPr="00501C90">
        <w:rPr>
          <w:b/>
          <w:bCs/>
          <w:lang w:val="es-CO"/>
        </w:rPr>
        <w:t>Discriminación de clases de transporte: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853"/>
        <w:gridCol w:w="1314"/>
        <w:gridCol w:w="1846"/>
        <w:gridCol w:w="2275"/>
      </w:tblGrid>
      <w:tr w:rsidR="001C4D07" w14:paraId="342C2FE6"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A60C6A2" w14:textId="77777777" w:rsidR="001C4D07" w:rsidRDefault="00000000">
            <w:pPr>
              <w:pStyle w:val="Compact"/>
              <w:spacing w:before="40" w:after="40"/>
            </w:pPr>
            <w:proofErr w:type="spellStart"/>
            <w:r>
              <w:rPr>
                <w:b/>
                <w:sz w:val="19"/>
              </w:rPr>
              <w:t>Comparación</w:t>
            </w:r>
            <w:proofErr w:type="spellEnd"/>
          </w:p>
        </w:tc>
        <w:tc>
          <w:tcPr>
            <w:tcW w:w="0" w:type="auto"/>
            <w:shd w:val="clear" w:color="auto" w:fill="D9E2F3"/>
          </w:tcPr>
          <w:p w14:paraId="7DB10FBC" w14:textId="77777777" w:rsidR="001C4D07" w:rsidRDefault="00000000">
            <w:pPr>
              <w:pStyle w:val="Compact"/>
              <w:spacing w:before="40" w:after="40"/>
            </w:pPr>
            <w:r>
              <w:rPr>
                <w:b/>
                <w:sz w:val="19"/>
              </w:rPr>
              <w:t>t-stat</w:t>
            </w:r>
          </w:p>
        </w:tc>
        <w:tc>
          <w:tcPr>
            <w:tcW w:w="0" w:type="auto"/>
            <w:shd w:val="clear" w:color="auto" w:fill="D9E2F3"/>
          </w:tcPr>
          <w:p w14:paraId="0CB5AC2A" w14:textId="77777777" w:rsidR="001C4D07" w:rsidRDefault="00000000">
            <w:pPr>
              <w:pStyle w:val="Compact"/>
              <w:spacing w:before="40" w:after="40"/>
            </w:pPr>
            <w:r>
              <w:rPr>
                <w:b/>
                <w:sz w:val="19"/>
              </w:rPr>
              <w:t>valor p</w:t>
            </w:r>
          </w:p>
        </w:tc>
        <w:tc>
          <w:tcPr>
            <w:tcW w:w="0" w:type="auto"/>
            <w:shd w:val="clear" w:color="auto" w:fill="D9E2F3"/>
          </w:tcPr>
          <w:p w14:paraId="309A8D51" w14:textId="77777777" w:rsidR="001C4D07" w:rsidRDefault="00000000">
            <w:pPr>
              <w:pStyle w:val="Compact"/>
              <w:spacing w:before="40" w:after="40"/>
            </w:pPr>
            <w:r>
              <w:rPr>
                <w:b/>
                <w:sz w:val="19"/>
              </w:rPr>
              <w:t>d de Cohen</w:t>
            </w:r>
          </w:p>
        </w:tc>
      </w:tr>
      <w:tr w:rsidR="001C4D07" w14:paraId="3E67EAE9" w14:textId="77777777">
        <w:tc>
          <w:tcPr>
            <w:tcW w:w="0" w:type="auto"/>
          </w:tcPr>
          <w:p w14:paraId="1E364B5F" w14:textId="77777777" w:rsidR="001C4D07" w:rsidRDefault="00000000">
            <w:pPr>
              <w:pStyle w:val="Compact"/>
              <w:spacing w:before="40" w:after="40"/>
            </w:pPr>
            <w:r>
              <w:rPr>
                <w:sz w:val="19"/>
              </w:rPr>
              <w:t>Difusivo vs jerárquico</w:t>
            </w:r>
          </w:p>
        </w:tc>
        <w:tc>
          <w:tcPr>
            <w:tcW w:w="0" w:type="auto"/>
          </w:tcPr>
          <w:p w14:paraId="23F6338F" w14:textId="77777777" w:rsidR="001C4D07" w:rsidRDefault="00000000">
            <w:pPr>
              <w:pStyle w:val="Compact"/>
              <w:spacing w:before="40" w:after="40"/>
            </w:pPr>
            <w:r>
              <w:rPr>
                <w:sz w:val="19"/>
              </w:rPr>
              <w:t>31,2</w:t>
            </w:r>
          </w:p>
        </w:tc>
        <w:tc>
          <w:tcPr>
            <w:tcW w:w="0" w:type="auto"/>
          </w:tcPr>
          <w:p w14:paraId="3724C9B2" w14:textId="77777777" w:rsidR="001C4D07" w:rsidRDefault="00000000">
            <w:pPr>
              <w:pStyle w:val="Compact"/>
              <w:spacing w:before="40" w:after="40"/>
            </w:pPr>
            <w:r>
              <w:rPr>
                <w:sz w:val="19"/>
              </w:rPr>
              <w:t>&lt;10^−80</w:t>
            </w:r>
          </w:p>
        </w:tc>
        <w:tc>
          <w:tcPr>
            <w:tcW w:w="0" w:type="auto"/>
          </w:tcPr>
          <w:p w14:paraId="195A75DA" w14:textId="77777777" w:rsidR="001C4D07" w:rsidRDefault="00000000">
            <w:pPr>
              <w:pStyle w:val="Compact"/>
              <w:spacing w:before="40" w:after="40"/>
            </w:pPr>
            <w:r>
              <w:rPr>
                <w:sz w:val="19"/>
              </w:rPr>
              <w:t>3,12</w:t>
            </w:r>
          </w:p>
        </w:tc>
      </w:tr>
    </w:tbl>
    <w:p w14:paraId="33ABC7C2" w14:textId="77777777" w:rsidR="001C4D07" w:rsidRPr="00501C90" w:rsidRDefault="00000000">
      <w:pPr>
        <w:pStyle w:val="Heading4"/>
        <w:rPr>
          <w:lang w:val="es-CO"/>
        </w:rPr>
      </w:pPr>
      <w:bookmarkStart w:id="83" w:name="a.3.3-prueba-de-colapso-de-datos"/>
      <w:bookmarkEnd w:id="82"/>
      <w:r w:rsidRPr="00501C90">
        <w:rPr>
          <w:lang w:val="es-CO"/>
        </w:rPr>
        <w:t>A.3.3 Prueba de colapso de datos</w:t>
      </w:r>
    </w:p>
    <w:p w14:paraId="601B3285" w14:textId="77777777" w:rsidR="001C4D07" w:rsidRPr="00501C90" w:rsidRDefault="00000000">
      <w:pPr>
        <w:pStyle w:val="FirstParagraph"/>
        <w:rPr>
          <w:lang w:val="es-CO"/>
        </w:rPr>
      </w:pPr>
      <w:r w:rsidRPr="00501C90">
        <w:rPr>
          <w:lang w:val="es-CO"/>
        </w:rPr>
        <w:t xml:space="preserve">La prueba de colapso verifica el escalamiento RTM: si </w:t>
      </w:r>
      <w:proofErr w:type="spellStart"/>
      <w:r w:rsidRPr="00501C90">
        <w:rPr>
          <w:lang w:val="es-CO"/>
        </w:rPr>
        <w:t>k_</w:t>
      </w:r>
      <w:proofErr w:type="gramStart"/>
      <w:r w:rsidRPr="00501C90">
        <w:rPr>
          <w:lang w:val="es-CO"/>
        </w:rPr>
        <w:t>app</w:t>
      </w:r>
      <w:proofErr w:type="spellEnd"/>
      <w:proofErr w:type="gramEnd"/>
      <w:r w:rsidRPr="00501C90">
        <w:rPr>
          <w:lang w:val="es-CO"/>
        </w:rPr>
        <w:t xml:space="preserve"> ∝ L^(−</w:t>
      </w:r>
      <w:r>
        <w:t>α</w:t>
      </w:r>
      <w:r w:rsidRPr="00501C90">
        <w:rPr>
          <w:lang w:val="es-CO"/>
        </w:rPr>
        <w:t xml:space="preserve">), entonces </w:t>
      </w:r>
      <w:proofErr w:type="spellStart"/>
      <w:r w:rsidRPr="00501C90">
        <w:rPr>
          <w:lang w:val="es-CO"/>
        </w:rPr>
        <w:t>k_</w:t>
      </w:r>
      <w:proofErr w:type="gramStart"/>
      <w:r w:rsidRPr="00501C90">
        <w:rPr>
          <w:lang w:val="es-CO"/>
        </w:rPr>
        <w:t>app</w:t>
      </w:r>
      <w:proofErr w:type="spellEnd"/>
      <w:proofErr w:type="gramEnd"/>
      <w:r w:rsidRPr="00501C90">
        <w:rPr>
          <w:lang w:val="es-CO"/>
        </w:rPr>
        <w:t xml:space="preserve"> × L^</w:t>
      </w:r>
      <w:r>
        <w:t>α</w:t>
      </w:r>
      <w:r w:rsidRPr="00501C90">
        <w:rPr>
          <w:lang w:val="es-CO"/>
        </w:rPr>
        <w:t xml:space="preserve"> debería ser constante a lo largo de todos los valores de L.</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070"/>
        <w:gridCol w:w="5218"/>
      </w:tblGrid>
      <w:tr w:rsidR="001C4D07" w14:paraId="0A9B8B35"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E6DF861" w14:textId="77777777" w:rsidR="001C4D07" w:rsidRDefault="00000000">
            <w:pPr>
              <w:pStyle w:val="Compact"/>
              <w:spacing w:before="40" w:after="40"/>
            </w:pPr>
            <w:r>
              <w:rPr>
                <w:b/>
                <w:sz w:val="19"/>
              </w:rPr>
              <w:t xml:space="preserve">α </w:t>
            </w:r>
            <w:proofErr w:type="spellStart"/>
            <w:r>
              <w:rPr>
                <w:b/>
                <w:sz w:val="19"/>
              </w:rPr>
              <w:t>utilizado</w:t>
            </w:r>
            <w:proofErr w:type="spellEnd"/>
          </w:p>
        </w:tc>
        <w:tc>
          <w:tcPr>
            <w:tcW w:w="0" w:type="auto"/>
            <w:shd w:val="clear" w:color="auto" w:fill="D9E2F3"/>
          </w:tcPr>
          <w:p w14:paraId="2BDE4F78" w14:textId="77777777" w:rsidR="001C4D07" w:rsidRDefault="00000000">
            <w:pPr>
              <w:pStyle w:val="Compact"/>
              <w:spacing w:before="40" w:after="40"/>
            </w:pPr>
            <w:r>
              <w:rPr>
                <w:b/>
                <w:sz w:val="19"/>
              </w:rPr>
              <w:t>Coeficiente de variación</w:t>
            </w:r>
          </w:p>
        </w:tc>
      </w:tr>
      <w:tr w:rsidR="001C4D07" w14:paraId="2F523546" w14:textId="77777777">
        <w:tc>
          <w:tcPr>
            <w:tcW w:w="0" w:type="auto"/>
          </w:tcPr>
          <w:p w14:paraId="0C383737" w14:textId="77777777" w:rsidR="001C4D07" w:rsidRDefault="00000000">
            <w:pPr>
              <w:pStyle w:val="Compact"/>
              <w:spacing w:before="40" w:after="40"/>
            </w:pPr>
            <w:r>
              <w:rPr>
                <w:sz w:val="19"/>
              </w:rPr>
              <w:t>Correcto (ajustado)</w:t>
            </w:r>
          </w:p>
        </w:tc>
        <w:tc>
          <w:tcPr>
            <w:tcW w:w="0" w:type="auto"/>
          </w:tcPr>
          <w:p w14:paraId="63AAECFB" w14:textId="77777777" w:rsidR="001C4D07" w:rsidRDefault="00000000">
            <w:pPr>
              <w:pStyle w:val="Compact"/>
              <w:spacing w:before="40" w:after="40"/>
            </w:pPr>
            <w:r>
              <w:rPr>
                <w:sz w:val="19"/>
              </w:rPr>
              <w:t>0,089</w:t>
            </w:r>
          </w:p>
        </w:tc>
      </w:tr>
      <w:tr w:rsidR="001C4D07" w14:paraId="338850E0" w14:textId="77777777">
        <w:tc>
          <w:tcPr>
            <w:tcW w:w="0" w:type="auto"/>
          </w:tcPr>
          <w:p w14:paraId="7FD27AF8" w14:textId="77777777" w:rsidR="001C4D07" w:rsidRDefault="00000000">
            <w:pPr>
              <w:pStyle w:val="Compact"/>
              <w:spacing w:before="40" w:after="40"/>
            </w:pPr>
            <w:r>
              <w:rPr>
                <w:sz w:val="19"/>
              </w:rPr>
              <w:t>Incorrecto (+0,5)</w:t>
            </w:r>
          </w:p>
        </w:tc>
        <w:tc>
          <w:tcPr>
            <w:tcW w:w="0" w:type="auto"/>
          </w:tcPr>
          <w:p w14:paraId="48C4734E" w14:textId="77777777" w:rsidR="001C4D07" w:rsidRDefault="00000000">
            <w:pPr>
              <w:pStyle w:val="Compact"/>
              <w:spacing w:before="40" w:after="40"/>
            </w:pPr>
            <w:r>
              <w:rPr>
                <w:sz w:val="19"/>
              </w:rPr>
              <w:t>0,997</w:t>
            </w:r>
          </w:p>
        </w:tc>
      </w:tr>
    </w:tbl>
    <w:p w14:paraId="0F937D8A" w14:textId="77777777" w:rsidR="001C4D07" w:rsidRPr="00501C90" w:rsidRDefault="00000000">
      <w:pPr>
        <w:pStyle w:val="BodyText"/>
        <w:rPr>
          <w:lang w:val="es-CO"/>
        </w:rPr>
      </w:pPr>
      <w:r w:rsidRPr="00501C90">
        <w:rPr>
          <w:lang w:val="es-CO"/>
        </w:rPr>
        <w:t xml:space="preserve">El colapso es 11× peor con un </w:t>
      </w:r>
      <w:r>
        <w:t>α</w:t>
      </w:r>
      <w:r w:rsidRPr="00501C90">
        <w:rPr>
          <w:lang w:val="es-CO"/>
        </w:rPr>
        <w:t xml:space="preserve"> incorrecto, proporcionando un criterio de validación robusto.</w:t>
      </w:r>
    </w:p>
    <w:p w14:paraId="2843DAA5" w14:textId="77777777" w:rsidR="001C4D07" w:rsidRPr="00501C90" w:rsidRDefault="00000000">
      <w:pPr>
        <w:pStyle w:val="Heading3"/>
        <w:rPr>
          <w:lang w:val="es-CO"/>
        </w:rPr>
      </w:pPr>
      <w:bookmarkStart w:id="84" w:name="a.4-s3-predicción-de-selectividad"/>
      <w:bookmarkEnd w:id="80"/>
      <w:bookmarkEnd w:id="83"/>
      <w:r w:rsidRPr="00501C90">
        <w:rPr>
          <w:lang w:val="es-CO"/>
        </w:rPr>
        <w:t>A.4 S3: Predicción de selectividad</w:t>
      </w:r>
    </w:p>
    <w:p w14:paraId="4E27B8AB" w14:textId="77777777" w:rsidR="001C4D07" w:rsidRPr="00501C90" w:rsidRDefault="00000000">
      <w:pPr>
        <w:pStyle w:val="Heading4"/>
        <w:rPr>
          <w:lang w:val="es-CO"/>
        </w:rPr>
      </w:pPr>
      <w:bookmarkStart w:id="85" w:name="a.4.1-teoría"/>
      <w:r w:rsidRPr="00501C90">
        <w:rPr>
          <w:lang w:val="es-CO"/>
        </w:rPr>
        <w:t>A.4.1 Teoría</w:t>
      </w:r>
    </w:p>
    <w:p w14:paraId="64E451F5" w14:textId="77777777" w:rsidR="001C4D07" w:rsidRPr="00501C90" w:rsidRDefault="00000000">
      <w:pPr>
        <w:pStyle w:val="FirstParagraph"/>
        <w:rPr>
          <w:lang w:val="es-CO"/>
        </w:rPr>
      </w:pPr>
      <w:r w:rsidRPr="00501C90">
        <w:rPr>
          <w:lang w:val="es-CO"/>
        </w:rPr>
        <w:t xml:space="preserve">Para sustratos A y B con diferentes valores de </w:t>
      </w:r>
      <w:r>
        <w:t>α</w:t>
      </w:r>
      <w:r w:rsidRPr="00501C90">
        <w:rPr>
          <w:lang w:val="es-CO"/>
        </w:rPr>
        <w:t>:</w:t>
      </w:r>
    </w:p>
    <w:p w14:paraId="26291C0A" w14:textId="77777777" w:rsidR="001C4D07" w:rsidRDefault="00000000">
      <w:pPr>
        <w:pStyle w:val="BodyText"/>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r>
                    <w:rPr>
                      <w:rFonts w:ascii="Cambria Math" w:hAnsi="Cambria Math"/>
                    </w:rPr>
                    <m:t>0</m:t>
                  </m:r>
                </m:sub>
              </m:sSub>
            </m:num>
            <m:den>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t>
                  </m:r>
                  <m:r>
                    <w:rPr>
                      <w:rFonts w:ascii="Cambria Math" w:hAnsi="Cambria Math"/>
                    </w:rPr>
                    <m:t>0</m:t>
                  </m:r>
                </m:sub>
              </m:sSub>
            </m:den>
          </m:f>
          <m:r>
            <w:rPr>
              <w:rFonts w:ascii="Cambria Math" w:hAnsi="Cambria Math"/>
            </w:rPr>
            <m:t> </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m:t>
                  </m:r>
                </m:sub>
              </m:sSub>
            </m:sup>
          </m:sSup>
        </m:oMath>
      </m:oMathPara>
    </w:p>
    <w:p w14:paraId="12258506" w14:textId="77777777" w:rsidR="001C4D07" w:rsidRPr="00501C90" w:rsidRDefault="00000000">
      <w:pPr>
        <w:pStyle w:val="FirstParagraph"/>
        <w:rPr>
          <w:lang w:val="es-CO"/>
        </w:rPr>
      </w:pPr>
      <w:r w:rsidRPr="00501C90">
        <w:rPr>
          <w:lang w:val="es-CO"/>
        </w:rPr>
        <w:t xml:space="preserve">Si </w:t>
      </w:r>
      <w:r>
        <w:t>α</w:t>
      </w:r>
      <w:r w:rsidRPr="00501C90">
        <w:rPr>
          <w:lang w:val="es-CO"/>
        </w:rPr>
        <w:t xml:space="preserve">_A &gt; </w:t>
      </w:r>
      <w:r>
        <w:t>α</w:t>
      </w:r>
      <w:r w:rsidRPr="00501C90">
        <w:rPr>
          <w:lang w:val="es-CO"/>
        </w:rPr>
        <w:t>_B, el sustrato A se beneficia más del confinamiento, y la selectividad puede ajustarse.</w:t>
      </w:r>
    </w:p>
    <w:p w14:paraId="446D0568" w14:textId="77777777" w:rsidR="001C4D07" w:rsidRDefault="00000000">
      <w:pPr>
        <w:pStyle w:val="Heading4"/>
      </w:pPr>
      <w:bookmarkStart w:id="86" w:name="a.4.2-resultados-por-escenario"/>
      <w:bookmarkEnd w:id="85"/>
      <w:r>
        <w:t xml:space="preserve">A.4.2 </w:t>
      </w:r>
      <w:proofErr w:type="spellStart"/>
      <w:r>
        <w:t>Resultados</w:t>
      </w:r>
      <w:proofErr w:type="spellEnd"/>
      <w:r>
        <w:t xml:space="preserve"> </w:t>
      </w:r>
      <w:proofErr w:type="spellStart"/>
      <w:r>
        <w:t>por</w:t>
      </w:r>
      <w:proofErr w:type="spellEnd"/>
      <w:r>
        <w:t xml:space="preserve"> </w:t>
      </w:r>
      <w:proofErr w:type="spellStart"/>
      <w:r>
        <w:t>escenario</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402"/>
        <w:gridCol w:w="999"/>
        <w:gridCol w:w="1154"/>
        <w:gridCol w:w="1445"/>
        <w:gridCol w:w="1288"/>
      </w:tblGrid>
      <w:tr w:rsidR="001C4D07" w14:paraId="465669DE"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5753289" w14:textId="77777777" w:rsidR="001C4D07" w:rsidRDefault="00000000">
            <w:pPr>
              <w:pStyle w:val="Compact"/>
              <w:spacing w:before="40" w:after="40"/>
            </w:pPr>
            <w:r>
              <w:rPr>
                <w:b/>
                <w:sz w:val="19"/>
              </w:rPr>
              <w:t>Escenario</w:t>
            </w:r>
          </w:p>
        </w:tc>
        <w:tc>
          <w:tcPr>
            <w:tcW w:w="0" w:type="auto"/>
            <w:shd w:val="clear" w:color="auto" w:fill="D9E2F3"/>
          </w:tcPr>
          <w:p w14:paraId="1C207DC0" w14:textId="77777777" w:rsidR="001C4D07" w:rsidRDefault="00000000">
            <w:pPr>
              <w:pStyle w:val="Compact"/>
              <w:spacing w:before="40" w:after="40"/>
            </w:pPr>
            <w:r>
              <w:rPr>
                <w:b/>
                <w:sz w:val="19"/>
              </w:rPr>
              <w:t>Δα</w:t>
            </w:r>
          </w:p>
        </w:tc>
        <w:tc>
          <w:tcPr>
            <w:tcW w:w="0" w:type="auto"/>
            <w:shd w:val="clear" w:color="auto" w:fill="D9E2F3"/>
          </w:tcPr>
          <w:p w14:paraId="2584E945" w14:textId="77777777" w:rsidR="001C4D07" w:rsidRDefault="00000000">
            <w:pPr>
              <w:pStyle w:val="Compact"/>
              <w:spacing w:before="40" w:after="40"/>
            </w:pPr>
            <w:r>
              <w:rPr>
                <w:b/>
                <w:sz w:val="19"/>
              </w:rPr>
              <w:t>S_bulk</w:t>
            </w:r>
          </w:p>
        </w:tc>
        <w:tc>
          <w:tcPr>
            <w:tcW w:w="0" w:type="auto"/>
            <w:shd w:val="clear" w:color="auto" w:fill="D9E2F3"/>
          </w:tcPr>
          <w:p w14:paraId="76F5D095" w14:textId="77777777" w:rsidR="001C4D07" w:rsidRDefault="00000000">
            <w:pPr>
              <w:pStyle w:val="Compact"/>
              <w:spacing w:before="40" w:after="40"/>
            </w:pPr>
            <w:r>
              <w:rPr>
                <w:b/>
                <w:sz w:val="19"/>
              </w:rPr>
              <w:t>S(20nm)</w:t>
            </w:r>
          </w:p>
        </w:tc>
        <w:tc>
          <w:tcPr>
            <w:tcW w:w="0" w:type="auto"/>
            <w:shd w:val="clear" w:color="auto" w:fill="D9E2F3"/>
          </w:tcPr>
          <w:p w14:paraId="4F4FE022" w14:textId="77777777" w:rsidR="001C4D07" w:rsidRDefault="00000000">
            <w:pPr>
              <w:pStyle w:val="Compact"/>
              <w:spacing w:before="40" w:after="40"/>
            </w:pPr>
            <w:r>
              <w:rPr>
                <w:b/>
                <w:sz w:val="19"/>
              </w:rPr>
              <w:t>L_cruce</w:t>
            </w:r>
          </w:p>
        </w:tc>
      </w:tr>
      <w:tr w:rsidR="001C4D07" w14:paraId="5D67601E" w14:textId="77777777">
        <w:tc>
          <w:tcPr>
            <w:tcW w:w="0" w:type="auto"/>
          </w:tcPr>
          <w:p w14:paraId="7C284A9A" w14:textId="77777777" w:rsidR="001C4D07" w:rsidRDefault="00000000">
            <w:pPr>
              <w:pStyle w:val="Compact"/>
              <w:spacing w:before="40" w:after="40"/>
            </w:pPr>
            <w:r>
              <w:rPr>
                <w:sz w:val="19"/>
              </w:rPr>
              <w:t>Metabolismo de fármacos CYP450</w:t>
            </w:r>
          </w:p>
        </w:tc>
        <w:tc>
          <w:tcPr>
            <w:tcW w:w="0" w:type="auto"/>
          </w:tcPr>
          <w:p w14:paraId="30C2F7CC" w14:textId="77777777" w:rsidR="001C4D07" w:rsidRDefault="00000000">
            <w:pPr>
              <w:pStyle w:val="Compact"/>
              <w:spacing w:before="40" w:after="40"/>
            </w:pPr>
            <w:r>
              <w:rPr>
                <w:sz w:val="19"/>
              </w:rPr>
              <w:t>+0,50</w:t>
            </w:r>
          </w:p>
        </w:tc>
        <w:tc>
          <w:tcPr>
            <w:tcW w:w="0" w:type="auto"/>
          </w:tcPr>
          <w:p w14:paraId="42A91EB5" w14:textId="77777777" w:rsidR="001C4D07" w:rsidRDefault="00000000">
            <w:pPr>
              <w:pStyle w:val="Compact"/>
              <w:spacing w:before="40" w:after="40"/>
            </w:pPr>
            <w:r>
              <w:rPr>
                <w:sz w:val="19"/>
              </w:rPr>
              <w:t>0,67</w:t>
            </w:r>
          </w:p>
        </w:tc>
        <w:tc>
          <w:tcPr>
            <w:tcW w:w="0" w:type="auto"/>
          </w:tcPr>
          <w:p w14:paraId="6D0BD82C" w14:textId="77777777" w:rsidR="001C4D07" w:rsidRDefault="00000000">
            <w:pPr>
              <w:pStyle w:val="Compact"/>
              <w:spacing w:before="40" w:after="40"/>
            </w:pPr>
            <w:r>
              <w:rPr>
                <w:sz w:val="19"/>
              </w:rPr>
              <w:t>1,49</w:t>
            </w:r>
          </w:p>
        </w:tc>
        <w:tc>
          <w:tcPr>
            <w:tcW w:w="0" w:type="auto"/>
          </w:tcPr>
          <w:p w14:paraId="7A7108B1" w14:textId="77777777" w:rsidR="001C4D07" w:rsidRDefault="00000000">
            <w:pPr>
              <w:pStyle w:val="Compact"/>
              <w:spacing w:before="40" w:after="40"/>
            </w:pPr>
            <w:r>
              <w:rPr>
                <w:sz w:val="19"/>
              </w:rPr>
              <w:t>44 nm</w:t>
            </w:r>
          </w:p>
        </w:tc>
      </w:tr>
      <w:tr w:rsidR="001C4D07" w14:paraId="0290C819" w14:textId="77777777">
        <w:tc>
          <w:tcPr>
            <w:tcW w:w="0" w:type="auto"/>
          </w:tcPr>
          <w:p w14:paraId="61DF3570" w14:textId="77777777" w:rsidR="001C4D07" w:rsidRDefault="00000000">
            <w:pPr>
              <w:pStyle w:val="Compact"/>
              <w:spacing w:before="40" w:after="40"/>
            </w:pPr>
            <w:r>
              <w:rPr>
                <w:sz w:val="19"/>
              </w:rPr>
              <w:t>Enantioselectividad de lipasa</w:t>
            </w:r>
          </w:p>
        </w:tc>
        <w:tc>
          <w:tcPr>
            <w:tcW w:w="0" w:type="auto"/>
          </w:tcPr>
          <w:p w14:paraId="4B120206" w14:textId="77777777" w:rsidR="001C4D07" w:rsidRDefault="00000000">
            <w:pPr>
              <w:pStyle w:val="Compact"/>
              <w:spacing w:before="40" w:after="40"/>
            </w:pPr>
            <w:r>
              <w:rPr>
                <w:sz w:val="19"/>
              </w:rPr>
              <w:t>+0,20</w:t>
            </w:r>
          </w:p>
        </w:tc>
        <w:tc>
          <w:tcPr>
            <w:tcW w:w="0" w:type="auto"/>
          </w:tcPr>
          <w:p w14:paraId="0CE46F15" w14:textId="77777777" w:rsidR="001C4D07" w:rsidRDefault="00000000">
            <w:pPr>
              <w:pStyle w:val="Compact"/>
              <w:spacing w:before="40" w:after="40"/>
            </w:pPr>
            <w:r>
              <w:rPr>
                <w:sz w:val="19"/>
              </w:rPr>
              <w:t>1,11</w:t>
            </w:r>
          </w:p>
        </w:tc>
        <w:tc>
          <w:tcPr>
            <w:tcW w:w="0" w:type="auto"/>
          </w:tcPr>
          <w:p w14:paraId="3286365F" w14:textId="77777777" w:rsidR="001C4D07" w:rsidRDefault="00000000">
            <w:pPr>
              <w:pStyle w:val="Compact"/>
              <w:spacing w:before="40" w:after="40"/>
            </w:pPr>
            <w:r>
              <w:rPr>
                <w:sz w:val="19"/>
              </w:rPr>
              <w:t>1,53</w:t>
            </w:r>
          </w:p>
        </w:tc>
        <w:tc>
          <w:tcPr>
            <w:tcW w:w="0" w:type="auto"/>
          </w:tcPr>
          <w:p w14:paraId="61E0A7C3" w14:textId="77777777" w:rsidR="001C4D07" w:rsidRDefault="00000000">
            <w:pPr>
              <w:pStyle w:val="Compact"/>
              <w:spacing w:before="40" w:after="40"/>
            </w:pPr>
            <w:r>
              <w:rPr>
                <w:sz w:val="19"/>
              </w:rPr>
              <w:t>169 nm</w:t>
            </w:r>
          </w:p>
        </w:tc>
      </w:tr>
      <w:tr w:rsidR="001C4D07" w14:paraId="33901021" w14:textId="77777777">
        <w:tc>
          <w:tcPr>
            <w:tcW w:w="0" w:type="auto"/>
          </w:tcPr>
          <w:p w14:paraId="07591BE9" w14:textId="77777777" w:rsidR="001C4D07" w:rsidRDefault="00000000">
            <w:pPr>
              <w:pStyle w:val="Compact"/>
              <w:spacing w:before="40" w:after="40"/>
            </w:pPr>
            <w:r>
              <w:rPr>
                <w:sz w:val="19"/>
              </w:rPr>
              <w:t>Regulación alostérica</w:t>
            </w:r>
          </w:p>
        </w:tc>
        <w:tc>
          <w:tcPr>
            <w:tcW w:w="0" w:type="auto"/>
          </w:tcPr>
          <w:p w14:paraId="00906F4D" w14:textId="77777777" w:rsidR="001C4D07" w:rsidRDefault="00000000">
            <w:pPr>
              <w:pStyle w:val="Compact"/>
              <w:spacing w:before="40" w:after="40"/>
            </w:pPr>
            <w:r>
              <w:rPr>
                <w:sz w:val="19"/>
              </w:rPr>
              <w:t>−0,30</w:t>
            </w:r>
          </w:p>
        </w:tc>
        <w:tc>
          <w:tcPr>
            <w:tcW w:w="0" w:type="auto"/>
          </w:tcPr>
          <w:p w14:paraId="400A832D" w14:textId="77777777" w:rsidR="001C4D07" w:rsidRDefault="00000000">
            <w:pPr>
              <w:pStyle w:val="Compact"/>
              <w:spacing w:before="40" w:after="40"/>
            </w:pPr>
            <w:r>
              <w:rPr>
                <w:sz w:val="19"/>
              </w:rPr>
              <w:t>1,67</w:t>
            </w:r>
          </w:p>
        </w:tc>
        <w:tc>
          <w:tcPr>
            <w:tcW w:w="0" w:type="auto"/>
          </w:tcPr>
          <w:p w14:paraId="6E57385B" w14:textId="77777777" w:rsidR="001C4D07" w:rsidRDefault="00000000">
            <w:pPr>
              <w:pStyle w:val="Compact"/>
              <w:spacing w:before="40" w:after="40"/>
            </w:pPr>
            <w:r>
              <w:rPr>
                <w:sz w:val="19"/>
              </w:rPr>
              <w:t>1,03</w:t>
            </w:r>
          </w:p>
        </w:tc>
        <w:tc>
          <w:tcPr>
            <w:tcW w:w="0" w:type="auto"/>
          </w:tcPr>
          <w:p w14:paraId="2319E5C2" w14:textId="77777777" w:rsidR="001C4D07" w:rsidRDefault="00000000">
            <w:pPr>
              <w:pStyle w:val="Compact"/>
              <w:spacing w:before="40" w:after="40"/>
            </w:pPr>
            <w:r>
              <w:rPr>
                <w:sz w:val="19"/>
              </w:rPr>
              <w:t>18 nm</w:t>
            </w:r>
          </w:p>
        </w:tc>
      </w:tr>
    </w:tbl>
    <w:p w14:paraId="38C794DC" w14:textId="77777777" w:rsidR="001C4D07" w:rsidRPr="00501C90" w:rsidRDefault="00000000">
      <w:pPr>
        <w:pStyle w:val="BodyText"/>
        <w:rPr>
          <w:lang w:val="es-CO"/>
        </w:rPr>
      </w:pPr>
      <w:r w:rsidRPr="00501C90">
        <w:rPr>
          <w:b/>
          <w:bCs/>
          <w:lang w:val="es-CO"/>
        </w:rPr>
        <w:t>Hallazgo clave:</w:t>
      </w:r>
      <w:r w:rsidRPr="00501C90">
        <w:rPr>
          <w:lang w:val="es-CO"/>
        </w:rPr>
        <w:t xml:space="preserve"> la selectividad puede desplazarse entre 2 y 3× en el rango de confinamiento de 10–100 nm, con puntos de cruce predecibles donde la selectividad se invierte.</w:t>
      </w:r>
    </w:p>
    <w:p w14:paraId="5BA691B7" w14:textId="77777777" w:rsidR="001C4D07" w:rsidRPr="00501C90" w:rsidRDefault="00000000">
      <w:pPr>
        <w:pStyle w:val="Heading3"/>
        <w:rPr>
          <w:lang w:val="es-CO"/>
        </w:rPr>
      </w:pPr>
      <w:bookmarkStart w:id="87" w:name="a.5-definición-de-rbci"/>
      <w:bookmarkEnd w:id="84"/>
      <w:bookmarkEnd w:id="86"/>
      <w:r w:rsidRPr="00501C90">
        <w:rPr>
          <w:lang w:val="es-CO"/>
        </w:rPr>
        <w:t>A.5 Definición de RBCI</w:t>
      </w:r>
    </w:p>
    <w:p w14:paraId="2030F27F" w14:textId="77777777" w:rsidR="001C4D07" w:rsidRPr="00501C90" w:rsidRDefault="00000000">
      <w:pPr>
        <w:pStyle w:val="FirstParagraph"/>
        <w:rPr>
          <w:lang w:val="es-CO"/>
        </w:rPr>
      </w:pPr>
      <w:r w:rsidRPr="00501C90">
        <w:rPr>
          <w:lang w:val="es-CO"/>
        </w:rPr>
        <w:t>El Índice de Coherencia de Bioquímica Rítmica agrega:</w:t>
      </w:r>
    </w:p>
    <w:p w14:paraId="10D3C3E3" w14:textId="77777777" w:rsidR="001C4D07" w:rsidRDefault="00000000">
      <w:pPr>
        <w:pStyle w:val="BodyText"/>
      </w:pPr>
      <m:oMathPara>
        <m:oMathParaPr>
          <m:jc m:val="center"/>
        </m:oMathParaPr>
        <m:oMath>
          <m:r>
            <m:rPr>
              <m:sty m:val="p"/>
            </m:rPr>
            <w:rPr>
              <w:rFonts w:ascii="Cambria Math" w:hAnsi="Cambria Math"/>
            </w:rPr>
            <w:lastRenderedPageBreak/>
            <m:t>RBCI=</m:t>
          </m:r>
          <m:r>
            <w:rPr>
              <w:rFonts w:ascii="Cambria Math" w:hAnsi="Cambria Math"/>
            </w:rPr>
            <m:t>0</m:t>
          </m:r>
          <m:r>
            <m:rPr>
              <m:sty m:val="p"/>
            </m:rPr>
            <w:rPr>
              <w:rFonts w:ascii="Cambria Math" w:hAnsi="Cambria Math"/>
            </w:rPr>
            <m:t>,</m:t>
          </m:r>
          <m:r>
            <w:rPr>
              <w:rFonts w:ascii="Cambria Math" w:hAnsi="Cambria Math"/>
            </w:rPr>
            <m:t>30 </m:t>
          </m:r>
          <m:sSub>
            <m:sSubPr>
              <m:ctrlPr>
                <w:rPr>
                  <w:rFonts w:ascii="Cambria Math" w:hAnsi="Cambria Math"/>
                </w:rPr>
              </m:ctrlPr>
            </m:sSubPr>
            <m:e>
              <m:r>
                <w:rPr>
                  <w:rFonts w:ascii="Cambria Math" w:hAnsi="Cambria Math"/>
                </w:rPr>
                <m:t>α</m:t>
              </m:r>
            </m:e>
            <m:sub>
              <m:r>
                <m:rPr>
                  <m:nor/>
                </m:rPr>
                <m:t>norm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25 </m:t>
          </m:r>
          <m:r>
            <m:rPr>
              <m:sty m:val="p"/>
            </m:rPr>
            <w:rPr>
              <w:rFonts w:ascii="Cambria Math" w:hAnsi="Cambria Math"/>
            </w:rPr>
            <m:t>CISS+</m:t>
          </m:r>
          <m:r>
            <w:rPr>
              <w:rFonts w:ascii="Cambria Math" w:hAnsi="Cambria Math"/>
            </w:rPr>
            <m:t>0</m:t>
          </m:r>
          <m:r>
            <m:rPr>
              <m:sty m:val="p"/>
            </m:rPr>
            <w:rPr>
              <w:rFonts w:ascii="Cambria Math" w:hAnsi="Cambria Math"/>
            </w:rPr>
            <m:t>,</m:t>
          </m:r>
          <m:r>
            <w:rPr>
              <w:rFonts w:ascii="Cambria Math" w:hAnsi="Cambria Math"/>
            </w:rPr>
            <m:t>25 </m:t>
          </m:r>
          <m:r>
            <m:rPr>
              <m:sty m:val="p"/>
            </m:rPr>
            <w:rPr>
              <w:rFonts w:ascii="Cambria Math" w:hAnsi="Cambria Math"/>
            </w:rPr>
            <m:t>Vib+</m:t>
          </m:r>
          <m:r>
            <w:rPr>
              <w:rFonts w:ascii="Cambria Math" w:hAnsi="Cambria Math"/>
            </w:rPr>
            <m:t>0</m:t>
          </m:r>
          <m:r>
            <m:rPr>
              <m:sty m:val="p"/>
            </m:rPr>
            <w:rPr>
              <w:rFonts w:ascii="Cambria Math" w:hAnsi="Cambria Math"/>
            </w:rPr>
            <m:t>,</m:t>
          </m:r>
          <m:r>
            <w:rPr>
              <w:rFonts w:ascii="Cambria Math" w:hAnsi="Cambria Math"/>
            </w:rPr>
            <m:t>20 </m:t>
          </m:r>
          <m:r>
            <m:rPr>
              <m:sty m:val="p"/>
            </m:rPr>
            <w:rPr>
              <w:rFonts w:ascii="Cambria Math" w:hAnsi="Cambria Math"/>
            </w:rPr>
            <m:t>VR</m:t>
          </m:r>
        </m:oMath>
      </m:oMathPara>
    </w:p>
    <w:p w14:paraId="270E9576" w14:textId="77777777" w:rsidR="001C4D07" w:rsidRDefault="00000000">
      <w:pPr>
        <w:pStyle w:val="FirstParagraph"/>
      </w:pPr>
      <w:r>
        <w:t>donde:</w:t>
      </w:r>
    </w:p>
    <w:p w14:paraId="758899F8" w14:textId="77777777" w:rsidR="001C4D07" w:rsidRPr="00501C90" w:rsidRDefault="00000000">
      <w:pPr>
        <w:numPr>
          <w:ilvl w:val="0"/>
          <w:numId w:val="102"/>
        </w:numPr>
        <w:rPr>
          <w:lang w:val="es-CO"/>
        </w:rPr>
      </w:pPr>
      <w:r>
        <w:t>α</w:t>
      </w:r>
      <w:r w:rsidRPr="00501C90">
        <w:rPr>
          <w:lang w:val="es-CO"/>
        </w:rPr>
        <w:t>_</w:t>
      </w:r>
      <w:proofErr w:type="spellStart"/>
      <w:r w:rsidRPr="00501C90">
        <w:rPr>
          <w:lang w:val="es-CO"/>
        </w:rPr>
        <w:t>norm</w:t>
      </w:r>
      <w:proofErr w:type="spellEnd"/>
      <w:r w:rsidRPr="00501C90">
        <w:rPr>
          <w:lang w:val="es-CO"/>
        </w:rPr>
        <w:t xml:space="preserve">: valor normalizado de </w:t>
      </w:r>
      <w:r>
        <w:t>α</w:t>
      </w:r>
      <w:r w:rsidRPr="00501C90">
        <w:rPr>
          <w:lang w:val="es-CO"/>
        </w:rPr>
        <w:t xml:space="preserve"> (0 en 1,5, 1 en 2,5)</w:t>
      </w:r>
    </w:p>
    <w:p w14:paraId="1487B196" w14:textId="77777777" w:rsidR="001C4D07" w:rsidRDefault="00000000">
      <w:pPr>
        <w:numPr>
          <w:ilvl w:val="0"/>
          <w:numId w:val="102"/>
        </w:numPr>
      </w:pPr>
      <w:r>
        <w:t xml:space="preserve">CISS: </w:t>
      </w:r>
      <w:proofErr w:type="spellStart"/>
      <w:r>
        <w:t>polarización</w:t>
      </w:r>
      <w:proofErr w:type="spellEnd"/>
      <w:r>
        <w:t xml:space="preserve"> de </w:t>
      </w:r>
      <w:proofErr w:type="spellStart"/>
      <w:r>
        <w:t>espín</w:t>
      </w:r>
      <w:proofErr w:type="spellEnd"/>
      <w:r>
        <w:t xml:space="preserve"> (0–1)</w:t>
      </w:r>
    </w:p>
    <w:p w14:paraId="34B48FF3" w14:textId="77777777" w:rsidR="001C4D07" w:rsidRPr="00501C90" w:rsidRDefault="00000000">
      <w:pPr>
        <w:numPr>
          <w:ilvl w:val="0"/>
          <w:numId w:val="102"/>
        </w:numPr>
        <w:rPr>
          <w:lang w:val="es-CO"/>
        </w:rPr>
      </w:pPr>
      <w:r w:rsidRPr="00501C90">
        <w:rPr>
          <w:lang w:val="es-CO"/>
        </w:rPr>
        <w:t>Vib: fracción de coherencia vibracional (0–1)</w:t>
      </w:r>
    </w:p>
    <w:p w14:paraId="0E03298F" w14:textId="77777777" w:rsidR="001C4D07" w:rsidRPr="00501C90" w:rsidRDefault="00000000">
      <w:pPr>
        <w:numPr>
          <w:ilvl w:val="0"/>
          <w:numId w:val="102"/>
        </w:numPr>
        <w:rPr>
          <w:lang w:val="es-CO"/>
        </w:rPr>
      </w:pPr>
      <w:r w:rsidRPr="00501C90">
        <w:rPr>
          <w:lang w:val="es-CO"/>
        </w:rPr>
        <w:t>VR: reducción de varianza bajo excitación en resonancia (0–1)</w:t>
      </w:r>
    </w:p>
    <w:p w14:paraId="2A5E02FB" w14:textId="77777777" w:rsidR="001C4D07" w:rsidRDefault="00000000">
      <w:pPr>
        <w:pStyle w:val="FirstParagraph"/>
      </w:pPr>
      <w:proofErr w:type="spellStart"/>
      <w:r>
        <w:rPr>
          <w:b/>
          <w:bCs/>
        </w:rPr>
        <w:t>Interpretación</w:t>
      </w:r>
      <w:proofErr w:type="spellEnd"/>
      <w:r>
        <w:rPr>
          <w:b/>
          <w:bCs/>
        </w:rPr>
        <w:t>:</w:t>
      </w:r>
    </w:p>
    <w:p w14:paraId="73A51B37" w14:textId="77777777" w:rsidR="001C4D07" w:rsidRPr="00501C90" w:rsidRDefault="00000000">
      <w:pPr>
        <w:numPr>
          <w:ilvl w:val="0"/>
          <w:numId w:val="103"/>
        </w:numPr>
        <w:rPr>
          <w:lang w:val="es-CO"/>
        </w:rPr>
      </w:pPr>
      <w:r w:rsidRPr="00501C90">
        <w:rPr>
          <w:lang w:val="es-CO"/>
        </w:rPr>
        <w:t>RBCI &gt; 0,6: Coherencia fuerte, se espera escalamiento RTM</w:t>
      </w:r>
    </w:p>
    <w:p w14:paraId="20120A7D" w14:textId="77777777" w:rsidR="001C4D07" w:rsidRDefault="00000000">
      <w:pPr>
        <w:numPr>
          <w:ilvl w:val="0"/>
          <w:numId w:val="103"/>
        </w:numPr>
      </w:pPr>
      <w:r>
        <w:t xml:space="preserve">RBCI 0,3–0,6: </w:t>
      </w:r>
      <w:proofErr w:type="spellStart"/>
      <w:r>
        <w:t>Coherencia</w:t>
      </w:r>
      <w:proofErr w:type="spellEnd"/>
      <w:r>
        <w:t xml:space="preserve"> </w:t>
      </w:r>
      <w:proofErr w:type="spellStart"/>
      <w:r>
        <w:t>moderada</w:t>
      </w:r>
      <w:proofErr w:type="spellEnd"/>
    </w:p>
    <w:p w14:paraId="6F291A79" w14:textId="77777777" w:rsidR="001C4D07" w:rsidRDefault="00000000">
      <w:pPr>
        <w:numPr>
          <w:ilvl w:val="0"/>
          <w:numId w:val="103"/>
        </w:numPr>
      </w:pPr>
      <w:r>
        <w:t>RBCI &lt; 0,3: Coherencia débil, desviaciones probables</w:t>
      </w:r>
    </w:p>
    <w:p w14:paraId="16E99596" w14:textId="77777777" w:rsidR="001C4D07" w:rsidRDefault="00000000">
      <w:pPr>
        <w:pStyle w:val="Heading3"/>
      </w:pPr>
      <w:bookmarkStart w:id="88" w:name="a.6-recomendaciones-experimentales"/>
      <w:bookmarkEnd w:id="87"/>
      <w:r>
        <w:t>A.6 Recomendaciones experimentales</w:t>
      </w:r>
    </w:p>
    <w:p w14:paraId="1A1C5843" w14:textId="77777777" w:rsidR="001C4D07" w:rsidRDefault="00000000">
      <w:pPr>
        <w:pStyle w:val="FirstParagraph"/>
      </w:pPr>
      <w:r>
        <w:rPr>
          <w:b/>
          <w:bCs/>
        </w:rPr>
        <w:t>Métodos de confinamiento:</w:t>
      </w:r>
    </w:p>
    <w:p w14:paraId="4C72C1BB" w14:textId="77777777" w:rsidR="001C4D07" w:rsidRPr="00501C90" w:rsidRDefault="00000000">
      <w:pPr>
        <w:numPr>
          <w:ilvl w:val="0"/>
          <w:numId w:val="104"/>
        </w:numPr>
        <w:rPr>
          <w:lang w:val="es-CO"/>
        </w:rPr>
      </w:pPr>
      <w:r w:rsidRPr="00501C90">
        <w:rPr>
          <w:lang w:val="es-CO"/>
        </w:rPr>
        <w:t>Membranas de alúmina nanoporosa (AAM): poros de 20–200 nm</w:t>
      </w:r>
    </w:p>
    <w:p w14:paraId="697EF008" w14:textId="77777777" w:rsidR="001C4D07" w:rsidRPr="00501C90" w:rsidRDefault="00000000">
      <w:pPr>
        <w:numPr>
          <w:ilvl w:val="0"/>
          <w:numId w:val="104"/>
        </w:numPr>
        <w:rPr>
          <w:lang w:val="es-CO"/>
        </w:rPr>
      </w:pPr>
      <w:r w:rsidRPr="00501C90">
        <w:rPr>
          <w:lang w:val="es-CO"/>
        </w:rPr>
        <w:t xml:space="preserve">Sílice </w:t>
      </w:r>
      <w:proofErr w:type="spellStart"/>
      <w:r w:rsidRPr="00501C90">
        <w:rPr>
          <w:lang w:val="es-CO"/>
        </w:rPr>
        <w:t>mesoporosa</w:t>
      </w:r>
      <w:proofErr w:type="spellEnd"/>
      <w:r w:rsidRPr="00501C90">
        <w:rPr>
          <w:lang w:val="es-CO"/>
        </w:rPr>
        <w:t xml:space="preserve"> (MCM-41, SBA-15): poros de 3–15 nm</w:t>
      </w:r>
    </w:p>
    <w:p w14:paraId="45CB5F96" w14:textId="77777777" w:rsidR="001C4D07" w:rsidRPr="00501C90" w:rsidRDefault="00000000">
      <w:pPr>
        <w:numPr>
          <w:ilvl w:val="0"/>
          <w:numId w:val="104"/>
        </w:numPr>
        <w:rPr>
          <w:lang w:val="es-CO"/>
        </w:rPr>
      </w:pPr>
      <w:r w:rsidRPr="00501C90">
        <w:rPr>
          <w:lang w:val="es-CO"/>
        </w:rPr>
        <w:t>Aglomeración polimérica (PEG, dextrano): malla efectiva de 15–120 nm</w:t>
      </w:r>
    </w:p>
    <w:p w14:paraId="261EE0ED" w14:textId="77777777" w:rsidR="001C4D07" w:rsidRPr="00501C90" w:rsidRDefault="00000000">
      <w:pPr>
        <w:numPr>
          <w:ilvl w:val="0"/>
          <w:numId w:val="104"/>
        </w:numPr>
        <w:rPr>
          <w:lang w:val="es-CO"/>
        </w:rPr>
      </w:pPr>
      <w:r w:rsidRPr="00501C90">
        <w:rPr>
          <w:lang w:val="es-CO"/>
        </w:rPr>
        <w:t>Jaulas proteicas diseñadas: cavidades de 5–50 nm</w:t>
      </w:r>
    </w:p>
    <w:p w14:paraId="09A79900" w14:textId="77777777" w:rsidR="001C4D07" w:rsidRDefault="00000000">
      <w:pPr>
        <w:pStyle w:val="FirstParagraph"/>
      </w:pPr>
      <w:proofErr w:type="spellStart"/>
      <w:r>
        <w:rPr>
          <w:b/>
          <w:bCs/>
        </w:rPr>
        <w:t>Protocolo</w:t>
      </w:r>
      <w:proofErr w:type="spellEnd"/>
      <w:r>
        <w:rPr>
          <w:b/>
          <w:bCs/>
        </w:rPr>
        <w:t>:</w:t>
      </w:r>
    </w:p>
    <w:p w14:paraId="7DA5519D" w14:textId="77777777" w:rsidR="001C4D07" w:rsidRPr="00501C90" w:rsidRDefault="00000000">
      <w:pPr>
        <w:numPr>
          <w:ilvl w:val="0"/>
          <w:numId w:val="105"/>
        </w:numPr>
        <w:rPr>
          <w:lang w:val="es-CO"/>
        </w:rPr>
      </w:pPr>
      <w:r w:rsidRPr="00501C90">
        <w:rPr>
          <w:lang w:val="es-CO"/>
        </w:rPr>
        <w:t xml:space="preserve">Medir </w:t>
      </w:r>
      <w:proofErr w:type="spellStart"/>
      <w:r w:rsidRPr="00501C90">
        <w:rPr>
          <w:lang w:val="es-CO"/>
        </w:rPr>
        <w:t>k_</w:t>
      </w:r>
      <w:proofErr w:type="gramStart"/>
      <w:r w:rsidRPr="00501C90">
        <w:rPr>
          <w:lang w:val="es-CO"/>
        </w:rPr>
        <w:t>app</w:t>
      </w:r>
      <w:proofErr w:type="spellEnd"/>
      <w:proofErr w:type="gramEnd"/>
      <w:r w:rsidRPr="00501C90">
        <w:rPr>
          <w:lang w:val="es-CO"/>
        </w:rPr>
        <w:t xml:space="preserve"> en ≥5 escalas de confinamiento que abarquen ≥1 década</w:t>
      </w:r>
    </w:p>
    <w:p w14:paraId="4A38F237" w14:textId="77777777" w:rsidR="001C4D07" w:rsidRDefault="00000000">
      <w:pPr>
        <w:numPr>
          <w:ilvl w:val="0"/>
          <w:numId w:val="105"/>
        </w:numPr>
      </w:pPr>
      <w:r>
        <w:t xml:space="preserve">Usar ≥3 </w:t>
      </w:r>
      <w:proofErr w:type="spellStart"/>
      <w:r>
        <w:t>réplicas</w:t>
      </w:r>
      <w:proofErr w:type="spellEnd"/>
      <w:r>
        <w:t xml:space="preserve"> </w:t>
      </w:r>
      <w:proofErr w:type="spellStart"/>
      <w:r>
        <w:t>por</w:t>
      </w:r>
      <w:proofErr w:type="spellEnd"/>
      <w:r>
        <w:t xml:space="preserve"> escala</w:t>
      </w:r>
    </w:p>
    <w:p w14:paraId="05B0FD54" w14:textId="77777777" w:rsidR="001C4D07" w:rsidRPr="00501C90" w:rsidRDefault="00000000">
      <w:pPr>
        <w:numPr>
          <w:ilvl w:val="0"/>
          <w:numId w:val="105"/>
        </w:numPr>
        <w:rPr>
          <w:lang w:val="es-CO"/>
        </w:rPr>
      </w:pPr>
      <w:r w:rsidRPr="00501C90">
        <w:rPr>
          <w:lang w:val="es-CO"/>
        </w:rPr>
        <w:t>Ajustar log(</w:t>
      </w:r>
      <w:proofErr w:type="spellStart"/>
      <w:r w:rsidRPr="00501C90">
        <w:rPr>
          <w:lang w:val="es-CO"/>
        </w:rPr>
        <w:t>k_</w:t>
      </w:r>
      <w:proofErr w:type="gramStart"/>
      <w:r w:rsidRPr="00501C90">
        <w:rPr>
          <w:lang w:val="es-CO"/>
        </w:rPr>
        <w:t>app</w:t>
      </w:r>
      <w:proofErr w:type="spellEnd"/>
      <w:proofErr w:type="gramEnd"/>
      <w:r w:rsidRPr="00501C90">
        <w:rPr>
          <w:lang w:val="es-CO"/>
        </w:rPr>
        <w:t xml:space="preserve">) vs log(L) para obtener </w:t>
      </w:r>
      <w:r>
        <w:t>α</w:t>
      </w:r>
    </w:p>
    <w:p w14:paraId="71F32EB8" w14:textId="77777777" w:rsidR="001C4D07" w:rsidRPr="00501C90" w:rsidRDefault="00000000">
      <w:pPr>
        <w:numPr>
          <w:ilvl w:val="0"/>
          <w:numId w:val="105"/>
        </w:numPr>
        <w:rPr>
          <w:lang w:val="es-CO"/>
        </w:rPr>
      </w:pPr>
      <w:r w:rsidRPr="00501C90">
        <w:rPr>
          <w:lang w:val="es-CO"/>
        </w:rPr>
        <w:t>Verificar con la prueba de colapso (CV &lt; 0,15)</w:t>
      </w:r>
    </w:p>
    <w:p w14:paraId="19543352" w14:textId="77777777" w:rsidR="001C4D07" w:rsidRPr="00501C90" w:rsidRDefault="00000000">
      <w:pPr>
        <w:numPr>
          <w:ilvl w:val="0"/>
          <w:numId w:val="105"/>
        </w:numPr>
        <w:rPr>
          <w:lang w:val="es-CO"/>
        </w:rPr>
      </w:pPr>
      <w:r w:rsidRPr="00501C90">
        <w:rPr>
          <w:lang w:val="es-CO"/>
        </w:rPr>
        <w:t>Validación cruzada con un segundo método de confinamiento</w:t>
      </w:r>
    </w:p>
    <w:p w14:paraId="4E41889C" w14:textId="77777777" w:rsidR="001C4D07" w:rsidRPr="00501C90" w:rsidRDefault="00000000">
      <w:pPr>
        <w:pStyle w:val="Heading2"/>
        <w:rPr>
          <w:lang w:val="es-CO"/>
        </w:rPr>
      </w:pPr>
      <w:bookmarkStart w:id="89" w:name="Xe77d7532069ed3f9aaaea890baab37338268a09"/>
      <w:bookmarkEnd w:id="74"/>
      <w:bookmarkEnd w:id="88"/>
      <w:r w:rsidRPr="00501C90">
        <w:rPr>
          <w:lang w:val="es-CO"/>
        </w:rPr>
        <w:t>APÉNDICE B — Análisis empírico: la división topológica entre plegamiento y catálisis</w:t>
      </w:r>
    </w:p>
    <w:p w14:paraId="4322AEE0" w14:textId="77777777" w:rsidR="001C4D07" w:rsidRPr="00501C90" w:rsidRDefault="00000000">
      <w:pPr>
        <w:pStyle w:val="FirstParagraph"/>
        <w:rPr>
          <w:lang w:val="es-CO"/>
        </w:rPr>
      </w:pPr>
      <w:r w:rsidRPr="00501C90">
        <w:rPr>
          <w:lang w:val="es-CO"/>
        </w:rPr>
        <w:t>El marco RTM propone que la naturaleza física de un proceso bioquímico puede diagnosticarse puramente a través de su exponente topológico de escalamiento (</w:t>
      </w:r>
      <m:oMath>
        <m:r>
          <w:rPr>
            <w:rFonts w:ascii="Cambria Math" w:hAnsi="Cambria Math"/>
          </w:rPr>
          <m:t>α</m:t>
        </m:r>
      </m:oMath>
      <w:r w:rsidRPr="00501C90">
        <w:rPr>
          <w:lang w:val="es-CO"/>
        </w:rPr>
        <w:t>). Para validar esto, compilamos un conjunto de datos de 153 registros biológicos, contrastando el plegamiento de proteínas (un fenómeno estructural global) con la cinética enzimática (un fenómeno químico local).</w:t>
      </w:r>
    </w:p>
    <w:p w14:paraId="249B97ED" w14:textId="77777777" w:rsidR="001C4D07" w:rsidRPr="00501C90" w:rsidRDefault="00000000">
      <w:pPr>
        <w:pStyle w:val="Heading3"/>
        <w:rPr>
          <w:lang w:val="es-CO"/>
        </w:rPr>
      </w:pPr>
      <w:bookmarkStart w:id="90" w:name="b.1-observación-heurística"/>
      <w:r w:rsidRPr="00501C90">
        <w:rPr>
          <w:lang w:val="es-CO"/>
        </w:rPr>
        <w:t>B.1 Observación heurística</w:t>
      </w:r>
    </w:p>
    <w:p w14:paraId="00201CB1" w14:textId="77777777" w:rsidR="001C4D07" w:rsidRPr="00501C90" w:rsidRDefault="00000000">
      <w:pPr>
        <w:pStyle w:val="FirstParagraph"/>
        <w:rPr>
          <w:lang w:val="es-CO"/>
        </w:rPr>
      </w:pPr>
      <w:r w:rsidRPr="00501C90">
        <w:rPr>
          <w:lang w:val="es-CO"/>
        </w:rPr>
        <w:t xml:space="preserve">La regresión inicial por mínimos cuadrados ordinarios (OLS) demostró un contraste marcado entre los dos dominios. Las tasas de plegamiento de proteínas </w:t>
      </w:r>
      <m:oMath>
        <m:r>
          <m:rPr>
            <m:sty m:val="p"/>
          </m:rPr>
          <w:rPr>
            <w:rFonts w:ascii="Cambria Math" w:hAnsi="Cambria Math"/>
            <w:lang w:val="es-CO"/>
          </w:rPr>
          <m:t>(</m:t>
        </m:r>
        <m:sSub>
          <m:sSubPr>
            <m:ctrlPr>
              <w:rPr>
                <w:rFonts w:ascii="Cambria Math" w:hAnsi="Cambria Math"/>
              </w:rPr>
            </m:ctrlPr>
          </m:sSubPr>
          <m:e>
            <m:r>
              <w:rPr>
                <w:rFonts w:ascii="Cambria Math" w:hAnsi="Cambria Math"/>
              </w:rPr>
              <m:t>k</m:t>
            </m:r>
          </m:e>
          <m:sub>
            <m:r>
              <w:rPr>
                <w:rFonts w:ascii="Cambria Math" w:hAnsi="Cambria Math"/>
              </w:rPr>
              <m:t>f</m:t>
            </m:r>
          </m:sub>
        </m:sSub>
      </m:oMath>
      <w:r w:rsidRPr="00501C90">
        <w:rPr>
          <w:lang w:val="es-CO"/>
        </w:rPr>
        <w:t>) exhibieron una dependencia masiva de la longitud de la cadena de aminoácidos (</w:t>
      </w:r>
      <m:oMath>
        <m:r>
          <w:rPr>
            <w:rFonts w:ascii="Cambria Math" w:hAnsi="Cambria Math"/>
          </w:rPr>
          <m:t>L</m:t>
        </m:r>
      </m:oMath>
      <w:r w:rsidRPr="00501C90">
        <w:rPr>
          <w:lang w:val="es-CO"/>
        </w:rPr>
        <w:t xml:space="preserve">), produciendo un exponente aparente de </w:t>
      </w:r>
      <m:oMath>
        <m:r>
          <w:rPr>
            <w:rFonts w:ascii="Cambria Math" w:hAnsi="Cambria Math"/>
          </w:rPr>
          <w:lastRenderedPageBreak/>
          <m:t>α</m:t>
        </m:r>
        <m:r>
          <m:rPr>
            <m:sty m:val="p"/>
          </m:rPr>
          <w:rPr>
            <w:rFonts w:ascii="Cambria Math" w:hAnsi="Cambria Math"/>
            <w:lang w:val="es-CO"/>
          </w:rPr>
          <m:t>≈</m:t>
        </m:r>
        <m:r>
          <w:rPr>
            <w:rFonts w:ascii="Cambria Math" w:hAnsi="Cambria Math"/>
            <w:lang w:val="es-CO"/>
          </w:rPr>
          <m:t>7.21</m:t>
        </m:r>
      </m:oMath>
      <w:r w:rsidRPr="00501C90">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0.62</m:t>
        </m:r>
      </m:oMath>
      <w:r w:rsidRPr="00501C90">
        <w:rPr>
          <w:lang w:val="es-CO"/>
        </w:rPr>
        <w:t>). En contraste, los números de recambio enzimático (</w:t>
      </w:r>
      <m:oMath>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 mostraron una relación altamente dispersa y no significativa con el tamaño de la enzima (</w:t>
      </w:r>
      <m:oMath>
        <m:r>
          <w:rPr>
            <w:rFonts w:ascii="Cambria Math" w:hAnsi="Cambria Math"/>
          </w:rPr>
          <m:t>α</m:t>
        </m:r>
        <m:r>
          <m:rPr>
            <m:sty m:val="p"/>
          </m:rPr>
          <w:rPr>
            <w:rFonts w:ascii="Cambria Math" w:hAnsi="Cambria Math"/>
            <w:lang w:val="es-CO"/>
          </w:rPr>
          <m:t>≈</m:t>
        </m:r>
        <m:r>
          <w:rPr>
            <w:rFonts w:ascii="Cambria Math" w:hAnsi="Cambria Math"/>
            <w:lang w:val="es-CO"/>
          </w:rPr>
          <m:t>0.87</m:t>
        </m:r>
        <m:r>
          <m:rPr>
            <m:sty m:val="p"/>
          </m:rPr>
          <w:rPr>
            <w:rFonts w:ascii="Cambria Math" w:hAnsi="Cambria Math"/>
            <w:lang w:val="es-CO"/>
          </w:rPr>
          <m:t>,</m:t>
        </m:r>
        <m:r>
          <w:rPr>
            <w:rFonts w:ascii="Cambria Math" w:hAnsi="Cambria Math"/>
            <w:lang w:val="es-CO"/>
          </w:rPr>
          <m:t> </m:t>
        </m:r>
        <m:r>
          <w:rPr>
            <w:rFonts w:ascii="Cambria Math" w:hAnsi="Cambria Math"/>
          </w:rPr>
          <m:t>p</m:t>
        </m:r>
        <m:r>
          <m:rPr>
            <m:sty m:val="p"/>
          </m:rPr>
          <w:rPr>
            <w:rFonts w:ascii="Cambria Math" w:hAnsi="Cambria Math"/>
            <w:lang w:val="es-CO"/>
          </w:rPr>
          <m:t>=</m:t>
        </m:r>
        <m:r>
          <w:rPr>
            <w:rFonts w:ascii="Cambria Math" w:hAnsi="Cambria Math"/>
            <w:lang w:val="es-CO"/>
          </w:rPr>
          <m:t>0.14</m:t>
        </m:r>
      </m:oMath>
      <w:r w:rsidRPr="00501C90">
        <w:rPr>
          <w:lang w:val="es-CO"/>
        </w:rPr>
        <w:t xml:space="preserve">). Aunque esta observación heurística respaldaba la hipótesis RTM, los datos enzimáticos estaban fuertemente confundidos por el hecho de que diferentes clases de enzimas realizan reacciones químicas fundamentalmente diferentes a velocidades base intrínsecamente distintas. Además, la regresión OLS estándar no tiene en cuenta la masiva varianza experimental del 20–30 % típica de los ensayos biológicos </w:t>
      </w:r>
      <w:r w:rsidRPr="00501C90">
        <w:rPr>
          <w:i/>
          <w:iCs/>
          <w:lang w:val="es-CO"/>
        </w:rPr>
        <w:t>in vitro</w:t>
      </w:r>
      <w:r w:rsidRPr="00501C90">
        <w:rPr>
          <w:lang w:val="es-CO"/>
        </w:rPr>
        <w:t>.</w:t>
      </w:r>
    </w:p>
    <w:p w14:paraId="6AF9719D" w14:textId="77777777" w:rsidR="001C4D07" w:rsidRPr="00501C90" w:rsidRDefault="00000000">
      <w:pPr>
        <w:pStyle w:val="Heading3"/>
        <w:rPr>
          <w:lang w:val="es-CO"/>
        </w:rPr>
      </w:pPr>
      <w:bookmarkStart w:id="91" w:name="X8148062dbe71e4c59914ec1548ae80ff7dc913d"/>
      <w:bookmarkEnd w:id="90"/>
      <w:r w:rsidRPr="00501C90">
        <w:rPr>
          <w:lang w:val="es-CO"/>
        </w:rPr>
        <w:t>B.2 Validación rigurosa con EIV y normalización por mecanismo</w:t>
      </w:r>
    </w:p>
    <w:p w14:paraId="7E888087" w14:textId="77777777" w:rsidR="001C4D07" w:rsidRPr="00501C90" w:rsidRDefault="00000000">
      <w:pPr>
        <w:pStyle w:val="FirstParagraph"/>
        <w:rPr>
          <w:lang w:val="es-CO"/>
        </w:rPr>
      </w:pPr>
      <w:r w:rsidRPr="00501C90">
        <w:rPr>
          <w:lang w:val="es-CO"/>
        </w:rPr>
        <w:t>Para determinar si la división topológica es una ley física genuina y no un artefacto de confusión química o ruido de medición, el conjunto de datos se sometió a un pipeline estadístico robusto:</w:t>
      </w:r>
    </w:p>
    <w:p w14:paraId="55B7CA3B" w14:textId="77777777" w:rsidR="001C4D07" w:rsidRPr="00501C90" w:rsidRDefault="00000000">
      <w:pPr>
        <w:numPr>
          <w:ilvl w:val="0"/>
          <w:numId w:val="106"/>
        </w:numPr>
        <w:rPr>
          <w:lang w:val="es-CO"/>
        </w:rPr>
      </w:pPr>
      <w:r w:rsidRPr="00501C90">
        <w:rPr>
          <w:b/>
          <w:bCs/>
          <w:lang w:val="es-CO"/>
        </w:rPr>
        <w:t>Normalización por mecanismo (clase EC):</w:t>
      </w:r>
      <w:r w:rsidRPr="00501C90">
        <w:rPr>
          <w:lang w:val="es-CO"/>
        </w:rPr>
        <w:t xml:space="preserve"> Para aislar el efecto geométrico puro del tamaño de la enzima, normalizamos los valores de </w:t>
      </w:r>
      <m:oMath>
        <m:sSub>
          <m:sSubPr>
            <m:ctrlPr>
              <w:rPr>
                <w:rFonts w:ascii="Cambria Math" w:hAnsi="Cambria Math"/>
              </w:rPr>
            </m:ctrlPr>
          </m:sSubPr>
          <m:e>
            <m:r>
              <w:rPr>
                <w:rFonts w:ascii="Cambria Math" w:hAnsi="Cambria Math"/>
              </w:rPr>
              <m:t>k</m:t>
            </m:r>
          </m:e>
          <m:sub>
            <m:r>
              <m:rPr>
                <m:nor/>
              </m:rPr>
              <w:rPr>
                <w:lang w:val="es-CO"/>
              </w:rPr>
              <m:t>cat</m:t>
            </m:r>
          </m:sub>
        </m:sSub>
      </m:oMath>
      <w:r w:rsidRPr="00501C90">
        <w:rPr>
          <w:lang w:val="es-CO"/>
        </w:rPr>
        <w:t xml:space="preserve"> por su clase específica de la Comisión de Enzimas (EC). Esto sustrajo matemáticamente la velocidad de línea base química (por ejemplo, la diferencia intrínseca entre una hidrolasa y una ligasa).</w:t>
      </w:r>
    </w:p>
    <w:p w14:paraId="06D617C6" w14:textId="77777777" w:rsidR="001C4D07" w:rsidRPr="00501C90" w:rsidRDefault="00000000">
      <w:pPr>
        <w:numPr>
          <w:ilvl w:val="0"/>
          <w:numId w:val="106"/>
        </w:numPr>
        <w:rPr>
          <w:lang w:val="es-CO"/>
        </w:rPr>
      </w:pPr>
      <w:r w:rsidRPr="00501C90">
        <w:rPr>
          <w:b/>
          <w:bCs/>
          <w:lang w:val="es-CO"/>
        </w:rPr>
        <w:t>Regresión de distancia ortogonal (ODR):</w:t>
      </w:r>
      <w:r w:rsidRPr="00501C90">
        <w:rPr>
          <w:lang w:val="es-CO"/>
        </w:rPr>
        <w:t xml:space="preserve"> Desplegamos un modelo de errores en variables, inyectando una varianza conservadora del 20 % para las tasas de plegamiento y del 30 % para las tasas catalíticas, forzando a la teoría a sobrevivir al ruido realista de laboratorio.</w:t>
      </w:r>
    </w:p>
    <w:p w14:paraId="5E5AAE57" w14:textId="77777777" w:rsidR="001C4D07" w:rsidRPr="00501C90" w:rsidRDefault="00000000">
      <w:pPr>
        <w:pStyle w:val="Heading3"/>
        <w:rPr>
          <w:lang w:val="es-CO"/>
        </w:rPr>
      </w:pPr>
      <w:bookmarkStart w:id="92" w:name="b.3-el-diagnóstico-topológico"/>
      <w:bookmarkEnd w:id="91"/>
      <w:r w:rsidRPr="00501C90">
        <w:rPr>
          <w:lang w:val="es-CO"/>
        </w:rPr>
        <w:t>B.3 El diagnóstico topológico</w:t>
      </w:r>
    </w:p>
    <w:p w14:paraId="57DF2E46" w14:textId="77777777" w:rsidR="001C4D07" w:rsidRPr="00501C90" w:rsidRDefault="00000000">
      <w:pPr>
        <w:pStyle w:val="FirstParagraph"/>
        <w:rPr>
          <w:lang w:val="es-CO"/>
        </w:rPr>
      </w:pPr>
      <w:r w:rsidRPr="00501C90">
        <w:rPr>
          <w:lang w:val="es-CO"/>
        </w:rPr>
        <w:t>Tras la penalización rigurosa y el control de mecanismo, la diferenciación física de RTM se vuelve excepcionalmente clara:</w:t>
      </w:r>
    </w:p>
    <w:p w14:paraId="27FF1823" w14:textId="77777777" w:rsidR="001C4D07" w:rsidRPr="00501C90" w:rsidRDefault="00000000">
      <w:pPr>
        <w:numPr>
          <w:ilvl w:val="0"/>
          <w:numId w:val="107"/>
        </w:numPr>
        <w:rPr>
          <w:lang w:val="es-CO"/>
        </w:rPr>
      </w:pPr>
      <w:r w:rsidRPr="00501C90">
        <w:rPr>
          <w:b/>
          <w:bCs/>
          <w:lang w:val="es-CO"/>
        </w:rPr>
        <w:t>Topología global (plegamiento de proteínas):</w:t>
      </w:r>
      <w:r w:rsidRPr="00501C90">
        <w:rPr>
          <w:lang w:val="es-CO"/>
        </w:rPr>
        <w:t xml:space="preserve"> El exponente robusto por ODR es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7</m:t>
        </m:r>
        <m:r>
          <m:rPr>
            <m:sty m:val="b"/>
          </m:rPr>
          <w:rPr>
            <w:rFonts w:ascii="Cambria Math" w:hAnsi="Cambria Math"/>
            <w:lang w:val="es-CO"/>
          </w:rPr>
          <m:t>.</m:t>
        </m:r>
        <m:r>
          <m:rPr>
            <m:sty m:val="b"/>
          </m:rPr>
          <w:rPr>
            <w:rFonts w:ascii="Cambria Math" w:hAnsi="Cambria Math"/>
          </w:rPr>
          <m:t>22</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62</m:t>
        </m:r>
      </m:oMath>
      <w:r w:rsidRPr="00501C90">
        <w:rPr>
          <w:lang w:val="es-CO"/>
        </w:rPr>
        <w:t>, consistente con que el plegamiento es un fenómeno de red globalmente coherente y altamente resonante en el que toda la estructura participa en la dinámica temporal (el “embudo de plegamiento”). Esto es consistente con la teoría de plegamiento cooperativo (Bryngelson y Wolynes 1987, Dill y Chan 1997).</w:t>
      </w:r>
    </w:p>
    <w:p w14:paraId="004DAEFD" w14:textId="77777777" w:rsidR="001C4D07" w:rsidRPr="00501C90" w:rsidRDefault="00000000">
      <w:pPr>
        <w:numPr>
          <w:ilvl w:val="0"/>
          <w:numId w:val="107"/>
        </w:numPr>
        <w:rPr>
          <w:lang w:val="es-CO"/>
        </w:rPr>
      </w:pPr>
      <w:r w:rsidRPr="00501C90">
        <w:rPr>
          <w:b/>
          <w:bCs/>
          <w:lang w:val="es-CO"/>
        </w:rPr>
        <w:t>Química local (cinética enzimática):</w:t>
      </w:r>
      <w:r w:rsidRPr="00501C90">
        <w:rPr>
          <w:lang w:val="es-CO"/>
        </w:rPr>
        <w:t xml:space="preserve"> Una vez normalizado el mecanismo químico, el exponente topológico para la catálisis colapsa completamente a </w:t>
      </w:r>
      <m:oMath>
        <m:r>
          <m:rPr>
            <m:sty m:val="b"/>
          </m:rPr>
          <w:rPr>
            <w:rFonts w:ascii="Cambria Math" w:hAnsi="Cambria Math"/>
          </w:rPr>
          <m:t>α</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26</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69</m:t>
        </m:r>
      </m:oMath>
      <w:r w:rsidRPr="00501C90">
        <w:rPr>
          <w:lang w:val="es-CO"/>
        </w:rPr>
        <w:t>, volviéndose estadísticamente indistinguible de cero.</w:t>
      </w:r>
    </w:p>
    <w:p w14:paraId="3F3EE332" w14:textId="77777777" w:rsidR="001C4D07" w:rsidRPr="00501C90" w:rsidRDefault="00000000">
      <w:pPr>
        <w:pStyle w:val="FirstParagraph"/>
        <w:rPr>
          <w:lang w:val="es-CO"/>
        </w:rPr>
      </w:pPr>
      <w:r w:rsidRPr="00501C90">
        <w:rPr>
          <w:b/>
          <w:bCs/>
          <w:lang w:val="es-CO"/>
        </w:rPr>
        <w:t>Conclusión:</w:t>
      </w:r>
      <w:r w:rsidRPr="00501C90">
        <w:rPr>
          <w:lang w:val="es-CO"/>
        </w:rPr>
        <w:t xml:space="preserve"> El marco RTM aísla exitosamente la causalidad física. La cinética enzimática (</w:t>
      </w:r>
      <m:oMath>
        <m:r>
          <w:rPr>
            <w:rFonts w:ascii="Cambria Math" w:hAnsi="Cambria Math"/>
          </w:rPr>
          <m:t>α</m:t>
        </m:r>
        <m:r>
          <m:rPr>
            <m:sty m:val="p"/>
          </m:rPr>
          <w:rPr>
            <w:rFonts w:ascii="Cambria Math" w:hAnsi="Cambria Math"/>
            <w:lang w:val="es-CO"/>
          </w:rPr>
          <m:t>=</m:t>
        </m:r>
        <m:r>
          <w:rPr>
            <w:rFonts w:ascii="Cambria Math" w:hAnsi="Cambria Math"/>
            <w:lang w:val="es-CO"/>
          </w:rPr>
          <m:t>0.26</m:t>
        </m:r>
        <m:r>
          <m:rPr>
            <m:sty m:val="p"/>
          </m:rPr>
          <w:rPr>
            <w:rFonts w:ascii="Cambria Math" w:hAnsi="Cambria Math"/>
            <w:lang w:val="es-CO"/>
          </w:rPr>
          <m:t>±</m:t>
        </m:r>
        <m:r>
          <w:rPr>
            <w:rFonts w:ascii="Cambria Math" w:hAnsi="Cambria Math"/>
            <w:lang w:val="es-CO"/>
          </w:rPr>
          <m:t>0.69</m:t>
        </m:r>
      </m:oMath>
      <w:r w:rsidRPr="00501C90">
        <w:rPr>
          <w:lang w:val="es-CO"/>
        </w:rPr>
        <w:t>, el IC incluye cero) no muestra dependencia estadísticamente significativa del tamaño tras la normalización por EC — consistente con que la catálisis es un proceso localizado en el sitio activo. El plegamiento de proteínas (</w:t>
      </w:r>
      <m:oMath>
        <m:r>
          <w:rPr>
            <w:rFonts w:ascii="Cambria Math" w:hAnsi="Cambria Math"/>
          </w:rPr>
          <m:t>α</m:t>
        </m:r>
        <m:r>
          <m:rPr>
            <m:sty m:val="p"/>
          </m:rPr>
          <w:rPr>
            <w:rFonts w:ascii="Cambria Math" w:hAnsi="Cambria Math"/>
            <w:lang w:val="es-CO"/>
          </w:rPr>
          <m:t>=</m:t>
        </m:r>
        <m:r>
          <w:rPr>
            <w:rFonts w:ascii="Cambria Math" w:hAnsi="Cambria Math"/>
            <w:lang w:val="es-CO"/>
          </w:rPr>
          <m:t>7.22</m:t>
        </m:r>
        <m:r>
          <m:rPr>
            <m:sty m:val="p"/>
          </m:rPr>
          <w:rPr>
            <w:rFonts w:ascii="Cambria Math" w:hAnsi="Cambria Math"/>
            <w:lang w:val="es-CO"/>
          </w:rPr>
          <m:t>±</m:t>
        </m:r>
        <m:r>
          <w:rPr>
            <w:rFonts w:ascii="Cambria Math" w:hAnsi="Cambria Math"/>
            <w:lang w:val="es-CO"/>
          </w:rPr>
          <m:t>0.62</m:t>
        </m:r>
      </m:oMath>
      <w:r w:rsidRPr="00501C90">
        <w:rPr>
          <w:lang w:val="es-CO"/>
        </w:rPr>
        <w:t>) muestra una fuerte dependencia positiva del tamaño — consistente con una dinámica cooperativa impulsada por la topología a lo largo de toda la estructura macromolecular. El solapamiento nulo en bootstrap entre las dos distribuciones (</w:t>
      </w:r>
      <m:oMath>
        <m:r>
          <w:rPr>
            <w:rFonts w:ascii="Cambria Math" w:hAnsi="Cambria Math"/>
          </w:rPr>
          <m:t>d</m:t>
        </m:r>
        <m:r>
          <m:rPr>
            <m:sty m:val="p"/>
          </m:rPr>
          <w:rPr>
            <w:rFonts w:ascii="Cambria Math" w:hAnsi="Cambria Math"/>
            <w:lang w:val="es-CO"/>
          </w:rPr>
          <m:t>=</m:t>
        </m:r>
        <m:r>
          <w:rPr>
            <w:rFonts w:ascii="Cambria Math" w:hAnsi="Cambria Math"/>
            <w:lang w:val="es-CO"/>
          </w:rPr>
          <m:t>6.98</m:t>
        </m:r>
      </m:oMath>
      <w:r w:rsidRPr="00501C90">
        <w:rPr>
          <w:lang w:val="es-CO"/>
        </w:rPr>
        <w:t xml:space="preserve">, 0 % de solapamiento, 3 000 iteraciones) demuestra que </w:t>
      </w:r>
      <m:oMath>
        <m:r>
          <w:rPr>
            <w:rFonts w:ascii="Cambria Math" w:hAnsi="Cambria Math"/>
          </w:rPr>
          <m:t>α</m:t>
        </m:r>
      </m:oMath>
      <w:r w:rsidRPr="00501C90">
        <w:rPr>
          <w:lang w:val="es-CO"/>
        </w:rPr>
        <w:t xml:space="preserve"> separa limpiamente estas dos clases de operaciones biológicas. Este es un resultado </w:t>
      </w:r>
      <w:r w:rsidRPr="00501C90">
        <w:rPr>
          <w:b/>
          <w:bCs/>
          <w:lang w:val="es-CO"/>
        </w:rPr>
        <w:t>CONVERGENTE</w:t>
      </w:r>
      <w:r w:rsidRPr="00501C90">
        <w:rPr>
          <w:lang w:val="es-CO"/>
        </w:rPr>
        <w:t>: RTM recupera bioquímica conocida (plegamiento cooperativo vs. catálisis local) desde un punto de partida topológico. El valor de este hallazgo es la clasificación unificada más que los resultados individuales, que están establecidos en la literatura.</w:t>
      </w:r>
    </w:p>
    <w:p w14:paraId="6A9ED359" w14:textId="77777777" w:rsidR="001C4D07" w:rsidRPr="00501C90" w:rsidRDefault="00000000">
      <w:pPr>
        <w:pStyle w:val="Heading2"/>
        <w:rPr>
          <w:lang w:val="es-CO"/>
        </w:rPr>
      </w:pPr>
      <w:bookmarkStart w:id="93" w:name="X6b1c9ef64934308179254852682e184963a1619"/>
      <w:bookmarkEnd w:id="89"/>
      <w:bookmarkEnd w:id="92"/>
      <w:r w:rsidRPr="00501C90">
        <w:rPr>
          <w:lang w:val="es-CO"/>
        </w:rPr>
        <w:lastRenderedPageBreak/>
        <w:t>APÉNDICE C — Auditoría del Equipo Rojo: verificación y certificación (abril de 2026)</w:t>
      </w:r>
    </w:p>
    <w:p w14:paraId="6A1EF1EB" w14:textId="77777777" w:rsidR="001C4D07" w:rsidRPr="00501C90" w:rsidRDefault="00000000">
      <w:pPr>
        <w:pStyle w:val="FirstParagraph"/>
        <w:rPr>
          <w:lang w:val="es-CO"/>
        </w:rPr>
      </w:pPr>
      <w:r w:rsidRPr="00501C90">
        <w:rPr>
          <w:lang w:val="es-CO"/>
        </w:rPr>
        <w:t xml:space="preserve">Las afirmaciones empíricas en este documento fueron sometidas a auditoría adversarial independiente por el Equipo Rojo de RTM usando </w:t>
      </w:r>
      <w:r w:rsidRPr="00501C90">
        <w:rPr>
          <w:b/>
          <w:bCs/>
          <w:lang w:val="es-CO"/>
        </w:rPr>
        <w:t>Claude Opus 4.6 con Pensamiento Extendido</w:t>
      </w:r>
      <w:r w:rsidRPr="00501C90">
        <w:rPr>
          <w:lang w:val="es-CO"/>
        </w:rPr>
        <w:t xml:space="preserve"> en abril de 2026. La auditoría no encontró errores fundamentales. El siguiente registro de verificación se proporciona por transparencia.</w:t>
      </w:r>
    </w:p>
    <w:p w14:paraId="4033B67D" w14:textId="77777777" w:rsidR="001C4D07" w:rsidRDefault="00000000">
      <w:pPr>
        <w:pStyle w:val="Heading3"/>
      </w:pPr>
      <w:bookmarkStart w:id="94" w:name="c.1-qué-se-probó"/>
      <w:r>
        <w:t xml:space="preserve">C.1 </w:t>
      </w:r>
      <w:proofErr w:type="spellStart"/>
      <w:r>
        <w:t>Qué</w:t>
      </w:r>
      <w:proofErr w:type="spellEnd"/>
      <w:r>
        <w:t xml:space="preserve"> se </w:t>
      </w:r>
      <w:proofErr w:type="spellStart"/>
      <w:r>
        <w:t>probó</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666"/>
        <w:gridCol w:w="2548"/>
        <w:gridCol w:w="4074"/>
      </w:tblGrid>
      <w:tr w:rsidR="001C4D07" w14:paraId="2470C657"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AECA564" w14:textId="77777777" w:rsidR="001C4D07" w:rsidRDefault="00000000">
            <w:pPr>
              <w:pStyle w:val="Compact"/>
              <w:spacing w:before="40" w:after="40"/>
            </w:pPr>
            <w:r>
              <w:rPr>
                <w:b/>
                <w:sz w:val="19"/>
              </w:rPr>
              <w:t>Afirmación</w:t>
            </w:r>
          </w:p>
        </w:tc>
        <w:tc>
          <w:tcPr>
            <w:tcW w:w="0" w:type="auto"/>
            <w:shd w:val="clear" w:color="auto" w:fill="D9E2F3"/>
          </w:tcPr>
          <w:p w14:paraId="0391A7DA" w14:textId="77777777" w:rsidR="001C4D07" w:rsidRDefault="00000000">
            <w:pPr>
              <w:pStyle w:val="Compact"/>
              <w:spacing w:before="40" w:after="40"/>
            </w:pPr>
            <w:r>
              <w:rPr>
                <w:b/>
                <w:sz w:val="19"/>
              </w:rPr>
              <w:t>Prueba</w:t>
            </w:r>
          </w:p>
        </w:tc>
        <w:tc>
          <w:tcPr>
            <w:tcW w:w="0" w:type="auto"/>
            <w:shd w:val="clear" w:color="auto" w:fill="D9E2F3"/>
          </w:tcPr>
          <w:p w14:paraId="05E1045B" w14:textId="77777777" w:rsidR="001C4D07" w:rsidRDefault="00000000">
            <w:pPr>
              <w:pStyle w:val="Compact"/>
              <w:spacing w:before="40" w:after="40"/>
            </w:pPr>
            <w:r>
              <w:rPr>
                <w:b/>
                <w:sz w:val="19"/>
              </w:rPr>
              <w:t>Resultado</w:t>
            </w:r>
          </w:p>
        </w:tc>
      </w:tr>
      <w:tr w:rsidR="001C4D07" w14:paraId="3C57AAE2" w14:textId="77777777">
        <w:tc>
          <w:tcPr>
            <w:tcW w:w="0" w:type="auto"/>
          </w:tcPr>
          <w:p w14:paraId="1575C2B0" w14:textId="77777777" w:rsidR="001C4D07" w:rsidRDefault="00000000">
            <w:pPr>
              <w:pStyle w:val="Compact"/>
              <w:spacing w:before="40" w:after="40"/>
            </w:pPr>
            <w:r>
              <w:rPr>
                <w:sz w:val="19"/>
              </w:rPr>
              <w:t>α de plegamiento = 7,22 ± 0,62</w:t>
            </w:r>
          </w:p>
        </w:tc>
        <w:tc>
          <w:tcPr>
            <w:tcW w:w="0" w:type="auto"/>
          </w:tcPr>
          <w:p w14:paraId="61BA8D90" w14:textId="77777777" w:rsidR="001C4D07" w:rsidRPr="00501C90" w:rsidRDefault="00000000">
            <w:pPr>
              <w:pStyle w:val="Compact"/>
              <w:spacing w:before="40" w:after="40"/>
              <w:rPr>
                <w:lang w:val="es-CO"/>
              </w:rPr>
            </w:pPr>
            <w:r w:rsidRPr="00501C90">
              <w:rPr>
                <w:sz w:val="19"/>
                <w:lang w:val="es-CO"/>
              </w:rPr>
              <w:t>ODR normalizada por EC, 84 puntos de plegamiento</w:t>
            </w:r>
          </w:p>
        </w:tc>
        <w:tc>
          <w:tcPr>
            <w:tcW w:w="0" w:type="auto"/>
          </w:tcPr>
          <w:p w14:paraId="4CD5ACEC" w14:textId="77777777" w:rsidR="001C4D07" w:rsidRDefault="00000000">
            <w:pPr>
              <w:pStyle w:val="Compact"/>
              <w:spacing w:before="40" w:after="40"/>
            </w:pPr>
            <w:proofErr w:type="spellStart"/>
            <w:r>
              <w:rPr>
                <w:b/>
                <w:bCs/>
                <w:sz w:val="19"/>
              </w:rPr>
              <w:t>Confirmado</w:t>
            </w:r>
            <w:proofErr w:type="spellEnd"/>
            <w:r>
              <w:rPr>
                <w:sz w:val="19"/>
              </w:rPr>
              <w:t xml:space="preserve"> ✓</w:t>
            </w:r>
          </w:p>
        </w:tc>
      </w:tr>
      <w:tr w:rsidR="001C4D07" w:rsidRPr="00501C90" w14:paraId="302C77E8" w14:textId="77777777">
        <w:tc>
          <w:tcPr>
            <w:tcW w:w="0" w:type="auto"/>
          </w:tcPr>
          <w:p w14:paraId="0A436F14" w14:textId="77777777" w:rsidR="001C4D07" w:rsidRDefault="00000000">
            <w:pPr>
              <w:pStyle w:val="Compact"/>
              <w:spacing w:before="40" w:after="40"/>
            </w:pPr>
            <w:r>
              <w:rPr>
                <w:sz w:val="19"/>
              </w:rPr>
              <w:t>α enzimático = 0,26 ± 0,69, IC incluye 0</w:t>
            </w:r>
          </w:p>
        </w:tc>
        <w:tc>
          <w:tcPr>
            <w:tcW w:w="0" w:type="auto"/>
          </w:tcPr>
          <w:p w14:paraId="580916F9" w14:textId="77777777" w:rsidR="001C4D07" w:rsidRPr="00501C90" w:rsidRDefault="00000000">
            <w:pPr>
              <w:pStyle w:val="Compact"/>
              <w:spacing w:before="40" w:after="40"/>
              <w:rPr>
                <w:lang w:val="es-CO"/>
              </w:rPr>
            </w:pPr>
            <w:r w:rsidRPr="00501C90">
              <w:rPr>
                <w:sz w:val="19"/>
                <w:lang w:val="es-CO"/>
              </w:rPr>
              <w:t>ODR normalizada por EC, 69 puntos enzimáticos</w:t>
            </w:r>
          </w:p>
        </w:tc>
        <w:tc>
          <w:tcPr>
            <w:tcW w:w="0" w:type="auto"/>
          </w:tcPr>
          <w:p w14:paraId="6FC33DF3" w14:textId="77777777" w:rsidR="001C4D07" w:rsidRPr="00501C90" w:rsidRDefault="00000000">
            <w:pPr>
              <w:pStyle w:val="Compact"/>
              <w:spacing w:before="40" w:after="40"/>
              <w:rPr>
                <w:lang w:val="es-CO"/>
              </w:rPr>
            </w:pPr>
            <w:r w:rsidRPr="00501C90">
              <w:rPr>
                <w:b/>
                <w:bCs/>
                <w:sz w:val="19"/>
                <w:lang w:val="es-CO"/>
              </w:rPr>
              <w:t>Confirmado — resultado nulo para enzimas</w:t>
            </w:r>
            <w:r w:rsidRPr="00501C90">
              <w:rPr>
                <w:sz w:val="19"/>
                <w:lang w:val="es-CO"/>
              </w:rPr>
              <w:t xml:space="preserve"> ✓</w:t>
            </w:r>
          </w:p>
        </w:tc>
      </w:tr>
      <w:tr w:rsidR="001C4D07" w14:paraId="1505EB9B" w14:textId="77777777">
        <w:tc>
          <w:tcPr>
            <w:tcW w:w="0" w:type="auto"/>
          </w:tcPr>
          <w:p w14:paraId="3500D706" w14:textId="77777777" w:rsidR="001C4D07" w:rsidRPr="00501C90" w:rsidRDefault="00000000">
            <w:pPr>
              <w:pStyle w:val="Compact"/>
              <w:spacing w:before="40" w:after="40"/>
              <w:rPr>
                <w:lang w:val="es-CO"/>
              </w:rPr>
            </w:pPr>
            <w:r w:rsidRPr="00501C90">
              <w:rPr>
                <w:sz w:val="19"/>
                <w:lang w:val="es-CO"/>
              </w:rPr>
              <w:t xml:space="preserve">Solapamiento nulo en </w:t>
            </w:r>
            <w:proofErr w:type="spellStart"/>
            <w:r w:rsidRPr="00501C90">
              <w:rPr>
                <w:sz w:val="19"/>
                <w:lang w:val="es-CO"/>
              </w:rPr>
              <w:t>bootstrap</w:t>
            </w:r>
            <w:proofErr w:type="spellEnd"/>
            <w:r w:rsidRPr="00501C90">
              <w:rPr>
                <w:sz w:val="19"/>
                <w:lang w:val="es-CO"/>
              </w:rPr>
              <w:t xml:space="preserve"> (d = 6,98)</w:t>
            </w:r>
          </w:p>
        </w:tc>
        <w:tc>
          <w:tcPr>
            <w:tcW w:w="0" w:type="auto"/>
          </w:tcPr>
          <w:p w14:paraId="7C45CF8D" w14:textId="77777777" w:rsidR="001C4D07" w:rsidRDefault="00000000">
            <w:pPr>
              <w:pStyle w:val="Compact"/>
              <w:spacing w:before="40" w:after="40"/>
            </w:pPr>
            <w:r>
              <w:rPr>
                <w:sz w:val="19"/>
              </w:rPr>
              <w:t xml:space="preserve">Bootstrap 3 000 </w:t>
            </w:r>
            <w:proofErr w:type="spellStart"/>
            <w:r>
              <w:rPr>
                <w:sz w:val="19"/>
              </w:rPr>
              <w:t>iteraciones</w:t>
            </w:r>
            <w:proofErr w:type="spellEnd"/>
          </w:p>
        </w:tc>
        <w:tc>
          <w:tcPr>
            <w:tcW w:w="0" w:type="auto"/>
          </w:tcPr>
          <w:p w14:paraId="1D385447" w14:textId="77777777" w:rsidR="001C4D07" w:rsidRDefault="00000000">
            <w:pPr>
              <w:pStyle w:val="Compact"/>
              <w:spacing w:before="40" w:after="40"/>
            </w:pPr>
            <w:r>
              <w:rPr>
                <w:b/>
                <w:bCs/>
                <w:sz w:val="19"/>
              </w:rPr>
              <w:t>Confirmado — 0 % de solapamiento</w:t>
            </w:r>
            <w:r>
              <w:rPr>
                <w:sz w:val="19"/>
              </w:rPr>
              <w:t xml:space="preserve"> ✓</w:t>
            </w:r>
          </w:p>
        </w:tc>
      </w:tr>
      <w:tr w:rsidR="001C4D07" w14:paraId="4D6C7B78" w14:textId="77777777">
        <w:tc>
          <w:tcPr>
            <w:tcW w:w="0" w:type="auto"/>
          </w:tcPr>
          <w:p w14:paraId="1F2C5B8C" w14:textId="77777777" w:rsidR="001C4D07" w:rsidRPr="00501C90" w:rsidRDefault="00000000">
            <w:pPr>
              <w:pStyle w:val="Compact"/>
              <w:spacing w:before="40" w:after="40"/>
              <w:rPr>
                <w:lang w:val="es-CO"/>
              </w:rPr>
            </w:pPr>
            <w:r w:rsidRPr="00501C90">
              <w:rPr>
                <w:sz w:val="19"/>
                <w:lang w:val="es-CO"/>
              </w:rPr>
              <w:t>Inyección de varianza del 20–30 % sobrevive</w:t>
            </w:r>
          </w:p>
        </w:tc>
        <w:tc>
          <w:tcPr>
            <w:tcW w:w="0" w:type="auto"/>
          </w:tcPr>
          <w:p w14:paraId="03C0D338" w14:textId="77777777" w:rsidR="001C4D07" w:rsidRDefault="00000000">
            <w:pPr>
              <w:pStyle w:val="Compact"/>
              <w:spacing w:before="40" w:after="40"/>
            </w:pPr>
            <w:proofErr w:type="spellStart"/>
            <w:r>
              <w:rPr>
                <w:sz w:val="19"/>
              </w:rPr>
              <w:t>Inyección</w:t>
            </w:r>
            <w:proofErr w:type="spellEnd"/>
            <w:r>
              <w:rPr>
                <w:sz w:val="19"/>
              </w:rPr>
              <w:t xml:space="preserve"> </w:t>
            </w:r>
            <w:proofErr w:type="spellStart"/>
            <w:r>
              <w:rPr>
                <w:sz w:val="19"/>
              </w:rPr>
              <w:t>conservadora</w:t>
            </w:r>
            <w:proofErr w:type="spellEnd"/>
            <w:r>
              <w:rPr>
                <w:sz w:val="19"/>
              </w:rPr>
              <w:t xml:space="preserve"> de </w:t>
            </w:r>
            <w:proofErr w:type="spellStart"/>
            <w:r>
              <w:rPr>
                <w:sz w:val="19"/>
              </w:rPr>
              <w:t>ruido</w:t>
            </w:r>
            <w:proofErr w:type="spellEnd"/>
          </w:p>
        </w:tc>
        <w:tc>
          <w:tcPr>
            <w:tcW w:w="0" w:type="auto"/>
          </w:tcPr>
          <w:p w14:paraId="1773B827" w14:textId="77777777" w:rsidR="001C4D07" w:rsidRDefault="00000000">
            <w:pPr>
              <w:pStyle w:val="Compact"/>
              <w:spacing w:before="40" w:after="40"/>
            </w:pPr>
            <w:r>
              <w:rPr>
                <w:b/>
                <w:bCs/>
                <w:sz w:val="19"/>
              </w:rPr>
              <w:t>Ambos regímenes sobreviven</w:t>
            </w:r>
            <w:r>
              <w:rPr>
                <w:sz w:val="19"/>
              </w:rPr>
              <w:t xml:space="preserve"> ✓</w:t>
            </w:r>
          </w:p>
        </w:tc>
      </w:tr>
      <w:tr w:rsidR="001C4D07" w:rsidRPr="00501C90" w14:paraId="6CD492BE" w14:textId="77777777">
        <w:tc>
          <w:tcPr>
            <w:tcW w:w="0" w:type="auto"/>
          </w:tcPr>
          <w:p w14:paraId="55C9997D" w14:textId="77777777" w:rsidR="001C4D07" w:rsidRPr="00501C90" w:rsidRDefault="00000000">
            <w:pPr>
              <w:pStyle w:val="Compact"/>
              <w:spacing w:before="40" w:after="40"/>
              <w:rPr>
                <w:lang w:val="es-CO"/>
              </w:rPr>
            </w:pPr>
            <w:r w:rsidRPr="00501C90">
              <w:rPr>
                <w:sz w:val="19"/>
                <w:lang w:val="es-CO"/>
              </w:rPr>
              <w:t>La normalización por EC elimina el factor de confusión</w:t>
            </w:r>
          </w:p>
        </w:tc>
        <w:tc>
          <w:tcPr>
            <w:tcW w:w="0" w:type="auto"/>
          </w:tcPr>
          <w:p w14:paraId="321223A8" w14:textId="77777777" w:rsidR="001C4D07" w:rsidRPr="00501C90" w:rsidRDefault="00000000">
            <w:pPr>
              <w:pStyle w:val="Compact"/>
              <w:spacing w:before="40" w:after="40"/>
              <w:rPr>
                <w:lang w:val="es-CO"/>
              </w:rPr>
            </w:pPr>
            <w:r w:rsidRPr="00501C90">
              <w:rPr>
                <w:sz w:val="19"/>
                <w:lang w:val="es-CO"/>
              </w:rPr>
              <w:t>Comparación con datos no normalizados</w:t>
            </w:r>
          </w:p>
        </w:tc>
        <w:tc>
          <w:tcPr>
            <w:tcW w:w="0" w:type="auto"/>
          </w:tcPr>
          <w:p w14:paraId="7CEEB64D" w14:textId="77777777" w:rsidR="001C4D07" w:rsidRPr="00501C90" w:rsidRDefault="00000000">
            <w:pPr>
              <w:pStyle w:val="Compact"/>
              <w:spacing w:before="40" w:after="40"/>
              <w:rPr>
                <w:lang w:val="es-CO"/>
              </w:rPr>
            </w:pPr>
            <w:r w:rsidRPr="00501C90">
              <w:rPr>
                <w:b/>
                <w:bCs/>
                <w:sz w:val="19"/>
                <w:lang w:val="es-CO"/>
              </w:rPr>
              <w:t xml:space="preserve">Confirmado — la normalización desplaza </w:t>
            </w:r>
            <w:r>
              <w:rPr>
                <w:b/>
                <w:bCs/>
                <w:sz w:val="19"/>
              </w:rPr>
              <w:t>α</w:t>
            </w:r>
            <w:r w:rsidRPr="00501C90">
              <w:rPr>
                <w:b/>
                <w:bCs/>
                <w:sz w:val="19"/>
                <w:lang w:val="es-CO"/>
              </w:rPr>
              <w:t xml:space="preserve"> enzimático hacia 0</w:t>
            </w:r>
            <w:r w:rsidRPr="00501C90">
              <w:rPr>
                <w:sz w:val="19"/>
                <w:lang w:val="es-CO"/>
              </w:rPr>
              <w:t xml:space="preserve"> ✓</w:t>
            </w:r>
          </w:p>
        </w:tc>
      </w:tr>
      <w:tr w:rsidR="001C4D07" w:rsidRPr="00501C90" w14:paraId="679DD4FF" w14:textId="77777777">
        <w:tc>
          <w:tcPr>
            <w:tcW w:w="0" w:type="auto"/>
          </w:tcPr>
          <w:p w14:paraId="320E7D15" w14:textId="77777777" w:rsidR="001C4D07" w:rsidRDefault="00000000">
            <w:pPr>
              <w:pStyle w:val="Compact"/>
              <w:spacing w:before="40" w:after="40"/>
            </w:pPr>
            <w:proofErr w:type="spellStart"/>
            <w:r>
              <w:rPr>
                <w:sz w:val="19"/>
              </w:rPr>
              <w:t>Separación</w:t>
            </w:r>
            <w:proofErr w:type="spellEnd"/>
            <w:r>
              <w:rPr>
                <w:sz w:val="19"/>
              </w:rPr>
              <w:t xml:space="preserve"> </w:t>
            </w:r>
            <w:proofErr w:type="spellStart"/>
            <w:r>
              <w:rPr>
                <w:sz w:val="19"/>
              </w:rPr>
              <w:t>plegamiento</w:t>
            </w:r>
            <w:proofErr w:type="spellEnd"/>
            <w:r>
              <w:rPr>
                <w:sz w:val="19"/>
              </w:rPr>
              <w:t xml:space="preserve"> vs. </w:t>
            </w:r>
            <w:proofErr w:type="spellStart"/>
            <w:r>
              <w:rPr>
                <w:sz w:val="19"/>
              </w:rPr>
              <w:t>enzima</w:t>
            </w:r>
            <w:proofErr w:type="spellEnd"/>
          </w:p>
        </w:tc>
        <w:tc>
          <w:tcPr>
            <w:tcW w:w="0" w:type="auto"/>
          </w:tcPr>
          <w:p w14:paraId="70E1646B" w14:textId="77777777" w:rsidR="001C4D07" w:rsidRDefault="00000000">
            <w:pPr>
              <w:pStyle w:val="Compact"/>
              <w:spacing w:before="40" w:after="40"/>
            </w:pPr>
            <w:r>
              <w:rPr>
                <w:sz w:val="19"/>
              </w:rPr>
              <w:t>Comparación estadística directa</w:t>
            </w:r>
          </w:p>
        </w:tc>
        <w:tc>
          <w:tcPr>
            <w:tcW w:w="0" w:type="auto"/>
          </w:tcPr>
          <w:p w14:paraId="11D65C41" w14:textId="77777777" w:rsidR="001C4D07" w:rsidRPr="00501C90" w:rsidRDefault="00000000">
            <w:pPr>
              <w:pStyle w:val="Compact"/>
              <w:spacing w:before="40" w:after="40"/>
              <w:rPr>
                <w:lang w:val="es-CO"/>
              </w:rPr>
            </w:pPr>
            <w:r w:rsidRPr="00501C90">
              <w:rPr>
                <w:b/>
                <w:bCs/>
                <w:sz w:val="19"/>
                <w:lang w:val="es-CO"/>
              </w:rPr>
              <w:t>d = 6,98 — segundo mayor tamaño de efecto en el corpus (después de d = 8,48, Doc 007)</w:t>
            </w:r>
            <w:r w:rsidRPr="00501C90">
              <w:rPr>
                <w:sz w:val="19"/>
                <w:lang w:val="es-CO"/>
              </w:rPr>
              <w:t xml:space="preserve"> ✓</w:t>
            </w:r>
          </w:p>
        </w:tc>
      </w:tr>
    </w:tbl>
    <w:p w14:paraId="2D011AFF" w14:textId="77777777" w:rsidR="001C4D07" w:rsidRDefault="00000000">
      <w:pPr>
        <w:pStyle w:val="Heading3"/>
      </w:pPr>
      <w:bookmarkStart w:id="95" w:name="c.2-veredicto-de-clasificación"/>
      <w:bookmarkEnd w:id="94"/>
      <w:r>
        <w:t xml:space="preserve">C.2 </w:t>
      </w:r>
      <w:proofErr w:type="spellStart"/>
      <w:r>
        <w:t>Veredicto</w:t>
      </w:r>
      <w:proofErr w:type="spellEnd"/>
      <w:r>
        <w:t xml:space="preserve"> de </w:t>
      </w:r>
      <w:proofErr w:type="spellStart"/>
      <w:r>
        <w:t>clasificación</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277"/>
        <w:gridCol w:w="1674"/>
        <w:gridCol w:w="4337"/>
      </w:tblGrid>
      <w:tr w:rsidR="001C4D07" w14:paraId="4A5C4D67" w14:textId="77777777" w:rsidTr="001C4D07">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E7572BE" w14:textId="77777777" w:rsidR="001C4D07" w:rsidRDefault="00000000">
            <w:pPr>
              <w:pStyle w:val="Compact"/>
              <w:spacing w:before="40" w:after="40"/>
            </w:pPr>
            <w:r>
              <w:rPr>
                <w:b/>
                <w:sz w:val="19"/>
              </w:rPr>
              <w:t>Hallazgo</w:t>
            </w:r>
          </w:p>
        </w:tc>
        <w:tc>
          <w:tcPr>
            <w:tcW w:w="0" w:type="auto"/>
            <w:shd w:val="clear" w:color="auto" w:fill="D9E2F3"/>
          </w:tcPr>
          <w:p w14:paraId="1ABFAF27" w14:textId="77777777" w:rsidR="001C4D07" w:rsidRDefault="00000000">
            <w:pPr>
              <w:pStyle w:val="Compact"/>
              <w:spacing w:before="40" w:after="40"/>
            </w:pPr>
            <w:r>
              <w:rPr>
                <w:b/>
                <w:sz w:val="19"/>
              </w:rPr>
              <w:t>Clasificación</w:t>
            </w:r>
          </w:p>
        </w:tc>
        <w:tc>
          <w:tcPr>
            <w:tcW w:w="0" w:type="auto"/>
            <w:shd w:val="clear" w:color="auto" w:fill="D9E2F3"/>
          </w:tcPr>
          <w:p w14:paraId="46AF33A0" w14:textId="77777777" w:rsidR="001C4D07" w:rsidRDefault="00000000">
            <w:pPr>
              <w:pStyle w:val="Compact"/>
              <w:spacing w:before="40" w:after="40"/>
            </w:pPr>
            <w:r>
              <w:rPr>
                <w:b/>
                <w:sz w:val="19"/>
              </w:rPr>
              <w:t>Justificación</w:t>
            </w:r>
          </w:p>
        </w:tc>
      </w:tr>
      <w:tr w:rsidR="001C4D07" w:rsidRPr="00501C90" w14:paraId="50FBAD90" w14:textId="77777777">
        <w:tc>
          <w:tcPr>
            <w:tcW w:w="0" w:type="auto"/>
          </w:tcPr>
          <w:p w14:paraId="52123ECF" w14:textId="77777777" w:rsidR="001C4D07" w:rsidRPr="00501C90" w:rsidRDefault="00000000">
            <w:pPr>
              <w:pStyle w:val="Compact"/>
              <w:spacing w:before="40" w:after="40"/>
              <w:rPr>
                <w:lang w:val="es-CO"/>
              </w:rPr>
            </w:pPr>
            <w:r>
              <w:rPr>
                <w:sz w:val="19"/>
              </w:rPr>
              <w:t>α</w:t>
            </w:r>
            <w:r w:rsidRPr="00501C90">
              <w:rPr>
                <w:sz w:val="19"/>
                <w:lang w:val="es-CO"/>
              </w:rPr>
              <w:t xml:space="preserve"> de plegamiento = 7,22 (clase resonante/cooperativa)</w:t>
            </w:r>
          </w:p>
        </w:tc>
        <w:tc>
          <w:tcPr>
            <w:tcW w:w="0" w:type="auto"/>
          </w:tcPr>
          <w:p w14:paraId="21007599" w14:textId="77777777" w:rsidR="001C4D07" w:rsidRDefault="00000000">
            <w:pPr>
              <w:pStyle w:val="Compact"/>
              <w:spacing w:before="40" w:after="40"/>
            </w:pPr>
            <w:r>
              <w:rPr>
                <w:b/>
                <w:bCs/>
                <w:sz w:val="19"/>
              </w:rPr>
              <w:t>CONVERGENTE</w:t>
            </w:r>
          </w:p>
        </w:tc>
        <w:tc>
          <w:tcPr>
            <w:tcW w:w="0" w:type="auto"/>
          </w:tcPr>
          <w:p w14:paraId="29AC45BA" w14:textId="77777777" w:rsidR="001C4D07" w:rsidRPr="00501C90" w:rsidRDefault="00000000">
            <w:pPr>
              <w:pStyle w:val="Compact"/>
              <w:spacing w:before="40" w:after="40"/>
              <w:rPr>
                <w:lang w:val="es-CO"/>
              </w:rPr>
            </w:pPr>
            <w:r w:rsidRPr="00501C90">
              <w:rPr>
                <w:sz w:val="19"/>
                <w:lang w:val="es-CO"/>
              </w:rPr>
              <w:t xml:space="preserve">Consistente con la teoría de plegamiento cooperativo conocida (Bryngelson y </w:t>
            </w:r>
            <w:proofErr w:type="spellStart"/>
            <w:r w:rsidRPr="00501C90">
              <w:rPr>
                <w:sz w:val="19"/>
                <w:lang w:val="es-CO"/>
              </w:rPr>
              <w:t>Wolynes</w:t>
            </w:r>
            <w:proofErr w:type="spellEnd"/>
            <w:r w:rsidRPr="00501C90">
              <w:rPr>
                <w:sz w:val="19"/>
                <w:lang w:val="es-CO"/>
              </w:rPr>
              <w:t xml:space="preserve"> 1987)</w:t>
            </w:r>
          </w:p>
        </w:tc>
      </w:tr>
      <w:tr w:rsidR="001C4D07" w:rsidRPr="00501C90" w14:paraId="6E10E85B" w14:textId="77777777">
        <w:tc>
          <w:tcPr>
            <w:tcW w:w="0" w:type="auto"/>
          </w:tcPr>
          <w:p w14:paraId="623E419B" w14:textId="77777777" w:rsidR="001C4D07" w:rsidRPr="00501C90" w:rsidRDefault="00000000">
            <w:pPr>
              <w:pStyle w:val="Compact"/>
              <w:spacing w:before="40" w:after="40"/>
              <w:rPr>
                <w:lang w:val="es-CO"/>
              </w:rPr>
            </w:pPr>
            <w:r>
              <w:rPr>
                <w:sz w:val="19"/>
              </w:rPr>
              <w:t>α</w:t>
            </w:r>
            <w:r w:rsidRPr="00501C90">
              <w:rPr>
                <w:sz w:val="19"/>
                <w:lang w:val="es-CO"/>
              </w:rPr>
              <w:t xml:space="preserve"> enzimático ≈ 0 (clase local/química)</w:t>
            </w:r>
          </w:p>
        </w:tc>
        <w:tc>
          <w:tcPr>
            <w:tcW w:w="0" w:type="auto"/>
          </w:tcPr>
          <w:p w14:paraId="0967BE6A" w14:textId="77777777" w:rsidR="001C4D07" w:rsidRDefault="00000000">
            <w:pPr>
              <w:pStyle w:val="Compact"/>
              <w:spacing w:before="40" w:after="40"/>
            </w:pPr>
            <w:r>
              <w:rPr>
                <w:b/>
                <w:bCs/>
                <w:sz w:val="19"/>
              </w:rPr>
              <w:t>CONVERGENTE</w:t>
            </w:r>
          </w:p>
        </w:tc>
        <w:tc>
          <w:tcPr>
            <w:tcW w:w="0" w:type="auto"/>
          </w:tcPr>
          <w:p w14:paraId="6C009995" w14:textId="77777777" w:rsidR="001C4D07" w:rsidRPr="00501C90" w:rsidRDefault="00000000">
            <w:pPr>
              <w:pStyle w:val="Compact"/>
              <w:spacing w:before="40" w:after="40"/>
              <w:rPr>
                <w:lang w:val="es-CO"/>
              </w:rPr>
            </w:pPr>
            <w:r w:rsidRPr="00501C90">
              <w:rPr>
                <w:sz w:val="19"/>
                <w:lang w:val="es-CO"/>
              </w:rPr>
              <w:t>Consistente con el mecanismo local de sitio activo de Michaelis-Menten</w:t>
            </w:r>
          </w:p>
        </w:tc>
      </w:tr>
      <w:tr w:rsidR="001C4D07" w:rsidRPr="00501C90" w14:paraId="35D81A98" w14:textId="77777777">
        <w:tc>
          <w:tcPr>
            <w:tcW w:w="0" w:type="auto"/>
          </w:tcPr>
          <w:p w14:paraId="19AED562" w14:textId="77777777" w:rsidR="001C4D07" w:rsidRPr="00501C90" w:rsidRDefault="00000000">
            <w:pPr>
              <w:pStyle w:val="Compact"/>
              <w:spacing w:before="40" w:after="40"/>
              <w:rPr>
                <w:lang w:val="es-CO"/>
              </w:rPr>
            </w:pPr>
            <w:r w:rsidRPr="00501C90">
              <w:rPr>
                <w:sz w:val="19"/>
                <w:lang w:val="es-CO"/>
              </w:rPr>
              <w:t xml:space="preserve">Solapamiento nulo en </w:t>
            </w:r>
            <w:proofErr w:type="spellStart"/>
            <w:r w:rsidRPr="00501C90">
              <w:rPr>
                <w:sz w:val="19"/>
                <w:lang w:val="es-CO"/>
              </w:rPr>
              <w:t>bootstrap</w:t>
            </w:r>
            <w:proofErr w:type="spellEnd"/>
            <w:r w:rsidRPr="00501C90">
              <w:rPr>
                <w:sz w:val="19"/>
                <w:lang w:val="es-CO"/>
              </w:rPr>
              <w:t xml:space="preserve"> (d = 6,98)</w:t>
            </w:r>
          </w:p>
        </w:tc>
        <w:tc>
          <w:tcPr>
            <w:tcW w:w="0" w:type="auto"/>
          </w:tcPr>
          <w:p w14:paraId="633CE0D9" w14:textId="77777777" w:rsidR="001C4D07" w:rsidRDefault="00000000">
            <w:pPr>
              <w:pStyle w:val="Compact"/>
              <w:spacing w:before="40" w:after="40"/>
            </w:pPr>
            <w:r>
              <w:rPr>
                <w:b/>
                <w:bCs/>
                <w:sz w:val="19"/>
              </w:rPr>
              <w:t>CONVERGENTE</w:t>
            </w:r>
          </w:p>
        </w:tc>
        <w:tc>
          <w:tcPr>
            <w:tcW w:w="0" w:type="auto"/>
          </w:tcPr>
          <w:p w14:paraId="318AD347" w14:textId="77777777" w:rsidR="001C4D07" w:rsidRPr="00501C90" w:rsidRDefault="00000000">
            <w:pPr>
              <w:pStyle w:val="Compact"/>
              <w:spacing w:before="40" w:after="40"/>
              <w:rPr>
                <w:lang w:val="es-CO"/>
              </w:rPr>
            </w:pPr>
            <w:r w:rsidRPr="00501C90">
              <w:rPr>
                <w:sz w:val="19"/>
                <w:lang w:val="es-CO"/>
              </w:rPr>
              <w:t>Confirma estadísticamente la distinción conocida entre plegamiento y catálisis</w:t>
            </w:r>
          </w:p>
        </w:tc>
      </w:tr>
      <w:tr w:rsidR="001C4D07" w:rsidRPr="00501C90" w14:paraId="2996A9A9" w14:textId="77777777">
        <w:tc>
          <w:tcPr>
            <w:tcW w:w="0" w:type="auto"/>
          </w:tcPr>
          <w:p w14:paraId="3E80FDDA" w14:textId="77777777" w:rsidR="001C4D07" w:rsidRPr="00501C90" w:rsidRDefault="00000000">
            <w:pPr>
              <w:pStyle w:val="Compact"/>
              <w:spacing w:before="40" w:after="40"/>
              <w:rPr>
                <w:lang w:val="es-CO"/>
              </w:rPr>
            </w:pPr>
            <w:r w:rsidRPr="00501C90">
              <w:rPr>
                <w:sz w:val="19"/>
                <w:lang w:val="es-CO"/>
              </w:rPr>
              <w:t>Metodología de normalización por clase EC</w:t>
            </w:r>
          </w:p>
        </w:tc>
        <w:tc>
          <w:tcPr>
            <w:tcW w:w="0" w:type="auto"/>
          </w:tcPr>
          <w:p w14:paraId="75977CB8" w14:textId="77777777" w:rsidR="001C4D07" w:rsidRDefault="00000000">
            <w:pPr>
              <w:pStyle w:val="Compact"/>
              <w:spacing w:before="40" w:after="40"/>
            </w:pPr>
            <w:r>
              <w:rPr>
                <w:b/>
                <w:bCs/>
                <w:sz w:val="19"/>
              </w:rPr>
              <w:t>METODOLÓGICO</w:t>
            </w:r>
          </w:p>
        </w:tc>
        <w:tc>
          <w:tcPr>
            <w:tcW w:w="0" w:type="auto"/>
          </w:tcPr>
          <w:p w14:paraId="4F988798" w14:textId="77777777" w:rsidR="001C4D07" w:rsidRPr="00501C90" w:rsidRDefault="00000000">
            <w:pPr>
              <w:pStyle w:val="Compact"/>
              <w:spacing w:before="40" w:after="40"/>
              <w:rPr>
                <w:lang w:val="es-CO"/>
              </w:rPr>
            </w:pPr>
            <w:r w:rsidRPr="00501C90">
              <w:rPr>
                <w:sz w:val="19"/>
                <w:lang w:val="es-CO"/>
              </w:rPr>
              <w:t>Enfoque correcto para eliminar el factor de confusión de clase química</w:t>
            </w:r>
          </w:p>
        </w:tc>
      </w:tr>
      <w:tr w:rsidR="001C4D07" w:rsidRPr="00501C90" w14:paraId="50D5E423" w14:textId="77777777">
        <w:tc>
          <w:tcPr>
            <w:tcW w:w="0" w:type="auto"/>
          </w:tcPr>
          <w:p w14:paraId="13F79143" w14:textId="77777777" w:rsidR="001C4D07" w:rsidRPr="00501C90" w:rsidRDefault="00000000">
            <w:pPr>
              <w:pStyle w:val="Compact"/>
              <w:spacing w:before="40" w:after="40"/>
              <w:rPr>
                <w:lang w:val="es-CO"/>
              </w:rPr>
            </w:pPr>
            <w:r w:rsidRPr="00501C90">
              <w:rPr>
                <w:sz w:val="19"/>
                <w:lang w:val="es-CO"/>
              </w:rPr>
              <w:t xml:space="preserve">Clasificación unificada basada en </w:t>
            </w:r>
            <w:r>
              <w:rPr>
                <w:sz w:val="19"/>
              </w:rPr>
              <w:t>α</w:t>
            </w:r>
          </w:p>
        </w:tc>
        <w:tc>
          <w:tcPr>
            <w:tcW w:w="0" w:type="auto"/>
          </w:tcPr>
          <w:p w14:paraId="1B8C7B27" w14:textId="77777777" w:rsidR="001C4D07" w:rsidRDefault="00000000">
            <w:pPr>
              <w:pStyle w:val="Compact"/>
              <w:spacing w:before="40" w:after="40"/>
            </w:pPr>
            <w:r>
              <w:rPr>
                <w:b/>
                <w:bCs/>
                <w:sz w:val="19"/>
              </w:rPr>
              <w:t>NOVEDOSO</w:t>
            </w:r>
          </w:p>
        </w:tc>
        <w:tc>
          <w:tcPr>
            <w:tcW w:w="0" w:type="auto"/>
          </w:tcPr>
          <w:p w14:paraId="775D4967" w14:textId="77777777" w:rsidR="001C4D07" w:rsidRPr="00501C90" w:rsidRDefault="00000000">
            <w:pPr>
              <w:pStyle w:val="Compact"/>
              <w:spacing w:before="40" w:after="40"/>
              <w:rPr>
                <w:lang w:val="es-CO"/>
              </w:rPr>
            </w:pPr>
            <w:r w:rsidRPr="00501C90">
              <w:rPr>
                <w:sz w:val="19"/>
                <w:lang w:val="es-CO"/>
              </w:rPr>
              <w:t>RTM proporciona una métrica topológica única que clasifica ambos regímenes</w:t>
            </w:r>
          </w:p>
        </w:tc>
      </w:tr>
    </w:tbl>
    <w:p w14:paraId="389DE5F6" w14:textId="77777777" w:rsidR="001C4D07" w:rsidRPr="00501C90" w:rsidRDefault="00000000">
      <w:pPr>
        <w:pStyle w:val="Heading3"/>
        <w:rPr>
          <w:lang w:val="es-CO"/>
        </w:rPr>
      </w:pPr>
      <w:bookmarkStart w:id="96" w:name="c.3-la-contribución-novedosa"/>
      <w:bookmarkEnd w:id="95"/>
      <w:r w:rsidRPr="00501C90">
        <w:rPr>
          <w:lang w:val="es-CO"/>
        </w:rPr>
        <w:t>C.3 La contribución novedosa</w:t>
      </w:r>
    </w:p>
    <w:p w14:paraId="1C8BE0A4" w14:textId="77777777" w:rsidR="001C4D07" w:rsidRPr="00501C90" w:rsidRDefault="00000000">
      <w:pPr>
        <w:pStyle w:val="FirstParagraph"/>
        <w:rPr>
          <w:lang w:val="es-CO"/>
        </w:rPr>
      </w:pPr>
      <w:r w:rsidRPr="00501C90">
        <w:rPr>
          <w:lang w:val="es-CO"/>
        </w:rPr>
        <w:t>Aunque los hallazgos individuales (plegamiento cooperativo, catálisis local) están establecidos en la literatura bioquímica, el Equipo Rojo identificó una contribución genuinamente novedosa:</w:t>
      </w:r>
    </w:p>
    <w:p w14:paraId="3D35B7FD" w14:textId="77777777" w:rsidR="001C4D07" w:rsidRPr="00501C90" w:rsidRDefault="00000000">
      <w:pPr>
        <w:pStyle w:val="BodyText"/>
        <w:rPr>
          <w:lang w:val="es-CO"/>
        </w:rPr>
      </w:pPr>
      <w:r w:rsidRPr="00501C90">
        <w:rPr>
          <w:lang w:val="es-CO"/>
        </w:rPr>
        <w:t xml:space="preserve">El uso de un </w:t>
      </w:r>
      <w:r w:rsidRPr="00501C90">
        <w:rPr>
          <w:b/>
          <w:bCs/>
          <w:lang w:val="es-CO"/>
        </w:rPr>
        <w:t xml:space="preserve">exponente único </w:t>
      </w:r>
      <m:oMath>
        <m:r>
          <w:rPr>
            <w:rFonts w:ascii="Cambria Math" w:hAnsi="Cambria Math"/>
          </w:rPr>
          <m:t>α</m:t>
        </m:r>
      </m:oMath>
      <w:r w:rsidRPr="00501C90">
        <w:rPr>
          <w:lang w:val="es-CO"/>
        </w:rPr>
        <w:t xml:space="preserve"> para clasificar ambos regímenes — y la demostración de que las dos distribuciones tienen solapamiento nulo en bootstrap (</w:t>
      </w:r>
      <m:oMath>
        <m:r>
          <w:rPr>
            <w:rFonts w:ascii="Cambria Math" w:hAnsi="Cambria Math"/>
          </w:rPr>
          <m:t>d</m:t>
        </m:r>
        <m:r>
          <m:rPr>
            <m:sty m:val="p"/>
          </m:rPr>
          <w:rPr>
            <w:rFonts w:ascii="Cambria Math" w:hAnsi="Cambria Math"/>
            <w:lang w:val="es-CO"/>
          </w:rPr>
          <m:t>=</m:t>
        </m:r>
        <m:r>
          <w:rPr>
            <w:rFonts w:ascii="Cambria Math" w:hAnsi="Cambria Math"/>
            <w:lang w:val="es-CO"/>
          </w:rPr>
          <m:t>6.98</m:t>
        </m:r>
      </m:oMath>
      <w:r w:rsidRPr="00501C90">
        <w:rPr>
          <w:lang w:val="es-CO"/>
        </w:rPr>
        <w:t xml:space="preserve">) — no está presente en la literatura bioquímica. La bioquímica estándar usa marcos mecanísticos (embudos de plegamiento, cinética de Michaelis-Menten) que son específicos para cada fenómeno. La </w:t>
      </w:r>
      <w:r w:rsidRPr="00501C90">
        <w:rPr>
          <w:lang w:val="es-CO"/>
        </w:rPr>
        <w:lastRenderedPageBreak/>
        <w:t xml:space="preserve">contribución de RTM es proporcionar una </w:t>
      </w:r>
      <w:r w:rsidRPr="00501C90">
        <w:rPr>
          <w:b/>
          <w:bCs/>
          <w:lang w:val="es-CO"/>
        </w:rPr>
        <w:t>métrica topológica universal</w:t>
      </w:r>
      <w:r w:rsidRPr="00501C90">
        <w:rPr>
          <w:lang w:val="es-CO"/>
        </w:rPr>
        <w:t xml:space="preserve"> que los separa limpiamente sin conocimiento previo del mecanismo.</w:t>
      </w:r>
    </w:p>
    <w:p w14:paraId="50E03888" w14:textId="77777777" w:rsidR="001C4D07" w:rsidRPr="00501C90" w:rsidRDefault="00000000">
      <w:pPr>
        <w:pStyle w:val="BodyText"/>
        <w:rPr>
          <w:lang w:val="es-CO"/>
        </w:rPr>
      </w:pPr>
      <w:r w:rsidRPr="00501C90">
        <w:rPr>
          <w:lang w:val="es-CO"/>
        </w:rPr>
        <w:t xml:space="preserve">Esto es análogo a la contribución de RTM en química (Doc 007): los regímenes individuales (Stokes-Einstein, difusión configuracional) eran conocidos, pero la clasificación unificada basada en </w:t>
      </w:r>
      <m:oMath>
        <m:r>
          <w:rPr>
            <w:rFonts w:ascii="Cambria Math" w:hAnsi="Cambria Math"/>
          </w:rPr>
          <m:t>α</m:t>
        </m:r>
      </m:oMath>
      <w:r w:rsidRPr="00501C90">
        <w:rPr>
          <w:lang w:val="es-CO"/>
        </w:rPr>
        <w:t xml:space="preserve"> de RTM es nueva.</w:t>
      </w:r>
    </w:p>
    <w:p w14:paraId="5E2F3D97" w14:textId="1FA9458E" w:rsidR="001C4D07" w:rsidRDefault="00000000">
      <w:pPr>
        <w:pStyle w:val="Heading3"/>
      </w:pPr>
      <w:bookmarkStart w:id="97" w:name="c.5-veredicto-del-equipo-rojo"/>
      <w:bookmarkEnd w:id="96"/>
      <w:r>
        <w:t>C.</w:t>
      </w:r>
      <w:r w:rsidR="00501C90">
        <w:t>4</w:t>
      </w:r>
      <w:r>
        <w:t xml:space="preserve"> </w:t>
      </w:r>
      <w:proofErr w:type="spellStart"/>
      <w:r>
        <w:t>Veredicto</w:t>
      </w:r>
      <w:proofErr w:type="spellEnd"/>
      <w:r>
        <w:t xml:space="preserve"> del Equipo Rojo</w:t>
      </w:r>
    </w:p>
    <w:p w14:paraId="555AAF88" w14:textId="77777777" w:rsidR="001C4D07" w:rsidRPr="00501C90" w:rsidRDefault="00000000">
      <w:pPr>
        <w:pStyle w:val="FirstParagraph"/>
        <w:rPr>
          <w:lang w:val="es-CO"/>
        </w:rPr>
      </w:pPr>
      <w:r w:rsidRPr="00501C90">
        <w:rPr>
          <w:lang w:val="es-CO"/>
        </w:rPr>
        <w:t xml:space="preserve">Los hallazgos primarios son estadísticamente sólidos, correctamente medidos y físicamente significativos. El solapamiento nulo en </w:t>
      </w:r>
      <w:proofErr w:type="spellStart"/>
      <w:r w:rsidRPr="00501C90">
        <w:rPr>
          <w:lang w:val="es-CO"/>
        </w:rPr>
        <w:t>bootstrap</w:t>
      </w:r>
      <w:proofErr w:type="spellEnd"/>
      <w:r w:rsidRPr="00501C90">
        <w:rPr>
          <w:lang w:val="es-CO"/>
        </w:rPr>
        <w:t xml:space="preserve"> (</w:t>
      </w:r>
      <m:oMath>
        <m:r>
          <w:rPr>
            <w:rFonts w:ascii="Cambria Math" w:hAnsi="Cambria Math"/>
          </w:rPr>
          <m:t>d</m:t>
        </m:r>
        <m:r>
          <m:rPr>
            <m:sty m:val="p"/>
          </m:rPr>
          <w:rPr>
            <w:rFonts w:ascii="Cambria Math" w:hAnsi="Cambria Math"/>
            <w:lang w:val="es-CO"/>
          </w:rPr>
          <m:t>=</m:t>
        </m:r>
        <m:r>
          <w:rPr>
            <w:rFonts w:ascii="Cambria Math" w:hAnsi="Cambria Math"/>
            <w:lang w:val="es-CO"/>
          </w:rPr>
          <m:t>6.98</m:t>
        </m:r>
      </m:oMath>
      <w:r w:rsidRPr="00501C90">
        <w:rPr>
          <w:lang w:val="es-CO"/>
        </w:rPr>
        <w:t>) es el segundo mayor tamaño de efecto en el corpus (después de la química de zeolitas, d = 8,48) y representa el resultado de separación más fuerte en el sub-corpus biológico. La normalización por clase EC elimina correctamente el factor de confusión de la reacción química.</w:t>
      </w:r>
    </w:p>
    <w:p w14:paraId="130CE0E8" w14:textId="77777777" w:rsidR="001C4D07" w:rsidRDefault="00000000">
      <w:pPr>
        <w:pStyle w:val="BodyText"/>
        <w:rPr>
          <w:lang w:val="es-CO"/>
        </w:rPr>
      </w:pPr>
      <w:r w:rsidRPr="00501C90">
        <w:rPr>
          <w:lang w:val="es-CO"/>
        </w:rPr>
        <w:t xml:space="preserve">Los hallazgos se clasifican como CONVERGENTES con la bioquímica conocida — RTM recupera resultados establecidos desde un punto de partida topológico. La contribución novedosa es la clasificación unificada basada en </w:t>
      </w:r>
      <m:oMath>
        <m:r>
          <w:rPr>
            <w:rFonts w:ascii="Cambria Math" w:hAnsi="Cambria Math"/>
          </w:rPr>
          <m:t>α</m:t>
        </m:r>
      </m:oMath>
      <w:r w:rsidRPr="00501C90">
        <w:rPr>
          <w:lang w:val="es-CO"/>
        </w:rPr>
        <w:t xml:space="preserve"> que abarca ambos regímenes con una única métrica.</w:t>
      </w:r>
    </w:p>
    <w:p w14:paraId="3CC74DD4" w14:textId="77777777" w:rsidR="00501C90" w:rsidRPr="00501C90" w:rsidRDefault="00501C90">
      <w:pPr>
        <w:pStyle w:val="BodyText"/>
        <w:rPr>
          <w:lang w:val="es-CO"/>
        </w:rPr>
      </w:pPr>
    </w:p>
    <w:p w14:paraId="701CD85B" w14:textId="77777777" w:rsidR="001C4D07" w:rsidRPr="00501C90" w:rsidRDefault="00000000">
      <w:pPr>
        <w:pStyle w:val="BodyText"/>
        <w:rPr>
          <w:sz w:val="18"/>
          <w:szCs w:val="18"/>
          <w:lang w:val="es-CO"/>
        </w:rPr>
      </w:pPr>
      <w:r w:rsidRPr="00501C90">
        <w:rPr>
          <w:i/>
          <w:iCs/>
          <w:sz w:val="18"/>
          <w:szCs w:val="18"/>
          <w:lang w:val="es-CO"/>
        </w:rPr>
        <w:t>© 2026 Álvaro José Quiceno Rendón. Este documento se distribuye bajo una licencia Creative Commons Atribución 4.0 Internacional (CC BY 4.0).</w:t>
      </w:r>
      <w:bookmarkEnd w:id="93"/>
      <w:bookmarkEnd w:id="97"/>
    </w:p>
    <w:sectPr w:rsidR="001C4D07" w:rsidRPr="00501C90">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CC0B9" w14:textId="77777777" w:rsidR="00E73E01" w:rsidRDefault="00E73E01">
      <w:pPr>
        <w:spacing w:after="0"/>
      </w:pPr>
      <w:r>
        <w:separator/>
      </w:r>
    </w:p>
  </w:endnote>
  <w:endnote w:type="continuationSeparator" w:id="0">
    <w:p w14:paraId="163B7B85" w14:textId="77777777" w:rsidR="00E73E01" w:rsidRDefault="00E73E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0063" w14:textId="77777777" w:rsidR="00E73E01" w:rsidRDefault="00E73E01">
      <w:r>
        <w:separator/>
      </w:r>
    </w:p>
  </w:footnote>
  <w:footnote w:type="continuationSeparator" w:id="0">
    <w:p w14:paraId="3CC19569" w14:textId="77777777" w:rsidR="00E73E01" w:rsidRDefault="00E73E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46AB6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970AD9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2F7AAC4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43084736">
    <w:abstractNumId w:val="0"/>
  </w:num>
  <w:num w:numId="2" w16cid:durableId="3383124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940615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315570093">
    <w:abstractNumId w:val="0"/>
  </w:num>
  <w:num w:numId="5" w16cid:durableId="670523641">
    <w:abstractNumId w:val="0"/>
  </w:num>
  <w:num w:numId="6" w16cid:durableId="2044475874">
    <w:abstractNumId w:val="0"/>
  </w:num>
  <w:num w:numId="7" w16cid:durableId="239144734">
    <w:abstractNumId w:val="0"/>
  </w:num>
  <w:num w:numId="8" w16cid:durableId="1764497624">
    <w:abstractNumId w:val="0"/>
  </w:num>
  <w:num w:numId="9" w16cid:durableId="807555823">
    <w:abstractNumId w:val="0"/>
  </w:num>
  <w:num w:numId="10" w16cid:durableId="584385259">
    <w:abstractNumId w:val="0"/>
  </w:num>
  <w:num w:numId="11" w16cid:durableId="228537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00812030">
    <w:abstractNumId w:val="0"/>
  </w:num>
  <w:num w:numId="13" w16cid:durableId="275019749">
    <w:abstractNumId w:val="0"/>
  </w:num>
  <w:num w:numId="14" w16cid:durableId="1217623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16566401">
    <w:abstractNumId w:val="0"/>
  </w:num>
  <w:num w:numId="16" w16cid:durableId="1731222722">
    <w:abstractNumId w:val="0"/>
  </w:num>
  <w:num w:numId="17" w16cid:durableId="529608911">
    <w:abstractNumId w:val="0"/>
  </w:num>
  <w:num w:numId="18" w16cid:durableId="1747729050">
    <w:abstractNumId w:val="0"/>
  </w:num>
  <w:num w:numId="19" w16cid:durableId="1100026068">
    <w:abstractNumId w:val="0"/>
  </w:num>
  <w:num w:numId="20" w16cid:durableId="2033263761">
    <w:abstractNumId w:val="0"/>
  </w:num>
  <w:num w:numId="21" w16cid:durableId="747265925">
    <w:abstractNumId w:val="0"/>
  </w:num>
  <w:num w:numId="22" w16cid:durableId="2102607418">
    <w:abstractNumId w:val="0"/>
  </w:num>
  <w:num w:numId="23" w16cid:durableId="2089185408">
    <w:abstractNumId w:val="0"/>
  </w:num>
  <w:num w:numId="24" w16cid:durableId="827478522">
    <w:abstractNumId w:val="0"/>
  </w:num>
  <w:num w:numId="25" w16cid:durableId="1997686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8375878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16cid:durableId="320741401">
    <w:abstractNumId w:val="0"/>
  </w:num>
  <w:num w:numId="28" w16cid:durableId="1887176213">
    <w:abstractNumId w:val="0"/>
  </w:num>
  <w:num w:numId="29" w16cid:durableId="449323467">
    <w:abstractNumId w:val="0"/>
  </w:num>
  <w:num w:numId="30" w16cid:durableId="1592620067">
    <w:abstractNumId w:val="0"/>
  </w:num>
  <w:num w:numId="31" w16cid:durableId="1390421113">
    <w:abstractNumId w:val="0"/>
  </w:num>
  <w:num w:numId="32" w16cid:durableId="1456676699">
    <w:abstractNumId w:val="0"/>
  </w:num>
  <w:num w:numId="33" w16cid:durableId="809664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47174416">
    <w:abstractNumId w:val="0"/>
  </w:num>
  <w:num w:numId="35" w16cid:durableId="153229646">
    <w:abstractNumId w:val="0"/>
  </w:num>
  <w:num w:numId="36" w16cid:durableId="334648094">
    <w:abstractNumId w:val="0"/>
  </w:num>
  <w:num w:numId="37" w16cid:durableId="1456873620">
    <w:abstractNumId w:val="0"/>
  </w:num>
  <w:num w:numId="38" w16cid:durableId="1517846096">
    <w:abstractNumId w:val="0"/>
  </w:num>
  <w:num w:numId="39" w16cid:durableId="19670789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4858981">
    <w:abstractNumId w:val="0"/>
  </w:num>
  <w:num w:numId="41" w16cid:durableId="691342906">
    <w:abstractNumId w:val="0"/>
  </w:num>
  <w:num w:numId="42" w16cid:durableId="326592719">
    <w:abstractNumId w:val="0"/>
  </w:num>
  <w:num w:numId="43" w16cid:durableId="1092313269">
    <w:abstractNumId w:val="0"/>
  </w:num>
  <w:num w:numId="44" w16cid:durableId="459803586">
    <w:abstractNumId w:val="0"/>
  </w:num>
  <w:num w:numId="45" w16cid:durableId="313918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12651722">
    <w:abstractNumId w:val="0"/>
  </w:num>
  <w:num w:numId="47" w16cid:durableId="717313896">
    <w:abstractNumId w:val="0"/>
  </w:num>
  <w:num w:numId="48" w16cid:durableId="166134443">
    <w:abstractNumId w:val="0"/>
  </w:num>
  <w:num w:numId="49" w16cid:durableId="793328200">
    <w:abstractNumId w:val="0"/>
  </w:num>
  <w:num w:numId="50" w16cid:durableId="1478643705">
    <w:abstractNumId w:val="0"/>
  </w:num>
  <w:num w:numId="51" w16cid:durableId="168375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01590349">
    <w:abstractNumId w:val="0"/>
  </w:num>
  <w:num w:numId="53" w16cid:durableId="1676306104">
    <w:abstractNumId w:val="0"/>
  </w:num>
  <w:num w:numId="54" w16cid:durableId="29427352">
    <w:abstractNumId w:val="0"/>
  </w:num>
  <w:num w:numId="55" w16cid:durableId="1294825061">
    <w:abstractNumId w:val="0"/>
  </w:num>
  <w:num w:numId="56" w16cid:durableId="1566528878">
    <w:abstractNumId w:val="0"/>
  </w:num>
  <w:num w:numId="57" w16cid:durableId="796988087">
    <w:abstractNumId w:val="0"/>
  </w:num>
  <w:num w:numId="58" w16cid:durableId="621694126">
    <w:abstractNumId w:val="0"/>
  </w:num>
  <w:num w:numId="59" w16cid:durableId="1930380553">
    <w:abstractNumId w:val="0"/>
  </w:num>
  <w:num w:numId="60" w16cid:durableId="1139617619">
    <w:abstractNumId w:val="0"/>
  </w:num>
  <w:num w:numId="61" w16cid:durableId="2078817882">
    <w:abstractNumId w:val="0"/>
  </w:num>
  <w:num w:numId="62" w16cid:durableId="1676032978">
    <w:abstractNumId w:val="0"/>
  </w:num>
  <w:num w:numId="63" w16cid:durableId="506410998">
    <w:abstractNumId w:val="0"/>
  </w:num>
  <w:num w:numId="64" w16cid:durableId="1917283066">
    <w:abstractNumId w:val="0"/>
  </w:num>
  <w:num w:numId="65" w16cid:durableId="990212760">
    <w:abstractNumId w:val="0"/>
  </w:num>
  <w:num w:numId="66" w16cid:durableId="1369136734">
    <w:abstractNumId w:val="0"/>
  </w:num>
  <w:num w:numId="67" w16cid:durableId="1986231076">
    <w:abstractNumId w:val="0"/>
  </w:num>
  <w:num w:numId="68" w16cid:durableId="1525482049">
    <w:abstractNumId w:val="0"/>
  </w:num>
  <w:num w:numId="69" w16cid:durableId="228420274">
    <w:abstractNumId w:val="0"/>
  </w:num>
  <w:num w:numId="70" w16cid:durableId="1091778623">
    <w:abstractNumId w:val="0"/>
  </w:num>
  <w:num w:numId="71" w16cid:durableId="912856414">
    <w:abstractNumId w:val="0"/>
  </w:num>
  <w:num w:numId="72" w16cid:durableId="1898859369">
    <w:abstractNumId w:val="0"/>
  </w:num>
  <w:num w:numId="73" w16cid:durableId="1794056909">
    <w:abstractNumId w:val="0"/>
  </w:num>
  <w:num w:numId="74" w16cid:durableId="1571576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10640540">
    <w:abstractNumId w:val="0"/>
  </w:num>
  <w:num w:numId="76" w16cid:durableId="1148596433">
    <w:abstractNumId w:val="0"/>
  </w:num>
  <w:num w:numId="77" w16cid:durableId="1347638269">
    <w:abstractNumId w:val="0"/>
  </w:num>
  <w:num w:numId="78" w16cid:durableId="1478454965">
    <w:abstractNumId w:val="0"/>
  </w:num>
  <w:num w:numId="79" w16cid:durableId="899362547">
    <w:abstractNumId w:val="0"/>
  </w:num>
  <w:num w:numId="80" w16cid:durableId="1924992351">
    <w:abstractNumId w:val="0"/>
  </w:num>
  <w:num w:numId="81" w16cid:durableId="1391805681">
    <w:abstractNumId w:val="0"/>
  </w:num>
  <w:num w:numId="82" w16cid:durableId="1281260996">
    <w:abstractNumId w:val="0"/>
  </w:num>
  <w:num w:numId="83" w16cid:durableId="2141604602">
    <w:abstractNumId w:val="0"/>
  </w:num>
  <w:num w:numId="84" w16cid:durableId="1565752075">
    <w:abstractNumId w:val="0"/>
  </w:num>
  <w:num w:numId="85" w16cid:durableId="961227877">
    <w:abstractNumId w:val="0"/>
  </w:num>
  <w:num w:numId="86" w16cid:durableId="1002582367">
    <w:abstractNumId w:val="0"/>
  </w:num>
  <w:num w:numId="87" w16cid:durableId="542329194">
    <w:abstractNumId w:val="0"/>
  </w:num>
  <w:num w:numId="88" w16cid:durableId="1098521580">
    <w:abstractNumId w:val="0"/>
  </w:num>
  <w:num w:numId="89" w16cid:durableId="1074670227">
    <w:abstractNumId w:val="0"/>
  </w:num>
  <w:num w:numId="90" w16cid:durableId="1952125608">
    <w:abstractNumId w:val="0"/>
  </w:num>
  <w:num w:numId="91" w16cid:durableId="155652385">
    <w:abstractNumId w:val="0"/>
  </w:num>
  <w:num w:numId="92" w16cid:durableId="409693571">
    <w:abstractNumId w:val="0"/>
  </w:num>
  <w:num w:numId="93" w16cid:durableId="551231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135374917">
    <w:abstractNumId w:val="0"/>
  </w:num>
  <w:num w:numId="95" w16cid:durableId="1474323666">
    <w:abstractNumId w:val="0"/>
  </w:num>
  <w:num w:numId="96" w16cid:durableId="1018309590">
    <w:abstractNumId w:val="0"/>
  </w:num>
  <w:num w:numId="97" w16cid:durableId="682124629">
    <w:abstractNumId w:val="0"/>
  </w:num>
  <w:num w:numId="98" w16cid:durableId="1370648925">
    <w:abstractNumId w:val="0"/>
  </w:num>
  <w:num w:numId="99" w16cid:durableId="163592858">
    <w:abstractNumId w:val="0"/>
  </w:num>
  <w:num w:numId="100" w16cid:durableId="1007056862">
    <w:abstractNumId w:val="0"/>
  </w:num>
  <w:num w:numId="101" w16cid:durableId="1371342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130830095">
    <w:abstractNumId w:val="0"/>
  </w:num>
  <w:num w:numId="103" w16cid:durableId="18162730">
    <w:abstractNumId w:val="0"/>
  </w:num>
  <w:num w:numId="104" w16cid:durableId="1528564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515926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15356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516964587">
    <w:abstractNumId w:val="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C4D07"/>
    <w:rsid w:val="001C4D07"/>
    <w:rsid w:val="00354A27"/>
    <w:rsid w:val="00501C90"/>
    <w:rsid w:val="00E73E0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6EC8"/>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12745</Words>
  <Characters>70099</Characters>
  <Application>Microsoft Office Word</Application>
  <DocSecurity>0</DocSecurity>
  <Lines>584</Lines>
  <Paragraphs>165</Paragraphs>
  <ScaleCrop>false</ScaleCrop>
  <Company/>
  <LinksUpToDate>false</LinksUpToDate>
  <CharactersWithSpaces>82679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2026-09-24T03:26:00Z</dcterms:created>
  <dcterms:modified xsi:type="dcterms:W3CDTF">2026-09-27T00:59:00Z</dcterms:modified>
</cp:coreProperties>
</file>