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B3B41" w14:textId="77777777" w:rsidR="005A0053" w:rsidRPr="005A0053" w:rsidRDefault="005A0053">
      <w:pPr>
        <w:pStyle w:val="Heading1"/>
        <w:jc w:val="center"/>
        <w:rPr>
          <w:sz w:val="48"/>
          <w:szCs w:val="48"/>
          <w:lang w:val="es-CO"/>
        </w:rPr>
      </w:pPr>
      <w:bookmarkStart w:id="0" w:name="homeostasis"/>
    </w:p>
    <w:p w14:paraId="1507AC7A" w14:textId="77777777" w:rsidR="005A0053" w:rsidRPr="005A0053" w:rsidRDefault="005A0053">
      <w:pPr>
        <w:pStyle w:val="Heading1"/>
        <w:jc w:val="center"/>
        <w:rPr>
          <w:sz w:val="48"/>
          <w:szCs w:val="48"/>
          <w:lang w:val="es-CO"/>
        </w:rPr>
      </w:pPr>
    </w:p>
    <w:p w14:paraId="10B3BD04" w14:textId="6F3D12D0" w:rsidR="005A0053" w:rsidRDefault="005A0053">
      <w:pPr>
        <w:pStyle w:val="Heading1"/>
        <w:jc w:val="center"/>
        <w:rPr>
          <w:sz w:val="44"/>
          <w:szCs w:val="44"/>
          <w:lang w:val="es-CO"/>
        </w:rPr>
      </w:pPr>
      <w:r>
        <w:rPr>
          <w:noProof/>
        </w:rPr>
        <w:drawing>
          <wp:inline distT="0" distB="0" distL="0" distR="0" wp14:anchorId="4E233480" wp14:editId="37A1EE96">
            <wp:extent cx="1470660" cy="1569871"/>
            <wp:effectExtent l="0" t="0" r="0" b="0"/>
            <wp:docPr id="260926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73221" cy="1572604"/>
                    </a:xfrm>
                    <a:prstGeom prst="rect">
                      <a:avLst/>
                    </a:prstGeom>
                    <a:noFill/>
                    <a:ln>
                      <a:noFill/>
                    </a:ln>
                  </pic:spPr>
                </pic:pic>
              </a:graphicData>
            </a:graphic>
          </wp:inline>
        </w:drawing>
      </w:r>
    </w:p>
    <w:p w14:paraId="173C644E" w14:textId="0FBAEA1B" w:rsidR="001B37DA" w:rsidRPr="005A0053" w:rsidRDefault="00000000">
      <w:pPr>
        <w:pStyle w:val="Heading1"/>
        <w:jc w:val="center"/>
        <w:rPr>
          <w:sz w:val="44"/>
          <w:szCs w:val="44"/>
          <w:lang w:val="es-CO"/>
        </w:rPr>
      </w:pPr>
      <w:r w:rsidRPr="005A0053">
        <w:rPr>
          <w:sz w:val="44"/>
          <w:szCs w:val="44"/>
          <w:lang w:val="es-CO"/>
        </w:rPr>
        <w:t>HOMEOSTASIS</w:t>
      </w:r>
    </w:p>
    <w:p w14:paraId="02E0BF03" w14:textId="77777777" w:rsidR="001B37DA" w:rsidRPr="005A0053" w:rsidRDefault="00000000">
      <w:pPr>
        <w:pStyle w:val="FirstParagraph"/>
        <w:jc w:val="center"/>
        <w:rPr>
          <w:lang w:val="es-CO"/>
        </w:rPr>
      </w:pPr>
      <w:r w:rsidRPr="005A0053">
        <w:rPr>
          <w:b/>
          <w:bCs/>
          <w:lang w:val="es-CO"/>
        </w:rPr>
        <w:t>Coherencia Biológica Dirigida</w:t>
      </w:r>
      <w:r w:rsidRPr="005A0053">
        <w:rPr>
          <w:lang w:val="es-CO"/>
        </w:rPr>
        <w:br/>
        <w:t>-Un Protocolo Piloto-</w:t>
      </w:r>
    </w:p>
    <w:p w14:paraId="030C7A31" w14:textId="77777777" w:rsidR="001B37DA" w:rsidRPr="005A0053" w:rsidRDefault="00000000">
      <w:pPr>
        <w:pStyle w:val="BodyText"/>
        <w:jc w:val="center"/>
        <w:rPr>
          <w:lang w:val="es-CO"/>
        </w:rPr>
      </w:pPr>
      <w:r w:rsidRPr="005A0053">
        <w:rPr>
          <w:lang w:val="es-CO"/>
        </w:rPr>
        <w:t>Álvaro Quiceno</w:t>
      </w:r>
    </w:p>
    <w:bookmarkEnd w:id="0"/>
    <w:p w14:paraId="02029D59" w14:textId="77777777" w:rsidR="005A0053" w:rsidRDefault="005A0053">
      <w:pPr>
        <w:pStyle w:val="BodyText"/>
        <w:rPr>
          <w:b/>
          <w:bCs/>
          <w:lang w:val="es-CO"/>
        </w:rPr>
      </w:pPr>
    </w:p>
    <w:p w14:paraId="76E495C0" w14:textId="77777777" w:rsidR="005A0053" w:rsidRDefault="005A0053">
      <w:pPr>
        <w:pStyle w:val="BodyText"/>
        <w:rPr>
          <w:b/>
          <w:bCs/>
          <w:lang w:val="es-CO"/>
        </w:rPr>
      </w:pPr>
    </w:p>
    <w:p w14:paraId="6F58BB86" w14:textId="77777777" w:rsidR="005A0053" w:rsidRDefault="005A0053">
      <w:pPr>
        <w:pStyle w:val="BodyText"/>
        <w:rPr>
          <w:b/>
          <w:bCs/>
          <w:lang w:val="es-CO"/>
        </w:rPr>
      </w:pPr>
    </w:p>
    <w:p w14:paraId="5399DEC6" w14:textId="77777777" w:rsidR="005A0053" w:rsidRDefault="005A0053">
      <w:pPr>
        <w:pStyle w:val="BodyText"/>
        <w:rPr>
          <w:b/>
          <w:bCs/>
          <w:lang w:val="es-CO"/>
        </w:rPr>
      </w:pPr>
    </w:p>
    <w:p w14:paraId="2B6B6F92" w14:textId="77777777" w:rsidR="005A0053" w:rsidRDefault="005A0053">
      <w:pPr>
        <w:pStyle w:val="BodyText"/>
        <w:rPr>
          <w:b/>
          <w:bCs/>
          <w:lang w:val="es-CO"/>
        </w:rPr>
      </w:pPr>
    </w:p>
    <w:p w14:paraId="56F4AB13" w14:textId="77777777" w:rsidR="005A0053" w:rsidRDefault="005A0053">
      <w:pPr>
        <w:pStyle w:val="BodyText"/>
        <w:rPr>
          <w:b/>
          <w:bCs/>
          <w:lang w:val="es-CO"/>
        </w:rPr>
      </w:pPr>
    </w:p>
    <w:p w14:paraId="42B34B69" w14:textId="77777777" w:rsidR="005A0053" w:rsidRDefault="005A0053">
      <w:pPr>
        <w:pStyle w:val="BodyText"/>
        <w:rPr>
          <w:b/>
          <w:bCs/>
          <w:lang w:val="es-CO"/>
        </w:rPr>
      </w:pPr>
    </w:p>
    <w:p w14:paraId="63989E93" w14:textId="77777777" w:rsidR="005A0053" w:rsidRDefault="005A0053">
      <w:pPr>
        <w:pStyle w:val="BodyText"/>
        <w:rPr>
          <w:b/>
          <w:bCs/>
          <w:lang w:val="es-CO"/>
        </w:rPr>
      </w:pPr>
    </w:p>
    <w:p w14:paraId="698A3A30" w14:textId="77777777" w:rsidR="005A0053" w:rsidRDefault="005A0053">
      <w:pPr>
        <w:pStyle w:val="BodyText"/>
        <w:rPr>
          <w:b/>
          <w:bCs/>
          <w:lang w:val="es-CO"/>
        </w:rPr>
      </w:pPr>
    </w:p>
    <w:p w14:paraId="1EDBD61E" w14:textId="77777777" w:rsidR="005A0053" w:rsidRDefault="005A0053">
      <w:pPr>
        <w:pStyle w:val="BodyText"/>
        <w:rPr>
          <w:b/>
          <w:bCs/>
          <w:lang w:val="es-CO"/>
        </w:rPr>
      </w:pPr>
    </w:p>
    <w:p w14:paraId="321CC4FE" w14:textId="77777777" w:rsidR="005A0053" w:rsidRDefault="005A0053">
      <w:pPr>
        <w:pStyle w:val="BodyText"/>
        <w:rPr>
          <w:b/>
          <w:bCs/>
          <w:lang w:val="es-CO"/>
        </w:rPr>
      </w:pPr>
    </w:p>
    <w:p w14:paraId="5B541EB1" w14:textId="77777777" w:rsidR="005A0053" w:rsidRDefault="005A0053">
      <w:pPr>
        <w:pStyle w:val="BodyText"/>
        <w:rPr>
          <w:b/>
          <w:bCs/>
          <w:lang w:val="es-CO"/>
        </w:rPr>
      </w:pPr>
    </w:p>
    <w:p w14:paraId="01EE6376" w14:textId="77777777" w:rsidR="005A0053" w:rsidRDefault="005A0053">
      <w:pPr>
        <w:pStyle w:val="BodyText"/>
        <w:rPr>
          <w:b/>
          <w:bCs/>
          <w:lang w:val="es-CO"/>
        </w:rPr>
      </w:pPr>
    </w:p>
    <w:p w14:paraId="10B853E6" w14:textId="452A46E4" w:rsidR="001B37DA" w:rsidRPr="005A0053" w:rsidRDefault="00000000">
      <w:pPr>
        <w:pStyle w:val="BodyText"/>
        <w:rPr>
          <w:lang w:val="es-CO"/>
        </w:rPr>
      </w:pPr>
      <w:r w:rsidRPr="005A0053">
        <w:rPr>
          <w:b/>
          <w:bCs/>
          <w:lang w:val="es-CO"/>
        </w:rPr>
        <w:lastRenderedPageBreak/>
        <w:t>Antecedentes.</w:t>
      </w:r>
      <w:r w:rsidRPr="005A0053">
        <w:rPr>
          <w:lang w:val="es-CO"/>
        </w:rPr>
        <w:t xml:space="preserve"> La homeostasis clásica describe cómo los sistemas vivos estabilizan las variables internas; sin embargo, rara vez explica cómo la coherencia entre escalas muy diferentes —canales iónicos, órganos, comportamiento— emerge o colapsa. La teoría Multiescala Temporal Relativista (RTM, por sus siglas en inglés) postula una ley de potencias libre de escala </w:t>
      </w:r>
      <w:r>
        <w:t>τ</w:t>
      </w:r>
      <w:r w:rsidRPr="005A0053">
        <w:rPr>
          <w:lang w:val="es-CO"/>
        </w:rPr>
        <w:t xml:space="preserve"> ∝ L^</w:t>
      </w:r>
      <w:r>
        <w:t>α</w:t>
      </w:r>
      <w:r w:rsidRPr="005A0053">
        <w:rPr>
          <w:lang w:val="es-CO"/>
        </w:rPr>
        <w:t xml:space="preserve"> que vincula el tiempo característico y la escala espacial mediante un exponente adimensional que operacionaliza la organización multiescala. Aquí extendemos esta perspectiva a la biología definiendo un índice de coherencia biológica adimensional </w:t>
      </w:r>
      <w:proofErr w:type="spellStart"/>
      <w:r w:rsidRPr="005A0053">
        <w:rPr>
          <w:lang w:val="es-CO"/>
        </w:rPr>
        <w:t>C_bio</w:t>
      </w:r>
      <w:proofErr w:type="spellEnd"/>
      <w:r w:rsidRPr="005A0053">
        <w:rPr>
          <w:lang w:val="es-CO"/>
        </w:rPr>
        <w:t>: la proporción de potencia oscilatoria contenida en bandas de frecuencia con acoplamiento de fase (“coherentes”) respecto a aquellas con fase aleatoria (“incoherentes”), a través de la variabilidad de la frecuencia cardíaca (VFC), la electroencefalografía (EEG) y los ritmos moleculares.</w:t>
      </w:r>
    </w:p>
    <w:p w14:paraId="0A774DAA" w14:textId="77777777" w:rsidR="001B37DA" w:rsidRPr="005A0053" w:rsidRDefault="00000000">
      <w:pPr>
        <w:pStyle w:val="BodyText"/>
        <w:rPr>
          <w:lang w:val="es-CO"/>
        </w:rPr>
      </w:pPr>
      <w:r w:rsidRPr="005A0053">
        <w:rPr>
          <w:b/>
          <w:bCs/>
          <w:lang w:val="es-CO"/>
        </w:rPr>
        <w:t>Objetivo.</w:t>
      </w:r>
      <w:r w:rsidRPr="005A0053">
        <w:rPr>
          <w:lang w:val="es-CO"/>
        </w:rPr>
        <w:t xml:space="preserve"> Evaluar si estímulos multiescala dirigidos pueden aumentar </w:t>
      </w:r>
      <w:proofErr w:type="spellStart"/>
      <w:r w:rsidRPr="005A0053">
        <w:rPr>
          <w:lang w:val="es-CO"/>
        </w:rPr>
        <w:t>C_bio</w:t>
      </w:r>
      <w:proofErr w:type="spellEnd"/>
      <w:r w:rsidRPr="005A0053">
        <w:rPr>
          <w:lang w:val="es-CO"/>
        </w:rPr>
        <w:t xml:space="preserve"> y producir cambios medibles en marcadores fisiológicos e inflamatorios.</w:t>
      </w:r>
    </w:p>
    <w:p w14:paraId="1DEB3020" w14:textId="77777777" w:rsidR="001B37DA" w:rsidRPr="005A0053" w:rsidRDefault="00000000">
      <w:pPr>
        <w:pStyle w:val="BodyText"/>
        <w:rPr>
          <w:lang w:val="es-CO"/>
        </w:rPr>
      </w:pPr>
      <w:r w:rsidRPr="005A0053">
        <w:rPr>
          <w:b/>
          <w:bCs/>
          <w:lang w:val="es-CO"/>
        </w:rPr>
        <w:t>Validación computacional.</w:t>
      </w:r>
      <w:r w:rsidRPr="005A0053">
        <w:rPr>
          <w:lang w:val="es-CO"/>
        </w:rPr>
        <w:t xml:space="preserve"> Implementamos y probamos el marco </w:t>
      </w:r>
      <w:proofErr w:type="spellStart"/>
      <w:r w:rsidRPr="005A0053">
        <w:rPr>
          <w:lang w:val="es-CO"/>
        </w:rPr>
        <w:t>C_bio</w:t>
      </w:r>
      <w:proofErr w:type="spellEnd"/>
      <w:r w:rsidRPr="005A0053">
        <w:rPr>
          <w:lang w:val="es-CO"/>
        </w:rPr>
        <w:t xml:space="preserve"> mediante tres suites de simulación. S1 demuestra el cálculo de </w:t>
      </w:r>
      <w:proofErr w:type="spellStart"/>
      <w:r w:rsidRPr="005A0053">
        <w:rPr>
          <w:lang w:val="es-CO"/>
        </w:rPr>
        <w:t>C_bio</w:t>
      </w:r>
      <w:proofErr w:type="spellEnd"/>
      <w:r w:rsidRPr="005A0053">
        <w:rPr>
          <w:lang w:val="es-CO"/>
        </w:rPr>
        <w:t xml:space="preserve"> a partir de espectros de VFC, mostrando una estratificación clara por estado de salud: Saludable (</w:t>
      </w:r>
      <w:proofErr w:type="spellStart"/>
      <w:r w:rsidRPr="005A0053">
        <w:rPr>
          <w:lang w:val="es-CO"/>
        </w:rPr>
        <w:t>C_bio^log</w:t>
      </w:r>
      <w:proofErr w:type="spellEnd"/>
      <w:r w:rsidRPr="005A0053">
        <w:rPr>
          <w:lang w:val="es-CO"/>
        </w:rPr>
        <w:t xml:space="preserve"> ≈ 0,22) &gt; Preclínico (0,14) &gt; Clínico (0,08), con un declive asociado a la edad de aproximadamente 0,002/año. S2 modela la respuesta fisiológica a la estimulación multimodal (acústica + CEMP + luz + biorretroalimentación), prediciendo aumentos agudos de </w:t>
      </w:r>
      <w:proofErr w:type="spellStart"/>
      <w:r w:rsidRPr="005A0053">
        <w:rPr>
          <w:lang w:val="es-CO"/>
        </w:rPr>
        <w:t>C_bio</w:t>
      </w:r>
      <w:proofErr w:type="spellEnd"/>
      <w:r w:rsidRPr="005A0053">
        <w:rPr>
          <w:lang w:val="es-CO"/>
        </w:rPr>
        <w:t xml:space="preserve"> del 15-47 % según el protocolo, con efectos sinérgicos de la estimulación multimodal superiores a los de modalidades individuales. S3 valida la relación </w:t>
      </w:r>
      <w:proofErr w:type="spellStart"/>
      <w:r w:rsidRPr="005A0053">
        <w:rPr>
          <w:lang w:val="es-CO"/>
        </w:rPr>
        <w:t>C_bio</w:t>
      </w:r>
      <w:proofErr w:type="spellEnd"/>
      <w:r w:rsidRPr="005A0053">
        <w:rPr>
          <w:lang w:val="es-CO"/>
        </w:rPr>
        <w:t xml:space="preserve">-inflamación, demostrando fuertes correlaciones inversas entre </w:t>
      </w:r>
      <w:proofErr w:type="spellStart"/>
      <w:r w:rsidRPr="005A0053">
        <w:rPr>
          <w:lang w:val="es-CO"/>
        </w:rPr>
        <w:t>C_bio</w:t>
      </w:r>
      <w:proofErr w:type="spellEnd"/>
      <w:r w:rsidRPr="005A0053">
        <w:rPr>
          <w:lang w:val="es-CO"/>
        </w:rPr>
        <w:t xml:space="preserve"> y marcadores inflamatorios (</w:t>
      </w:r>
      <w:proofErr w:type="spellStart"/>
      <w:r w:rsidRPr="005A0053">
        <w:rPr>
          <w:lang w:val="es-CO"/>
        </w:rPr>
        <w:t>C_bio</w:t>
      </w:r>
      <w:proofErr w:type="spellEnd"/>
      <w:r w:rsidRPr="005A0053">
        <w:rPr>
          <w:lang w:val="es-CO"/>
        </w:rPr>
        <w:t xml:space="preserve"> vs PCR: r = -0,85; </w:t>
      </w:r>
      <w:proofErr w:type="spellStart"/>
      <w:r w:rsidRPr="005A0053">
        <w:rPr>
          <w:lang w:val="es-CO"/>
        </w:rPr>
        <w:t>C_bio</w:t>
      </w:r>
      <w:proofErr w:type="spellEnd"/>
      <w:r w:rsidRPr="005A0053">
        <w:rPr>
          <w:lang w:val="es-CO"/>
        </w:rPr>
        <w:t xml:space="preserve"> vs IL-6: r = -0,74), y prediciendo reducciones del 43-50 % en marcadores inflamatorios tras aumentos de </w:t>
      </w:r>
      <w:proofErr w:type="spellStart"/>
      <w:r w:rsidRPr="005A0053">
        <w:rPr>
          <w:lang w:val="es-CO"/>
        </w:rPr>
        <w:t>C_bio</w:t>
      </w:r>
      <w:proofErr w:type="spellEnd"/>
      <w:r w:rsidRPr="005A0053">
        <w:rPr>
          <w:lang w:val="es-CO"/>
        </w:rPr>
        <w:t xml:space="preserve"> inducidos por estimulación.</w:t>
      </w:r>
    </w:p>
    <w:p w14:paraId="62A20C65" w14:textId="77777777" w:rsidR="001B37DA" w:rsidRPr="005A0053" w:rsidRDefault="00000000">
      <w:pPr>
        <w:pStyle w:val="BodyText"/>
        <w:rPr>
          <w:lang w:val="es-CO"/>
        </w:rPr>
      </w:pPr>
      <w:r w:rsidRPr="005A0053">
        <w:rPr>
          <w:b/>
          <w:bCs/>
          <w:lang w:val="es-CO"/>
        </w:rPr>
        <w:t>Métodos.</w:t>
      </w:r>
      <w:r w:rsidRPr="005A0053">
        <w:rPr>
          <w:lang w:val="es-CO"/>
        </w:rPr>
        <w:t xml:space="preserve"> Diez adultos sanos (25–40 años) se someterán a una única sesión de 60 min que combina tonos acústicos coherentes (174–432 Hz), campos electromagnéticos pulsados de baja intensidad (7,83 Hz, 10 µT), </w:t>
      </w:r>
      <w:proofErr w:type="spellStart"/>
      <w:r w:rsidRPr="005A0053">
        <w:rPr>
          <w:lang w:val="es-CO"/>
        </w:rPr>
        <w:t>fotobiomodulación</w:t>
      </w:r>
      <w:proofErr w:type="spellEnd"/>
      <w:r w:rsidRPr="005A0053">
        <w:rPr>
          <w:lang w:val="es-CO"/>
        </w:rPr>
        <w:t xml:space="preserve"> con luz roja (635 nm, 50 </w:t>
      </w:r>
      <w:proofErr w:type="spellStart"/>
      <w:r w:rsidRPr="005A0053">
        <w:rPr>
          <w:lang w:val="es-CO"/>
        </w:rPr>
        <w:t>mW</w:t>
      </w:r>
      <w:proofErr w:type="spellEnd"/>
      <w:r w:rsidRPr="005A0053">
        <w:rPr>
          <w:lang w:val="es-CO"/>
        </w:rPr>
        <w:t>/cm²) y biorretroalimentación en tiempo real. Los espectros de VFC, los valores de acoplamiento de fase del EEG, la PCR y la IL-6 se registrarán antes y 30 min después de la intervención.</w:t>
      </w:r>
    </w:p>
    <w:p w14:paraId="7DC2778C" w14:textId="77777777" w:rsidR="001B37DA" w:rsidRPr="005A0053" w:rsidRDefault="00000000">
      <w:pPr>
        <w:pStyle w:val="BodyText"/>
        <w:rPr>
          <w:lang w:val="es-CO"/>
        </w:rPr>
      </w:pPr>
      <w:r w:rsidRPr="005A0053">
        <w:rPr>
          <w:b/>
          <w:bCs/>
          <w:lang w:val="es-CO"/>
        </w:rPr>
        <w:t>Conclusiones.</w:t>
      </w:r>
      <w:r w:rsidRPr="005A0053">
        <w:rPr>
          <w:lang w:val="es-CO"/>
        </w:rPr>
        <w:t xml:space="preserve"> La validación computacional respalda </w:t>
      </w:r>
      <w:proofErr w:type="spellStart"/>
      <w:r w:rsidRPr="005A0053">
        <w:rPr>
          <w:lang w:val="es-CO"/>
        </w:rPr>
        <w:t>C_bio</w:t>
      </w:r>
      <w:proofErr w:type="spellEnd"/>
      <w:r w:rsidRPr="005A0053">
        <w:rPr>
          <w:lang w:val="es-CO"/>
        </w:rPr>
        <w:t xml:space="preserve"> como un biomarcador unificador de coherencia fisiológica multiescala, con fuertes vínculos teóricos con el estado inflamatorio. Los estímulos acústicos, electromagnéticos y fotónicos sincronizados pueden desplazar agudamente los sistemas biológicos hacia estados de mayor coherencia con efectos antiinflamatorios.</w:t>
      </w:r>
    </w:p>
    <w:p w14:paraId="2871358A" w14:textId="77777777" w:rsidR="001B37DA" w:rsidRPr="005A0053" w:rsidRDefault="00000000">
      <w:pPr>
        <w:pStyle w:val="BodyText"/>
        <w:rPr>
          <w:lang w:val="es-CO"/>
        </w:rPr>
      </w:pPr>
      <w:r w:rsidRPr="005A0053">
        <w:rPr>
          <w:b/>
          <w:bCs/>
          <w:lang w:val="es-CO"/>
        </w:rPr>
        <w:t>Validación empírica preliminar</w:t>
      </w:r>
      <w:r w:rsidRPr="005A0053">
        <w:rPr>
          <w:lang w:val="es-CO"/>
        </w:rPr>
        <w:t xml:space="preserve"> </w:t>
      </w:r>
      <m:oMath>
        <m:r>
          <m:rPr>
            <m:sty m:val="b"/>
          </m:rPr>
          <w:rPr>
            <w:rFonts w:ascii="Cambria Math" w:hAnsi="Cambria Math"/>
            <w:lang w:val="es-CO"/>
          </w:rPr>
          <m:t>→</m:t>
        </m:r>
      </m:oMath>
      <w:r w:rsidRPr="005A0053">
        <w:rPr>
          <w:lang w:val="es-CO"/>
        </w:rPr>
        <w:t xml:space="preserve"> </w:t>
      </w:r>
      <w:r w:rsidRPr="005A0053">
        <w:rPr>
          <w:b/>
          <w:bCs/>
          <w:lang w:val="es-CO"/>
        </w:rPr>
        <w:t>(APÉNDICE C)</w:t>
      </w:r>
      <w:r w:rsidRPr="005A0053">
        <w:rPr>
          <w:lang w:val="es-CO"/>
        </w:rPr>
        <w:t xml:space="preserve">. Más allá de la simulación, validamos el marco utilizando datos de variabilidad de la frecuencia cardíaca (VFC) de las bases de datos </w:t>
      </w:r>
      <w:proofErr w:type="spellStart"/>
      <w:r w:rsidRPr="005A0053">
        <w:rPr>
          <w:lang w:val="es-CO"/>
        </w:rPr>
        <w:t>Fantasia</w:t>
      </w:r>
      <w:proofErr w:type="spellEnd"/>
      <w:r w:rsidRPr="005A0053">
        <w:rPr>
          <w:lang w:val="es-CO"/>
        </w:rPr>
        <w:t xml:space="preserve"> y de Insuficiencia Cardíaca Congestiva de </w:t>
      </w:r>
      <w:proofErr w:type="spellStart"/>
      <w:r w:rsidRPr="005A0053">
        <w:rPr>
          <w:lang w:val="es-CO"/>
        </w:rPr>
        <w:t>PhysioNet</w:t>
      </w:r>
      <w:proofErr w:type="spellEnd"/>
      <w:r w:rsidRPr="005A0053">
        <w:rPr>
          <w:lang w:val="es-CO"/>
        </w:rPr>
        <w:t>. El análisis heurístico inicial reveló una degradación monotónica de la coherencia temporal desde adultos jóvenes sanos (</w:t>
      </w:r>
      <m:oMath>
        <m:r>
          <w:rPr>
            <w:rFonts w:ascii="Cambria Math" w:hAnsi="Cambria Math"/>
          </w:rPr>
          <m:t>α</m:t>
        </m:r>
        <m:r>
          <m:rPr>
            <m:sty m:val="p"/>
          </m:rPr>
          <w:rPr>
            <w:rFonts w:ascii="Cambria Math" w:hAnsi="Cambria Math"/>
            <w:lang w:val="es-CO"/>
          </w:rPr>
          <m:t>≈</m:t>
        </m:r>
        <m:r>
          <w:rPr>
            <w:rFonts w:ascii="Cambria Math" w:hAnsi="Cambria Math"/>
            <w:lang w:val="es-CO"/>
          </w:rPr>
          <m:t>1.05</m:t>
        </m:r>
      </m:oMath>
      <w:r w:rsidRPr="005A0053">
        <w:rPr>
          <w:lang w:val="es-CO"/>
        </w:rPr>
        <w:t>) hasta pacientes con insuficiencia cardíaca (</w:t>
      </w:r>
      <m:oMath>
        <m:r>
          <w:rPr>
            <w:rFonts w:ascii="Cambria Math" w:hAnsi="Cambria Math"/>
          </w:rPr>
          <m:t>α</m:t>
        </m:r>
        <m:r>
          <m:rPr>
            <m:sty m:val="p"/>
          </m:rPr>
          <w:rPr>
            <w:rFonts w:ascii="Cambria Math" w:hAnsi="Cambria Math"/>
            <w:lang w:val="es-CO"/>
          </w:rPr>
          <m:t>≈</m:t>
        </m:r>
        <m:r>
          <w:rPr>
            <w:rFonts w:ascii="Cambria Math" w:hAnsi="Cambria Math"/>
            <w:lang w:val="es-CO"/>
          </w:rPr>
          <m:t>0.55</m:t>
        </m:r>
      </m:oMath>
      <w:r w:rsidRPr="005A0053">
        <w:rPr>
          <w:lang w:val="es-CO"/>
        </w:rPr>
        <w:t>). Para desacoplar el envejecimiento cronológico del colapso patológico, desplegamos un modelo de regresión multivariable. El análisis robusto confirma que el envejecimiento saludable degrada la coherencia estructural a una tasa constante (</w:t>
      </w:r>
      <m:oMath>
        <m:r>
          <m:rPr>
            <m:sty m:val="p"/>
          </m:rPr>
          <w:rPr>
            <w:rFonts w:ascii="Cambria Math" w:hAnsi="Cambria Math"/>
            <w:lang w:val="es-CO"/>
          </w:rPr>
          <m:t>-</m:t>
        </m:r>
        <m:r>
          <w:rPr>
            <w:rFonts w:ascii="Cambria Math" w:hAnsi="Cambria Math"/>
            <w:lang w:val="es-CO"/>
          </w:rPr>
          <m:t>0.0048</m:t>
        </m:r>
      </m:oMath>
      <w:r w:rsidRPr="005A0053">
        <w:rPr>
          <w:lang w:val="es-CO"/>
        </w:rPr>
        <w:t xml:space="preserve"> /año, </w:t>
      </w:r>
      <m:oMath>
        <m:sSup>
          <m:sSupPr>
            <m:ctrlPr>
              <w:rPr>
                <w:rFonts w:ascii="Cambria Math" w:hAnsi="Cambria Math"/>
              </w:rPr>
            </m:ctrlPr>
          </m:sSupPr>
          <m:e>
            <m:r>
              <w:rPr>
                <w:rFonts w:ascii="Cambria Math" w:hAnsi="Cambria Math"/>
              </w:rPr>
              <m:t>R</m:t>
            </m:r>
          </m:e>
          <m:sup>
            <m:r>
              <w:rPr>
                <w:rFonts w:ascii="Cambria Math" w:hAnsi="Cambria Math"/>
                <w:lang w:val="es-CO"/>
              </w:rPr>
              <m:t>2</m:t>
            </m:r>
          </m:sup>
        </m:sSup>
        <m:r>
          <m:rPr>
            <m:sty m:val="p"/>
          </m:rPr>
          <w:rPr>
            <w:rFonts w:ascii="Cambria Math" w:hAnsi="Cambria Math"/>
            <w:lang w:val="es-CO"/>
          </w:rPr>
          <m:t>=</m:t>
        </m:r>
        <m:r>
          <w:rPr>
            <w:rFonts w:ascii="Cambria Math" w:hAnsi="Cambria Math"/>
            <w:lang w:val="es-CO"/>
          </w:rPr>
          <m:t>0.97</m:t>
        </m:r>
      </m:oMath>
      <w:r w:rsidRPr="005A0053">
        <w:rPr>
          <w:lang w:val="es-CO"/>
        </w:rPr>
        <w:t xml:space="preserve">), mientras que la ICC impone una penalización topológica independiente de </w:t>
      </w:r>
      <m:oMath>
        <m:r>
          <w:rPr>
            <w:rFonts w:ascii="Cambria Math" w:hAnsi="Cambria Math"/>
          </w:rPr>
          <m:t>Δα</m:t>
        </m:r>
        <m:r>
          <m:rPr>
            <m:sty m:val="p"/>
          </m:rPr>
          <w:rPr>
            <w:rFonts w:ascii="Cambria Math" w:hAnsi="Cambria Math"/>
            <w:lang w:val="es-CO"/>
          </w:rPr>
          <m:t>=-</m:t>
        </m:r>
        <m:r>
          <w:rPr>
            <w:rFonts w:ascii="Cambria Math" w:hAnsi="Cambria Math"/>
            <w:lang w:val="es-CO"/>
          </w:rPr>
          <m:t>0.322</m:t>
        </m:r>
      </m:oMath>
      <w:r w:rsidRPr="005A0053">
        <w:rPr>
          <w:lang w:val="es-CO"/>
        </w:rPr>
        <w:t xml:space="preserve"> (</w:t>
      </w:r>
      <m:oMath>
        <m:r>
          <w:rPr>
            <w:rFonts w:ascii="Cambria Math" w:hAnsi="Cambria Math"/>
          </w:rPr>
          <m:t>p</m:t>
        </m:r>
        <m:r>
          <m:rPr>
            <m:sty m:val="p"/>
          </m:rPr>
          <w:rPr>
            <w:rFonts w:ascii="Cambria Math" w:hAnsi="Cambria Math"/>
            <w:lang w:val="es-CO"/>
          </w:rPr>
          <m:t>&lt;</m:t>
        </m:r>
        <m:sSup>
          <m:sSupPr>
            <m:ctrlPr>
              <w:rPr>
                <w:rFonts w:ascii="Cambria Math" w:hAnsi="Cambria Math"/>
              </w:rPr>
            </m:ctrlPr>
          </m:sSupPr>
          <m:e>
            <m:r>
              <w:rPr>
                <w:rFonts w:ascii="Cambria Math" w:hAnsi="Cambria Math"/>
                <w:lang w:val="es-CO"/>
              </w:rPr>
              <m:t>10</m:t>
            </m:r>
          </m:e>
          <m:sup>
            <m:r>
              <m:rPr>
                <m:sty m:val="p"/>
              </m:rPr>
              <w:rPr>
                <w:rFonts w:ascii="Cambria Math" w:hAnsi="Cambria Math"/>
                <w:lang w:val="es-CO"/>
              </w:rPr>
              <m:t>-</m:t>
            </m:r>
            <m:r>
              <w:rPr>
                <w:rFonts w:ascii="Cambria Math" w:hAnsi="Cambria Math"/>
                <w:lang w:val="es-CO"/>
              </w:rPr>
              <m:t>10</m:t>
            </m:r>
          </m:sup>
        </m:sSup>
      </m:oMath>
      <w:r w:rsidRPr="005A0053">
        <w:rPr>
          <w:lang w:val="es-CO"/>
        </w:rPr>
        <w:t xml:space="preserve">), equivalente a aproximadamente </w:t>
      </w:r>
      <w:r w:rsidRPr="005A0053">
        <w:rPr>
          <w:b/>
          <w:bCs/>
          <w:lang w:val="es-CO"/>
        </w:rPr>
        <w:t>68 años de envejecimiento saludable</w:t>
      </w:r>
      <w:r w:rsidRPr="005A0053">
        <w:rPr>
          <w:lang w:val="es-CO"/>
        </w:rPr>
        <w:t xml:space="preserve"> comprimidos en el estado patológico. Este resultado fue replicado de forma independiente por la campaña de flanqueo (abril de 2026) utilizando una </w:t>
      </w:r>
      <w:r w:rsidRPr="005A0053">
        <w:rPr>
          <w:lang w:val="es-CO"/>
        </w:rPr>
        <w:lastRenderedPageBreak/>
        <w:t xml:space="preserve">regresión solo con sujetos sanos extrapolada a las edades de ICC, obteniendo </w:t>
      </w:r>
      <m:oMath>
        <m:r>
          <w:rPr>
            <w:rFonts w:ascii="Cambria Math" w:hAnsi="Cambria Math"/>
          </w:rPr>
          <m:t>Δα</m:t>
        </m:r>
        <m:r>
          <m:rPr>
            <m:sty m:val="p"/>
          </m:rPr>
          <w:rPr>
            <w:rFonts w:ascii="Cambria Math" w:hAnsi="Cambria Math"/>
            <w:lang w:val="es-CO"/>
          </w:rPr>
          <m:t>=-</m:t>
        </m:r>
        <m:r>
          <w:rPr>
            <w:rFonts w:ascii="Cambria Math" w:hAnsi="Cambria Math"/>
            <w:lang w:val="es-CO"/>
          </w:rPr>
          <m:t>0.323</m:t>
        </m:r>
      </m:oMath>
      <w:r w:rsidRPr="005A0053">
        <w:rPr>
          <w:lang w:val="es-CO"/>
        </w:rPr>
        <w:t>, una réplica casi exacta.</w:t>
      </w:r>
    </w:p>
    <w:p w14:paraId="1A1FB664" w14:textId="77777777" w:rsidR="001B37DA" w:rsidRPr="005A0053" w:rsidRDefault="00000000">
      <w:pPr>
        <w:pStyle w:val="BodyText"/>
        <w:rPr>
          <w:lang w:val="es-CO"/>
        </w:rPr>
      </w:pPr>
      <w:r w:rsidRPr="005A0053">
        <w:rPr>
          <w:lang w:val="es-CO"/>
        </w:rPr>
        <w:t xml:space="preserve">También validamos el marco de homeostasis RTM en la dinámica cardiovascular a través de un análisis integrado de 5 dominios con ~3.900 sujetos </w:t>
      </w:r>
      <m:oMath>
        <m:r>
          <m:rPr>
            <m:sty m:val="p"/>
          </m:rPr>
          <w:rPr>
            <w:rFonts w:ascii="Cambria Math" w:hAnsi="Cambria Math"/>
            <w:lang w:val="es-CO"/>
          </w:rPr>
          <m:t>→</m:t>
        </m:r>
      </m:oMath>
      <w:r w:rsidRPr="005A0053">
        <w:rPr>
          <w:lang w:val="es-CO"/>
        </w:rPr>
        <w:t xml:space="preserve"> </w:t>
      </w:r>
      <w:r w:rsidRPr="005A0053">
        <w:rPr>
          <w:b/>
          <w:bCs/>
          <w:lang w:val="es-CO"/>
        </w:rPr>
        <w:t>(APÉNDICE D)</w:t>
      </w:r>
      <w:r w:rsidRPr="005A0053">
        <w:rPr>
          <w:lang w:val="es-CO"/>
        </w:rPr>
        <w:t>. La simulación de varianza a nivel de sujeto confirma que la dinámica cardíaca saludable exhibe escalamiento fractal (</w:t>
      </w:r>
      <m:oMath>
        <m:sSub>
          <m:sSubPr>
            <m:ctrlPr>
              <w:rPr>
                <w:rFonts w:ascii="Cambria Math" w:hAnsi="Cambria Math"/>
              </w:rPr>
            </m:ctrlPr>
          </m:sSubPr>
          <m:e>
            <m:r>
              <w:rPr>
                <w:rFonts w:ascii="Cambria Math" w:hAnsi="Cambria Math"/>
              </w:rPr>
              <m:t>α</m:t>
            </m:r>
          </m:e>
          <m:sub>
            <m:r>
              <w:rPr>
                <w:rFonts w:ascii="Cambria Math" w:hAnsi="Cambria Math"/>
                <w:lang w:val="es-CO"/>
              </w:rPr>
              <m:t>1</m:t>
            </m:r>
          </m:sub>
        </m:sSub>
        <m:r>
          <m:rPr>
            <m:sty m:val="p"/>
          </m:rPr>
          <w:rPr>
            <w:rFonts w:ascii="Cambria Math" w:hAnsi="Cambria Math"/>
            <w:lang w:val="es-CO"/>
          </w:rPr>
          <m:t>=</m:t>
        </m:r>
        <m:r>
          <w:rPr>
            <w:rFonts w:ascii="Cambria Math" w:hAnsi="Cambria Math"/>
            <w:lang w:val="es-CO"/>
          </w:rPr>
          <m:t>1.03</m:t>
        </m:r>
        <m:r>
          <m:rPr>
            <m:sty m:val="p"/>
          </m:rPr>
          <w:rPr>
            <w:rFonts w:ascii="Cambria Math" w:hAnsi="Cambria Math"/>
            <w:lang w:val="es-CO"/>
          </w:rPr>
          <m:t>±</m:t>
        </m:r>
        <m:r>
          <w:rPr>
            <w:rFonts w:ascii="Cambria Math" w:hAnsi="Cambria Math"/>
            <w:lang w:val="es-CO"/>
          </w:rPr>
          <m:t>0.16</m:t>
        </m:r>
      </m:oMath>
      <w:r w:rsidRPr="005A0053">
        <w:rPr>
          <w:lang w:val="es-CO"/>
        </w:rPr>
        <w:t>, Clase de Transporte Crítico). La gravedad de la ICC se correlaciona con el declive estructural (</w:t>
      </w:r>
      <m:oMath>
        <m:r>
          <w:rPr>
            <w:rFonts w:ascii="Cambria Math" w:hAnsi="Cambria Math"/>
          </w:rPr>
          <m:t>r</m:t>
        </m:r>
        <m:r>
          <m:rPr>
            <m:sty m:val="p"/>
          </m:rPr>
          <w:rPr>
            <w:rFonts w:ascii="Cambria Math" w:hAnsi="Cambria Math"/>
            <w:lang w:val="es-CO"/>
          </w:rPr>
          <m:t>=-</m:t>
        </m:r>
        <m:r>
          <w:rPr>
            <w:rFonts w:ascii="Cambria Math" w:hAnsi="Cambria Math"/>
            <w:lang w:val="es-CO"/>
          </w:rPr>
          <m:t>0.43</m:t>
        </m:r>
      </m:oMath>
      <w:r w:rsidRPr="005A0053">
        <w:rPr>
          <w:lang w:val="es-CO"/>
        </w:rPr>
        <w:t xml:space="preserve">, </w:t>
      </w:r>
      <m:oMath>
        <m:r>
          <w:rPr>
            <w:rFonts w:ascii="Cambria Math" w:hAnsi="Cambria Math"/>
          </w:rPr>
          <m:t>p</m:t>
        </m:r>
        <m:r>
          <m:rPr>
            <m:sty m:val="p"/>
          </m:rPr>
          <w:rPr>
            <w:rFonts w:ascii="Cambria Math" w:hAnsi="Cambria Math"/>
            <w:lang w:val="es-CO"/>
          </w:rPr>
          <m:t>&lt;</m:t>
        </m:r>
        <m:sSup>
          <m:sSupPr>
            <m:ctrlPr>
              <w:rPr>
                <w:rFonts w:ascii="Cambria Math" w:hAnsi="Cambria Math"/>
              </w:rPr>
            </m:ctrlPr>
          </m:sSupPr>
          <m:e>
            <m:r>
              <w:rPr>
                <w:rFonts w:ascii="Cambria Math" w:hAnsi="Cambria Math"/>
                <w:lang w:val="es-CO"/>
              </w:rPr>
              <m:t>10</m:t>
            </m:r>
          </m:e>
          <m:sup>
            <m:r>
              <m:rPr>
                <m:sty m:val="p"/>
              </m:rPr>
              <w:rPr>
                <w:rFonts w:ascii="Cambria Math" w:hAnsi="Cambria Math"/>
                <w:lang w:val="es-CO"/>
              </w:rPr>
              <m:t>-</m:t>
            </m:r>
            <m:r>
              <w:rPr>
                <w:rFonts w:ascii="Cambria Math" w:hAnsi="Cambria Math"/>
                <w:lang w:val="es-CO"/>
              </w:rPr>
              <m:t>10</m:t>
            </m:r>
          </m:sup>
        </m:sSup>
      </m:oMath>
      <w:r w:rsidRPr="005A0053">
        <w:rPr>
          <w:lang w:val="es-CO"/>
        </w:rPr>
        <w:t>), alcanzando casi ruido blanco en NYHA IV (</w:t>
      </w:r>
      <m:oMath>
        <m:sSub>
          <m:sSubPr>
            <m:ctrlPr>
              <w:rPr>
                <w:rFonts w:ascii="Cambria Math" w:hAnsi="Cambria Math"/>
              </w:rPr>
            </m:ctrlPr>
          </m:sSubPr>
          <m:e>
            <m:r>
              <w:rPr>
                <w:rFonts w:ascii="Cambria Math" w:hAnsi="Cambria Math"/>
              </w:rPr>
              <m:t>α</m:t>
            </m:r>
          </m:e>
          <m:sub>
            <m:r>
              <w:rPr>
                <w:rFonts w:ascii="Cambria Math" w:hAnsi="Cambria Math"/>
                <w:lang w:val="es-CO"/>
              </w:rPr>
              <m:t>1</m:t>
            </m:r>
          </m:sub>
        </m:sSub>
        <m:r>
          <m:rPr>
            <m:sty m:val="p"/>
          </m:rPr>
          <w:rPr>
            <w:rFonts w:ascii="Cambria Math" w:hAnsi="Cambria Math"/>
            <w:lang w:val="es-CO"/>
          </w:rPr>
          <m:t>=</m:t>
        </m:r>
        <m:r>
          <w:rPr>
            <w:rFonts w:ascii="Cambria Math" w:hAnsi="Cambria Math"/>
            <w:lang w:val="es-CO"/>
          </w:rPr>
          <m:t>0.53</m:t>
        </m:r>
        <m:r>
          <m:rPr>
            <m:sty m:val="p"/>
          </m:rPr>
          <w:rPr>
            <w:rFonts w:ascii="Cambria Math" w:hAnsi="Cambria Math"/>
            <w:lang w:val="es-CO"/>
          </w:rPr>
          <m:t>±</m:t>
        </m:r>
        <m:r>
          <w:rPr>
            <w:rFonts w:ascii="Cambria Math" w:hAnsi="Cambria Math"/>
            <w:lang w:val="es-CO"/>
          </w:rPr>
          <m:t>0.31</m:t>
        </m:r>
      </m:oMath>
      <w:r w:rsidRPr="005A0053">
        <w:rPr>
          <w:lang w:val="es-CO"/>
        </w:rPr>
        <w:t xml:space="preserve">). Los pacientes en el cuartil más bajo de </w:t>
      </w:r>
      <m:oMath>
        <m:sSub>
          <m:sSubPr>
            <m:ctrlPr>
              <w:rPr>
                <w:rFonts w:ascii="Cambria Math" w:hAnsi="Cambria Math"/>
              </w:rPr>
            </m:ctrlPr>
          </m:sSubPr>
          <m:e>
            <m:r>
              <w:rPr>
                <w:rFonts w:ascii="Cambria Math" w:hAnsi="Cambria Math"/>
              </w:rPr>
              <m:t>α</m:t>
            </m:r>
          </m:e>
          <m:sub>
            <m:r>
              <w:rPr>
                <w:rFonts w:ascii="Cambria Math" w:hAnsi="Cambria Math"/>
                <w:lang w:val="es-CO"/>
              </w:rPr>
              <m:t>1</m:t>
            </m:r>
          </m:sub>
        </m:sSub>
      </m:oMath>
      <w:r w:rsidRPr="005A0053">
        <w:rPr>
          <w:lang w:val="es-CO"/>
        </w:rPr>
        <w:t xml:space="preserve"> (&lt; 0,75) muestran una razón de riesgo 2,4 veces mayor para muerte súbita cardíaca (FINCAVAS, </w:t>
      </w:r>
      <m:oMath>
        <m:r>
          <w:rPr>
            <w:rFonts w:ascii="Cambria Math" w:hAnsi="Cambria Math"/>
          </w:rPr>
          <m:t>n</m:t>
        </m:r>
        <m:r>
          <m:rPr>
            <m:sty m:val="p"/>
          </m:rPr>
          <w:rPr>
            <w:rFonts w:ascii="Cambria Math" w:hAnsi="Cambria Math"/>
            <w:lang w:val="es-CO"/>
          </w:rPr>
          <m:t>=</m:t>
        </m:r>
        <m:r>
          <w:rPr>
            <w:rFonts w:ascii="Cambria Math" w:hAnsi="Cambria Math"/>
            <w:lang w:val="es-CO"/>
          </w:rPr>
          <m:t>3</m:t>
        </m:r>
        <m:r>
          <m:rPr>
            <m:sty m:val="p"/>
          </m:rPr>
          <w:rPr>
            <w:rFonts w:ascii="Cambria Math" w:hAnsi="Cambria Math"/>
            <w:lang w:val="es-CO"/>
          </w:rPr>
          <m:t>,</m:t>
        </m:r>
        <m:r>
          <w:rPr>
            <w:rFonts w:ascii="Cambria Math" w:hAnsi="Cambria Math"/>
            <w:lang w:val="es-CO"/>
          </w:rPr>
          <m:t>900</m:t>
        </m:r>
      </m:oMath>
      <w:r w:rsidRPr="005A0053">
        <w:rPr>
          <w:lang w:val="es-CO"/>
        </w:rPr>
        <w:t>).</w:t>
      </w:r>
    </w:p>
    <w:p w14:paraId="4DA4EA34" w14:textId="77777777" w:rsidR="001B37DA" w:rsidRPr="005A0053" w:rsidRDefault="00000000">
      <w:pPr>
        <w:pStyle w:val="BodyText"/>
        <w:rPr>
          <w:lang w:val="es-CO"/>
        </w:rPr>
      </w:pPr>
      <w:r w:rsidRPr="005A0053">
        <w:rPr>
          <w:b/>
          <w:bCs/>
          <w:lang w:val="es-CO"/>
        </w:rPr>
        <w:t>Hallazgos de la campaña de flanqueo (abril de 2026)</w:t>
      </w:r>
      <w:r w:rsidRPr="005A0053">
        <w:rPr>
          <w:lang w:val="es-CO"/>
        </w:rPr>
        <w:t xml:space="preserve"> </w:t>
      </w:r>
      <m:oMath>
        <m:r>
          <m:rPr>
            <m:sty m:val="b"/>
          </m:rPr>
          <w:rPr>
            <w:rFonts w:ascii="Cambria Math" w:hAnsi="Cambria Math"/>
            <w:lang w:val="es-CO"/>
          </w:rPr>
          <m:t>→</m:t>
        </m:r>
      </m:oMath>
      <w:r w:rsidRPr="005A0053">
        <w:rPr>
          <w:lang w:val="es-CO"/>
        </w:rPr>
        <w:t xml:space="preserve"> </w:t>
      </w:r>
      <w:r w:rsidRPr="005A0053">
        <w:rPr>
          <w:b/>
          <w:bCs/>
          <w:lang w:val="es-CO"/>
        </w:rPr>
        <w:t>(APÉNDICE E)</w:t>
      </w:r>
      <w:r w:rsidRPr="005A0053">
        <w:rPr>
          <w:lang w:val="es-CO"/>
        </w:rPr>
        <w:t xml:space="preserve">. Las pruebas adversariales independientes (8 flanqueos, 5 positivos) ampliaron la base empírica cardíaca de RTM con cuatro hallazgos novedosos: (1) </w:t>
      </w:r>
      <w:r w:rsidRPr="005A0053">
        <w:rPr>
          <w:b/>
          <w:bCs/>
          <w:lang w:val="es-CO"/>
        </w:rPr>
        <w:t xml:space="preserve">Amplificador </w:t>
      </w:r>
      <w:r>
        <w:rPr>
          <w:b/>
          <w:bCs/>
        </w:rPr>
        <w:t>α</w:t>
      </w:r>
      <w:r w:rsidRPr="005A0053">
        <w:rPr>
          <w:b/>
          <w:bCs/>
          <w:lang w:val="es-CO"/>
        </w:rPr>
        <w:t xml:space="preserve"> × IC:</w:t>
      </w:r>
      <w:r w:rsidRPr="005A0053">
        <w:rPr>
          <w:lang w:val="es-CO"/>
        </w:rPr>
        <w:t xml:space="preserve"> combinar el DFA </w:t>
      </w:r>
      <m:oMath>
        <m:r>
          <w:rPr>
            <w:rFonts w:ascii="Cambria Math" w:hAnsi="Cambria Math"/>
          </w:rPr>
          <m:t>α</m:t>
        </m:r>
      </m:oMath>
      <w:r w:rsidRPr="005A0053">
        <w:rPr>
          <w:lang w:val="es-CO"/>
        </w:rPr>
        <w:t xml:space="preserve"> con el Índice de Complejidad MSE más que duplica el tamaño del efecto de discriminación, d: 1,25 </w:t>
      </w:r>
      <m:oMath>
        <m:r>
          <m:rPr>
            <m:sty m:val="p"/>
          </m:rPr>
          <w:rPr>
            <w:rFonts w:ascii="Cambria Math" w:hAnsi="Cambria Math"/>
            <w:lang w:val="es-CO"/>
          </w:rPr>
          <m:t>→</m:t>
        </m:r>
      </m:oMath>
      <w:r w:rsidRPr="005A0053">
        <w:rPr>
          <w:lang w:val="es-CO"/>
        </w:rPr>
        <w:t xml:space="preserve"> 3,28 (Sanos vs. ICC), AUC: 0,813 </w:t>
      </w:r>
      <m:oMath>
        <m:r>
          <m:rPr>
            <m:sty m:val="p"/>
          </m:rPr>
          <w:rPr>
            <w:rFonts w:ascii="Cambria Math" w:hAnsi="Cambria Math"/>
            <w:lang w:val="es-CO"/>
          </w:rPr>
          <m:t>→</m:t>
        </m:r>
      </m:oMath>
      <w:r w:rsidRPr="005A0053">
        <w:rPr>
          <w:lang w:val="es-CO"/>
        </w:rPr>
        <w:t xml:space="preserve"> 0,994, el análogo cardíaco del hallazgo de consciencia </w:t>
      </w:r>
      <m:oMath>
        <m:r>
          <w:rPr>
            <w:rFonts w:ascii="Cambria Math" w:hAnsi="Cambria Math"/>
          </w:rPr>
          <m:t>α</m:t>
        </m:r>
        <m:r>
          <m:rPr>
            <m:sty m:val="p"/>
          </m:rPr>
          <w:rPr>
            <w:rFonts w:ascii="Cambria Math" w:hAnsi="Cambria Math"/>
            <w:lang w:val="es-CO"/>
          </w:rPr>
          <m:t>×</m:t>
        </m:r>
        <m:sSup>
          <m:sSupPr>
            <m:ctrlPr>
              <w:rPr>
                <w:rFonts w:ascii="Cambria Math" w:hAnsi="Cambria Math"/>
              </w:rPr>
            </m:ctrlPr>
          </m:sSupPr>
          <m:e>
            <m:r>
              <w:rPr>
                <w:rFonts w:ascii="Cambria Math" w:hAnsi="Cambria Math"/>
              </w:rPr>
              <m:t>R</m:t>
            </m:r>
          </m:e>
          <m:sup>
            <m:r>
              <w:rPr>
                <w:rFonts w:ascii="Cambria Math" w:hAnsi="Cambria Math"/>
                <w:lang w:val="es-CO"/>
              </w:rPr>
              <m:t>2</m:t>
            </m:r>
          </m:sup>
        </m:sSup>
      </m:oMath>
      <w:r w:rsidRPr="005A0053">
        <w:rPr>
          <w:lang w:val="es-CO"/>
        </w:rPr>
        <w:t xml:space="preserve">. (2) </w:t>
      </w:r>
      <w:r w:rsidRPr="005A0053">
        <w:rPr>
          <w:b/>
          <w:bCs/>
          <w:lang w:val="es-CO"/>
        </w:rPr>
        <w:t>Dosis-respuesta al ejercicio:</w:t>
      </w:r>
      <w:r w:rsidRPr="005A0053">
        <w:rPr>
          <w:lang w:val="es-CO"/>
        </w:rPr>
        <w:t xml:space="preserve"> </w:t>
      </w:r>
      <m:oMath>
        <m:r>
          <w:rPr>
            <w:rFonts w:ascii="Cambria Math" w:hAnsi="Cambria Math"/>
          </w:rPr>
          <m:t>α</m:t>
        </m:r>
      </m:oMath>
      <w:r w:rsidRPr="005A0053">
        <w:rPr>
          <w:lang w:val="es-CO"/>
        </w:rPr>
        <w:t xml:space="preserve"> disminuye monotónicamente con la intensidad del ejercicio (</w:t>
      </w:r>
      <m:oMath>
        <m:r>
          <w:rPr>
            <w:rFonts w:ascii="Cambria Math" w:hAnsi="Cambria Math"/>
          </w:rPr>
          <m:t>ρ</m:t>
        </m:r>
        <m:r>
          <m:rPr>
            <m:sty m:val="p"/>
          </m:rPr>
          <w:rPr>
            <w:rFonts w:ascii="Cambria Math" w:hAnsi="Cambria Math"/>
            <w:lang w:val="es-CO"/>
          </w:rPr>
          <m:t>=-</m:t>
        </m:r>
        <m:r>
          <w:rPr>
            <w:rFonts w:ascii="Cambria Math" w:hAnsi="Cambria Math"/>
            <w:lang w:val="es-CO"/>
          </w:rPr>
          <m:t>0.971</m:t>
        </m:r>
      </m:oMath>
      <w:r w:rsidRPr="005A0053">
        <w:rPr>
          <w:lang w:val="es-CO"/>
        </w:rPr>
        <w:t xml:space="preserve">) con un patrón </w:t>
      </w:r>
      <w:r w:rsidRPr="005A0053">
        <w:rPr>
          <w:b/>
          <w:bCs/>
          <w:lang w:val="es-CO"/>
        </w:rPr>
        <w:t>acelerado</w:t>
      </w:r>
      <w:r w:rsidRPr="005A0053">
        <w:rPr>
          <w:lang w:val="es-CO"/>
        </w:rPr>
        <w:t xml:space="preserve"> (</w:t>
      </w:r>
      <m:oMath>
        <m:r>
          <w:rPr>
            <w:rFonts w:ascii="Cambria Math" w:hAnsi="Cambria Math"/>
          </w:rPr>
          <m:t>Δα</m:t>
        </m:r>
      </m:oMath>
      <w:r w:rsidRPr="005A0053">
        <w:rPr>
          <w:lang w:val="es-CO"/>
        </w:rPr>
        <w:t xml:space="preserve">: 0,10 </w:t>
      </w:r>
      <m:oMath>
        <m:r>
          <m:rPr>
            <m:sty m:val="p"/>
          </m:rPr>
          <w:rPr>
            <w:rFonts w:ascii="Cambria Math" w:hAnsi="Cambria Math"/>
            <w:lang w:val="es-CO"/>
          </w:rPr>
          <m:t>→</m:t>
        </m:r>
      </m:oMath>
      <w:r w:rsidRPr="005A0053">
        <w:rPr>
          <w:lang w:val="es-CO"/>
        </w:rPr>
        <w:t xml:space="preserve"> 0,20 </w:t>
      </w:r>
      <m:oMath>
        <m:r>
          <m:rPr>
            <m:sty m:val="p"/>
          </m:rPr>
          <w:rPr>
            <w:rFonts w:ascii="Cambria Math" w:hAnsi="Cambria Math"/>
            <w:lang w:val="es-CO"/>
          </w:rPr>
          <m:t>→</m:t>
        </m:r>
      </m:oMath>
      <w:r w:rsidRPr="005A0053">
        <w:rPr>
          <w:lang w:val="es-CO"/>
        </w:rPr>
        <w:t xml:space="preserve"> 0,25), consistente con la predicción de RTM de transiciones más abruptas en los límites de fase topológicos. (3) </w:t>
      </w:r>
      <w:r w:rsidRPr="005A0053">
        <w:rPr>
          <w:b/>
          <w:bCs/>
          <w:lang w:val="es-CO"/>
        </w:rPr>
        <w:t>Escalera de gravedad arrítmica:</w:t>
      </w:r>
      <w:r w:rsidRPr="005A0053">
        <w:rPr>
          <w:lang w:val="es-CO"/>
        </w:rPr>
        <w:t xml:space="preserve"> Spearman </w:t>
      </w:r>
      <m:oMath>
        <m:r>
          <w:rPr>
            <w:rFonts w:ascii="Cambria Math" w:hAnsi="Cambria Math"/>
          </w:rPr>
          <m:t>ρ</m:t>
        </m:r>
        <m:r>
          <m:rPr>
            <m:sty m:val="p"/>
          </m:rPr>
          <w:rPr>
            <w:rFonts w:ascii="Cambria Math" w:hAnsi="Cambria Math"/>
            <w:lang w:val="es-CO"/>
          </w:rPr>
          <m:t>=-</m:t>
        </m:r>
        <m:r>
          <w:rPr>
            <w:rFonts w:ascii="Cambria Math" w:hAnsi="Cambria Math"/>
            <w:lang w:val="es-CO"/>
          </w:rPr>
          <m:t>0.957</m:t>
        </m:r>
      </m:oMath>
      <w:r w:rsidRPr="005A0053">
        <w:rPr>
          <w:lang w:val="es-CO"/>
        </w:rPr>
        <w:t xml:space="preserve"> a través de 10 tipos de arritmia, desde el Ritmo Sinusal Normal (</w:t>
      </w:r>
      <m:oMath>
        <m:r>
          <w:rPr>
            <w:rFonts w:ascii="Cambria Math" w:hAnsi="Cambria Math"/>
          </w:rPr>
          <m:t>α</m:t>
        </m:r>
        <m:r>
          <m:rPr>
            <m:sty m:val="p"/>
          </m:rPr>
          <w:rPr>
            <w:rFonts w:ascii="Cambria Math" w:hAnsi="Cambria Math"/>
            <w:lang w:val="es-CO"/>
          </w:rPr>
          <m:t>=</m:t>
        </m:r>
        <m:r>
          <w:rPr>
            <w:rFonts w:ascii="Cambria Math" w:hAnsi="Cambria Math"/>
            <w:lang w:val="es-CO"/>
          </w:rPr>
          <m:t>1.05</m:t>
        </m:r>
      </m:oMath>
      <w:r w:rsidRPr="005A0053">
        <w:rPr>
          <w:lang w:val="es-CO"/>
        </w:rPr>
        <w:t>) hasta la Fibrilación Ventricular (</w:t>
      </w:r>
      <m:oMath>
        <m:r>
          <w:rPr>
            <w:rFonts w:ascii="Cambria Math" w:hAnsi="Cambria Math"/>
          </w:rPr>
          <m:t>α</m:t>
        </m:r>
        <m:r>
          <m:rPr>
            <m:sty m:val="p"/>
          </m:rPr>
          <w:rPr>
            <w:rFonts w:ascii="Cambria Math" w:hAnsi="Cambria Math"/>
            <w:lang w:val="es-CO"/>
          </w:rPr>
          <m:t>=</m:t>
        </m:r>
        <m:r>
          <w:rPr>
            <w:rFonts w:ascii="Cambria Math" w:hAnsi="Cambria Math"/>
            <w:lang w:val="es-CO"/>
          </w:rPr>
          <m:t>0.35</m:t>
        </m:r>
      </m:oMath>
      <w:r w:rsidRPr="005A0053">
        <w:rPr>
          <w:lang w:val="es-CO"/>
        </w:rPr>
        <w:t xml:space="preserve">); solo 1 de 9 transiciones es no monotónica. La gravedad clínica se mapea casi perfectamente a la clase de transporte RTM. (4) </w:t>
      </w:r>
      <w:r w:rsidRPr="005A0053">
        <w:rPr>
          <w:b/>
          <w:bCs/>
          <w:lang w:val="es-CO"/>
        </w:rPr>
        <w:t>Escalera NYHA:</w:t>
      </w:r>
      <w:r w:rsidRPr="005A0053">
        <w:rPr>
          <w:lang w:val="es-CO"/>
        </w:rPr>
        <w:t xml:space="preserve"> ajuste lineal </w:t>
      </w:r>
      <m:oMath>
        <m:sSup>
          <m:sSupPr>
            <m:ctrlPr>
              <w:rPr>
                <w:rFonts w:ascii="Cambria Math" w:hAnsi="Cambria Math"/>
              </w:rPr>
            </m:ctrlPr>
          </m:sSupPr>
          <m:e>
            <m:r>
              <w:rPr>
                <w:rFonts w:ascii="Cambria Math" w:hAnsi="Cambria Math"/>
              </w:rPr>
              <m:t>R</m:t>
            </m:r>
          </m:e>
          <m:sup>
            <m:r>
              <w:rPr>
                <w:rFonts w:ascii="Cambria Math" w:hAnsi="Cambria Math"/>
                <w:lang w:val="es-CO"/>
              </w:rPr>
              <m:t>2</m:t>
            </m:r>
          </m:sup>
        </m:sSup>
        <m:r>
          <m:rPr>
            <m:sty m:val="p"/>
          </m:rPr>
          <w:rPr>
            <w:rFonts w:ascii="Cambria Math" w:hAnsi="Cambria Math"/>
            <w:lang w:val="es-CO"/>
          </w:rPr>
          <m:t>=</m:t>
        </m:r>
        <m:r>
          <w:rPr>
            <w:rFonts w:ascii="Cambria Math" w:hAnsi="Cambria Math"/>
            <w:lang w:val="es-CO"/>
          </w:rPr>
          <m:t>0.989</m:t>
        </m:r>
      </m:oMath>
      <w:r w:rsidRPr="005A0053">
        <w:rPr>
          <w:lang w:val="es-CO"/>
        </w:rPr>
        <w:t>, con la transición III → IV como el escalón más pronunciado (0,15 vs. 0,10 para clases anteriores). Resultados completos: Apéndice E.</w:t>
      </w:r>
    </w:p>
    <w:p w14:paraId="4AB9987E" w14:textId="77777777" w:rsidR="001B37DA" w:rsidRPr="005A0053" w:rsidRDefault="00000000">
      <w:pPr>
        <w:pStyle w:val="Heading2"/>
        <w:rPr>
          <w:lang w:val="es-CO"/>
        </w:rPr>
      </w:pPr>
      <w:bookmarkStart w:id="1" w:name="introducción"/>
      <w:r w:rsidRPr="005A0053">
        <w:rPr>
          <w:lang w:val="es-CO"/>
        </w:rPr>
        <w:t>1. Introducción</w:t>
      </w:r>
    </w:p>
    <w:p w14:paraId="4D1BFE2D" w14:textId="77777777" w:rsidR="001B37DA" w:rsidRPr="005A0053" w:rsidRDefault="00000000">
      <w:pPr>
        <w:pStyle w:val="FirstParagraph"/>
        <w:rPr>
          <w:lang w:val="es-CO"/>
        </w:rPr>
      </w:pPr>
      <w:r w:rsidRPr="005A0053">
        <w:rPr>
          <w:b/>
          <w:bCs/>
          <w:lang w:val="es-CO"/>
        </w:rPr>
        <w:t>1.1 Concepto:</w:t>
      </w:r>
      <w:r w:rsidRPr="005A0053">
        <w:rPr>
          <w:lang w:val="es-CO"/>
        </w:rPr>
        <w:t xml:space="preserve"> Los organismos vivos sobreviven preservando un rango estrecho de estados internos —pH, temperatura, equilibrio iónico, potencial redox— pese a las fluctuaciones externas. La fisiología canónica denomina esto </w:t>
      </w:r>
      <w:r w:rsidRPr="005A0053">
        <w:rPr>
          <w:i/>
          <w:iCs/>
          <w:lang w:val="es-CO"/>
        </w:rPr>
        <w:t>homeostasis</w:t>
      </w:r>
      <w:r w:rsidRPr="005A0053">
        <w:rPr>
          <w:lang w:val="es-CO"/>
        </w:rPr>
        <w:t xml:space="preserve"> y típicamente lo modela como un conjunto de circuitos de retroalimentación negativa que restauran puntos de ajuste específicos [1]. Sin embargo, el trabajo empírico de las últimas dos décadas muestra que la salud no es meramente la ausencia de desviación de los puntos de ajuste; se caracteriza por una variabilidad estructurada que abarca escalas temporales desde milisegundos (parpadeo de canales iónicos) hasta años (estacionalidad endocrina) [2, 3]. La pérdida de esta estructura multiescala, manifestada como compresión de la variabilidad de la frecuencia cardíaca, desincronización del EEG o alteración del ciclado circadiano, es un marcador robusto de envejecimiento y enfermedad crónica [4].</w:t>
      </w:r>
    </w:p>
    <w:p w14:paraId="45F2ED79" w14:textId="77777777" w:rsidR="001B37DA" w:rsidRDefault="00000000">
      <w:pPr>
        <w:pStyle w:val="BodyText"/>
      </w:pPr>
      <w:r w:rsidRPr="005A0053">
        <w:rPr>
          <w:lang w:val="es-CO"/>
        </w:rPr>
        <w:t xml:space="preserve">La teoría Multiescala Temporal Relativista (RTM) ofrece una perspectiva natural para este fenómeno. </w:t>
      </w:r>
      <w:r>
        <w:t xml:space="preserve">RTM </w:t>
      </w:r>
      <w:proofErr w:type="spellStart"/>
      <w:r>
        <w:t>postula</w:t>
      </w:r>
      <w:proofErr w:type="spellEnd"/>
      <w:r>
        <w:t xml:space="preserve"> </w:t>
      </w:r>
      <w:proofErr w:type="spellStart"/>
      <w:r>
        <w:t>una</w:t>
      </w:r>
      <w:proofErr w:type="spellEnd"/>
      <w:r>
        <w:t xml:space="preserve"> </w:t>
      </w:r>
      <w:proofErr w:type="spellStart"/>
      <w:r>
        <w:t>relación</w:t>
      </w:r>
      <w:proofErr w:type="spellEnd"/>
      <w:r>
        <w:t xml:space="preserve"> de ley de potencias</w:t>
      </w:r>
    </w:p>
    <w:p w14:paraId="138D0EBB" w14:textId="77777777" w:rsidR="001B37DA" w:rsidRDefault="00000000">
      <w:pPr>
        <w:pStyle w:val="BodyText"/>
      </w:pPr>
      <m:oMathPara>
        <m:oMathParaPr>
          <m:jc m:val="center"/>
        </m:oMathParaPr>
        <m:oMath>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L</m:t>
              </m:r>
            </m:e>
            <m:sup>
              <m:sSub>
                <m:sSubPr>
                  <m:ctrlPr>
                    <w:rPr>
                      <w:rFonts w:ascii="Cambria Math" w:hAnsi="Cambria Math"/>
                    </w:rPr>
                  </m:ctrlPr>
                </m:sSubPr>
                <m:e>
                  <m:r>
                    <w:rPr>
                      <w:rFonts w:ascii="Cambria Math" w:hAnsi="Cambria Math"/>
                    </w:rPr>
                    <m:t>α</m:t>
                  </m:r>
                </m:e>
                <m:sub>
                  <m:r>
                    <w:rPr>
                      <w:rFonts w:ascii="Cambria Math" w:hAnsi="Cambria Math"/>
                    </w:rPr>
                    <m:t>RT</m:t>
                  </m:r>
                </m:sub>
              </m:sSub>
            </m:sup>
          </m:sSup>
          <m:r>
            <m:rPr>
              <m:sty m:val="p"/>
            </m:rPr>
            <w:rPr>
              <w:rFonts w:ascii="Cambria Math" w:hAnsi="Cambria Math"/>
            </w:rPr>
            <m:t>,</m:t>
          </m:r>
        </m:oMath>
      </m:oMathPara>
    </w:p>
    <w:p w14:paraId="257AD242" w14:textId="77777777" w:rsidR="001B37DA" w:rsidRPr="005A0053" w:rsidRDefault="00000000">
      <w:pPr>
        <w:pStyle w:val="FirstParagraph"/>
        <w:rPr>
          <w:lang w:val="es-CO"/>
        </w:rPr>
      </w:pPr>
      <w:r w:rsidRPr="005A0053">
        <w:rPr>
          <w:lang w:val="es-CO"/>
        </w:rPr>
        <w:t xml:space="preserve">que vincula el tiempo característico </w:t>
      </w:r>
      <m:oMath>
        <m:r>
          <w:rPr>
            <w:rFonts w:ascii="Cambria Math" w:hAnsi="Cambria Math"/>
          </w:rPr>
          <m:t>T</m:t>
        </m:r>
      </m:oMath>
      <w:r w:rsidRPr="005A0053">
        <w:rPr>
          <w:lang w:val="es-CO"/>
        </w:rPr>
        <w:t xml:space="preserve"> y la escala espacial </w:t>
      </w:r>
      <m:oMath>
        <m:r>
          <w:rPr>
            <w:rFonts w:ascii="Cambria Math" w:hAnsi="Cambria Math"/>
          </w:rPr>
          <m:t>L</m:t>
        </m:r>
      </m:oMath>
      <w:r w:rsidRPr="005A0053">
        <w:rPr>
          <w:lang w:val="es-CO"/>
        </w:rPr>
        <w:t xml:space="preserve"> a través de un exponente adimensional </w:t>
      </w:r>
      <m:oMath>
        <m:sSub>
          <m:sSubPr>
            <m:ctrlPr>
              <w:rPr>
                <w:rFonts w:ascii="Cambria Math" w:hAnsi="Cambria Math"/>
              </w:rPr>
            </m:ctrlPr>
          </m:sSubPr>
          <m:e>
            <m:r>
              <w:rPr>
                <w:rFonts w:ascii="Cambria Math" w:hAnsi="Cambria Math"/>
              </w:rPr>
              <m:t>α</m:t>
            </m:r>
          </m:e>
          <m:sub>
            <m:r>
              <w:rPr>
                <w:rFonts w:ascii="Cambria Math" w:hAnsi="Cambria Math"/>
              </w:rPr>
              <m:t>RT</m:t>
            </m:r>
          </m:sub>
        </m:sSub>
      </m:oMath>
      <w:r w:rsidRPr="005A0053">
        <w:rPr>
          <w:lang w:val="es-CO"/>
        </w:rPr>
        <w:t xml:space="preserve"> [5]. Trabajos previos de RTM identificaron regímenes distintos: balístico (</w:t>
      </w:r>
      <m:oMath>
        <m:sSub>
          <m:sSubPr>
            <m:ctrlPr>
              <w:rPr>
                <w:rFonts w:ascii="Cambria Math" w:hAnsi="Cambria Math"/>
              </w:rPr>
            </m:ctrlPr>
          </m:sSubPr>
          <m:e>
            <m:r>
              <w:rPr>
                <w:rFonts w:ascii="Cambria Math" w:hAnsi="Cambria Math"/>
              </w:rPr>
              <m:t>α</m:t>
            </m:r>
          </m:e>
          <m:sub>
            <m:r>
              <w:rPr>
                <w:rFonts w:ascii="Cambria Math" w:hAnsi="Cambria Math"/>
              </w:rPr>
              <m:t>RT</m:t>
            </m:r>
          </m:sub>
        </m:sSub>
        <m:r>
          <m:rPr>
            <m:sty m:val="p"/>
          </m:rPr>
          <w:rPr>
            <w:rFonts w:ascii="Cambria Math" w:hAnsi="Cambria Math"/>
            <w:lang w:val="es-CO"/>
          </w:rPr>
          <m:t>≈</m:t>
        </m:r>
        <m:r>
          <w:rPr>
            <w:rFonts w:ascii="Cambria Math" w:hAnsi="Cambria Math"/>
            <w:lang w:val="es-CO"/>
          </w:rPr>
          <m:t>1</m:t>
        </m:r>
      </m:oMath>
      <w:r w:rsidRPr="005A0053">
        <w:rPr>
          <w:lang w:val="es-CO"/>
        </w:rPr>
        <w:t>), difusivo (</w:t>
      </w:r>
      <m:oMath>
        <m:sSub>
          <m:sSubPr>
            <m:ctrlPr>
              <w:rPr>
                <w:rFonts w:ascii="Cambria Math" w:hAnsi="Cambria Math"/>
              </w:rPr>
            </m:ctrlPr>
          </m:sSubPr>
          <m:e>
            <m:r>
              <w:rPr>
                <w:rFonts w:ascii="Cambria Math" w:hAnsi="Cambria Math"/>
              </w:rPr>
              <m:t>α</m:t>
            </m:r>
          </m:e>
          <m:sub>
            <m:r>
              <w:rPr>
                <w:rFonts w:ascii="Cambria Math" w:hAnsi="Cambria Math"/>
              </w:rPr>
              <m:t>RT</m:t>
            </m:r>
          </m:sub>
        </m:sSub>
        <m:r>
          <m:rPr>
            <m:sty m:val="p"/>
          </m:rPr>
          <w:rPr>
            <w:rFonts w:ascii="Cambria Math" w:hAnsi="Cambria Math"/>
            <w:lang w:val="es-CO"/>
          </w:rPr>
          <m:t>≈</m:t>
        </m:r>
        <m:r>
          <w:rPr>
            <w:rFonts w:ascii="Cambria Math" w:hAnsi="Cambria Math"/>
            <w:lang w:val="es-CO"/>
          </w:rPr>
          <m:t>2</m:t>
        </m:r>
      </m:oMath>
      <w:r w:rsidRPr="005A0053">
        <w:rPr>
          <w:lang w:val="es-CO"/>
        </w:rPr>
        <w:t>), biológico-fractal (</w:t>
      </w:r>
      <m:oMath>
        <m:sSub>
          <m:sSubPr>
            <m:ctrlPr>
              <w:rPr>
                <w:rFonts w:ascii="Cambria Math" w:hAnsi="Cambria Math"/>
              </w:rPr>
            </m:ctrlPr>
          </m:sSubPr>
          <m:e>
            <m:r>
              <w:rPr>
                <w:rFonts w:ascii="Cambria Math" w:hAnsi="Cambria Math"/>
              </w:rPr>
              <m:t>α</m:t>
            </m:r>
          </m:e>
          <m:sub>
            <m:r>
              <w:rPr>
                <w:rFonts w:ascii="Cambria Math" w:hAnsi="Cambria Math"/>
              </w:rPr>
              <m:t>RT</m:t>
            </m:r>
          </m:sub>
        </m:sSub>
        <m:r>
          <m:rPr>
            <m:sty m:val="p"/>
          </m:rPr>
          <w:rPr>
            <w:rFonts w:ascii="Cambria Math" w:hAnsi="Cambria Math"/>
            <w:lang w:val="es-CO"/>
          </w:rPr>
          <m:t>≈</m:t>
        </m:r>
        <m:r>
          <w:rPr>
            <w:rFonts w:ascii="Cambria Math" w:hAnsi="Cambria Math"/>
            <w:lang w:val="es-CO"/>
          </w:rPr>
          <m:t>2.5</m:t>
        </m:r>
      </m:oMath>
      <w:r w:rsidRPr="005A0053">
        <w:rPr>
          <w:lang w:val="es-CO"/>
        </w:rPr>
        <w:t>) y confinamiento cuántico (</w:t>
      </w:r>
      <m:oMath>
        <m:sSub>
          <m:sSubPr>
            <m:ctrlPr>
              <w:rPr>
                <w:rFonts w:ascii="Cambria Math" w:hAnsi="Cambria Math"/>
              </w:rPr>
            </m:ctrlPr>
          </m:sSubPr>
          <m:e>
            <m:r>
              <w:rPr>
                <w:rFonts w:ascii="Cambria Math" w:hAnsi="Cambria Math"/>
              </w:rPr>
              <m:t>α</m:t>
            </m:r>
          </m:e>
          <m:sub>
            <m:r>
              <w:rPr>
                <w:rFonts w:ascii="Cambria Math" w:hAnsi="Cambria Math"/>
              </w:rPr>
              <m:t>RT</m:t>
            </m:r>
          </m:sub>
        </m:sSub>
        <m:r>
          <m:rPr>
            <m:sty m:val="p"/>
          </m:rPr>
          <w:rPr>
            <w:rFonts w:ascii="Cambria Math" w:hAnsi="Cambria Math"/>
            <w:lang w:val="es-CO"/>
          </w:rPr>
          <m:t>≈</m:t>
        </m:r>
        <m:r>
          <w:rPr>
            <w:rFonts w:ascii="Cambria Math" w:hAnsi="Cambria Math"/>
            <w:lang w:val="es-CO"/>
          </w:rPr>
          <m:t>3.5</m:t>
        </m:r>
      </m:oMath>
      <w:r w:rsidRPr="005A0053">
        <w:rPr>
          <w:lang w:val="es-CO"/>
        </w:rPr>
        <w:t>), y mostraron cómo las transiciones entre ellos pueden subyacer a fenómenos tan diversos como el transporte iónico y las paradojas de información de agujeros negros [6–8].</w:t>
      </w:r>
    </w:p>
    <w:p w14:paraId="73E0FBE6" w14:textId="77777777" w:rsidR="001B37DA" w:rsidRPr="005A0053" w:rsidRDefault="00000000">
      <w:pPr>
        <w:pStyle w:val="BodyText"/>
        <w:rPr>
          <w:lang w:val="es-CO"/>
        </w:rPr>
      </w:pPr>
      <w:r w:rsidRPr="005A0053">
        <w:rPr>
          <w:lang w:val="es-CO"/>
        </w:rPr>
        <w:lastRenderedPageBreak/>
        <w:t xml:space="preserve">En este artículo extendemos el marco RTM a la fisiología introduciendo un </w:t>
      </w:r>
      <w:r w:rsidRPr="005A0053">
        <w:rPr>
          <w:b/>
          <w:bCs/>
          <w:lang w:val="es-CO"/>
        </w:rPr>
        <w:t>índice de coherencia biológica</w:t>
      </w:r>
      <w:r w:rsidRPr="005A0053">
        <w:rPr>
          <w:lang w:val="es-CO"/>
        </w:rPr>
        <w:t xml:space="preserve"> </w:t>
      </w:r>
      <m:oMath>
        <m:sSub>
          <m:sSubPr>
            <m:ctrlPr>
              <w:rPr>
                <w:rFonts w:ascii="Cambria Math" w:hAnsi="Cambria Math"/>
              </w:rPr>
            </m:ctrlPr>
          </m:sSubPr>
          <m:e>
            <m:r>
              <w:rPr>
                <w:rFonts w:ascii="Cambria Math" w:hAnsi="Cambria Math"/>
              </w:rPr>
              <m:t>C</m:t>
            </m:r>
          </m:e>
          <m:sub>
            <m:r>
              <m:rPr>
                <m:nor/>
              </m:rPr>
              <w:rPr>
                <w:lang w:val="es-CO"/>
              </w:rPr>
              <m:t>bio</m:t>
            </m:r>
          </m:sub>
        </m:sSub>
      </m:oMath>
      <w:r w:rsidRPr="005A0053">
        <w:rPr>
          <w:lang w:val="es-CO"/>
        </w:rPr>
        <w:t xml:space="preserve">. Operacionalmente, </w:t>
      </w:r>
      <m:oMath>
        <m:sSub>
          <m:sSubPr>
            <m:ctrlPr>
              <w:rPr>
                <w:rFonts w:ascii="Cambria Math" w:hAnsi="Cambria Math"/>
              </w:rPr>
            </m:ctrlPr>
          </m:sSubPr>
          <m:e>
            <m:r>
              <w:rPr>
                <w:rFonts w:ascii="Cambria Math" w:hAnsi="Cambria Math"/>
              </w:rPr>
              <m:t>C</m:t>
            </m:r>
          </m:e>
          <m:sub>
            <m:r>
              <m:rPr>
                <m:nor/>
              </m:rPr>
              <w:rPr>
                <w:lang w:val="es-CO"/>
              </w:rPr>
              <m:t>bio</m:t>
            </m:r>
          </m:sub>
        </m:sSub>
      </m:oMath>
      <w:r w:rsidRPr="005A0053">
        <w:rPr>
          <w:lang w:val="es-CO"/>
        </w:rPr>
        <w:t xml:space="preserve"> mide la proporción de potencia oscilatoria contenida en bandas de frecuencia con acoplamiento de fase (“coherentes”) respecto a aquellas con fase aleatoria (“incoherentes”) a través de múltiples bioseñales: variabilidad de la frecuencia cardíaca (VFC), electroencefalografía (EEG) y ritmos de transcripción molecular. Aunque inspirado en el exponente de escalamiento de RTM, </w:t>
      </w:r>
      <m:oMath>
        <m:sSub>
          <m:sSubPr>
            <m:ctrlPr>
              <w:rPr>
                <w:rFonts w:ascii="Cambria Math" w:hAnsi="Cambria Math"/>
              </w:rPr>
            </m:ctrlPr>
          </m:sSubPr>
          <m:e>
            <m:r>
              <w:rPr>
                <w:rFonts w:ascii="Cambria Math" w:hAnsi="Cambria Math"/>
              </w:rPr>
              <m:t>C</m:t>
            </m:r>
          </m:e>
          <m:sub>
            <m:r>
              <m:rPr>
                <m:nor/>
              </m:rPr>
              <w:rPr>
                <w:lang w:val="es-CO"/>
              </w:rPr>
              <m:t>bio</m:t>
            </m:r>
          </m:sub>
        </m:sSub>
      </m:oMath>
      <w:r w:rsidRPr="005A0053">
        <w:rPr>
          <w:lang w:val="es-CO"/>
        </w:rPr>
        <w:t xml:space="preserve"> no es en sí mismo </w:t>
      </w:r>
      <w:proofErr w:type="gramStart"/>
      <w:r w:rsidRPr="005A0053">
        <w:rPr>
          <w:lang w:val="es-CO"/>
        </w:rPr>
        <w:t>una pendiente log</w:t>
      </w:r>
      <w:proofErr w:type="gramEnd"/>
      <w:r w:rsidRPr="005A0053">
        <w:rPr>
          <w:lang w:val="es-CO"/>
        </w:rPr>
        <w:t xml:space="preserve">–log; es un índice observable y adimensional de coherencia espectral multiescala que </w:t>
      </w:r>
      <w:r w:rsidRPr="005A0053">
        <w:rPr>
          <w:i/>
          <w:iCs/>
          <w:lang w:val="es-CO"/>
        </w:rPr>
        <w:t>hipotetizamos</w:t>
      </w:r>
      <w:r w:rsidRPr="005A0053">
        <w:rPr>
          <w:lang w:val="es-CO"/>
        </w:rPr>
        <w:t xml:space="preserve"> rastrea el </w:t>
      </w:r>
      <m:oMath>
        <m:sSub>
          <m:sSubPr>
            <m:ctrlPr>
              <w:rPr>
                <w:rFonts w:ascii="Cambria Math" w:hAnsi="Cambria Math"/>
              </w:rPr>
            </m:ctrlPr>
          </m:sSubPr>
          <m:e>
            <m:r>
              <w:rPr>
                <w:rFonts w:ascii="Cambria Math" w:hAnsi="Cambria Math"/>
              </w:rPr>
              <m:t>α</m:t>
            </m:r>
          </m:e>
          <m:sub>
            <m:r>
              <w:rPr>
                <w:rFonts w:ascii="Cambria Math" w:hAnsi="Cambria Math"/>
              </w:rPr>
              <m:t>RT</m:t>
            </m:r>
          </m:sub>
        </m:sSub>
      </m:oMath>
      <w:r w:rsidRPr="005A0053">
        <w:rPr>
          <w:lang w:val="es-CO"/>
        </w:rPr>
        <w:t xml:space="preserve"> subyacente en redes vivas.</w:t>
      </w:r>
    </w:p>
    <w:p w14:paraId="192CA32A" w14:textId="77777777" w:rsidR="001B37DA" w:rsidRPr="005A0053" w:rsidRDefault="00000000">
      <w:pPr>
        <w:pStyle w:val="BodyText"/>
        <w:rPr>
          <w:lang w:val="es-CO"/>
        </w:rPr>
      </w:pPr>
      <w:r w:rsidRPr="005A0053">
        <w:rPr>
          <w:lang w:val="es-CO"/>
        </w:rPr>
        <w:t xml:space="preserve">Nuestra hipótesis central de </w:t>
      </w:r>
      <w:proofErr w:type="spellStart"/>
      <w:r w:rsidRPr="005A0053">
        <w:rPr>
          <w:lang w:val="es-CO"/>
        </w:rPr>
        <w:t>homeo</w:t>
      </w:r>
      <w:proofErr w:type="spellEnd"/>
      <w:r w:rsidRPr="005A0053">
        <w:rPr>
          <w:lang w:val="es-CO"/>
        </w:rPr>
        <w:t>-resonancia establece:</w:t>
      </w:r>
    </w:p>
    <w:p w14:paraId="607C386E" w14:textId="77777777" w:rsidR="001B37DA" w:rsidRPr="005A0053" w:rsidRDefault="00000000">
      <w:pPr>
        <w:pStyle w:val="BodyText"/>
        <w:rPr>
          <w:lang w:val="es-CO"/>
        </w:rPr>
      </w:pPr>
      <w:r w:rsidRPr="005A0053">
        <w:rPr>
          <w:b/>
          <w:bCs/>
          <w:lang w:val="es-CO"/>
        </w:rPr>
        <w:t>Hipótesis 1.</w:t>
      </w:r>
      <w:r w:rsidRPr="005A0053">
        <w:rPr>
          <w:lang w:val="es-CO"/>
        </w:rPr>
        <w:t xml:space="preserve"> Los sistemas biológicos sanos ocupan un atractor en el cual </w:t>
      </w:r>
      <m:oMath>
        <m:sSub>
          <m:sSubPr>
            <m:ctrlPr>
              <w:rPr>
                <w:rFonts w:ascii="Cambria Math" w:hAnsi="Cambria Math"/>
              </w:rPr>
            </m:ctrlPr>
          </m:sSubPr>
          <m:e>
            <m:r>
              <w:rPr>
                <w:rFonts w:ascii="Cambria Math" w:hAnsi="Cambria Math"/>
              </w:rPr>
              <m:t>C</m:t>
            </m:r>
          </m:e>
          <m:sub>
            <m:r>
              <m:rPr>
                <m:nor/>
              </m:rPr>
              <w:rPr>
                <w:lang w:val="es-CO"/>
              </w:rPr>
              <m:t>bio</m:t>
            </m:r>
          </m:sub>
        </m:sSub>
      </m:oMath>
      <w:r w:rsidRPr="005A0053">
        <w:rPr>
          <w:lang w:val="es-CO"/>
        </w:rPr>
        <w:t xml:space="preserve"> se maximiza dadas las restricciones energéticas; las patologías mayores son desviaciones descendentes de este atractor causadas por la pérdida de acoplamiento de fase multiescala.</w:t>
      </w:r>
    </w:p>
    <w:p w14:paraId="188DBA51" w14:textId="77777777" w:rsidR="001B37DA" w:rsidRPr="005A0053" w:rsidRDefault="00000000">
      <w:pPr>
        <w:pStyle w:val="BodyText"/>
        <w:rPr>
          <w:lang w:val="es-CO"/>
        </w:rPr>
      </w:pPr>
      <w:r w:rsidRPr="005A0053">
        <w:rPr>
          <w:lang w:val="es-CO"/>
        </w:rPr>
        <w:t>Esta hipótesis genera tres predicciones inmediatas:</w:t>
      </w:r>
    </w:p>
    <w:p w14:paraId="10316D8D" w14:textId="77777777" w:rsidR="001B37DA" w:rsidRPr="005A0053" w:rsidRDefault="00000000">
      <w:pPr>
        <w:numPr>
          <w:ilvl w:val="0"/>
          <w:numId w:val="2"/>
        </w:numPr>
        <w:rPr>
          <w:lang w:val="es-CO"/>
        </w:rPr>
      </w:pPr>
      <m:oMath>
        <m:sSub>
          <m:sSubPr>
            <m:ctrlPr>
              <w:rPr>
                <w:rFonts w:ascii="Cambria Math" w:hAnsi="Cambria Math"/>
              </w:rPr>
            </m:ctrlPr>
          </m:sSubPr>
          <m:e>
            <m:r>
              <w:rPr>
                <w:rFonts w:ascii="Cambria Math" w:hAnsi="Cambria Math"/>
              </w:rPr>
              <m:t>C</m:t>
            </m:r>
          </m:e>
          <m:sub>
            <m:r>
              <m:rPr>
                <m:nor/>
              </m:rPr>
              <w:rPr>
                <w:lang w:val="es-CO"/>
              </w:rPr>
              <m:t>bio</m:t>
            </m:r>
          </m:sub>
        </m:sSub>
      </m:oMath>
      <w:r w:rsidRPr="005A0053">
        <w:rPr>
          <w:lang w:val="es-CO"/>
        </w:rPr>
        <w:t xml:space="preserve"> debería declinar con la edad y la carga inflamatoria crónica.</w:t>
      </w:r>
    </w:p>
    <w:p w14:paraId="53446F92" w14:textId="77777777" w:rsidR="001B37DA" w:rsidRPr="005A0053" w:rsidRDefault="00000000">
      <w:pPr>
        <w:numPr>
          <w:ilvl w:val="0"/>
          <w:numId w:val="2"/>
        </w:numPr>
        <w:rPr>
          <w:lang w:val="es-CO"/>
        </w:rPr>
      </w:pPr>
      <w:r w:rsidRPr="005A0053">
        <w:rPr>
          <w:lang w:val="es-CO"/>
        </w:rPr>
        <w:t xml:space="preserve">Intervenciones multimodales que estimulen simultáneamente canales coherentes acústicos, electromagnéticos, fotónicos y de neurorretroalimentación pueden elevar agudamente </w:t>
      </w:r>
      <m:oMath>
        <m:sSub>
          <m:sSubPr>
            <m:ctrlPr>
              <w:rPr>
                <w:rFonts w:ascii="Cambria Math" w:hAnsi="Cambria Math"/>
              </w:rPr>
            </m:ctrlPr>
          </m:sSubPr>
          <m:e>
            <m:r>
              <w:rPr>
                <w:rFonts w:ascii="Cambria Math" w:hAnsi="Cambria Math"/>
              </w:rPr>
              <m:t>C</m:t>
            </m:r>
          </m:e>
          <m:sub>
            <m:r>
              <m:rPr>
                <m:nor/>
              </m:rPr>
              <w:rPr>
                <w:lang w:val="es-CO"/>
              </w:rPr>
              <m:t>bio</m:t>
            </m:r>
          </m:sub>
        </m:sSub>
      </m:oMath>
      <w:r w:rsidRPr="005A0053">
        <w:rPr>
          <w:lang w:val="es-CO"/>
        </w:rPr>
        <w:t>.</w:t>
      </w:r>
    </w:p>
    <w:p w14:paraId="03791A78" w14:textId="77777777" w:rsidR="001B37DA" w:rsidRPr="005A0053" w:rsidRDefault="00000000">
      <w:pPr>
        <w:numPr>
          <w:ilvl w:val="0"/>
          <w:numId w:val="2"/>
        </w:numPr>
        <w:rPr>
          <w:lang w:val="es-CO"/>
        </w:rPr>
      </w:pPr>
      <w:r w:rsidRPr="005A0053">
        <w:rPr>
          <w:lang w:val="es-CO"/>
        </w:rPr>
        <w:t xml:space="preserve">Los aumentos agudos de </w:t>
      </w:r>
      <m:oMath>
        <m:sSub>
          <m:sSubPr>
            <m:ctrlPr>
              <w:rPr>
                <w:rFonts w:ascii="Cambria Math" w:hAnsi="Cambria Math"/>
              </w:rPr>
            </m:ctrlPr>
          </m:sSubPr>
          <m:e>
            <m:r>
              <w:rPr>
                <w:rFonts w:ascii="Cambria Math" w:hAnsi="Cambria Math"/>
              </w:rPr>
              <m:t>C</m:t>
            </m:r>
          </m:e>
          <m:sub>
            <m:r>
              <m:rPr>
                <m:nor/>
              </m:rPr>
              <w:rPr>
                <w:lang w:val="es-CO"/>
              </w:rPr>
              <m:t>bio</m:t>
            </m:r>
          </m:sub>
        </m:sSub>
      </m:oMath>
      <w:r w:rsidRPr="005A0053">
        <w:rPr>
          <w:lang w:val="es-CO"/>
        </w:rPr>
        <w:t xml:space="preserve"> deberían correlacionarse con mejoras en marcadores clínicos estándar (p. ej., menor proteína C reactiva) y bienestar subjetivo.</w:t>
      </w:r>
    </w:p>
    <w:p w14:paraId="57F92CAF" w14:textId="77777777" w:rsidR="001B37DA" w:rsidRPr="005A0053" w:rsidRDefault="00000000">
      <w:pPr>
        <w:pStyle w:val="FirstParagraph"/>
        <w:rPr>
          <w:lang w:val="es-CO"/>
        </w:rPr>
      </w:pPr>
      <w:r w:rsidRPr="005A0053">
        <w:rPr>
          <w:lang w:val="es-CO"/>
        </w:rPr>
        <w:t xml:space="preserve">Para evaluar estas predicciones diseñamos un protocolo piloto que combina sonido coherente (174–432 Hz), campos electromagnéticos pulsados de baja intensidad (7,83 Hz), </w:t>
      </w:r>
      <w:proofErr w:type="spellStart"/>
      <w:r w:rsidRPr="005A0053">
        <w:rPr>
          <w:lang w:val="es-CO"/>
        </w:rPr>
        <w:t>fotobiomodulación</w:t>
      </w:r>
      <w:proofErr w:type="spellEnd"/>
      <w:r w:rsidRPr="005A0053">
        <w:rPr>
          <w:lang w:val="es-CO"/>
        </w:rPr>
        <w:t xml:space="preserve"> con luz roja (635 nm) y biorretroalimentación en tiempo real, administrados dentro de un entorno arquitectónico diseñado para un alto </w:t>
      </w:r>
      <m:oMath>
        <m:sSub>
          <m:sSubPr>
            <m:ctrlPr>
              <w:rPr>
                <w:rFonts w:ascii="Cambria Math" w:hAnsi="Cambria Math"/>
              </w:rPr>
            </m:ctrlPr>
          </m:sSubPr>
          <m:e>
            <m:r>
              <w:rPr>
                <w:rFonts w:ascii="Cambria Math" w:hAnsi="Cambria Math"/>
              </w:rPr>
              <m:t>α</m:t>
            </m:r>
          </m:e>
          <m:sub>
            <m:r>
              <m:rPr>
                <m:nor/>
              </m:rPr>
              <w:rPr>
                <w:lang w:val="es-CO"/>
              </w:rPr>
              <m:t>place</m:t>
            </m:r>
          </m:sub>
        </m:sSub>
      </m:oMath>
      <w:r w:rsidRPr="005A0053">
        <w:rPr>
          <w:lang w:val="es-CO"/>
        </w:rPr>
        <w:t xml:space="preserve"> (iluminación circadiana, geometría de proporción áurea, reverberación </w:t>
      </w:r>
      <m:oMath>
        <m:sSub>
          <m:sSubPr>
            <m:ctrlPr>
              <w:rPr>
                <w:rFonts w:ascii="Cambria Math" w:hAnsi="Cambria Math"/>
              </w:rPr>
            </m:ctrlPr>
          </m:sSubPr>
          <m:e>
            <m:r>
              <w:rPr>
                <w:rFonts w:ascii="Cambria Math" w:hAnsi="Cambria Math"/>
              </w:rPr>
              <m:t>T</m:t>
            </m:r>
          </m:e>
          <m:sub>
            <m:r>
              <w:rPr>
                <w:rFonts w:ascii="Cambria Math" w:hAnsi="Cambria Math"/>
                <w:lang w:val="es-CO"/>
              </w:rPr>
              <m:t>60</m:t>
            </m:r>
          </m:sub>
        </m:sSub>
        <m:r>
          <m:rPr>
            <m:sty m:val="p"/>
          </m:rPr>
          <w:rPr>
            <w:rFonts w:ascii="Cambria Math" w:hAnsi="Cambria Math"/>
            <w:lang w:val="es-CO"/>
          </w:rPr>
          <m:t>≤</m:t>
        </m:r>
        <m:r>
          <w:rPr>
            <w:rFonts w:ascii="Cambria Math" w:hAnsi="Cambria Math"/>
            <w:lang w:val="es-CO"/>
          </w:rPr>
          <m:t>0.6</m:t>
        </m:r>
      </m:oMath>
      <w:r w:rsidRPr="005A0053">
        <w:rPr>
          <w:lang w:val="es-CO"/>
        </w:rPr>
        <w:t xml:space="preserve"> s). Diez adultos sanos se someterán a una única sesión de 60 minutos; </w:t>
      </w:r>
      <w:proofErr w:type="gramStart"/>
      <w:r w:rsidRPr="005A0053">
        <w:rPr>
          <w:lang w:val="es-CO"/>
        </w:rPr>
        <w:t>las bioseñales</w:t>
      </w:r>
      <w:proofErr w:type="gramEnd"/>
      <w:r w:rsidRPr="005A0053">
        <w:rPr>
          <w:lang w:val="es-CO"/>
        </w:rPr>
        <w:t xml:space="preserve"> y los marcadores inflamatorios se registrarán antes y después de la intervención.</w:t>
      </w:r>
    </w:p>
    <w:p w14:paraId="0D340D2B" w14:textId="77777777" w:rsidR="001B37DA" w:rsidRPr="005A0053" w:rsidRDefault="00000000">
      <w:pPr>
        <w:pStyle w:val="BodyText"/>
        <w:rPr>
          <w:lang w:val="es-CO"/>
        </w:rPr>
      </w:pPr>
      <w:r w:rsidRPr="005A0053">
        <w:rPr>
          <w:lang w:val="es-CO"/>
        </w:rPr>
        <w:t xml:space="preserve">El resto del artículo se organiza como sigue. La Sección 2 formaliza </w:t>
      </w:r>
      <m:oMath>
        <m:sSub>
          <m:sSubPr>
            <m:ctrlPr>
              <w:rPr>
                <w:rFonts w:ascii="Cambria Math" w:hAnsi="Cambria Math"/>
              </w:rPr>
            </m:ctrlPr>
          </m:sSubPr>
          <m:e>
            <m:r>
              <w:rPr>
                <w:rFonts w:ascii="Cambria Math" w:hAnsi="Cambria Math"/>
              </w:rPr>
              <m:t>C</m:t>
            </m:r>
          </m:e>
          <m:sub>
            <m:r>
              <m:rPr>
                <m:nor/>
              </m:rPr>
              <w:rPr>
                <w:lang w:val="es-CO"/>
              </w:rPr>
              <m:t>bio</m:t>
            </m:r>
          </m:sub>
        </m:sSub>
      </m:oMath>
      <w:r w:rsidRPr="005A0053">
        <w:rPr>
          <w:lang w:val="es-CO"/>
        </w:rPr>
        <w:t xml:space="preserve"> y relaciona las desviaciones de su óptimo con mecanismos patológicos específicos. La Sección 3 detalla los materiales, sensores y líneas de procesamiento analítico. La Sección 4 presenta resultados preliminares. La Sección 5 discute implicaciones, limitaciones y futuras investigaciones, incluyendo un ensayo controlado aleatorizado de Fase II planeado y el desarrollo de un escáner de coherencia portátil. La Sección 6 concluye. Se proporcionan una tabla maestra de símbolos y apéndices metodológicos para mayor claridad y replicabilidad.</w:t>
      </w:r>
    </w:p>
    <w:p w14:paraId="20E9EB10" w14:textId="77777777" w:rsidR="001B37DA" w:rsidRPr="005A0053" w:rsidRDefault="00000000">
      <w:pPr>
        <w:pStyle w:val="Heading3"/>
        <w:rPr>
          <w:lang w:val="es-CO"/>
        </w:rPr>
      </w:pPr>
      <w:bookmarkStart w:id="2" w:name="Xe5821a03201e2e439e51075ed75ca8c7b42a16b"/>
      <w:r w:rsidRPr="005A0053">
        <w:rPr>
          <w:lang w:val="es-CO"/>
        </w:rPr>
        <w:t>1.2 Validación empírica externa: El pulso fractal (APÉNDICE C) (APÉNDICE D)</w:t>
      </w:r>
    </w:p>
    <w:p w14:paraId="48EB8061" w14:textId="77777777" w:rsidR="001B37DA" w:rsidRPr="005A0053" w:rsidRDefault="00000000">
      <w:pPr>
        <w:pStyle w:val="FirstParagraph"/>
        <w:rPr>
          <w:lang w:val="es-CO"/>
        </w:rPr>
      </w:pPr>
      <w:r w:rsidRPr="005A0053">
        <w:rPr>
          <w:lang w:val="es-CO"/>
        </w:rPr>
        <w:t xml:space="preserve">Para probar la hipótesis de que la salud es sinónimo de coherencia multiescala, aplicamos Análisis de Fluctuación sin Tendencia (DFA, por sus siglas en inglés) a series temporales de intervalos entre latidos, aprovechando un extenso conjunto de datos de 5 dominios con ~3.900 sujetos de </w:t>
      </w:r>
      <w:proofErr w:type="spellStart"/>
      <w:r w:rsidRPr="005A0053">
        <w:rPr>
          <w:lang w:val="es-CO"/>
        </w:rPr>
        <w:t>PhysioNet</w:t>
      </w:r>
      <w:proofErr w:type="spellEnd"/>
      <w:r w:rsidRPr="005A0053">
        <w:rPr>
          <w:lang w:val="es-CO"/>
        </w:rPr>
        <w:t xml:space="preserve">. RTM predice que un sistema homeostático robusto opera estrictamente en el “Borde del Caos” (Clase de Transporte Crítico, </w:t>
      </w:r>
      <m:oMath>
        <m:r>
          <w:rPr>
            <w:rFonts w:ascii="Cambria Math" w:hAnsi="Cambria Math"/>
          </w:rPr>
          <m:t>α</m:t>
        </m:r>
        <m:r>
          <m:rPr>
            <m:sty m:val="p"/>
          </m:rPr>
          <w:rPr>
            <w:rFonts w:ascii="Cambria Math" w:hAnsi="Cambria Math"/>
            <w:lang w:val="es-CO"/>
          </w:rPr>
          <m:t>≈</m:t>
        </m:r>
        <m:r>
          <w:rPr>
            <w:rFonts w:ascii="Cambria Math" w:hAnsi="Cambria Math"/>
            <w:lang w:val="es-CO"/>
          </w:rPr>
          <m:t>1.0</m:t>
        </m:r>
      </m:oMath>
      <w:r w:rsidRPr="005A0053">
        <w:rPr>
          <w:lang w:val="es-CO"/>
        </w:rPr>
        <w:t>), maximizando la adaptabilidad y el procesamiento de información, mientras que la fragilidad y la enfermedad representan una deriva hacia la aleatoriedad no correlacionada (</w:t>
      </w:r>
      <m:oMath>
        <m:r>
          <w:rPr>
            <w:rFonts w:ascii="Cambria Math" w:hAnsi="Cambria Math"/>
          </w:rPr>
          <m:t>α</m:t>
        </m:r>
        <m:r>
          <m:rPr>
            <m:sty m:val="p"/>
          </m:rPr>
          <w:rPr>
            <w:rFonts w:ascii="Cambria Math" w:hAnsi="Cambria Math"/>
            <w:lang w:val="es-CO"/>
          </w:rPr>
          <m:t>→</m:t>
        </m:r>
        <m:r>
          <w:rPr>
            <w:rFonts w:ascii="Cambria Math" w:hAnsi="Cambria Math"/>
            <w:lang w:val="es-CO"/>
          </w:rPr>
          <m:t>0.5</m:t>
        </m:r>
      </m:oMath>
      <w:r w:rsidRPr="005A0053">
        <w:rPr>
          <w:lang w:val="es-CO"/>
        </w:rPr>
        <w:t>).</w:t>
      </w:r>
    </w:p>
    <w:p w14:paraId="0DA8F297" w14:textId="77777777" w:rsidR="001B37DA" w:rsidRPr="005A0053" w:rsidRDefault="00000000">
      <w:pPr>
        <w:pStyle w:val="BodyText"/>
        <w:rPr>
          <w:lang w:val="es-CO"/>
        </w:rPr>
      </w:pPr>
      <w:r w:rsidRPr="005A0053">
        <w:rPr>
          <w:lang w:val="es-CO"/>
        </w:rPr>
        <w:lastRenderedPageBreak/>
        <w:t xml:space="preserve">Las observaciones heurísticas iniciales apoyaron esta trayectoria, pero para descartar definitivamente las variables </w:t>
      </w:r>
      <w:proofErr w:type="spellStart"/>
      <w:r w:rsidRPr="005A0053">
        <w:rPr>
          <w:lang w:val="es-CO"/>
        </w:rPr>
        <w:t>confusoras</w:t>
      </w:r>
      <w:proofErr w:type="spellEnd"/>
      <w:r w:rsidRPr="005A0053">
        <w:rPr>
          <w:lang w:val="es-CO"/>
        </w:rPr>
        <w:t xml:space="preserve"> (como el envejecimiento cronológico) y las falacias ecológicas, sometimos el conjunto de datos a regresión multivariable y simulaciones de varianza a nivel de sujeto. El análisis robusto confirma una separación física nítida: el envejecimiento cronológico saludable causa un decaimiento topológico lento y lineal, pero la patología aguda (ICC) desencadena un colapso multiescala repentino e independiente (</w:t>
      </w:r>
      <m:oMath>
        <m:r>
          <w:rPr>
            <w:rFonts w:ascii="Cambria Math" w:hAnsi="Cambria Math"/>
          </w:rPr>
          <m:t>Δα</m:t>
        </m:r>
        <m:r>
          <m:rPr>
            <m:sty m:val="p"/>
          </m:rPr>
          <w:rPr>
            <w:rFonts w:ascii="Cambria Math" w:hAnsi="Cambria Math"/>
            <w:lang w:val="es-CO"/>
          </w:rPr>
          <m:t>=</m:t>
        </m:r>
        <m:r>
          <w:rPr>
            <w:rFonts w:ascii="Cambria Math" w:hAnsi="Cambria Math"/>
            <w:lang w:val="es-CO"/>
          </w:rPr>
          <m:t> </m:t>
        </m:r>
        <m:r>
          <m:rPr>
            <m:sty m:val="p"/>
          </m:rPr>
          <w:rPr>
            <w:rFonts w:ascii="Cambria Math" w:hAnsi="Cambria Math"/>
            <w:lang w:val="es-CO"/>
          </w:rPr>
          <m:t>-</m:t>
        </m:r>
        <m:r>
          <w:rPr>
            <w:rFonts w:ascii="Cambria Math" w:hAnsi="Cambria Math"/>
            <w:lang w:val="es-CO"/>
          </w:rPr>
          <m:t>0.322</m:t>
        </m:r>
      </m:oMath>
      <w:r w:rsidRPr="005A0053">
        <w:rPr>
          <w:lang w:val="es-CO"/>
        </w:rPr>
        <w:t>).</w:t>
      </w:r>
    </w:p>
    <w:p w14:paraId="256F4D2B" w14:textId="77777777" w:rsidR="001B37DA" w:rsidRPr="005A0053" w:rsidRDefault="00000000">
      <w:pPr>
        <w:pStyle w:val="BodyText"/>
        <w:rPr>
          <w:lang w:val="es-CO"/>
        </w:rPr>
      </w:pPr>
      <w:r w:rsidRPr="005A0053">
        <w:rPr>
          <w:lang w:val="es-CO"/>
        </w:rPr>
        <w:t>En la población más amplia, la gravedad de la ICC se correlaciona fuertemente con este decaimiento topológico multiescala (</w:t>
      </w:r>
      <m:oMath>
        <m:r>
          <w:rPr>
            <w:rFonts w:ascii="Cambria Math" w:hAnsi="Cambria Math"/>
          </w:rPr>
          <m:t>r</m:t>
        </m:r>
        <m:r>
          <m:rPr>
            <m:sty m:val="p"/>
          </m:rPr>
          <w:rPr>
            <w:rFonts w:ascii="Cambria Math" w:hAnsi="Cambria Math"/>
            <w:lang w:val="es-CO"/>
          </w:rPr>
          <m:t>=-</m:t>
        </m:r>
        <m:r>
          <w:rPr>
            <w:rFonts w:ascii="Cambria Math" w:hAnsi="Cambria Math"/>
            <w:lang w:val="es-CO"/>
          </w:rPr>
          <m:t>0.43</m:t>
        </m:r>
        <m:r>
          <m:rPr>
            <m:sty m:val="p"/>
          </m:rPr>
          <w:rPr>
            <w:rFonts w:ascii="Cambria Math" w:hAnsi="Cambria Math"/>
            <w:lang w:val="es-CO"/>
          </w:rPr>
          <m:t>,</m:t>
        </m:r>
        <m:r>
          <w:rPr>
            <w:rFonts w:ascii="Cambria Math" w:hAnsi="Cambria Math"/>
          </w:rPr>
          <m:t>p</m:t>
        </m:r>
        <m:r>
          <m:rPr>
            <m:sty m:val="p"/>
          </m:rPr>
          <w:rPr>
            <w:rFonts w:ascii="Cambria Math" w:hAnsi="Cambria Math"/>
            <w:lang w:val="es-CO"/>
          </w:rPr>
          <m:t>&lt;</m:t>
        </m:r>
        <m:sSup>
          <m:sSupPr>
            <m:ctrlPr>
              <w:rPr>
                <w:rFonts w:ascii="Cambria Math" w:hAnsi="Cambria Math"/>
              </w:rPr>
            </m:ctrlPr>
          </m:sSupPr>
          <m:e>
            <m:r>
              <w:rPr>
                <w:rFonts w:ascii="Cambria Math" w:hAnsi="Cambria Math"/>
                <w:lang w:val="es-CO"/>
              </w:rPr>
              <m:t>10</m:t>
            </m:r>
          </m:e>
          <m:sup>
            <m:r>
              <m:rPr>
                <m:sty m:val="p"/>
              </m:rPr>
              <w:rPr>
                <w:rFonts w:ascii="Cambria Math" w:hAnsi="Cambria Math"/>
                <w:lang w:val="es-CO"/>
              </w:rPr>
              <m:t>-</m:t>
            </m:r>
            <m:r>
              <w:rPr>
                <w:rFonts w:ascii="Cambria Math" w:hAnsi="Cambria Math"/>
                <w:lang w:val="es-CO"/>
              </w:rPr>
              <m:t>10</m:t>
            </m:r>
          </m:sup>
        </m:sSup>
      </m:oMath>
      <w:r w:rsidRPr="005A0053">
        <w:rPr>
          <w:lang w:val="es-CO"/>
        </w:rPr>
        <w:t>), desplazando la dinámica de casi-crítica a sub-difusiva y, en última instancia, colapsando en ruido blanco (</w:t>
      </w:r>
      <m:oMath>
        <m:sSub>
          <m:sSubPr>
            <m:ctrlPr>
              <w:rPr>
                <w:rFonts w:ascii="Cambria Math" w:hAnsi="Cambria Math"/>
              </w:rPr>
            </m:ctrlPr>
          </m:sSubPr>
          <m:e>
            <m:r>
              <w:rPr>
                <w:rFonts w:ascii="Cambria Math" w:hAnsi="Cambria Math"/>
              </w:rPr>
              <m:t>α</m:t>
            </m:r>
          </m:e>
          <m:sub>
            <m:r>
              <w:rPr>
                <w:rFonts w:ascii="Cambria Math" w:hAnsi="Cambria Math"/>
                <w:lang w:val="es-CO"/>
              </w:rPr>
              <m:t>1</m:t>
            </m:r>
          </m:sub>
        </m:sSub>
        <m:r>
          <m:rPr>
            <m:sty m:val="p"/>
          </m:rPr>
          <w:rPr>
            <w:rFonts w:ascii="Cambria Math" w:hAnsi="Cambria Math"/>
            <w:lang w:val="es-CO"/>
          </w:rPr>
          <m:t>≈</m:t>
        </m:r>
        <m:r>
          <w:rPr>
            <w:rFonts w:ascii="Cambria Math" w:hAnsi="Cambria Math"/>
            <w:lang w:val="es-CO"/>
          </w:rPr>
          <m:t>0.53</m:t>
        </m:r>
      </m:oMath>
      <w:r w:rsidRPr="005A0053">
        <w:rPr>
          <w:lang w:val="es-CO"/>
        </w:rPr>
        <w:t xml:space="preserve"> para NYHA IV). Además, las arritmias letales como la fibrilación ventricular representan una fractura topológica completa, precipitando al corazón a un estado caótico </w:t>
      </w:r>
      <w:proofErr w:type="spellStart"/>
      <w:r w:rsidRPr="005A0053">
        <w:rPr>
          <w:lang w:val="es-CO"/>
        </w:rPr>
        <w:t>anti-correlacionado</w:t>
      </w:r>
      <w:proofErr w:type="spellEnd"/>
      <w:r w:rsidRPr="005A0053">
        <w:rPr>
          <w:lang w:val="es-CO"/>
        </w:rPr>
        <w:t xml:space="preserve"> (</w:t>
      </w:r>
      <m:oMath>
        <m:sSub>
          <m:sSubPr>
            <m:ctrlPr>
              <w:rPr>
                <w:rFonts w:ascii="Cambria Math" w:hAnsi="Cambria Math"/>
              </w:rPr>
            </m:ctrlPr>
          </m:sSubPr>
          <m:e>
            <m:r>
              <w:rPr>
                <w:rFonts w:ascii="Cambria Math" w:hAnsi="Cambria Math"/>
              </w:rPr>
              <m:t>α</m:t>
            </m:r>
          </m:e>
          <m:sub>
            <m:r>
              <w:rPr>
                <w:rFonts w:ascii="Cambria Math" w:hAnsi="Cambria Math"/>
                <w:lang w:val="es-CO"/>
              </w:rPr>
              <m:t>1</m:t>
            </m:r>
          </m:sub>
        </m:sSub>
        <m:r>
          <m:rPr>
            <m:sty m:val="p"/>
          </m:rPr>
          <w:rPr>
            <w:rFonts w:ascii="Cambria Math" w:hAnsi="Cambria Math"/>
            <w:lang w:val="es-CO"/>
          </w:rPr>
          <m:t>&lt;</m:t>
        </m:r>
        <m:r>
          <w:rPr>
            <w:rFonts w:ascii="Cambria Math" w:hAnsi="Cambria Math"/>
            <w:lang w:val="es-CO"/>
          </w:rPr>
          <m:t>0.5</m:t>
        </m:r>
      </m:oMath>
      <w:r w:rsidRPr="005A0053">
        <w:rPr>
          <w:lang w:val="es-CO"/>
        </w:rPr>
        <w:t>).</w:t>
      </w:r>
    </w:p>
    <w:p w14:paraId="39F03AF2" w14:textId="77777777" w:rsidR="001B37DA" w:rsidRPr="005A0053" w:rsidRDefault="00000000">
      <w:pPr>
        <w:pStyle w:val="BodyText"/>
        <w:rPr>
          <w:lang w:val="es-CO"/>
        </w:rPr>
      </w:pPr>
      <w:r w:rsidRPr="005A0053">
        <w:rPr>
          <w:lang w:val="es-CO"/>
        </w:rPr>
        <w:t xml:space="preserve">Esto respalda el uso de </w:t>
      </w:r>
      <m:oMath>
        <m:sSub>
          <m:sSubPr>
            <m:ctrlPr>
              <w:rPr>
                <w:rFonts w:ascii="Cambria Math" w:hAnsi="Cambria Math"/>
              </w:rPr>
            </m:ctrlPr>
          </m:sSubPr>
          <m:e>
            <m:r>
              <w:rPr>
                <w:rFonts w:ascii="Cambria Math" w:hAnsi="Cambria Math"/>
              </w:rPr>
              <m:t>α</m:t>
            </m:r>
          </m:e>
          <m:sub>
            <m:r>
              <w:rPr>
                <w:rFonts w:ascii="Cambria Math" w:hAnsi="Cambria Math"/>
                <w:lang w:val="es-CO"/>
              </w:rPr>
              <m:t>1</m:t>
            </m:r>
          </m:sub>
        </m:sSub>
      </m:oMath>
      <w:r w:rsidRPr="005A0053">
        <w:rPr>
          <w:lang w:val="es-CO"/>
        </w:rPr>
        <w:t xml:space="preserve"> como marcador no invasivo de organización cardíaca multiescala. Los pacientes en el cuartil más bajo de </w:t>
      </w:r>
      <m:oMath>
        <m:sSub>
          <m:sSubPr>
            <m:ctrlPr>
              <w:rPr>
                <w:rFonts w:ascii="Cambria Math" w:hAnsi="Cambria Math"/>
              </w:rPr>
            </m:ctrlPr>
          </m:sSubPr>
          <m:e>
            <m:r>
              <w:rPr>
                <w:rFonts w:ascii="Cambria Math" w:hAnsi="Cambria Math"/>
              </w:rPr>
              <m:t>α</m:t>
            </m:r>
          </m:e>
          <m:sub>
            <m:r>
              <w:rPr>
                <w:rFonts w:ascii="Cambria Math" w:hAnsi="Cambria Math"/>
                <w:lang w:val="es-CO"/>
              </w:rPr>
              <m:t>1</m:t>
            </m:r>
          </m:sub>
        </m:sSub>
      </m:oMath>
      <w:r w:rsidRPr="005A0053">
        <w:rPr>
          <w:lang w:val="es-CO"/>
        </w:rPr>
        <w:t xml:space="preserve"> (&lt; 0,75) experimentan una razón de riesgo 2,4 veces mayor para muerte súbita cardíaca (FINCAVAS, </w:t>
      </w:r>
      <m:oMath>
        <m:r>
          <w:rPr>
            <w:rFonts w:ascii="Cambria Math" w:hAnsi="Cambria Math"/>
          </w:rPr>
          <m:t>n</m:t>
        </m:r>
        <m:r>
          <m:rPr>
            <m:sty m:val="p"/>
          </m:rPr>
          <w:rPr>
            <w:rFonts w:ascii="Cambria Math" w:hAnsi="Cambria Math"/>
            <w:lang w:val="es-CO"/>
          </w:rPr>
          <m:t>=</m:t>
        </m:r>
        <m:r>
          <w:rPr>
            <w:rFonts w:ascii="Cambria Math" w:hAnsi="Cambria Math"/>
            <w:lang w:val="es-CO"/>
          </w:rPr>
          <m:t>3</m:t>
        </m:r>
        <m:r>
          <m:rPr>
            <m:sty m:val="p"/>
          </m:rPr>
          <w:rPr>
            <w:rFonts w:ascii="Cambria Math" w:hAnsi="Cambria Math"/>
            <w:lang w:val="es-CO"/>
          </w:rPr>
          <m:t>,</m:t>
        </m:r>
        <m:r>
          <w:rPr>
            <w:rFonts w:ascii="Cambria Math" w:hAnsi="Cambria Math"/>
            <w:lang w:val="es-CO"/>
          </w:rPr>
          <m:t>900</m:t>
        </m:r>
      </m:oMath>
      <w:r w:rsidRPr="005A0053">
        <w:rPr>
          <w:lang w:val="es-CO"/>
        </w:rPr>
        <w:t>). La campaña de flanqueo (Apéndice E) muestra adicionalmente que la escalera de gravedad arrítmica (</w:t>
      </w:r>
      <m:oMath>
        <m:r>
          <w:rPr>
            <w:rFonts w:ascii="Cambria Math" w:hAnsi="Cambria Math"/>
          </w:rPr>
          <m:t>ρ</m:t>
        </m:r>
        <m:r>
          <m:rPr>
            <m:sty m:val="p"/>
          </m:rPr>
          <w:rPr>
            <w:rFonts w:ascii="Cambria Math" w:hAnsi="Cambria Math"/>
            <w:lang w:val="es-CO"/>
          </w:rPr>
          <m:t>=-</m:t>
        </m:r>
        <m:r>
          <w:rPr>
            <w:rFonts w:ascii="Cambria Math" w:hAnsi="Cambria Math"/>
            <w:lang w:val="es-CO"/>
          </w:rPr>
          <m:t>0.957</m:t>
        </m:r>
      </m:oMath>
      <w:r w:rsidRPr="005A0053">
        <w:rPr>
          <w:lang w:val="es-CO"/>
        </w:rPr>
        <w:t xml:space="preserve"> a través de 10 tipos) y la métrica bidimensional </w:t>
      </w:r>
      <m:oMath>
        <m:r>
          <w:rPr>
            <w:rFonts w:ascii="Cambria Math" w:hAnsi="Cambria Math"/>
          </w:rPr>
          <m:t>α</m:t>
        </m:r>
        <m:r>
          <m:rPr>
            <m:sty m:val="p"/>
          </m:rPr>
          <w:rPr>
            <w:rFonts w:ascii="Cambria Math" w:hAnsi="Cambria Math"/>
            <w:lang w:val="es-CO"/>
          </w:rPr>
          <m:t>×</m:t>
        </m:r>
      </m:oMath>
      <w:r w:rsidRPr="005A0053">
        <w:rPr>
          <w:lang w:val="es-CO"/>
        </w:rPr>
        <w:t xml:space="preserve"> IC extienden la utilidad clínica del marco más allá del simple monitoreo de DFA.</w:t>
      </w:r>
    </w:p>
    <w:p w14:paraId="501224F6" w14:textId="77777777" w:rsidR="001B37DA" w:rsidRPr="005A0053" w:rsidRDefault="00000000">
      <w:pPr>
        <w:pStyle w:val="Heading2"/>
        <w:rPr>
          <w:lang w:val="es-CO"/>
        </w:rPr>
      </w:pPr>
      <w:bookmarkStart w:id="3" w:name="marco-teórico"/>
      <w:bookmarkEnd w:id="1"/>
      <w:bookmarkEnd w:id="2"/>
      <w:r w:rsidRPr="005A0053">
        <w:rPr>
          <w:lang w:val="es-CO"/>
        </w:rPr>
        <w:t>2. Marco teórico</w:t>
      </w:r>
    </w:p>
    <w:p w14:paraId="6320E368" w14:textId="77777777" w:rsidR="001B37DA" w:rsidRPr="005A0053" w:rsidRDefault="00000000">
      <w:pPr>
        <w:pStyle w:val="Heading3"/>
        <w:rPr>
          <w:lang w:val="es-CO"/>
        </w:rPr>
      </w:pPr>
      <w:bookmarkStart w:id="4" w:name="Xeaf30ffe5a57cb087d1da88840a534c527fd56e"/>
      <w:r w:rsidRPr="005A0053">
        <w:rPr>
          <w:lang w:val="es-CO"/>
        </w:rPr>
        <w:t xml:space="preserve">2.1 Definición formal del índice de coherencia biológica </w:t>
      </w:r>
      <m:oMath>
        <m:sSub>
          <m:sSubPr>
            <m:ctrlPr>
              <w:rPr>
                <w:rFonts w:ascii="Cambria Math" w:hAnsi="Cambria Math"/>
              </w:rPr>
            </m:ctrlPr>
          </m:sSubPr>
          <m:e>
            <m:r>
              <m:rPr>
                <m:sty m:val="b"/>
              </m:rPr>
              <w:rPr>
                <w:rFonts w:ascii="Cambria Math" w:hAnsi="Cambria Math"/>
              </w:rPr>
              <m:t>C</m:t>
            </m:r>
          </m:e>
          <m:sub>
            <m:r>
              <m:rPr>
                <m:sty m:val="b"/>
              </m:rPr>
              <w:rPr>
                <w:rFonts w:ascii="Cambria Math" w:hAnsi="Cambria Math"/>
              </w:rPr>
              <m:t>bio</m:t>
            </m:r>
          </m:sub>
        </m:sSub>
      </m:oMath>
    </w:p>
    <w:p w14:paraId="7FC0F826" w14:textId="77777777" w:rsidR="001B37DA" w:rsidRPr="005A0053" w:rsidRDefault="00000000">
      <w:pPr>
        <w:pStyle w:val="Heading4"/>
        <w:rPr>
          <w:lang w:val="es-CO"/>
        </w:rPr>
      </w:pPr>
      <w:bookmarkStart w:id="5" w:name="objetivo-conceptual"/>
      <w:r w:rsidRPr="005A0053">
        <w:rPr>
          <w:lang w:val="es-CO"/>
        </w:rPr>
        <w:t>2.1.1 Objetivo conceptual</w:t>
      </w:r>
    </w:p>
    <w:p w14:paraId="28FCD52C" w14:textId="77777777" w:rsidR="001B37DA" w:rsidRPr="005A0053" w:rsidRDefault="00000000">
      <w:pPr>
        <w:pStyle w:val="FirstParagraph"/>
        <w:rPr>
          <w:lang w:val="es-CO"/>
        </w:rPr>
      </w:pPr>
      <m:oMath>
        <m:sSub>
          <m:sSubPr>
            <m:ctrlPr>
              <w:rPr>
                <w:rFonts w:ascii="Cambria Math" w:hAnsi="Cambria Math"/>
              </w:rPr>
            </m:ctrlPr>
          </m:sSubPr>
          <m:e>
            <m:r>
              <w:rPr>
                <w:rFonts w:ascii="Cambria Math" w:hAnsi="Cambria Math"/>
              </w:rPr>
              <m:t>C</m:t>
            </m:r>
          </m:e>
          <m:sub>
            <m:r>
              <m:rPr>
                <m:nor/>
              </m:rPr>
              <w:rPr>
                <w:lang w:val="es-CO"/>
              </w:rPr>
              <m:t>bio</m:t>
            </m:r>
          </m:sub>
        </m:sSub>
      </m:oMath>
      <w:r w:rsidRPr="005A0053">
        <w:rPr>
          <w:lang w:val="es-CO"/>
        </w:rPr>
        <w:t xml:space="preserve"> está concebido como un índice único y adimensional que cuantifica cuán estrechamente los ritmos biológicos en diferentes escalas espaciales se acoplan en fase entre sí en cualquier momento dado. Valores altos indican un régimen multiescala dominantemente coherente (flujo eficiente de información y energía); valores bajos indican fragmentación y deriva patológica.</w:t>
      </w:r>
    </w:p>
    <w:p w14:paraId="068ACD22" w14:textId="77777777" w:rsidR="001B37DA" w:rsidRDefault="00000000">
      <w:pPr>
        <w:pStyle w:val="Heading4"/>
      </w:pPr>
      <w:bookmarkStart w:id="6" w:name="señales-y-notación"/>
      <w:bookmarkEnd w:id="5"/>
      <w:r>
        <w:t xml:space="preserve">2.1.2 </w:t>
      </w:r>
      <w:proofErr w:type="spellStart"/>
      <w:r>
        <w:t>Señales</w:t>
      </w:r>
      <w:proofErr w:type="spellEnd"/>
      <w:r>
        <w:t xml:space="preserve"> y </w:t>
      </w:r>
      <w:proofErr w:type="spellStart"/>
      <w:r>
        <w:t>notación</w:t>
      </w:r>
      <w:proofErr w:type="spellEnd"/>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1147"/>
        <w:gridCol w:w="5936"/>
        <w:gridCol w:w="2205"/>
      </w:tblGrid>
      <w:tr w:rsidR="001B37DA" w14:paraId="669D61EA" w14:textId="77777777" w:rsidTr="001B37DA">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15EC4428" w14:textId="77777777" w:rsidR="001B37DA" w:rsidRDefault="00000000">
            <w:pPr>
              <w:pStyle w:val="Compact"/>
              <w:spacing w:before="40" w:after="40"/>
            </w:pPr>
            <w:r>
              <w:rPr>
                <w:b/>
                <w:bCs/>
                <w:sz w:val="19"/>
              </w:rPr>
              <w:t>Símbolo</w:t>
            </w:r>
          </w:p>
        </w:tc>
        <w:tc>
          <w:tcPr>
            <w:tcW w:w="0" w:type="auto"/>
            <w:shd w:val="clear" w:color="auto" w:fill="D9E2F3"/>
          </w:tcPr>
          <w:p w14:paraId="23FF6BDA" w14:textId="77777777" w:rsidR="001B37DA" w:rsidRDefault="00000000">
            <w:pPr>
              <w:pStyle w:val="Compact"/>
              <w:spacing w:before="40" w:after="40"/>
            </w:pPr>
            <w:r>
              <w:rPr>
                <w:b/>
                <w:bCs/>
                <w:sz w:val="19"/>
              </w:rPr>
              <w:t>Definición</w:t>
            </w:r>
          </w:p>
        </w:tc>
        <w:tc>
          <w:tcPr>
            <w:tcW w:w="0" w:type="auto"/>
            <w:shd w:val="clear" w:color="auto" w:fill="D9E2F3"/>
          </w:tcPr>
          <w:p w14:paraId="18D96250" w14:textId="77777777" w:rsidR="001B37DA" w:rsidRDefault="00000000">
            <w:pPr>
              <w:pStyle w:val="Compact"/>
              <w:spacing w:before="40" w:after="40"/>
            </w:pPr>
            <w:r>
              <w:rPr>
                <w:b/>
                <w:bCs/>
                <w:sz w:val="19"/>
              </w:rPr>
              <w:t>Sensor / banda típica</w:t>
            </w:r>
          </w:p>
        </w:tc>
      </w:tr>
      <w:tr w:rsidR="001B37DA" w14:paraId="4A022A7D" w14:textId="77777777">
        <w:tc>
          <w:tcPr>
            <w:tcW w:w="0" w:type="auto"/>
          </w:tcPr>
          <w:p w14:paraId="3EC23975" w14:textId="77777777" w:rsidR="001B37DA" w:rsidRDefault="00000000">
            <w:pPr>
              <w:pStyle w:val="Compact"/>
              <w:spacing w:before="40" w:after="40"/>
            </w:pPr>
            <m:oMathPara>
              <m:oMath>
                <m:sSub>
                  <m:sSubPr>
                    <m:ctrlPr>
                      <w:rPr>
                        <w:rFonts w:ascii="Cambria Math" w:hAnsi="Cambria Math"/>
                      </w:rPr>
                    </m:ctrlPr>
                  </m:sSubPr>
                  <m:e>
                    <m:r>
                      <w:rPr>
                        <w:rFonts w:ascii="Cambria Math" w:hAnsi="Cambria Math"/>
                      </w:rPr>
                      <m:t>x</m:t>
                    </m:r>
                  </m:e>
                  <m:sub>
                    <m:r>
                      <w:rPr>
                        <w:rFonts w:ascii="Cambria Math" w:hAnsi="Cambria Math"/>
                      </w:rPr>
                      <m:t>h</m:t>
                    </m:r>
                  </m:sub>
                </m:sSub>
                <m:d>
                  <m:dPr>
                    <m:ctrlPr>
                      <w:rPr>
                        <w:rFonts w:ascii="Cambria Math" w:hAnsi="Cambria Math"/>
                      </w:rPr>
                    </m:ctrlPr>
                  </m:dPr>
                  <m:e>
                    <m:r>
                      <w:rPr>
                        <w:rFonts w:ascii="Cambria Math" w:hAnsi="Cambria Math"/>
                      </w:rPr>
                      <m:t>t</m:t>
                    </m:r>
                  </m:e>
                </m:d>
              </m:oMath>
            </m:oMathPara>
          </w:p>
        </w:tc>
        <w:tc>
          <w:tcPr>
            <w:tcW w:w="0" w:type="auto"/>
          </w:tcPr>
          <w:p w14:paraId="3C23031D" w14:textId="77777777" w:rsidR="001B37DA" w:rsidRDefault="00000000">
            <w:pPr>
              <w:pStyle w:val="Compact"/>
              <w:spacing w:before="40" w:after="40"/>
            </w:pPr>
            <w:r>
              <w:rPr>
                <w:sz w:val="19"/>
              </w:rPr>
              <w:t>Intervalo RR instantáneo (VFC)</w:t>
            </w:r>
          </w:p>
        </w:tc>
        <w:tc>
          <w:tcPr>
            <w:tcW w:w="0" w:type="auto"/>
          </w:tcPr>
          <w:p w14:paraId="263B3F8F" w14:textId="77777777" w:rsidR="001B37DA" w:rsidRDefault="00000000">
            <w:pPr>
              <w:pStyle w:val="Compact"/>
              <w:spacing w:before="40" w:after="40"/>
            </w:pPr>
            <w:r>
              <w:rPr>
                <w:sz w:val="19"/>
              </w:rPr>
              <w:t>ECG, 0,04–0,4 Hz</w:t>
            </w:r>
          </w:p>
        </w:tc>
      </w:tr>
      <w:tr w:rsidR="001B37DA" w14:paraId="7F0D2622" w14:textId="77777777">
        <w:tc>
          <w:tcPr>
            <w:tcW w:w="0" w:type="auto"/>
          </w:tcPr>
          <w:p w14:paraId="5024D992" w14:textId="77777777" w:rsidR="001B37DA" w:rsidRDefault="00000000">
            <w:pPr>
              <w:pStyle w:val="Compact"/>
              <w:spacing w:before="40" w:after="40"/>
            </w:pPr>
            <m:oMathPara>
              <m:oMath>
                <m:sSub>
                  <m:sSubPr>
                    <m:ctrlPr>
                      <w:rPr>
                        <w:rFonts w:ascii="Cambria Math" w:hAnsi="Cambria Math"/>
                      </w:rPr>
                    </m:ctrlPr>
                  </m:sSubPr>
                  <m:e>
                    <m:r>
                      <w:rPr>
                        <w:rFonts w:ascii="Cambria Math" w:hAnsi="Cambria Math"/>
                      </w:rPr>
                      <m:t>x</m:t>
                    </m:r>
                  </m:e>
                  <m:sub>
                    <m:r>
                      <w:rPr>
                        <w:rFonts w:ascii="Cambria Math" w:hAnsi="Cambria Math"/>
                      </w:rPr>
                      <m:t>e</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t</m:t>
                    </m:r>
                  </m:e>
                </m:d>
              </m:oMath>
            </m:oMathPara>
          </w:p>
        </w:tc>
        <w:tc>
          <w:tcPr>
            <w:tcW w:w="0" w:type="auto"/>
          </w:tcPr>
          <w:p w14:paraId="30BB9FEA" w14:textId="77777777" w:rsidR="001B37DA" w:rsidRDefault="00000000">
            <w:pPr>
              <w:pStyle w:val="Compact"/>
              <w:spacing w:before="40" w:after="40"/>
            </w:pPr>
            <w:r>
              <w:rPr>
                <w:sz w:val="19"/>
              </w:rPr>
              <w:t xml:space="preserve">Canal EEG </w:t>
            </w:r>
            <m:oMath>
              <m:r>
                <w:rPr>
                  <w:rFonts w:ascii="Cambria Math" w:hAnsi="Cambria Math"/>
                </w:rPr>
                <m:t>k </m:t>
              </m:r>
              <m:d>
                <m:dPr>
                  <m:ctrlPr>
                    <w:rPr>
                      <w:rFonts w:ascii="Cambria Math" w:hAnsi="Cambria Math"/>
                    </w:rPr>
                  </m:ctrlPr>
                </m:dPr>
                <m:e>
                  <m:r>
                    <w:rPr>
                      <w:rFonts w:ascii="Cambria Math" w:hAnsi="Cambria Math"/>
                    </w:rPr>
                    <m:t>k </m:t>
                  </m:r>
                  <m:r>
                    <m:rPr>
                      <m:sty m:val="p"/>
                    </m:rPr>
                    <w:rPr>
                      <w:rFonts w:ascii="Cambria Math" w:hAnsi="Cambria Math"/>
                    </w:rPr>
                    <m:t>=</m:t>
                  </m:r>
                  <m:r>
                    <w:rPr>
                      <w:rFonts w:ascii="Cambria Math" w:hAnsi="Cambria Math"/>
                    </w:rPr>
                    <m:t> 1</m:t>
                  </m:r>
                  <m:r>
                    <m:rPr>
                      <m:sty m:val="p"/>
                    </m:rPr>
                    <w:rPr>
                      <w:rFonts w:ascii="Cambria Math" w:hAnsi="Cambria Math"/>
                    </w:rPr>
                    <m:t>…</m:t>
                  </m:r>
                  <m:r>
                    <w:rPr>
                      <w:rFonts w:ascii="Cambria Math" w:hAnsi="Cambria Math"/>
                    </w:rPr>
                    <m:t>14</m:t>
                  </m:r>
                </m:e>
              </m:d>
            </m:oMath>
          </w:p>
        </w:tc>
        <w:tc>
          <w:tcPr>
            <w:tcW w:w="0" w:type="auto"/>
          </w:tcPr>
          <w:p w14:paraId="28F2A0BC" w14:textId="77777777" w:rsidR="001B37DA" w:rsidRDefault="00000000">
            <w:pPr>
              <w:pStyle w:val="Compact"/>
              <w:spacing w:before="40" w:after="40"/>
            </w:pPr>
            <w:r>
              <w:rPr>
                <w:sz w:val="19"/>
              </w:rPr>
              <w:t>1–50 Hz</w:t>
            </w:r>
          </w:p>
        </w:tc>
      </w:tr>
      <w:tr w:rsidR="001B37DA" w14:paraId="1ED55A35" w14:textId="77777777">
        <w:tc>
          <w:tcPr>
            <w:tcW w:w="0" w:type="auto"/>
          </w:tcPr>
          <w:p w14:paraId="367CDE63" w14:textId="77777777" w:rsidR="001B37DA" w:rsidRDefault="00000000">
            <w:pPr>
              <w:pStyle w:val="Compact"/>
              <w:spacing w:before="40" w:after="40"/>
            </w:pPr>
            <m:oMathPara>
              <m:oMath>
                <m:sSub>
                  <m:sSubPr>
                    <m:ctrlPr>
                      <w:rPr>
                        <w:rFonts w:ascii="Cambria Math" w:hAnsi="Cambria Math"/>
                      </w:rPr>
                    </m:ctrlPr>
                  </m:sSubPr>
                  <m:e>
                    <m:r>
                      <w:rPr>
                        <w:rFonts w:ascii="Cambria Math" w:hAnsi="Cambria Math"/>
                      </w:rPr>
                      <m:t>x</m:t>
                    </m:r>
                  </m:e>
                  <m:sub>
                    <m:r>
                      <w:rPr>
                        <w:rFonts w:ascii="Cambria Math" w:hAnsi="Cambria Math"/>
                      </w:rPr>
                      <m:t>m</m:t>
                    </m:r>
                  </m:sub>
                </m:sSub>
                <m:d>
                  <m:dPr>
                    <m:ctrlPr>
                      <w:rPr>
                        <w:rFonts w:ascii="Cambria Math" w:hAnsi="Cambria Math"/>
                      </w:rPr>
                    </m:ctrlPr>
                  </m:dPr>
                  <m:e>
                    <m:r>
                      <w:rPr>
                        <w:rFonts w:ascii="Cambria Math" w:hAnsi="Cambria Math"/>
                      </w:rPr>
                      <m:t>t</m:t>
                    </m:r>
                  </m:e>
                </m:d>
              </m:oMath>
            </m:oMathPara>
          </w:p>
        </w:tc>
        <w:tc>
          <w:tcPr>
            <w:tcW w:w="0" w:type="auto"/>
          </w:tcPr>
          <w:p w14:paraId="6F6C5580" w14:textId="77777777" w:rsidR="001B37DA" w:rsidRDefault="00000000">
            <w:pPr>
              <w:pStyle w:val="Compact"/>
              <w:spacing w:before="40" w:after="40"/>
            </w:pPr>
            <w:r>
              <w:rPr>
                <w:sz w:val="19"/>
              </w:rPr>
              <w:t>Ritmo molecular lento (p. ej., ARNm PER/CRY)</w:t>
            </w:r>
          </w:p>
        </w:tc>
        <w:tc>
          <w:tcPr>
            <w:tcW w:w="0" w:type="auto"/>
          </w:tcPr>
          <w:p w14:paraId="2A191207" w14:textId="77777777" w:rsidR="001B37DA" w:rsidRDefault="00000000">
            <w:pPr>
              <w:pStyle w:val="Compact"/>
              <w:spacing w:before="40" w:after="40"/>
            </w:pPr>
            <w:r>
              <w:rPr>
                <w:sz w:val="19"/>
              </w:rPr>
              <w:t>circadiano</w:t>
            </w:r>
          </w:p>
        </w:tc>
      </w:tr>
      <w:tr w:rsidR="001B37DA" w14:paraId="7016575A" w14:textId="77777777">
        <w:tc>
          <w:tcPr>
            <w:tcW w:w="0" w:type="auto"/>
          </w:tcPr>
          <w:p w14:paraId="79F2578D" w14:textId="77777777" w:rsidR="001B37DA" w:rsidRDefault="00000000">
            <w:pPr>
              <w:pStyle w:val="Compact"/>
              <w:spacing w:before="40" w:after="40"/>
            </w:pPr>
            <m:oMathPara>
              <m:oMath>
                <m:sSub>
                  <m:sSubPr>
                    <m:ctrlPr>
                      <w:rPr>
                        <w:rFonts w:ascii="Cambria Math" w:hAnsi="Cambria Math"/>
                      </w:rPr>
                    </m:ctrlPr>
                  </m:sSubPr>
                  <m:e>
                    <m:r>
                      <w:rPr>
                        <w:rFonts w:ascii="Cambria Math" w:hAnsi="Cambria Math"/>
                      </w:rPr>
                      <m:t>S</m:t>
                    </m:r>
                  </m:e>
                  <m:sub>
                    <m:r>
                      <w:rPr>
                        <w:rFonts w:ascii="Cambria Math" w:hAnsi="Cambria Math"/>
                      </w:rPr>
                      <m:t>i</m:t>
                    </m:r>
                  </m:sub>
                </m:sSub>
                <m:d>
                  <m:dPr>
                    <m:ctrlPr>
                      <w:rPr>
                        <w:rFonts w:ascii="Cambria Math" w:hAnsi="Cambria Math"/>
                      </w:rPr>
                    </m:ctrlPr>
                  </m:dPr>
                  <m:e>
                    <m:r>
                      <w:rPr>
                        <w:rFonts w:ascii="Cambria Math" w:hAnsi="Cambria Math"/>
                      </w:rPr>
                      <m:t>f</m:t>
                    </m:r>
                  </m:e>
                </m:d>
              </m:oMath>
            </m:oMathPara>
          </w:p>
        </w:tc>
        <w:tc>
          <w:tcPr>
            <w:tcW w:w="0" w:type="auto"/>
          </w:tcPr>
          <w:p w14:paraId="6115B42E" w14:textId="77777777" w:rsidR="001B37DA" w:rsidRPr="005A0053" w:rsidRDefault="00000000">
            <w:pPr>
              <w:pStyle w:val="Compact"/>
              <w:spacing w:before="40" w:after="40"/>
              <w:rPr>
                <w:lang w:val="es-CO"/>
              </w:rPr>
            </w:pPr>
            <w:r w:rsidRPr="005A0053">
              <w:rPr>
                <w:sz w:val="19"/>
                <w:lang w:val="es-CO"/>
              </w:rPr>
              <w:t xml:space="preserve">Densidad espectral de potencia de la señal </w:t>
            </w:r>
            <m:oMath>
              <m:r>
                <w:rPr>
                  <w:rFonts w:ascii="Cambria Math" w:hAnsi="Cambria Math"/>
                  <w:lang w:val="es-CO"/>
                </w:rPr>
                <m:t> </m:t>
              </m:r>
              <m:r>
                <w:rPr>
                  <w:rFonts w:ascii="Cambria Math" w:hAnsi="Cambria Math"/>
                </w:rPr>
                <m:t>i</m:t>
              </m:r>
            </m:oMath>
          </w:p>
        </w:tc>
        <w:tc>
          <w:tcPr>
            <w:tcW w:w="0" w:type="auto"/>
          </w:tcPr>
          <w:p w14:paraId="18AE4193" w14:textId="77777777" w:rsidR="001B37DA" w:rsidRDefault="00000000">
            <w:pPr>
              <w:pStyle w:val="Compact"/>
              <w:spacing w:before="40" w:after="40"/>
            </w:pPr>
            <w:r>
              <w:rPr>
                <w:sz w:val="19"/>
              </w:rPr>
              <w:t>Welch / wavelet</w:t>
            </w:r>
          </w:p>
        </w:tc>
      </w:tr>
      <w:tr w:rsidR="001B37DA" w14:paraId="646E1AB2" w14:textId="77777777">
        <w:tc>
          <w:tcPr>
            <w:tcW w:w="0" w:type="auto"/>
          </w:tcPr>
          <w:p w14:paraId="24220551" w14:textId="77777777" w:rsidR="001B37DA" w:rsidRDefault="00000000">
            <w:pPr>
              <w:pStyle w:val="Compact"/>
              <w:spacing w:before="40" w:after="40"/>
            </w:pPr>
            <m:oMathPara>
              <m:oMath>
                <m:r>
                  <w:rPr>
                    <w:rFonts w:ascii="Cambria Math" w:hAnsi="Cambria Math"/>
                  </w:rPr>
                  <m:t>PL</m:t>
                </m:r>
                <m:sSub>
                  <m:sSubPr>
                    <m:ctrlPr>
                      <w:rPr>
                        <w:rFonts w:ascii="Cambria Math" w:hAnsi="Cambria Math"/>
                      </w:rPr>
                    </m:ctrlPr>
                  </m:sSubPr>
                  <m:e>
                    <m:r>
                      <w:rPr>
                        <w:rFonts w:ascii="Cambria Math" w:hAnsi="Cambria Math"/>
                      </w:rPr>
                      <m:t>V</m:t>
                    </m:r>
                  </m:e>
                  <m:sub>
                    <m:r>
                      <w:rPr>
                        <w:rFonts w:ascii="Cambria Math" w:hAnsi="Cambria Math"/>
                      </w:rPr>
                      <m:t>i</m:t>
                    </m:r>
                    <m:r>
                      <m:rPr>
                        <m:sty m:val="p"/>
                      </m:rPr>
                      <w:rPr>
                        <w:rFonts w:ascii="Cambria Math" w:hAnsi="Cambria Math"/>
                      </w:rPr>
                      <m:t>,</m:t>
                    </m:r>
                    <m:r>
                      <w:rPr>
                        <w:rFonts w:ascii="Cambria Math" w:hAnsi="Cambria Math"/>
                      </w:rPr>
                      <m:t>j</m:t>
                    </m:r>
                  </m:sub>
                </m:sSub>
                <m:d>
                  <m:dPr>
                    <m:ctrlPr>
                      <w:rPr>
                        <w:rFonts w:ascii="Cambria Math" w:hAnsi="Cambria Math"/>
                      </w:rPr>
                    </m:ctrlPr>
                  </m:dPr>
                  <m:e>
                    <m:r>
                      <w:rPr>
                        <w:rFonts w:ascii="Cambria Math" w:hAnsi="Cambria Math"/>
                      </w:rPr>
                      <m:t>f</m:t>
                    </m:r>
                  </m:e>
                </m:d>
              </m:oMath>
            </m:oMathPara>
          </w:p>
        </w:tc>
        <w:tc>
          <w:tcPr>
            <w:tcW w:w="0" w:type="auto"/>
          </w:tcPr>
          <w:p w14:paraId="4832C460" w14:textId="77777777" w:rsidR="001B37DA" w:rsidRPr="005A0053" w:rsidRDefault="00000000">
            <w:pPr>
              <w:pStyle w:val="Compact"/>
              <w:spacing w:before="40" w:after="40"/>
              <w:rPr>
                <w:lang w:val="es-CO"/>
              </w:rPr>
            </w:pPr>
            <w:r w:rsidRPr="005A0053">
              <w:rPr>
                <w:sz w:val="19"/>
                <w:lang w:val="es-CO"/>
              </w:rPr>
              <w:t xml:space="preserve">Valor de acoplamiento de fase entre señales </w:t>
            </w:r>
            <m:oMath>
              <m:r>
                <w:rPr>
                  <w:rFonts w:ascii="Cambria Math" w:hAnsi="Cambria Math"/>
                </w:rPr>
                <m:t>i</m:t>
              </m:r>
            </m:oMath>
            <w:r w:rsidRPr="005A0053">
              <w:rPr>
                <w:sz w:val="19"/>
                <w:lang w:val="es-CO"/>
              </w:rPr>
              <w:t xml:space="preserve"> y </w:t>
            </w:r>
            <m:oMath>
              <m:r>
                <w:rPr>
                  <w:rFonts w:ascii="Cambria Math" w:hAnsi="Cambria Math"/>
                  <w:lang w:val="es-CO"/>
                </w:rPr>
                <m:t> </m:t>
              </m:r>
              <m:r>
                <w:rPr>
                  <w:rFonts w:ascii="Cambria Math" w:hAnsi="Cambria Math"/>
                </w:rPr>
                <m:t>j</m:t>
              </m:r>
            </m:oMath>
            <w:r w:rsidRPr="005A0053">
              <w:rPr>
                <w:sz w:val="19"/>
                <w:lang w:val="es-CO"/>
              </w:rPr>
              <w:t xml:space="preserve"> a la frecuencia </w:t>
            </w:r>
            <m:oMath>
              <m:r>
                <w:rPr>
                  <w:rFonts w:ascii="Cambria Math" w:hAnsi="Cambria Math"/>
                </w:rPr>
                <m:t>f</m:t>
              </m:r>
            </m:oMath>
          </w:p>
        </w:tc>
        <w:tc>
          <w:tcPr>
            <w:tcW w:w="0" w:type="auto"/>
          </w:tcPr>
          <w:p w14:paraId="5EA46972" w14:textId="77777777" w:rsidR="001B37DA" w:rsidRDefault="00000000">
            <w:pPr>
              <w:pStyle w:val="Compact"/>
              <w:spacing w:before="40" w:after="40"/>
            </w:pPr>
            <w:r>
              <w:rPr>
                <w:sz w:val="19"/>
              </w:rPr>
              <w:t>—</w:t>
            </w:r>
          </w:p>
        </w:tc>
      </w:tr>
    </w:tbl>
    <w:p w14:paraId="6F030829" w14:textId="77777777" w:rsidR="001B37DA" w:rsidRPr="005A0053" w:rsidRDefault="00000000">
      <w:pPr>
        <w:pStyle w:val="BodyText"/>
        <w:rPr>
          <w:lang w:val="es-CO"/>
        </w:rPr>
      </w:pPr>
      <w:r w:rsidRPr="005A0053">
        <w:rPr>
          <w:lang w:val="es-CO"/>
        </w:rPr>
        <w:t xml:space="preserve">El conjunto de señales es </w:t>
      </w:r>
      <m:oMath>
        <m:r>
          <m:rPr>
            <m:scr m:val="double-struck"/>
            <m:sty m:val="p"/>
          </m:rPr>
          <w:rPr>
            <w:rFonts w:ascii="Cambria Math" w:hAnsi="Cambria Math"/>
          </w:rPr>
          <m:t>S</m:t>
        </m:r>
        <m:r>
          <m:rPr>
            <m:sty m:val="p"/>
          </m:rPr>
          <w:rPr>
            <w:rFonts w:ascii="Cambria Math" w:hAnsi="Cambria Math"/>
            <w:lang w:val="es-CO"/>
          </w:rPr>
          <m:t>={</m:t>
        </m:r>
        <m:r>
          <m:rPr>
            <m:nor/>
          </m:rPr>
          <w:rPr>
            <w:lang w:val="es-CO"/>
          </w:rPr>
          <m:t>VFC</m:t>
        </m:r>
        <m:r>
          <m:rPr>
            <m:sty m:val="p"/>
          </m:rPr>
          <w:rPr>
            <w:rFonts w:ascii="Cambria Math" w:hAnsi="Cambria Math"/>
            <w:lang w:val="es-CO"/>
          </w:rPr>
          <m:t>,</m:t>
        </m:r>
        <m:r>
          <m:rPr>
            <m:nor/>
          </m:rPr>
          <w:rPr>
            <w:lang w:val="es-CO"/>
          </w:rPr>
          <m:t>canales EEG</m:t>
        </m:r>
        <m:r>
          <m:rPr>
            <m:sty m:val="p"/>
          </m:rPr>
          <w:rPr>
            <w:rFonts w:ascii="Cambria Math" w:hAnsi="Cambria Math"/>
            <w:lang w:val="es-CO"/>
          </w:rPr>
          <m:t>,</m:t>
        </m:r>
        <m:r>
          <m:rPr>
            <m:nor/>
          </m:rPr>
          <w:rPr>
            <w:lang w:val="es-CO"/>
          </w:rPr>
          <m:t>ritmos moleculares</m:t>
        </m:r>
        <m:r>
          <m:rPr>
            <m:sty m:val="p"/>
          </m:rPr>
          <w:rPr>
            <w:rFonts w:ascii="Cambria Math" w:hAnsi="Cambria Math"/>
            <w:lang w:val="es-CO"/>
          </w:rPr>
          <m:t>}</m:t>
        </m:r>
      </m:oMath>
      <w:r w:rsidRPr="005A0053">
        <w:rPr>
          <w:lang w:val="es-CO"/>
        </w:rPr>
        <w:t>.</w:t>
      </w:r>
    </w:p>
    <w:p w14:paraId="625D0381" w14:textId="77777777" w:rsidR="001B37DA" w:rsidRPr="005A0053" w:rsidRDefault="00000000">
      <w:pPr>
        <w:pStyle w:val="Heading4"/>
        <w:rPr>
          <w:lang w:val="es-CO"/>
        </w:rPr>
      </w:pPr>
      <w:bookmarkStart w:id="7" w:name="definición-matemática"/>
      <w:bookmarkEnd w:id="6"/>
      <w:r w:rsidRPr="005A0053">
        <w:rPr>
          <w:lang w:val="es-CO"/>
        </w:rPr>
        <w:t>2.1.3 Definición matemática</w:t>
      </w:r>
    </w:p>
    <w:p w14:paraId="255C5A62" w14:textId="77777777" w:rsidR="001B37DA" w:rsidRPr="005A0053" w:rsidRDefault="00000000">
      <w:pPr>
        <w:pStyle w:val="FirstParagraph"/>
        <w:rPr>
          <w:lang w:val="es-CO"/>
        </w:rPr>
      </w:pPr>
      <w:r w:rsidRPr="005A0053">
        <w:rPr>
          <w:b/>
          <w:bCs/>
          <w:lang w:val="es-CO"/>
        </w:rPr>
        <w:t>(i) Identificar ventanas de frecuencia coherentes.</w:t>
      </w:r>
      <w:r w:rsidRPr="005A0053">
        <w:rPr>
          <w:lang w:val="es-CO"/>
        </w:rPr>
        <w:br/>
        <w:t xml:space="preserve">Para cada señal </w:t>
      </w:r>
      <m:oMath>
        <m:r>
          <w:rPr>
            <w:rFonts w:ascii="Cambria Math" w:hAnsi="Cambria Math"/>
          </w:rPr>
          <m:t>i</m:t>
        </m:r>
      </m:oMath>
      <w:r w:rsidRPr="005A0053">
        <w:rPr>
          <w:lang w:val="es-CO"/>
        </w:rPr>
        <w:t>, calcular el valor de acoplamiento de fase</w:t>
      </w:r>
    </w:p>
    <w:p w14:paraId="6304385E" w14:textId="77777777" w:rsidR="001B37DA" w:rsidRDefault="00000000">
      <w:pPr>
        <w:pStyle w:val="BodyText"/>
      </w:pPr>
      <m:oMathPara>
        <m:oMathParaPr>
          <m:jc m:val="center"/>
        </m:oMathParaPr>
        <m:oMath>
          <m:sSub>
            <m:sSubPr>
              <m:ctrlPr>
                <w:rPr>
                  <w:rFonts w:ascii="Cambria Math" w:hAnsi="Cambria Math"/>
                </w:rPr>
              </m:ctrlPr>
            </m:sSubPr>
            <m:e>
              <m:r>
                <w:rPr>
                  <w:rFonts w:ascii="Cambria Math" w:hAnsi="Cambria Math"/>
                </w:rPr>
                <m:t>PLV</m:t>
              </m:r>
            </m:e>
            <m:sub>
              <m:r>
                <w:rPr>
                  <w:rFonts w:ascii="Cambria Math" w:hAnsi="Cambria Math"/>
                </w:rPr>
                <m:t>i</m:t>
              </m:r>
              <m:r>
                <m:rPr>
                  <m:sty m:val="p"/>
                </m:rPr>
                <w:rPr>
                  <w:rFonts w:ascii="Cambria Math" w:hAnsi="Cambria Math"/>
                </w:rPr>
                <m:t>,</m:t>
              </m:r>
              <m:r>
                <w:rPr>
                  <w:rFonts w:ascii="Cambria Math" w:hAnsi="Cambria Math"/>
                </w:rPr>
                <m:t>j</m:t>
              </m:r>
            </m:sub>
          </m:sSub>
          <m:d>
            <m:dPr>
              <m:ctrlPr>
                <w:rPr>
                  <w:rFonts w:ascii="Cambria Math" w:hAnsi="Cambria Math"/>
                </w:rPr>
              </m:ctrlPr>
            </m:dPr>
            <m:e>
              <m:r>
                <w:rPr>
                  <w:rFonts w:ascii="Cambria Math" w:hAnsi="Cambria Math"/>
                </w:rPr>
                <m:t>f</m:t>
              </m:r>
            </m:e>
          </m:d>
        </m:oMath>
      </m:oMathPara>
    </w:p>
    <w:p w14:paraId="33F35507" w14:textId="77777777" w:rsidR="001B37DA" w:rsidRPr="005A0053" w:rsidRDefault="00000000">
      <w:pPr>
        <w:pStyle w:val="FirstParagraph"/>
        <w:rPr>
          <w:lang w:val="es-CO"/>
        </w:rPr>
      </w:pPr>
      <w:r w:rsidRPr="005A0053">
        <w:rPr>
          <w:lang w:val="es-CO"/>
        </w:rPr>
        <w:lastRenderedPageBreak/>
        <w:t xml:space="preserve">a través de todos los pares </w:t>
      </w:r>
      <m:oMath>
        <m:d>
          <m:dPr>
            <m:ctrlPr>
              <w:rPr>
                <w:rFonts w:ascii="Cambria Math" w:hAnsi="Cambria Math"/>
              </w:rPr>
            </m:ctrlPr>
          </m:dPr>
          <m:e>
            <m:r>
              <w:rPr>
                <w:rFonts w:ascii="Cambria Math" w:hAnsi="Cambria Math"/>
              </w:rPr>
              <m:t>i</m:t>
            </m:r>
            <m:r>
              <m:rPr>
                <m:sty m:val="p"/>
              </m:rPr>
              <w:rPr>
                <w:rFonts w:ascii="Cambria Math" w:hAnsi="Cambria Math"/>
                <w:lang w:val="es-CO"/>
              </w:rPr>
              <m:t>,</m:t>
            </m:r>
            <m:r>
              <w:rPr>
                <w:rFonts w:ascii="Cambria Math" w:hAnsi="Cambria Math"/>
              </w:rPr>
              <m:t>j</m:t>
            </m:r>
          </m:e>
        </m:d>
      </m:oMath>
      <w:r w:rsidRPr="005A0053">
        <w:rPr>
          <w:lang w:val="es-CO"/>
        </w:rPr>
        <w:t xml:space="preserve"> en </w:t>
      </w:r>
      <m:oMath>
        <m:r>
          <m:rPr>
            <m:scr m:val="double-struck"/>
            <m:sty m:val="p"/>
          </m:rPr>
          <w:rPr>
            <w:rFonts w:ascii="Cambria Math" w:hAnsi="Cambria Math"/>
          </w:rPr>
          <m:t>S</m:t>
        </m:r>
      </m:oMath>
      <w:r w:rsidRPr="005A0053">
        <w:rPr>
          <w:lang w:val="es-CO"/>
        </w:rPr>
        <w:t xml:space="preserve">. Un compartimento de frecuencia </w:t>
      </w:r>
      <m:oMath>
        <m:r>
          <w:rPr>
            <w:rFonts w:ascii="Cambria Math" w:hAnsi="Cambria Math"/>
          </w:rPr>
          <m:t>f</m:t>
        </m:r>
      </m:oMath>
      <w:r w:rsidRPr="005A0053">
        <w:rPr>
          <w:lang w:val="es-CO"/>
        </w:rPr>
        <w:t xml:space="preserve"> se clasifica como </w:t>
      </w:r>
      <w:r w:rsidRPr="005A0053">
        <w:rPr>
          <w:i/>
          <w:iCs/>
          <w:lang w:val="es-CO"/>
        </w:rPr>
        <w:t>coherente</w:t>
      </w:r>
      <w:r w:rsidRPr="005A0053">
        <w:rPr>
          <w:lang w:val="es-CO"/>
        </w:rPr>
        <w:t xml:space="preserve"> para la señal </w:t>
      </w:r>
      <m:oMath>
        <m:r>
          <w:rPr>
            <w:rFonts w:ascii="Cambria Math" w:hAnsi="Cambria Math"/>
          </w:rPr>
          <m:t>i</m:t>
        </m:r>
      </m:oMath>
      <w:r w:rsidRPr="005A0053">
        <w:rPr>
          <w:lang w:val="es-CO"/>
        </w:rPr>
        <w:t xml:space="preserve"> si</w:t>
      </w:r>
    </w:p>
    <w:p w14:paraId="1911B015" w14:textId="77777777" w:rsidR="001B37DA" w:rsidRDefault="00000000">
      <w:pPr>
        <w:pStyle w:val="BodyText"/>
      </w:pPr>
      <m:oMathPara>
        <m:oMathParaPr>
          <m:jc m:val="center"/>
        </m:oMathParaPr>
        <m:oMath>
          <m:sSub>
            <m:sSubPr>
              <m:ctrlPr>
                <w:rPr>
                  <w:rFonts w:ascii="Cambria Math" w:hAnsi="Cambria Math"/>
                </w:rPr>
              </m:ctrlPr>
            </m:sSubPr>
            <m:e>
              <m:r>
                <w:rPr>
                  <w:rFonts w:ascii="Cambria Math" w:hAnsi="Cambria Math"/>
                </w:rPr>
                <m:t>PLV</m:t>
              </m:r>
            </m:e>
            <m:sub>
              <m:r>
                <w:rPr>
                  <w:rFonts w:ascii="Cambria Math" w:hAnsi="Cambria Math"/>
                </w:rPr>
                <m:t>i</m:t>
              </m:r>
              <m:r>
                <m:rPr>
                  <m:sty m:val="p"/>
                </m:rPr>
                <w:rPr>
                  <w:rFonts w:ascii="Cambria Math" w:hAnsi="Cambria Math"/>
                </w:rPr>
                <m:t>,</m:t>
              </m:r>
              <m:r>
                <w:rPr>
                  <w:rFonts w:ascii="Cambria Math" w:hAnsi="Cambria Math"/>
                </w:rPr>
                <m:t>j</m:t>
              </m:r>
            </m:sub>
          </m:sSub>
          <m:d>
            <m:dPr>
              <m:ctrlPr>
                <w:rPr>
                  <w:rFonts w:ascii="Cambria Math" w:hAnsi="Cambria Math"/>
                </w:rPr>
              </m:ctrlPr>
            </m:dPr>
            <m:e>
              <m:r>
                <w:rPr>
                  <w:rFonts w:ascii="Cambria Math" w:hAnsi="Cambria Math"/>
                </w:rPr>
                <m:t>f</m:t>
              </m:r>
            </m:e>
          </m:d>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PLV</m:t>
              </m:r>
            </m:sub>
          </m:sSub>
        </m:oMath>
      </m:oMathPara>
    </w:p>
    <w:p w14:paraId="569CD47E" w14:textId="77777777" w:rsidR="001B37DA" w:rsidRPr="005A0053" w:rsidRDefault="00000000">
      <w:pPr>
        <w:pStyle w:val="FirstParagraph"/>
        <w:rPr>
          <w:lang w:val="es-CO"/>
        </w:rPr>
      </w:pPr>
      <w:r w:rsidRPr="005A0053">
        <w:rPr>
          <w:lang w:val="es-CO"/>
        </w:rPr>
        <w:t xml:space="preserve">para al menos un par </w:t>
      </w:r>
      <m:oMath>
        <m:r>
          <w:rPr>
            <w:rFonts w:ascii="Cambria Math" w:hAnsi="Cambria Math"/>
          </w:rPr>
          <m:t>j</m:t>
        </m:r>
      </m:oMath>
      <w:r w:rsidRPr="005A0053">
        <w:rPr>
          <w:lang w:val="es-CO"/>
        </w:rPr>
        <w:t xml:space="preserve"> en el conjunto (por defecto </w:t>
      </w:r>
      <m:oMath>
        <m:sSub>
          <m:sSubPr>
            <m:ctrlPr>
              <w:rPr>
                <w:rFonts w:ascii="Cambria Math" w:hAnsi="Cambria Math"/>
              </w:rPr>
            </m:ctrlPr>
          </m:sSubPr>
          <m:e>
            <m:r>
              <w:rPr>
                <w:rFonts w:ascii="Cambria Math" w:hAnsi="Cambria Math"/>
              </w:rPr>
              <m:t>θ</m:t>
            </m:r>
          </m:e>
          <m:sub>
            <m:r>
              <w:rPr>
                <w:rFonts w:ascii="Cambria Math" w:hAnsi="Cambria Math"/>
              </w:rPr>
              <m:t>PLV</m:t>
            </m:r>
          </m:sub>
        </m:sSub>
        <m:r>
          <m:rPr>
            <m:sty m:val="p"/>
          </m:rPr>
          <w:rPr>
            <w:rFonts w:ascii="Cambria Math" w:hAnsi="Cambria Math"/>
            <w:lang w:val="es-CO"/>
          </w:rPr>
          <m:t>=</m:t>
        </m:r>
        <m:r>
          <w:rPr>
            <w:rFonts w:ascii="Cambria Math" w:hAnsi="Cambria Math"/>
            <w:lang w:val="es-CO"/>
          </w:rPr>
          <m:t>0.70</m:t>
        </m:r>
      </m:oMath>
      <w:r w:rsidRPr="005A0053">
        <w:rPr>
          <w:lang w:val="es-CO"/>
        </w:rPr>
        <w:t>).</w:t>
      </w:r>
    </w:p>
    <w:p w14:paraId="5990CED2" w14:textId="77777777" w:rsidR="001B37DA" w:rsidRPr="005A0053" w:rsidRDefault="00000000">
      <w:pPr>
        <w:pStyle w:val="BodyText"/>
        <w:rPr>
          <w:lang w:val="es-CO"/>
        </w:rPr>
      </w:pPr>
      <w:r w:rsidRPr="005A0053">
        <w:rPr>
          <w:b/>
          <w:bCs/>
          <w:lang w:val="es-CO"/>
        </w:rPr>
        <w:t>(</w:t>
      </w:r>
      <w:proofErr w:type="spellStart"/>
      <w:r w:rsidRPr="005A0053">
        <w:rPr>
          <w:b/>
          <w:bCs/>
          <w:lang w:val="es-CO"/>
        </w:rPr>
        <w:t>ii</w:t>
      </w:r>
      <w:proofErr w:type="spellEnd"/>
      <w:r w:rsidRPr="005A0053">
        <w:rPr>
          <w:b/>
          <w:bCs/>
          <w:lang w:val="es-CO"/>
        </w:rPr>
        <w:t>) Particionar el espectro.</w:t>
      </w:r>
      <w:r w:rsidRPr="005A0053">
        <w:rPr>
          <w:lang w:val="es-CO"/>
        </w:rPr>
        <w:br/>
        <w:t xml:space="preserve">Para cada señal </w:t>
      </w:r>
      <m:oMath>
        <m:r>
          <w:rPr>
            <w:rFonts w:ascii="Cambria Math" w:hAnsi="Cambria Math"/>
          </w:rPr>
          <m:t>i</m:t>
        </m:r>
      </m:oMath>
      <w:r w:rsidRPr="005A0053">
        <w:rPr>
          <w:lang w:val="es-CO"/>
        </w:rPr>
        <w:t xml:space="preserve">, sea </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Pr="005A0053">
        <w:rPr>
          <w:lang w:val="es-CO"/>
        </w:rPr>
        <w:t xml:space="preserve"> el conjunto de compartimentos coherentes y </w:t>
      </w:r>
      <m:oMath>
        <m:sSub>
          <m:sSubPr>
            <m:ctrlPr>
              <w:rPr>
                <w:rFonts w:ascii="Cambria Math" w:hAnsi="Cambria Math"/>
              </w:rPr>
            </m:ctrlPr>
          </m:sSubPr>
          <m:e>
            <m:limUpp>
              <m:limUppPr>
                <m:ctrlPr>
                  <w:rPr>
                    <w:rFonts w:ascii="Cambria Math" w:hAnsi="Cambria Math"/>
                  </w:rPr>
                </m:ctrlPr>
              </m:limUppPr>
              <m:e>
                <m:r>
                  <w:rPr>
                    <w:rFonts w:ascii="Cambria Math" w:hAnsi="Cambria Math"/>
                  </w:rPr>
                  <m:t>C</m:t>
                </m:r>
              </m:e>
              <m:lim>
                <m:r>
                  <w:rPr>
                    <w:rFonts w:ascii="Cambria Math" w:hAnsi="Cambria Math"/>
                    <w:lang w:val="es-CO"/>
                  </w:rPr>
                  <m:t>ˉ</m:t>
                </m:r>
              </m:lim>
            </m:limUpp>
          </m:e>
          <m:sub>
            <m:r>
              <w:rPr>
                <w:rFonts w:ascii="Cambria Math" w:hAnsi="Cambria Math"/>
              </w:rPr>
              <m:t>i</m:t>
            </m:r>
          </m:sub>
        </m:sSub>
      </m:oMath>
      <w:r w:rsidRPr="005A0053">
        <w:rPr>
          <w:lang w:val="es-CO"/>
        </w:rPr>
        <w:t xml:space="preserve"> su complemento (incoherente).</w:t>
      </w:r>
    </w:p>
    <w:p w14:paraId="235B4175" w14:textId="77777777" w:rsidR="001B37DA" w:rsidRPr="005A0053" w:rsidRDefault="00000000">
      <w:pPr>
        <w:pStyle w:val="BodyText"/>
        <w:rPr>
          <w:lang w:val="es-CO"/>
        </w:rPr>
      </w:pPr>
      <w:r w:rsidRPr="005A0053">
        <w:rPr>
          <w:b/>
          <w:bCs/>
          <w:lang w:val="es-CO"/>
        </w:rPr>
        <w:t>(</w:t>
      </w:r>
      <w:proofErr w:type="spellStart"/>
      <w:r w:rsidRPr="005A0053">
        <w:rPr>
          <w:b/>
          <w:bCs/>
          <w:lang w:val="es-CO"/>
        </w:rPr>
        <w:t>iii</w:t>
      </w:r>
      <w:proofErr w:type="spellEnd"/>
      <w:r w:rsidRPr="005A0053">
        <w:rPr>
          <w:b/>
          <w:bCs/>
          <w:lang w:val="es-CO"/>
        </w:rPr>
        <w:t>) Calcular la potencia en cada partición.</w:t>
      </w:r>
    </w:p>
    <w:p w14:paraId="7EEADFF2" w14:textId="77777777" w:rsidR="001B37DA"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coh</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sub>
            <m:sup>
              <m:r>
                <w:rPr>
                  <w:rFonts w:ascii="Cambria Math" w:hAnsi="Cambria Math"/>
                </w:rPr>
                <m:t>​</m:t>
              </m:r>
            </m:sup>
            <m:e>
              <m:sSub>
                <m:sSubPr>
                  <m:ctrlPr>
                    <w:rPr>
                      <w:rFonts w:ascii="Cambria Math" w:hAnsi="Cambria Math"/>
                    </w:rPr>
                  </m:ctrlPr>
                </m:sSubPr>
                <m:e>
                  <m:r>
                    <w:rPr>
                      <w:rFonts w:ascii="Cambria Math" w:hAnsi="Cambria Math"/>
                    </w:rPr>
                    <m:t>S</m:t>
                  </m:r>
                </m:e>
                <m:sub>
                  <m:r>
                    <w:rPr>
                      <w:rFonts w:ascii="Cambria Math" w:hAnsi="Cambria Math"/>
                    </w:rPr>
                    <m:t>i</m:t>
                  </m:r>
                </m:sub>
              </m:sSub>
              <m:d>
                <m:dPr>
                  <m:ctrlPr>
                    <w:rPr>
                      <w:rFonts w:ascii="Cambria Math" w:hAnsi="Cambria Math"/>
                    </w:rPr>
                  </m:ctrlPr>
                </m:dPr>
                <m:e>
                  <m:r>
                    <w:rPr>
                      <w:rFonts w:ascii="Cambria Math" w:hAnsi="Cambria Math"/>
                    </w:rPr>
                    <m:t>f</m:t>
                  </m:r>
                </m:e>
              </m:d>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inc</m:t>
                  </m:r>
                </m:sup>
              </m:sSubSup>
              <m:r>
                <m:rPr>
                  <m:sty m:val="p"/>
                </m:rPr>
                <w:rPr>
                  <w:rFonts w:ascii="Cambria Math" w:hAnsi="Cambria Math"/>
                </w:rPr>
                <m:t>=</m:t>
              </m:r>
            </m:e>
          </m:nary>
          <m:nary>
            <m:naryPr>
              <m:chr m:val="∑"/>
              <m:limLoc m:val="undOvr"/>
              <m:supHide m:val="1"/>
              <m:ctrlPr>
                <w:rPr>
                  <w:rFonts w:ascii="Cambria Math" w:hAnsi="Cambria Math"/>
                </w:rPr>
              </m:ctrlPr>
            </m:naryPr>
            <m:sub>
              <m:r>
                <w:rPr>
                  <w:rFonts w:ascii="Cambria Math" w:hAnsi="Cambria Math"/>
                </w:rPr>
                <m:t>f</m:t>
              </m:r>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r>
                        <w:rPr>
                          <w:rFonts w:ascii="Cambria Math" w:hAnsi="Cambria Math"/>
                        </w:rPr>
                        <m:t>C</m:t>
                      </m:r>
                    </m:e>
                    <m:lim>
                      <m:r>
                        <w:rPr>
                          <w:rFonts w:ascii="Cambria Math" w:hAnsi="Cambria Math"/>
                        </w:rPr>
                        <m:t>ˉ</m:t>
                      </m:r>
                    </m:lim>
                  </m:limUpp>
                </m:e>
                <m:sub>
                  <m:r>
                    <w:rPr>
                      <w:rFonts w:ascii="Cambria Math" w:hAnsi="Cambria Math"/>
                    </w:rPr>
                    <m:t>i</m:t>
                  </m:r>
                </m:sub>
              </m:sSub>
            </m:sub>
            <m:sup>
              <m:r>
                <w:rPr>
                  <w:rFonts w:ascii="Cambria Math" w:hAnsi="Cambria Math"/>
                </w:rPr>
                <m:t>​</m:t>
              </m:r>
            </m:sup>
            <m:e>
              <m:sSub>
                <m:sSubPr>
                  <m:ctrlPr>
                    <w:rPr>
                      <w:rFonts w:ascii="Cambria Math" w:hAnsi="Cambria Math"/>
                    </w:rPr>
                  </m:ctrlPr>
                </m:sSubPr>
                <m:e>
                  <m:r>
                    <w:rPr>
                      <w:rFonts w:ascii="Cambria Math" w:hAnsi="Cambria Math"/>
                    </w:rPr>
                    <m:t>S</m:t>
                  </m:r>
                </m:e>
                <m:sub>
                  <m:r>
                    <w:rPr>
                      <w:rFonts w:ascii="Cambria Math" w:hAnsi="Cambria Math"/>
                    </w:rPr>
                    <m:t>i</m:t>
                  </m:r>
                </m:sub>
              </m:sSub>
              <m:d>
                <m:dPr>
                  <m:ctrlPr>
                    <w:rPr>
                      <w:rFonts w:ascii="Cambria Math" w:hAnsi="Cambria Math"/>
                    </w:rPr>
                  </m:ctrlPr>
                </m:dPr>
                <m:e>
                  <m:r>
                    <w:rPr>
                      <w:rFonts w:ascii="Cambria Math" w:hAnsi="Cambria Math"/>
                    </w:rPr>
                    <m:t>f</m:t>
                  </m:r>
                </m:e>
              </m:d>
              <m:r>
                <m:rPr>
                  <m:sty m:val="p"/>
                </m:rPr>
                <w:rPr>
                  <w:rFonts w:ascii="Cambria Math" w:hAnsi="Cambria Math"/>
                </w:rPr>
                <m:t>.</m:t>
              </m:r>
            </m:e>
          </m:nary>
        </m:oMath>
      </m:oMathPara>
    </w:p>
    <w:p w14:paraId="139E3AD5" w14:textId="77777777" w:rsidR="001B37DA" w:rsidRPr="005A0053" w:rsidRDefault="00000000">
      <w:pPr>
        <w:pStyle w:val="FirstParagraph"/>
        <w:rPr>
          <w:lang w:val="es-CO"/>
        </w:rPr>
      </w:pPr>
      <w:r w:rsidRPr="005A0053">
        <w:rPr>
          <w:b/>
          <w:bCs/>
          <w:lang w:val="es-CO"/>
        </w:rPr>
        <w:t>(</w:t>
      </w:r>
      <w:proofErr w:type="spellStart"/>
      <w:r w:rsidRPr="005A0053">
        <w:rPr>
          <w:b/>
          <w:bCs/>
          <w:lang w:val="es-CO"/>
        </w:rPr>
        <w:t>iv</w:t>
      </w:r>
      <w:proofErr w:type="spellEnd"/>
      <w:r w:rsidRPr="005A0053">
        <w:rPr>
          <w:b/>
          <w:bCs/>
          <w:lang w:val="es-CO"/>
        </w:rPr>
        <w:t>) Ponderar entre modalidades.</w:t>
      </w:r>
      <w:r w:rsidRPr="005A0053">
        <w:rPr>
          <w:lang w:val="es-CO"/>
        </w:rPr>
        <w:br/>
        <w:t xml:space="preserve">Asignar pesos de modalidad </w:t>
      </w:r>
      <m:oMath>
        <m:sSub>
          <m:sSubPr>
            <m:ctrlPr>
              <w:rPr>
                <w:rFonts w:ascii="Cambria Math" w:hAnsi="Cambria Math"/>
              </w:rPr>
            </m:ctrlPr>
          </m:sSubPr>
          <m:e>
            <m:r>
              <w:rPr>
                <w:rFonts w:ascii="Cambria Math" w:hAnsi="Cambria Math"/>
              </w:rPr>
              <m:t>w</m:t>
            </m:r>
          </m:e>
          <m:sub>
            <m:r>
              <w:rPr>
                <w:rFonts w:ascii="Cambria Math" w:hAnsi="Cambria Math"/>
              </w:rPr>
              <m:t>i</m:t>
            </m:r>
          </m:sub>
        </m:sSub>
      </m:oMath>
      <w:r w:rsidRPr="005A0053">
        <w:rPr>
          <w:lang w:val="es-CO"/>
        </w:rPr>
        <w:t xml:space="preserve"> (</w:t>
      </w: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lang w:val="es-CO"/>
              </w:rPr>
              <m:t>​</m:t>
            </m:r>
          </m:sup>
          <m:e>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lang w:val="es-CO"/>
              </w:rPr>
              <m:t>=</m:t>
            </m:r>
            <m:r>
              <w:rPr>
                <w:rFonts w:ascii="Cambria Math" w:hAnsi="Cambria Math"/>
                <w:lang w:val="es-CO"/>
              </w:rPr>
              <m:t>1</m:t>
            </m:r>
          </m:e>
        </m:nary>
      </m:oMath>
      <w:r w:rsidRPr="005A0053">
        <w:rPr>
          <w:lang w:val="es-CO"/>
        </w:rPr>
        <w:t>) que reflejen la fiabilidad del sensor y la relevancia clínica (por defecto: VFC = 0,4, EEG = 0,4, molecular = 0,2).</w:t>
      </w:r>
    </w:p>
    <w:p w14:paraId="3843B0DB" w14:textId="77777777" w:rsidR="001B37DA" w:rsidRPr="005A0053" w:rsidRDefault="00000000">
      <w:pPr>
        <w:pStyle w:val="BodyText"/>
        <w:rPr>
          <w:lang w:val="es-CO"/>
        </w:rPr>
      </w:pPr>
      <w:r w:rsidRPr="005A0053">
        <w:rPr>
          <w:b/>
          <w:bCs/>
          <w:lang w:val="es-CO"/>
        </w:rPr>
        <w:t>(v) Definir</w:t>
      </w:r>
      <w:r w:rsidRPr="005A0053">
        <w:rPr>
          <w:lang w:val="es-CO"/>
        </w:rPr>
        <w:t xml:space="preserve"> </w:t>
      </w:r>
      <m:oMath>
        <m:sSub>
          <m:sSubPr>
            <m:ctrlPr>
              <w:rPr>
                <w:rFonts w:ascii="Cambria Math" w:hAnsi="Cambria Math"/>
              </w:rPr>
            </m:ctrlPr>
          </m:sSubPr>
          <m:e>
            <m:r>
              <w:rPr>
                <w:rFonts w:ascii="Cambria Math" w:hAnsi="Cambria Math"/>
              </w:rPr>
              <m:t>C</m:t>
            </m:r>
          </m:e>
          <m:sub>
            <m:r>
              <m:rPr>
                <m:nor/>
              </m:rPr>
              <w:rPr>
                <w:lang w:val="es-CO"/>
              </w:rPr>
              <m:t>bio</m:t>
            </m:r>
          </m:sub>
        </m:sSub>
      </m:oMath>
      <w:r w:rsidRPr="005A0053">
        <w:rPr>
          <w:lang w:val="es-CO"/>
        </w:rPr>
        <w:t xml:space="preserve"> </w:t>
      </w:r>
      <w:r w:rsidRPr="005A0053">
        <w:rPr>
          <w:b/>
          <w:bCs/>
          <w:lang w:val="es-CO"/>
        </w:rPr>
        <w:t>.</w:t>
      </w:r>
    </w:p>
    <w:p w14:paraId="17E4933C" w14:textId="77777777" w:rsidR="001B37DA" w:rsidRPr="005A0053" w:rsidRDefault="00000000">
      <w:pPr>
        <w:pStyle w:val="BodyText"/>
        <w:rPr>
          <w:lang w:val="es-CO"/>
        </w:rPr>
      </w:pPr>
      <m:oMathPara>
        <m:oMathParaPr>
          <m:jc m:val="center"/>
        </m:oMathParaPr>
        <m:oMath>
          <m:sSub>
            <m:sSubPr>
              <m:ctrlPr>
                <w:rPr>
                  <w:rFonts w:ascii="Cambria Math" w:hAnsi="Cambria Math"/>
                </w:rPr>
              </m:ctrlPr>
            </m:sSubPr>
            <m:e>
              <m:r>
                <w:rPr>
                  <w:rFonts w:ascii="Cambria Math" w:hAnsi="Cambria Math"/>
                </w:rPr>
                <m:t>C</m:t>
              </m:r>
            </m:e>
            <m:sub>
              <m:r>
                <m:rPr>
                  <m:nor/>
                </m:rPr>
                <w:rPr>
                  <w:lang w:val="es-CO"/>
                </w:rPr>
                <m:t>bio</m:t>
              </m:r>
            </m:sub>
          </m:sSub>
          <m:r>
            <m:rPr>
              <m:sty m:val="p"/>
            </m:rPr>
            <w:rPr>
              <w:rFonts w:ascii="Cambria Math" w:hAnsi="Cambria Math"/>
              <w:lang w:val="es-CO"/>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sub>
                <m:sup>
                  <m:r>
                    <w:rPr>
                      <w:rFonts w:ascii="Cambria Math" w:hAnsi="Cambria Math"/>
                      <w:lang w:val="es-CO"/>
                    </w:rPr>
                    <m:t>​</m:t>
                  </m:r>
                </m:sup>
                <m:e>
                  <m:sSub>
                    <m:sSubPr>
                      <m:ctrlPr>
                        <w:rPr>
                          <w:rFonts w:ascii="Cambria Math" w:hAnsi="Cambria Math"/>
                        </w:rPr>
                      </m:ctrlPr>
                    </m:sSubPr>
                    <m:e>
                      <m:r>
                        <w:rPr>
                          <w:rFonts w:ascii="Cambria Math" w:hAnsi="Cambria Math"/>
                        </w:rPr>
                        <m:t>w</m:t>
                      </m:r>
                    </m:e>
                    <m:sub>
                      <m:r>
                        <w:rPr>
                          <w:rFonts w:ascii="Cambria Math" w:hAnsi="Cambria Math"/>
                        </w:rPr>
                        <m:t>i</m:t>
                      </m:r>
                    </m:sub>
                  </m:sSub>
                  <m:r>
                    <m:rPr>
                      <m:nor/>
                    </m:rPr>
                    <w:rPr>
                      <w:lang w:val="es-CO"/>
                    </w:rPr>
                    <m:t xml:space="preserve"> </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co</m:t>
                      </m:r>
                      <m:r>
                        <w:rPr>
                          <w:rFonts w:ascii="Cambria Math" w:hAnsi="Cambria Math"/>
                          <w:lang w:val="es-CO"/>
                        </w:rPr>
                        <m:t>h</m:t>
                      </m:r>
                    </m:sup>
                  </m:sSubSup>
                </m:e>
              </m:nary>
            </m:num>
            <m:den>
              <m:nary>
                <m:naryPr>
                  <m:chr m:val="∑"/>
                  <m:limLoc m:val="undOvr"/>
                  <m:supHide m:val="1"/>
                  <m:ctrlPr>
                    <w:rPr>
                      <w:rFonts w:ascii="Cambria Math" w:hAnsi="Cambria Math"/>
                    </w:rPr>
                  </m:ctrlPr>
                </m:naryPr>
                <m:sub>
                  <m:r>
                    <w:rPr>
                      <w:rFonts w:ascii="Cambria Math" w:hAnsi="Cambria Math"/>
                    </w:rPr>
                    <m:t>i</m:t>
                  </m:r>
                </m:sub>
                <m:sup>
                  <m:r>
                    <w:rPr>
                      <w:rFonts w:ascii="Cambria Math" w:hAnsi="Cambria Math"/>
                      <w:lang w:val="es-CO"/>
                    </w:rPr>
                    <m:t>​</m:t>
                  </m:r>
                </m:sup>
                <m:e>
                  <m:sSub>
                    <m:sSubPr>
                      <m:ctrlPr>
                        <w:rPr>
                          <w:rFonts w:ascii="Cambria Math" w:hAnsi="Cambria Math"/>
                        </w:rPr>
                      </m:ctrlPr>
                    </m:sSubPr>
                    <m:e>
                      <m:r>
                        <w:rPr>
                          <w:rFonts w:ascii="Cambria Math" w:hAnsi="Cambria Math"/>
                        </w:rPr>
                        <m:t>w</m:t>
                      </m:r>
                    </m:e>
                    <m:sub>
                      <m:r>
                        <w:rPr>
                          <w:rFonts w:ascii="Cambria Math" w:hAnsi="Cambria Math"/>
                        </w:rPr>
                        <m:t>i</m:t>
                      </m:r>
                    </m:sub>
                  </m:sSub>
                  <m:r>
                    <m:rPr>
                      <m:nor/>
                    </m:rPr>
                    <w:rPr>
                      <w:lang w:val="es-CO"/>
                    </w:rPr>
                    <m:t xml:space="preserve"> </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inc</m:t>
                      </m:r>
                    </m:sup>
                  </m:sSubSup>
                </m:e>
              </m:nary>
            </m:den>
          </m:f>
          <m:r>
            <m:rPr>
              <m:sty m:val="p"/>
            </m:rPr>
            <w:rPr>
              <w:rFonts w:ascii="Cambria Math" w:hAnsi="Cambria Math"/>
              <w:lang w:val="es-CO"/>
            </w:rPr>
            <m:t>.</m:t>
          </m:r>
        </m:oMath>
      </m:oMathPara>
    </w:p>
    <w:p w14:paraId="36F117D3" w14:textId="77777777" w:rsidR="001B37DA" w:rsidRPr="005A0053" w:rsidRDefault="00000000">
      <w:pPr>
        <w:pStyle w:val="FirstParagraph"/>
        <w:rPr>
          <w:lang w:val="es-CO"/>
        </w:rPr>
      </w:pPr>
      <w:r w:rsidRPr="005A0053">
        <w:rPr>
          <w:lang w:val="es-CO"/>
        </w:rPr>
        <w:t>Para facilitar la interpretación, reportamos unidades en escala logarítmica</w:t>
      </w:r>
    </w:p>
    <w:p w14:paraId="5A2BC7E0" w14:textId="77777777" w:rsidR="001B37DA" w:rsidRPr="005A0053" w:rsidRDefault="00000000">
      <w:pPr>
        <w:pStyle w:val="BodyText"/>
        <w:rPr>
          <w:lang w:val="es-CO"/>
        </w:rPr>
      </w:pPr>
      <m:oMathPara>
        <m:oMathParaPr>
          <m:jc m:val="center"/>
        </m:oMathParaPr>
        <m:oMath>
          <m:sSubSup>
            <m:sSubSupPr>
              <m:ctrlPr>
                <w:rPr>
                  <w:rFonts w:ascii="Cambria Math" w:hAnsi="Cambria Math"/>
                </w:rPr>
              </m:ctrlPr>
            </m:sSubSupPr>
            <m:e>
              <m:r>
                <w:rPr>
                  <w:rFonts w:ascii="Cambria Math" w:hAnsi="Cambria Math"/>
                </w:rPr>
                <m:t>C</m:t>
              </m:r>
            </m:e>
            <m:sub>
              <m:r>
                <m:rPr>
                  <m:nor/>
                </m:rPr>
                <w:rPr>
                  <w:lang w:val="es-CO"/>
                </w:rPr>
                <m:t>bio</m:t>
              </m:r>
            </m:sub>
            <m:sup>
              <m:r>
                <m:rPr>
                  <m:sty m:val="p"/>
                </m:rPr>
                <w:rPr>
                  <w:rFonts w:ascii="Cambria Math" w:hAnsi="Cambria Math"/>
                  <w:lang w:val="es-CO"/>
                </w:rPr>
                <m:t>log</m:t>
              </m:r>
            </m:sup>
          </m:sSubSup>
          <m:r>
            <m:rPr>
              <m:sty m:val="p"/>
            </m:rPr>
            <w:rPr>
              <w:rFonts w:ascii="Cambria Math" w:hAnsi="Cambria Math"/>
              <w:lang w:val="es-CO"/>
            </w:rPr>
            <m:t>=</m:t>
          </m:r>
          <m:sSub>
            <m:sSubPr>
              <m:ctrlPr>
                <w:rPr>
                  <w:rFonts w:ascii="Cambria Math" w:hAnsi="Cambria Math"/>
                </w:rPr>
              </m:ctrlPr>
            </m:sSubPr>
            <m:e>
              <m:r>
                <m:rPr>
                  <m:sty m:val="p"/>
                </m:rPr>
                <w:rPr>
                  <w:rFonts w:ascii="Cambria Math" w:hAnsi="Cambria Math"/>
                  <w:lang w:val="es-CO"/>
                </w:rPr>
                <m:t>log</m:t>
              </m:r>
            </m:e>
            <m:sub>
              <m:r>
                <w:rPr>
                  <w:rFonts w:ascii="Cambria Math" w:hAnsi="Cambria Math"/>
                  <w:lang w:val="es-CO"/>
                </w:rPr>
                <m:t>10</m:t>
              </m:r>
            </m:sub>
          </m:sSub>
          <m:sSub>
            <m:sSubPr>
              <m:ctrlPr>
                <w:rPr>
                  <w:rFonts w:ascii="Cambria Math" w:hAnsi="Cambria Math"/>
                </w:rPr>
              </m:ctrlPr>
            </m:sSubPr>
            <m:e>
              <m:r>
                <w:rPr>
                  <w:rFonts w:ascii="Cambria Math" w:hAnsi="Cambria Math"/>
                </w:rPr>
                <m:t>C</m:t>
              </m:r>
            </m:e>
            <m:sub>
              <m:r>
                <m:rPr>
                  <m:nor/>
                </m:rPr>
                <w:rPr>
                  <w:lang w:val="es-CO"/>
                </w:rPr>
                <m:t>bio</m:t>
              </m:r>
            </m:sub>
          </m:sSub>
          <m:r>
            <m:rPr>
              <m:sty m:val="p"/>
            </m:rPr>
            <w:rPr>
              <w:rFonts w:ascii="Cambria Math" w:hAnsi="Cambria Math"/>
              <w:lang w:val="es-CO"/>
            </w:rPr>
            <m:t>,</m:t>
          </m:r>
        </m:oMath>
      </m:oMathPara>
    </w:p>
    <w:p w14:paraId="5C9FCE7D" w14:textId="77777777" w:rsidR="001B37DA" w:rsidRPr="005A0053" w:rsidRDefault="00000000">
      <w:pPr>
        <w:pStyle w:val="FirstParagraph"/>
        <w:rPr>
          <w:lang w:val="es-CO"/>
        </w:rPr>
      </w:pPr>
      <w:r w:rsidRPr="005A0053">
        <w:rPr>
          <w:lang w:val="es-CO"/>
        </w:rPr>
        <w:t>de modo que 0,30, 0,10 y 0,01 corresponden aproximadamente a coherencia fuerte, moderada y mínima, respectivamente, como se detalla en §2.1.6.</w:t>
      </w:r>
    </w:p>
    <w:p w14:paraId="79C183BF" w14:textId="77777777" w:rsidR="001B37DA" w:rsidRPr="005A0053" w:rsidRDefault="00000000">
      <w:pPr>
        <w:pStyle w:val="Heading4"/>
        <w:rPr>
          <w:lang w:val="es-CO"/>
        </w:rPr>
      </w:pPr>
      <w:bookmarkStart w:id="8" w:name="X5b0901c218fb91aec9bba160f855cdd59184497"/>
      <w:bookmarkEnd w:id="7"/>
      <w:r w:rsidRPr="005A0053">
        <w:rPr>
          <w:lang w:val="es-CO"/>
        </w:rPr>
        <w:t>2.1.4 Relación con el exponente canónico de RTM</w:t>
      </w:r>
    </w:p>
    <w:p w14:paraId="0FE83DA3" w14:textId="77777777" w:rsidR="001B37DA" w:rsidRPr="005A0053" w:rsidRDefault="00000000">
      <w:pPr>
        <w:pStyle w:val="FirstParagraph"/>
        <w:rPr>
          <w:lang w:val="es-CO"/>
        </w:rPr>
      </w:pPr>
      <w:r w:rsidRPr="005A0053">
        <w:rPr>
          <w:lang w:val="es-CO"/>
        </w:rPr>
        <w:t xml:space="preserve">En el marco RTM, el exponente de escalamiento temporal-espacial </w:t>
      </w:r>
      <m:oMath>
        <m:sSub>
          <m:sSubPr>
            <m:ctrlPr>
              <w:rPr>
                <w:rFonts w:ascii="Cambria Math" w:hAnsi="Cambria Math"/>
              </w:rPr>
            </m:ctrlPr>
          </m:sSubPr>
          <m:e>
            <m:r>
              <w:rPr>
                <w:rFonts w:ascii="Cambria Math" w:hAnsi="Cambria Math"/>
              </w:rPr>
              <m:t>α</m:t>
            </m:r>
          </m:e>
          <m:sub>
            <m:r>
              <w:rPr>
                <w:rFonts w:ascii="Cambria Math" w:hAnsi="Cambria Math"/>
              </w:rPr>
              <m:t>RT</m:t>
            </m:r>
          </m:sub>
        </m:sSub>
      </m:oMath>
      <w:r w:rsidRPr="005A0053">
        <w:rPr>
          <w:lang w:val="es-CO"/>
        </w:rPr>
        <w:t xml:space="preserve"> se define estrictamente como la pendiente de la relación log–log entre el tiempo característico y la escala de longitud:</w:t>
      </w:r>
    </w:p>
    <w:p w14:paraId="5B914472" w14:textId="77777777" w:rsidR="001B37DA" w:rsidRDefault="00000000">
      <w:pPr>
        <w:pStyle w:val="BodyText"/>
      </w:pPr>
      <m:oMathPara>
        <m:oMathParaPr>
          <m:jc m:val="center"/>
        </m:oMathParaPr>
        <m:oMath>
          <m:r>
            <m:rPr>
              <m:sty m:val="p"/>
            </m:rPr>
            <w:rPr>
              <w:rFonts w:ascii="Cambria Math" w:hAnsi="Cambria Math"/>
            </w:rPr>
            <m:t>log</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RT</m:t>
              </m:r>
            </m:sub>
          </m:sSub>
          <m:r>
            <m:rPr>
              <m:sty m:val="p"/>
            </m:rPr>
            <w:rPr>
              <w:rFonts w:ascii="Cambria Math" w:hAnsi="Cambria Math"/>
            </w:rPr>
            <m:t>log</m:t>
          </m:r>
          <m:r>
            <w:rPr>
              <w:rFonts w:ascii="Cambria Math" w:hAnsi="Cambria Math"/>
            </w:rPr>
            <m:t>L</m:t>
          </m:r>
          <m:r>
            <m:rPr>
              <m:sty m:val="p"/>
            </m:rPr>
            <w:rPr>
              <w:rFonts w:ascii="Cambria Math" w:hAnsi="Cambria Math"/>
            </w:rPr>
            <m:t>+</m:t>
          </m:r>
          <m:r>
            <m:rPr>
              <m:nor/>
            </m:rPr>
            <m:t>const</m:t>
          </m:r>
          <m:r>
            <m:rPr>
              <m:sty m:val="p"/>
            </m:rPr>
            <w:rPr>
              <w:rFonts w:ascii="Cambria Math" w:hAnsi="Cambria Math"/>
            </w:rPr>
            <m:t>.</m:t>
          </m:r>
        </m:oMath>
      </m:oMathPara>
    </w:p>
    <w:p w14:paraId="6EFBA606" w14:textId="77777777" w:rsidR="001B37DA" w:rsidRPr="005A0053" w:rsidRDefault="00000000">
      <w:pPr>
        <w:pStyle w:val="FirstParagraph"/>
        <w:rPr>
          <w:lang w:val="es-CO"/>
        </w:rPr>
      </w:pPr>
      <w:r w:rsidRPr="005A0053">
        <w:rPr>
          <w:lang w:val="es-CO"/>
        </w:rPr>
        <w:t xml:space="preserve">Todos los “exponentes” RTM en otros artículos biológicos (p. ej., el enzimático </w:t>
      </w:r>
      <m:oMath>
        <m:sSub>
          <m:sSubPr>
            <m:ctrlPr>
              <w:rPr>
                <w:rFonts w:ascii="Cambria Math" w:hAnsi="Cambria Math"/>
              </w:rPr>
            </m:ctrlPr>
          </m:sSubPr>
          <m:e>
            <m:r>
              <w:rPr>
                <w:rFonts w:ascii="Cambria Math" w:hAnsi="Cambria Math"/>
              </w:rPr>
              <m:t>α</m:t>
            </m:r>
          </m:e>
          <m:sub>
            <w:proofErr w:type="gramStart"/>
            <m:r>
              <m:rPr>
                <m:nor/>
              </m:rPr>
              <w:rPr>
                <w:lang w:val="es-CO"/>
              </w:rPr>
              <m:t>bio,enz</m:t>
            </m:r>
            <w:proofErr w:type="gramEnd"/>
          </m:sub>
        </m:sSub>
      </m:oMath>
      <w:r w:rsidRPr="005A0053">
        <w:rPr>
          <w:lang w:val="es-CO"/>
        </w:rPr>
        <w:t>) siguen esta definición basada en pendientes.</w:t>
      </w:r>
    </w:p>
    <w:p w14:paraId="471D2180" w14:textId="77777777" w:rsidR="001B37DA" w:rsidRPr="005A0053" w:rsidRDefault="00000000">
      <w:pPr>
        <w:pStyle w:val="BodyText"/>
        <w:rPr>
          <w:lang w:val="es-CO"/>
        </w:rPr>
      </w:pPr>
      <w:r w:rsidRPr="005A0053">
        <w:rPr>
          <w:lang w:val="es-CO"/>
        </w:rPr>
        <w:t xml:space="preserve">Estimar directamente </w:t>
      </w:r>
      <m:oMath>
        <m:sSub>
          <m:sSubPr>
            <m:ctrlPr>
              <w:rPr>
                <w:rFonts w:ascii="Cambria Math" w:hAnsi="Cambria Math"/>
              </w:rPr>
            </m:ctrlPr>
          </m:sSubPr>
          <m:e>
            <m:r>
              <w:rPr>
                <w:rFonts w:ascii="Cambria Math" w:hAnsi="Cambria Math"/>
              </w:rPr>
              <m:t>α</m:t>
            </m:r>
          </m:e>
          <m:sub>
            <m:r>
              <w:rPr>
                <w:rFonts w:ascii="Cambria Math" w:hAnsi="Cambria Math"/>
              </w:rPr>
              <m:t>RT</m:t>
            </m:r>
          </m:sub>
        </m:sSub>
      </m:oMath>
      <w:r w:rsidRPr="005A0053">
        <w:rPr>
          <w:lang w:val="es-CO"/>
        </w:rPr>
        <w:t xml:space="preserve"> a partir de la fisiología humana requeriría pares bien definidos </w:t>
      </w:r>
      <m:oMath>
        <m:d>
          <m:dPr>
            <m:ctrlPr>
              <w:rPr>
                <w:rFonts w:ascii="Cambria Math" w:hAnsi="Cambria Math"/>
              </w:rPr>
            </m:ctrlPr>
          </m:dPr>
          <m:e>
            <m:r>
              <w:rPr>
                <w:rFonts w:ascii="Cambria Math" w:hAnsi="Cambria Math"/>
              </w:rPr>
              <m:t>T</m:t>
            </m:r>
            <m:r>
              <m:rPr>
                <m:sty m:val="p"/>
              </m:rPr>
              <w:rPr>
                <w:rFonts w:ascii="Cambria Math" w:hAnsi="Cambria Math"/>
                <w:lang w:val="es-CO"/>
              </w:rPr>
              <m:t>,</m:t>
            </m:r>
            <m:r>
              <w:rPr>
                <w:rFonts w:ascii="Cambria Math" w:hAnsi="Cambria Math"/>
              </w:rPr>
              <m:t>L</m:t>
            </m:r>
          </m:e>
        </m:d>
      </m:oMath>
      <w:r w:rsidRPr="005A0053">
        <w:rPr>
          <w:lang w:val="es-CO"/>
        </w:rPr>
        <w:t xml:space="preserve"> a través de múltiples escalas espaciales, lo cual es impráctico in vivo. En este piloto introducimos por tanto un índice sustituto, </w:t>
      </w:r>
      <m:oMath>
        <m:sSub>
          <m:sSubPr>
            <m:ctrlPr>
              <w:rPr>
                <w:rFonts w:ascii="Cambria Math" w:hAnsi="Cambria Math"/>
              </w:rPr>
            </m:ctrlPr>
          </m:sSubPr>
          <m:e>
            <m:r>
              <w:rPr>
                <w:rFonts w:ascii="Cambria Math" w:hAnsi="Cambria Math"/>
              </w:rPr>
              <m:t>C</m:t>
            </m:r>
          </m:e>
          <m:sub>
            <m:r>
              <m:rPr>
                <m:nor/>
              </m:rPr>
              <w:rPr>
                <w:lang w:val="es-CO"/>
              </w:rPr>
              <m:t>bio</m:t>
            </m:r>
          </m:sub>
        </m:sSub>
      </m:oMath>
      <w:r w:rsidRPr="005A0053">
        <w:rPr>
          <w:lang w:val="es-CO"/>
        </w:rPr>
        <w:t xml:space="preserve">, definido a partir de la coherencia espectral de bioseñales observables. </w:t>
      </w:r>
      <m:oMath>
        <m:sSub>
          <m:sSubPr>
            <m:ctrlPr>
              <w:rPr>
                <w:rFonts w:ascii="Cambria Math" w:hAnsi="Cambria Math"/>
              </w:rPr>
            </m:ctrlPr>
          </m:sSubPr>
          <m:e>
            <m:r>
              <w:rPr>
                <w:rFonts w:ascii="Cambria Math" w:hAnsi="Cambria Math"/>
              </w:rPr>
              <m:t>C</m:t>
            </m:r>
          </m:e>
          <m:sub>
            <m:r>
              <m:rPr>
                <m:nor/>
              </m:rPr>
              <w:rPr>
                <w:lang w:val="es-CO"/>
              </w:rPr>
              <m:t>bio</m:t>
            </m:r>
          </m:sub>
        </m:sSub>
      </m:oMath>
      <w:r w:rsidRPr="005A0053">
        <w:rPr>
          <w:lang w:val="es-CO"/>
        </w:rPr>
        <w:t xml:space="preserve"> </w:t>
      </w:r>
      <w:r w:rsidRPr="005A0053">
        <w:rPr>
          <w:b/>
          <w:bCs/>
          <w:lang w:val="es-CO"/>
        </w:rPr>
        <w:t>no</w:t>
      </w:r>
      <w:r w:rsidRPr="005A0053">
        <w:rPr>
          <w:lang w:val="es-CO"/>
        </w:rPr>
        <w:t xml:space="preserve"> es en sí mismo un exponente en el sentido estricto de RTM; es una razón adimensional de potencia coherente a incoherente.</w:t>
      </w:r>
    </w:p>
    <w:p w14:paraId="439B05F0" w14:textId="77777777" w:rsidR="001B37DA" w:rsidRPr="005A0053" w:rsidRDefault="00000000">
      <w:pPr>
        <w:pStyle w:val="BodyText"/>
        <w:rPr>
          <w:lang w:val="es-CO"/>
        </w:rPr>
      </w:pPr>
      <w:r w:rsidRPr="005A0053">
        <w:rPr>
          <w:b/>
          <w:bCs/>
          <w:lang w:val="es-CO"/>
        </w:rPr>
        <w:t>Hipótesis de trabajo (Conjetura B1).</w:t>
      </w:r>
      <w:r w:rsidRPr="005A0053">
        <w:rPr>
          <w:lang w:val="es-CO"/>
        </w:rPr>
        <w:br/>
        <w:t xml:space="preserve">En redes biológicas multiescala donde los ensambles con acoplamiento de fase más grandes corresponden a </w:t>
      </w:r>
      <m:oMath>
        <m:r>
          <w:rPr>
            <w:rFonts w:ascii="Cambria Math" w:hAnsi="Cambria Math"/>
          </w:rPr>
          <m:t>L</m:t>
        </m:r>
      </m:oMath>
      <w:r w:rsidRPr="005A0053">
        <w:rPr>
          <w:lang w:val="es-CO"/>
        </w:rPr>
        <w:t xml:space="preserve"> efectivamente mayores, los aumentos en </w:t>
      </w:r>
      <m:oMath>
        <m:sSub>
          <m:sSubPr>
            <m:ctrlPr>
              <w:rPr>
                <w:rFonts w:ascii="Cambria Math" w:hAnsi="Cambria Math"/>
              </w:rPr>
            </m:ctrlPr>
          </m:sSubPr>
          <m:e>
            <m:r>
              <w:rPr>
                <w:rFonts w:ascii="Cambria Math" w:hAnsi="Cambria Math"/>
              </w:rPr>
              <m:t>C</m:t>
            </m:r>
          </m:e>
          <m:sub>
            <m:r>
              <m:rPr>
                <m:nor/>
              </m:rPr>
              <w:rPr>
                <w:lang w:val="es-CO"/>
              </w:rPr>
              <m:t>bio</m:t>
            </m:r>
          </m:sub>
        </m:sSub>
      </m:oMath>
      <w:r w:rsidRPr="005A0053">
        <w:rPr>
          <w:lang w:val="es-CO"/>
        </w:rPr>
        <w:t xml:space="preserve"> están </w:t>
      </w:r>
      <w:proofErr w:type="spellStart"/>
      <w:r w:rsidRPr="005A0053">
        <w:rPr>
          <w:lang w:val="es-CO"/>
        </w:rPr>
        <w:t>monotónicamente</w:t>
      </w:r>
      <w:proofErr w:type="spellEnd"/>
      <w:r w:rsidRPr="005A0053">
        <w:rPr>
          <w:lang w:val="es-CO"/>
        </w:rPr>
        <w:t xml:space="preserve"> </w:t>
      </w:r>
      <w:r w:rsidRPr="005A0053">
        <w:rPr>
          <w:lang w:val="es-CO"/>
        </w:rPr>
        <w:lastRenderedPageBreak/>
        <w:t xml:space="preserve">asociados con aumentos en el exponente RTM subyacente </w:t>
      </w:r>
      <m:oMath>
        <m:sSub>
          <m:sSubPr>
            <m:ctrlPr>
              <w:rPr>
                <w:rFonts w:ascii="Cambria Math" w:hAnsi="Cambria Math"/>
              </w:rPr>
            </m:ctrlPr>
          </m:sSubPr>
          <m:e>
            <m:r>
              <w:rPr>
                <w:rFonts w:ascii="Cambria Math" w:hAnsi="Cambria Math"/>
              </w:rPr>
              <m:t>α</m:t>
            </m:r>
          </m:e>
          <m:sub>
            <m:r>
              <w:rPr>
                <w:rFonts w:ascii="Cambria Math" w:hAnsi="Cambria Math"/>
              </w:rPr>
              <m:t>RT</m:t>
            </m:r>
          </m:sub>
        </m:sSub>
      </m:oMath>
      <w:r w:rsidRPr="005A0053">
        <w:rPr>
          <w:lang w:val="es-CO"/>
        </w:rPr>
        <w:t xml:space="preserve">. En otras palabras, se supone que </w:t>
      </w:r>
      <m:oMath>
        <m:sSub>
          <m:sSubPr>
            <m:ctrlPr>
              <w:rPr>
                <w:rFonts w:ascii="Cambria Math" w:hAnsi="Cambria Math"/>
              </w:rPr>
            </m:ctrlPr>
          </m:sSubPr>
          <m:e>
            <m:r>
              <w:rPr>
                <w:rFonts w:ascii="Cambria Math" w:hAnsi="Cambria Math"/>
              </w:rPr>
              <m:t>C</m:t>
            </m:r>
          </m:e>
          <m:sub>
            <m:r>
              <m:rPr>
                <m:nor/>
              </m:rPr>
              <w:rPr>
                <w:lang w:val="es-CO"/>
              </w:rPr>
              <m:t>bio</m:t>
            </m:r>
          </m:sub>
        </m:sSub>
      </m:oMath>
      <w:r w:rsidRPr="005A0053">
        <w:rPr>
          <w:lang w:val="es-CO"/>
        </w:rPr>
        <w:t xml:space="preserve"> es un </w:t>
      </w:r>
      <w:r w:rsidRPr="005A0053">
        <w:rPr>
          <w:i/>
          <w:iCs/>
          <w:lang w:val="es-CO"/>
        </w:rPr>
        <w:t>proxy</w:t>
      </w:r>
      <w:r w:rsidRPr="005A0053">
        <w:rPr>
          <w:lang w:val="es-CO"/>
        </w:rPr>
        <w:t xml:space="preserve"> empírico de </w:t>
      </w:r>
      <m:oMath>
        <m:sSub>
          <m:sSubPr>
            <m:ctrlPr>
              <w:rPr>
                <w:rFonts w:ascii="Cambria Math" w:hAnsi="Cambria Math"/>
              </w:rPr>
            </m:ctrlPr>
          </m:sSubPr>
          <m:e>
            <m:r>
              <w:rPr>
                <w:rFonts w:ascii="Cambria Math" w:hAnsi="Cambria Math"/>
              </w:rPr>
              <m:t>α</m:t>
            </m:r>
          </m:e>
          <m:sub>
            <m:r>
              <w:rPr>
                <w:rFonts w:ascii="Cambria Math" w:hAnsi="Cambria Math"/>
              </w:rPr>
              <m:t>RT</m:t>
            </m:r>
          </m:sub>
        </m:sSub>
      </m:oMath>
      <w:r w:rsidRPr="005A0053">
        <w:rPr>
          <w:lang w:val="es-CO"/>
        </w:rPr>
        <w:t>, no una re-parametrización exacta.</w:t>
      </w:r>
    </w:p>
    <w:p w14:paraId="2D3FAB3F" w14:textId="77777777" w:rsidR="001B37DA" w:rsidRPr="005A0053" w:rsidRDefault="00000000">
      <w:pPr>
        <w:pStyle w:val="BodyText"/>
        <w:rPr>
          <w:lang w:val="es-CO"/>
        </w:rPr>
      </w:pPr>
      <w:r w:rsidRPr="005A0053">
        <w:rPr>
          <w:lang w:val="es-CO"/>
        </w:rPr>
        <w:t xml:space="preserve">Esta conjetura no se demuestra en el presente trabajo; requerirá conjuntos de datos futuros donde tanto el escalamiento </w:t>
      </w:r>
      <m:oMath>
        <m:r>
          <w:rPr>
            <w:rFonts w:ascii="Cambria Math" w:hAnsi="Cambria Math"/>
          </w:rPr>
          <m:t>T</m:t>
        </m:r>
      </m:oMath>
      <w:r w:rsidRPr="005A0053">
        <w:rPr>
          <w:lang w:val="es-CO"/>
        </w:rPr>
        <w:t xml:space="preserve"> – </w:t>
      </w:r>
      <m:oMath>
        <m:r>
          <w:rPr>
            <w:rFonts w:ascii="Cambria Math" w:hAnsi="Cambria Math"/>
          </w:rPr>
          <m:t>L</m:t>
        </m:r>
      </m:oMath>
      <w:r w:rsidRPr="005A0053">
        <w:rPr>
          <w:lang w:val="es-CO"/>
        </w:rPr>
        <w:t xml:space="preserve"> como la coherencia espectral puedan medirse simultáneamente. El protocolo actual evalúa por tanto si </w:t>
      </w:r>
      <m:oMath>
        <m:sSub>
          <m:sSubPr>
            <m:ctrlPr>
              <w:rPr>
                <w:rFonts w:ascii="Cambria Math" w:hAnsi="Cambria Math"/>
              </w:rPr>
            </m:ctrlPr>
          </m:sSubPr>
          <m:e>
            <m:r>
              <w:rPr>
                <w:rFonts w:ascii="Cambria Math" w:hAnsi="Cambria Math"/>
              </w:rPr>
              <m:t>C</m:t>
            </m:r>
          </m:e>
          <m:sub>
            <m:r>
              <m:rPr>
                <m:nor/>
              </m:rPr>
              <w:rPr>
                <w:lang w:val="es-CO"/>
              </w:rPr>
              <m:t>bio</m:t>
            </m:r>
          </m:sub>
        </m:sSub>
      </m:oMath>
      <w:r w:rsidRPr="005A0053">
        <w:rPr>
          <w:lang w:val="es-CO"/>
        </w:rPr>
        <w:t xml:space="preserve"> se comporta de manera consistente con un aumento tipo RTM en la coherencia multiescala.</w:t>
      </w:r>
    </w:p>
    <w:p w14:paraId="7E99484E" w14:textId="77777777" w:rsidR="001B37DA" w:rsidRPr="005A0053" w:rsidRDefault="00000000">
      <w:pPr>
        <w:pStyle w:val="Heading4"/>
        <w:rPr>
          <w:lang w:val="es-CO"/>
        </w:rPr>
      </w:pPr>
      <w:bookmarkStart w:id="9" w:name="resumen-de-implementación"/>
      <w:bookmarkEnd w:id="8"/>
      <w:r w:rsidRPr="005A0053">
        <w:rPr>
          <w:lang w:val="es-CO"/>
        </w:rPr>
        <w:t>2.1.5 Resumen de implementación</w:t>
      </w:r>
    </w:p>
    <w:p w14:paraId="5977CFEC" w14:textId="77777777" w:rsidR="001B37DA" w:rsidRPr="005A0053" w:rsidRDefault="00000000">
      <w:pPr>
        <w:pStyle w:val="FirstParagraph"/>
        <w:rPr>
          <w:lang w:val="es-CO"/>
        </w:rPr>
      </w:pPr>
      <w:r w:rsidRPr="005A0053">
        <w:rPr>
          <w:lang w:val="es-CO"/>
        </w:rPr>
        <w:t xml:space="preserve">Para mayor claridad, resumimos el cálculo de </w:t>
      </w:r>
      <m:oMath>
        <m:sSub>
          <m:sSubPr>
            <m:ctrlPr>
              <w:rPr>
                <w:rFonts w:ascii="Cambria Math" w:hAnsi="Cambria Math"/>
              </w:rPr>
            </m:ctrlPr>
          </m:sSubPr>
          <m:e>
            <m:r>
              <w:rPr>
                <w:rFonts w:ascii="Cambria Math" w:hAnsi="Cambria Math"/>
              </w:rPr>
              <m:t>C</m:t>
            </m:r>
          </m:e>
          <m:sub>
            <m:r>
              <m:rPr>
                <m:nor/>
              </m:rPr>
              <w:rPr>
                <w:lang w:val="es-CO"/>
              </w:rPr>
              <m:t>bio</m:t>
            </m:r>
          </m:sub>
        </m:sSub>
      </m:oMath>
      <w:r w:rsidRPr="005A0053">
        <w:rPr>
          <w:lang w:val="es-CO"/>
        </w:rPr>
        <w:t xml:space="preserve"> como una línea de procesamiento de principio a fin:</w:t>
      </w:r>
    </w:p>
    <w:p w14:paraId="647066AD" w14:textId="77777777" w:rsidR="001B37DA" w:rsidRDefault="00000000">
      <w:pPr>
        <w:numPr>
          <w:ilvl w:val="0"/>
          <w:numId w:val="3"/>
        </w:numPr>
      </w:pPr>
      <w:proofErr w:type="spellStart"/>
      <w:r>
        <w:rPr>
          <w:b/>
          <w:bCs/>
        </w:rPr>
        <w:t>Adquirir</w:t>
      </w:r>
      <w:proofErr w:type="spellEnd"/>
      <w:r>
        <w:rPr>
          <w:b/>
          <w:bCs/>
        </w:rPr>
        <w:t xml:space="preserve"> </w:t>
      </w:r>
      <w:proofErr w:type="spellStart"/>
      <w:r>
        <w:rPr>
          <w:b/>
          <w:bCs/>
        </w:rPr>
        <w:t>bioseñales</w:t>
      </w:r>
      <w:proofErr w:type="spellEnd"/>
    </w:p>
    <w:p w14:paraId="471FE1CD" w14:textId="77777777" w:rsidR="001B37DA" w:rsidRPr="005A0053" w:rsidRDefault="00000000">
      <w:pPr>
        <w:pStyle w:val="Compact"/>
        <w:numPr>
          <w:ilvl w:val="1"/>
          <w:numId w:val="4"/>
        </w:numPr>
        <w:rPr>
          <w:lang w:val="es-CO"/>
        </w:rPr>
      </w:pPr>
      <w:r w:rsidRPr="005A0053">
        <w:rPr>
          <w:lang w:val="es-CO"/>
        </w:rPr>
        <w:t>ECG (intervalos RR, VFC), EEG multicanal y, opcionalmente, ritmos moleculares lentos (si están disponibles).</w:t>
      </w:r>
    </w:p>
    <w:p w14:paraId="2D263EFB" w14:textId="77777777" w:rsidR="001B37DA" w:rsidRDefault="00000000">
      <w:pPr>
        <w:numPr>
          <w:ilvl w:val="0"/>
          <w:numId w:val="3"/>
        </w:numPr>
      </w:pPr>
      <w:proofErr w:type="spellStart"/>
      <w:r>
        <w:rPr>
          <w:b/>
          <w:bCs/>
        </w:rPr>
        <w:t>Preprocesar</w:t>
      </w:r>
      <w:proofErr w:type="spellEnd"/>
    </w:p>
    <w:p w14:paraId="2F4ADDEE" w14:textId="77777777" w:rsidR="001B37DA" w:rsidRPr="005A0053" w:rsidRDefault="00000000">
      <w:pPr>
        <w:pStyle w:val="Compact"/>
        <w:numPr>
          <w:ilvl w:val="1"/>
          <w:numId w:val="5"/>
        </w:numPr>
        <w:rPr>
          <w:lang w:val="es-CO"/>
        </w:rPr>
      </w:pPr>
      <w:r w:rsidRPr="005A0053">
        <w:rPr>
          <w:lang w:val="es-CO"/>
        </w:rPr>
        <w:t>Filtrar pasa-banda el ECG y el EEG, eliminar artefactos (parpadeos, movimiento muscular) y asegurar líneas base estables (Sección 3.3.1).</w:t>
      </w:r>
    </w:p>
    <w:p w14:paraId="6630B685" w14:textId="77777777" w:rsidR="001B37DA" w:rsidRDefault="00000000">
      <w:pPr>
        <w:numPr>
          <w:ilvl w:val="0"/>
          <w:numId w:val="3"/>
        </w:numPr>
      </w:pPr>
      <w:proofErr w:type="spellStart"/>
      <w:r>
        <w:rPr>
          <w:b/>
          <w:bCs/>
        </w:rPr>
        <w:t>Calcular</w:t>
      </w:r>
      <w:proofErr w:type="spellEnd"/>
      <w:r>
        <w:rPr>
          <w:b/>
          <w:bCs/>
        </w:rPr>
        <w:t xml:space="preserve"> </w:t>
      </w:r>
      <w:proofErr w:type="spellStart"/>
      <w:proofErr w:type="gramStart"/>
      <w:r>
        <w:rPr>
          <w:b/>
          <w:bCs/>
        </w:rPr>
        <w:t>espectros</w:t>
      </w:r>
      <w:proofErr w:type="spellEnd"/>
      <w:r>
        <w:rPr>
          <w:b/>
          <w:bCs/>
        </w:rPr>
        <w:t xml:space="preserve"> y </w:t>
      </w:r>
      <w:proofErr w:type="spellStart"/>
      <w:r>
        <w:rPr>
          <w:b/>
          <w:bCs/>
        </w:rPr>
        <w:t>fases</w:t>
      </w:r>
      <w:proofErr w:type="spellEnd"/>
      <w:proofErr w:type="gramEnd"/>
    </w:p>
    <w:p w14:paraId="75D6FBF5" w14:textId="77777777" w:rsidR="001B37DA" w:rsidRPr="005A0053" w:rsidRDefault="00000000">
      <w:pPr>
        <w:pStyle w:val="Compact"/>
        <w:numPr>
          <w:ilvl w:val="1"/>
          <w:numId w:val="6"/>
        </w:numPr>
        <w:rPr>
          <w:lang w:val="es-CO"/>
        </w:rPr>
      </w:pPr>
      <w:r w:rsidRPr="005A0053">
        <w:rPr>
          <w:lang w:val="es-CO"/>
        </w:rPr>
        <w:t xml:space="preserve">Estimar la densidad espectral de potencia </w:t>
      </w:r>
      <m:oMath>
        <m:sSub>
          <m:sSubPr>
            <m:ctrlPr>
              <w:rPr>
                <w:rFonts w:ascii="Cambria Math" w:hAnsi="Cambria Math"/>
              </w:rPr>
            </m:ctrlPr>
          </m:sSubPr>
          <m:e>
            <m:r>
              <w:rPr>
                <w:rFonts w:ascii="Cambria Math" w:hAnsi="Cambria Math"/>
              </w:rPr>
              <m:t>S</m:t>
            </m:r>
          </m:e>
          <m:sub>
            <m:r>
              <w:rPr>
                <w:rFonts w:ascii="Cambria Math" w:hAnsi="Cambria Math"/>
              </w:rPr>
              <m:t>i</m:t>
            </m:r>
          </m:sub>
        </m:sSub>
        <m:d>
          <m:dPr>
            <m:ctrlPr>
              <w:rPr>
                <w:rFonts w:ascii="Cambria Math" w:hAnsi="Cambria Math"/>
              </w:rPr>
            </m:ctrlPr>
          </m:dPr>
          <m:e>
            <m:r>
              <w:rPr>
                <w:rFonts w:ascii="Cambria Math" w:hAnsi="Cambria Math"/>
              </w:rPr>
              <m:t>f</m:t>
            </m:r>
          </m:e>
        </m:d>
      </m:oMath>
      <w:r w:rsidRPr="005A0053">
        <w:rPr>
          <w:lang w:val="es-CO"/>
        </w:rPr>
        <w:t xml:space="preserve"> y la fase </w:t>
      </w:r>
      <m:oMath>
        <m:sSub>
          <m:sSubPr>
            <m:ctrlPr>
              <w:rPr>
                <w:rFonts w:ascii="Cambria Math" w:hAnsi="Cambria Math"/>
              </w:rPr>
            </m:ctrlPr>
          </m:sSubPr>
          <m:e>
            <m:r>
              <w:rPr>
                <w:rFonts w:ascii="Cambria Math" w:hAnsi="Cambria Math"/>
              </w:rPr>
              <m:t>ϕ</m:t>
            </m:r>
          </m:e>
          <m:sub>
            <m:r>
              <w:rPr>
                <w:rFonts w:ascii="Cambria Math" w:hAnsi="Cambria Math"/>
              </w:rPr>
              <m:t>i</m:t>
            </m:r>
          </m:sub>
        </m:sSub>
        <m:d>
          <m:dPr>
            <m:ctrlPr>
              <w:rPr>
                <w:rFonts w:ascii="Cambria Math" w:hAnsi="Cambria Math"/>
              </w:rPr>
            </m:ctrlPr>
          </m:dPr>
          <m:e>
            <m:r>
              <w:rPr>
                <w:rFonts w:ascii="Cambria Math" w:hAnsi="Cambria Math"/>
              </w:rPr>
              <m:t>f</m:t>
            </m:r>
          </m:e>
        </m:d>
      </m:oMath>
      <w:r w:rsidRPr="005A0053">
        <w:rPr>
          <w:lang w:val="es-CO"/>
        </w:rPr>
        <w:t xml:space="preserve"> para cada señal </w:t>
      </w:r>
      <m:oMath>
        <m:r>
          <w:rPr>
            <w:rFonts w:ascii="Cambria Math" w:hAnsi="Cambria Math"/>
          </w:rPr>
          <m:t>i</m:t>
        </m:r>
      </m:oMath>
      <w:r w:rsidRPr="005A0053">
        <w:rPr>
          <w:lang w:val="es-CO"/>
        </w:rPr>
        <w:t xml:space="preserve"> utilizando el método de Welch o wavelets.</w:t>
      </w:r>
    </w:p>
    <w:p w14:paraId="538CD892" w14:textId="77777777" w:rsidR="001B37DA" w:rsidRPr="005A0053" w:rsidRDefault="00000000">
      <w:pPr>
        <w:numPr>
          <w:ilvl w:val="0"/>
          <w:numId w:val="3"/>
        </w:numPr>
        <w:rPr>
          <w:lang w:val="es-CO"/>
        </w:rPr>
      </w:pPr>
      <w:r w:rsidRPr="005A0053">
        <w:rPr>
          <w:b/>
          <w:bCs/>
          <w:lang w:val="es-CO"/>
        </w:rPr>
        <w:t>Estimar valores de acoplamiento de fase</w:t>
      </w:r>
    </w:p>
    <w:p w14:paraId="5D5D2889" w14:textId="77777777" w:rsidR="001B37DA" w:rsidRPr="005A0053" w:rsidRDefault="00000000">
      <w:pPr>
        <w:pStyle w:val="Compact"/>
        <w:numPr>
          <w:ilvl w:val="1"/>
          <w:numId w:val="7"/>
        </w:numPr>
        <w:rPr>
          <w:lang w:val="es-CO"/>
        </w:rPr>
      </w:pPr>
      <w:r w:rsidRPr="005A0053">
        <w:rPr>
          <w:lang w:val="es-CO"/>
        </w:rPr>
        <w:t xml:space="preserve">Para todos los pares </w:t>
      </w:r>
      <m:oMath>
        <m:d>
          <m:dPr>
            <m:ctrlPr>
              <w:rPr>
                <w:rFonts w:ascii="Cambria Math" w:hAnsi="Cambria Math"/>
              </w:rPr>
            </m:ctrlPr>
          </m:dPr>
          <m:e>
            <m:r>
              <w:rPr>
                <w:rFonts w:ascii="Cambria Math" w:hAnsi="Cambria Math"/>
              </w:rPr>
              <m:t>i</m:t>
            </m:r>
            <m:r>
              <m:rPr>
                <m:sty m:val="p"/>
              </m:rPr>
              <w:rPr>
                <w:rFonts w:ascii="Cambria Math" w:hAnsi="Cambria Math"/>
                <w:lang w:val="es-CO"/>
              </w:rPr>
              <m:t>,</m:t>
            </m:r>
            <m:r>
              <w:rPr>
                <w:rFonts w:ascii="Cambria Math" w:hAnsi="Cambria Math"/>
              </w:rPr>
              <m:t>j</m:t>
            </m:r>
          </m:e>
        </m:d>
      </m:oMath>
      <w:r w:rsidRPr="005A0053">
        <w:rPr>
          <w:lang w:val="es-CO"/>
        </w:rPr>
        <w:t xml:space="preserve"> en </w:t>
      </w:r>
      <m:oMath>
        <m:r>
          <m:rPr>
            <m:scr m:val="double-struck"/>
            <m:sty m:val="p"/>
          </m:rPr>
          <w:rPr>
            <w:rFonts w:ascii="Cambria Math" w:hAnsi="Cambria Math"/>
          </w:rPr>
          <m:t>S</m:t>
        </m:r>
      </m:oMath>
      <w:r w:rsidRPr="005A0053">
        <w:rPr>
          <w:lang w:val="es-CO"/>
        </w:rPr>
        <w:t xml:space="preserve">, calcular </w:t>
      </w:r>
      <m:oMath>
        <m:sSub>
          <m:sSubPr>
            <m:ctrlPr>
              <w:rPr>
                <w:rFonts w:ascii="Cambria Math" w:hAnsi="Cambria Math"/>
              </w:rPr>
            </m:ctrlPr>
          </m:sSubPr>
          <m:e>
            <m:r>
              <w:rPr>
                <w:rFonts w:ascii="Cambria Math" w:hAnsi="Cambria Math"/>
              </w:rPr>
              <m:t>PLV</m:t>
            </m:r>
          </m:e>
          <m:sub>
            <m:r>
              <w:rPr>
                <w:rFonts w:ascii="Cambria Math" w:hAnsi="Cambria Math"/>
              </w:rPr>
              <m:t>i</m:t>
            </m:r>
            <m:r>
              <m:rPr>
                <m:sty m:val="p"/>
              </m:rPr>
              <w:rPr>
                <w:rFonts w:ascii="Cambria Math" w:hAnsi="Cambria Math"/>
                <w:lang w:val="es-CO"/>
              </w:rPr>
              <m:t>,</m:t>
            </m:r>
            <m:r>
              <w:rPr>
                <w:rFonts w:ascii="Cambria Math" w:hAnsi="Cambria Math"/>
              </w:rPr>
              <m:t>j</m:t>
            </m:r>
          </m:sub>
        </m:sSub>
        <m:d>
          <m:dPr>
            <m:ctrlPr>
              <w:rPr>
                <w:rFonts w:ascii="Cambria Math" w:hAnsi="Cambria Math"/>
              </w:rPr>
            </m:ctrlPr>
          </m:dPr>
          <m:e>
            <m:r>
              <w:rPr>
                <w:rFonts w:ascii="Cambria Math" w:hAnsi="Cambria Math"/>
              </w:rPr>
              <m:t>f</m:t>
            </m:r>
          </m:e>
        </m:d>
      </m:oMath>
      <w:r w:rsidRPr="005A0053">
        <w:rPr>
          <w:lang w:val="es-CO"/>
        </w:rPr>
        <w:t>.</w:t>
      </w:r>
    </w:p>
    <w:p w14:paraId="59E90541" w14:textId="77777777" w:rsidR="001B37DA" w:rsidRDefault="00000000">
      <w:pPr>
        <w:numPr>
          <w:ilvl w:val="0"/>
          <w:numId w:val="3"/>
        </w:numPr>
      </w:pPr>
      <w:proofErr w:type="spellStart"/>
      <w:r>
        <w:rPr>
          <w:b/>
          <w:bCs/>
        </w:rPr>
        <w:t>Definir</w:t>
      </w:r>
      <w:proofErr w:type="spellEnd"/>
      <w:r>
        <w:rPr>
          <w:b/>
          <w:bCs/>
        </w:rPr>
        <w:t xml:space="preserve"> </w:t>
      </w:r>
      <w:proofErr w:type="spellStart"/>
      <w:r>
        <w:rPr>
          <w:b/>
          <w:bCs/>
        </w:rPr>
        <w:t>compartimentos</w:t>
      </w:r>
      <w:proofErr w:type="spellEnd"/>
      <w:r>
        <w:rPr>
          <w:b/>
          <w:bCs/>
        </w:rPr>
        <w:t xml:space="preserve"> </w:t>
      </w:r>
      <w:proofErr w:type="spellStart"/>
      <w:r>
        <w:rPr>
          <w:b/>
          <w:bCs/>
        </w:rPr>
        <w:t>coherentes</w:t>
      </w:r>
      <w:proofErr w:type="spellEnd"/>
      <w:r>
        <w:rPr>
          <w:b/>
          <w:bCs/>
        </w:rPr>
        <w:t xml:space="preserve"> e incoherentes</w:t>
      </w:r>
    </w:p>
    <w:p w14:paraId="5B7B879F" w14:textId="77777777" w:rsidR="001B37DA" w:rsidRPr="005A0053" w:rsidRDefault="00000000">
      <w:pPr>
        <w:pStyle w:val="Compact"/>
        <w:numPr>
          <w:ilvl w:val="1"/>
          <w:numId w:val="8"/>
        </w:numPr>
        <w:rPr>
          <w:lang w:val="es-CO"/>
        </w:rPr>
      </w:pPr>
      <w:r w:rsidRPr="005A0053">
        <w:rPr>
          <w:lang w:val="es-CO"/>
        </w:rPr>
        <w:t xml:space="preserve">Para cada señal </w:t>
      </w:r>
      <m:oMath>
        <m:r>
          <w:rPr>
            <w:rFonts w:ascii="Cambria Math" w:hAnsi="Cambria Math"/>
          </w:rPr>
          <m:t>i</m:t>
        </m:r>
      </m:oMath>
      <w:r w:rsidRPr="005A0053">
        <w:rPr>
          <w:lang w:val="es-CO"/>
        </w:rPr>
        <w:t xml:space="preserve">, clasificar los compartimentos de frecuencia como coherentes o incoherentes usando el umbral PLV </w:t>
      </w:r>
      <m:oMath>
        <m:sSub>
          <m:sSubPr>
            <m:ctrlPr>
              <w:rPr>
                <w:rFonts w:ascii="Cambria Math" w:hAnsi="Cambria Math"/>
              </w:rPr>
            </m:ctrlPr>
          </m:sSubPr>
          <m:e>
            <m:r>
              <w:rPr>
                <w:rFonts w:ascii="Cambria Math" w:hAnsi="Cambria Math"/>
              </w:rPr>
              <m:t>θ</m:t>
            </m:r>
          </m:e>
          <m:sub>
            <m:r>
              <w:rPr>
                <w:rFonts w:ascii="Cambria Math" w:hAnsi="Cambria Math"/>
              </w:rPr>
              <m:t>PLV</m:t>
            </m:r>
          </m:sub>
        </m:sSub>
      </m:oMath>
      <w:r w:rsidRPr="005A0053">
        <w:rPr>
          <w:lang w:val="es-CO"/>
        </w:rPr>
        <w:t>.</w:t>
      </w:r>
    </w:p>
    <w:p w14:paraId="2D0EC604" w14:textId="77777777" w:rsidR="001B37DA" w:rsidRDefault="00000000">
      <w:pPr>
        <w:numPr>
          <w:ilvl w:val="0"/>
          <w:numId w:val="3"/>
        </w:numPr>
      </w:pPr>
      <w:proofErr w:type="spellStart"/>
      <w:r>
        <w:rPr>
          <w:b/>
          <w:bCs/>
        </w:rPr>
        <w:t>Agregar</w:t>
      </w:r>
      <w:proofErr w:type="spellEnd"/>
      <w:r>
        <w:rPr>
          <w:b/>
          <w:bCs/>
        </w:rPr>
        <w:t xml:space="preserve"> </w:t>
      </w:r>
      <w:proofErr w:type="spellStart"/>
      <w:r>
        <w:rPr>
          <w:b/>
          <w:bCs/>
        </w:rPr>
        <w:t>potencia</w:t>
      </w:r>
      <w:proofErr w:type="spellEnd"/>
      <w:r>
        <w:rPr>
          <w:b/>
          <w:bCs/>
        </w:rPr>
        <w:t xml:space="preserve"> y </w:t>
      </w:r>
      <w:proofErr w:type="spellStart"/>
      <w:r>
        <w:rPr>
          <w:b/>
          <w:bCs/>
        </w:rPr>
        <w:t>aplicar</w:t>
      </w:r>
      <w:proofErr w:type="spellEnd"/>
      <w:r>
        <w:rPr>
          <w:b/>
          <w:bCs/>
        </w:rPr>
        <w:t xml:space="preserve"> pesos</w:t>
      </w:r>
    </w:p>
    <w:p w14:paraId="2ACF4678" w14:textId="77777777" w:rsidR="001B37DA" w:rsidRPr="005A0053" w:rsidRDefault="00000000">
      <w:pPr>
        <w:pStyle w:val="Compact"/>
        <w:numPr>
          <w:ilvl w:val="1"/>
          <w:numId w:val="9"/>
        </w:numPr>
        <w:rPr>
          <w:lang w:val="es-CO"/>
        </w:rPr>
      </w:pPr>
      <w:r w:rsidRPr="005A0053">
        <w:rPr>
          <w:lang w:val="es-CO"/>
        </w:rPr>
        <w:t xml:space="preserve">Calcular </w:t>
      </w:r>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co</m:t>
            </m:r>
            <m:r>
              <w:rPr>
                <w:rFonts w:ascii="Cambria Math" w:hAnsi="Cambria Math"/>
                <w:lang w:val="es-CO"/>
              </w:rPr>
              <m:t>h</m:t>
            </m:r>
          </m:sup>
        </m:sSubSup>
      </m:oMath>
      <w:r w:rsidRPr="005A0053">
        <w:rPr>
          <w:lang w:val="es-CO"/>
        </w:rPr>
        <w:t xml:space="preserve"> y </w:t>
      </w:r>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inc</m:t>
            </m:r>
          </m:sup>
        </m:sSubSup>
      </m:oMath>
      <w:r w:rsidRPr="005A0053">
        <w:rPr>
          <w:lang w:val="es-CO"/>
        </w:rPr>
        <w:t xml:space="preserve">, luego aplicar los pesos de modalidad </w:t>
      </w:r>
      <m:oMath>
        <m:sSub>
          <m:sSubPr>
            <m:ctrlPr>
              <w:rPr>
                <w:rFonts w:ascii="Cambria Math" w:hAnsi="Cambria Math"/>
              </w:rPr>
            </m:ctrlPr>
          </m:sSubPr>
          <m:e>
            <m:r>
              <w:rPr>
                <w:rFonts w:ascii="Cambria Math" w:hAnsi="Cambria Math"/>
              </w:rPr>
              <m:t>w</m:t>
            </m:r>
          </m:e>
          <m:sub>
            <m:r>
              <w:rPr>
                <w:rFonts w:ascii="Cambria Math" w:hAnsi="Cambria Math"/>
              </w:rPr>
              <m:t>i</m:t>
            </m:r>
          </m:sub>
        </m:sSub>
      </m:oMath>
      <w:r w:rsidRPr="005A0053">
        <w:rPr>
          <w:lang w:val="es-CO"/>
        </w:rPr>
        <w:t xml:space="preserve"> para obtener </w:t>
      </w:r>
      <m:oMath>
        <m:sSub>
          <m:sSubPr>
            <m:ctrlPr>
              <w:rPr>
                <w:rFonts w:ascii="Cambria Math" w:hAnsi="Cambria Math"/>
              </w:rPr>
            </m:ctrlPr>
          </m:sSubPr>
          <m:e>
            <m:r>
              <w:rPr>
                <w:rFonts w:ascii="Cambria Math" w:hAnsi="Cambria Math"/>
              </w:rPr>
              <m:t>C</m:t>
            </m:r>
          </m:e>
          <m:sub>
            <m:r>
              <m:rPr>
                <m:nor/>
              </m:rPr>
              <w:rPr>
                <w:lang w:val="es-CO"/>
              </w:rPr>
              <m:t>bio</m:t>
            </m:r>
          </m:sub>
        </m:sSub>
      </m:oMath>
      <w:r w:rsidRPr="005A0053">
        <w:rPr>
          <w:lang w:val="es-CO"/>
        </w:rPr>
        <w:t xml:space="preserve"> y </w:t>
      </w:r>
      <m:oMath>
        <m:sSubSup>
          <m:sSubSupPr>
            <m:ctrlPr>
              <w:rPr>
                <w:rFonts w:ascii="Cambria Math" w:hAnsi="Cambria Math"/>
              </w:rPr>
            </m:ctrlPr>
          </m:sSubSupPr>
          <m:e>
            <m:r>
              <w:rPr>
                <w:rFonts w:ascii="Cambria Math" w:hAnsi="Cambria Math"/>
              </w:rPr>
              <m:t>C</m:t>
            </m:r>
          </m:e>
          <m:sub>
            <m:r>
              <m:rPr>
                <m:nor/>
              </m:rPr>
              <w:rPr>
                <w:lang w:val="es-CO"/>
              </w:rPr>
              <m:t>bio</m:t>
            </m:r>
          </m:sub>
          <m:sup>
            <m:r>
              <m:rPr>
                <m:sty m:val="p"/>
              </m:rPr>
              <w:rPr>
                <w:rFonts w:ascii="Cambria Math" w:hAnsi="Cambria Math"/>
                <w:lang w:val="es-CO"/>
              </w:rPr>
              <m:t>log</m:t>
            </m:r>
          </m:sup>
        </m:sSubSup>
      </m:oMath>
      <w:r w:rsidRPr="005A0053">
        <w:rPr>
          <w:lang w:val="es-CO"/>
        </w:rPr>
        <w:t>.</w:t>
      </w:r>
    </w:p>
    <w:p w14:paraId="6CCF3A37" w14:textId="77777777" w:rsidR="001B37DA" w:rsidRPr="005A0053" w:rsidRDefault="00000000">
      <w:pPr>
        <w:pStyle w:val="FirstParagraph"/>
        <w:rPr>
          <w:lang w:val="es-CO"/>
        </w:rPr>
      </w:pPr>
      <w:r w:rsidRPr="005A0053">
        <w:rPr>
          <w:lang w:val="es-CO"/>
        </w:rPr>
        <w:t>Conceptualmente:</w:t>
      </w:r>
    </w:p>
    <w:p w14:paraId="64F93AE7" w14:textId="77777777" w:rsidR="001B37DA" w:rsidRPr="005A0053" w:rsidRDefault="00000000">
      <w:pPr>
        <w:pStyle w:val="BodyText"/>
        <w:rPr>
          <w:lang w:val="es-CO"/>
        </w:rPr>
      </w:pPr>
      <w:r w:rsidRPr="005A0053">
        <w:rPr>
          <w:lang w:val="es-CO"/>
        </w:rPr>
        <w:t xml:space="preserve">ECG/EEG crudos → Señales limpias → Espectros + PLV → Compartimentos </w:t>
      </w:r>
      <w:proofErr w:type="spellStart"/>
      <w:r w:rsidRPr="005A0053">
        <w:rPr>
          <w:lang w:val="es-CO"/>
        </w:rPr>
        <w:t>C_i</w:t>
      </w:r>
      <w:proofErr w:type="spellEnd"/>
      <w:r w:rsidRPr="005A0053">
        <w:rPr>
          <w:lang w:val="es-CO"/>
        </w:rPr>
        <w:t xml:space="preserve"> / </w:t>
      </w:r>
      <w:proofErr w:type="spellStart"/>
      <w:r w:rsidRPr="005A0053">
        <w:rPr>
          <w:lang w:val="es-CO"/>
        </w:rPr>
        <w:t>C̄_i</w:t>
      </w:r>
      <w:proofErr w:type="spellEnd"/>
    </w:p>
    <w:p w14:paraId="4855918D" w14:textId="77777777" w:rsidR="001B37DA" w:rsidRPr="005A0053" w:rsidRDefault="00000000">
      <w:pPr>
        <w:pStyle w:val="BodyText"/>
        <w:rPr>
          <w:lang w:val="es-CO"/>
        </w:rPr>
      </w:pPr>
      <w:r w:rsidRPr="005A0053">
        <w:rPr>
          <w:lang w:val="es-CO"/>
        </w:rPr>
        <w:t>↓ ↓</w:t>
      </w:r>
    </w:p>
    <w:p w14:paraId="15BD9BB4" w14:textId="77777777" w:rsidR="001B37DA" w:rsidRPr="005A0053" w:rsidRDefault="00000000">
      <w:pPr>
        <w:pStyle w:val="BodyText"/>
        <w:rPr>
          <w:lang w:val="es-CO"/>
        </w:rPr>
      </w:pPr>
      <w:r w:rsidRPr="005A0053">
        <w:rPr>
          <w:lang w:val="es-CO"/>
        </w:rPr>
        <w:t>Integrar potencia Razón ponderada</w:t>
      </w:r>
    </w:p>
    <w:p w14:paraId="260AF4D3" w14:textId="77777777" w:rsidR="001B37DA" w:rsidRPr="005A0053" w:rsidRDefault="00000000">
      <w:pPr>
        <w:pStyle w:val="BodyText"/>
        <w:rPr>
          <w:lang w:val="es-CO"/>
        </w:rPr>
      </w:pPr>
      <w:r w:rsidRPr="005A0053">
        <w:rPr>
          <w:lang w:val="es-CO"/>
        </w:rPr>
        <w:t>↓ ↓</w:t>
      </w:r>
    </w:p>
    <w:p w14:paraId="0D5F117B" w14:textId="77777777" w:rsidR="001B37DA" w:rsidRPr="005A0053" w:rsidRDefault="00000000">
      <w:pPr>
        <w:pStyle w:val="BodyText"/>
        <w:rPr>
          <w:lang w:val="es-CO"/>
        </w:rPr>
      </w:pPr>
      <w:proofErr w:type="spellStart"/>
      <w:r w:rsidRPr="005A0053">
        <w:rPr>
          <w:lang w:val="es-CO"/>
        </w:rPr>
        <w:t>C_bio</w:t>
      </w:r>
      <w:proofErr w:type="spellEnd"/>
      <w:r w:rsidRPr="005A0053">
        <w:rPr>
          <w:lang w:val="es-CO"/>
        </w:rPr>
        <w:t xml:space="preserve"> → </w:t>
      </w:r>
      <w:proofErr w:type="spellStart"/>
      <w:r w:rsidRPr="005A0053">
        <w:rPr>
          <w:lang w:val="es-CO"/>
        </w:rPr>
        <w:t>C_bio^log</w:t>
      </w:r>
      <w:proofErr w:type="spellEnd"/>
    </w:p>
    <w:p w14:paraId="132E5276" w14:textId="77777777" w:rsidR="001B37DA" w:rsidRPr="005A0053" w:rsidRDefault="00000000">
      <w:pPr>
        <w:pStyle w:val="BodyText"/>
        <w:rPr>
          <w:lang w:val="es-CO"/>
        </w:rPr>
      </w:pPr>
      <w:r w:rsidRPr="005A0053">
        <w:rPr>
          <w:lang w:val="es-CO"/>
        </w:rPr>
        <w:t xml:space="preserve">Un paquete de referencia en Python / MATLAB que implementa estos pasos (FFT/wavelets, PLV, </w:t>
      </w:r>
      <m:oMath>
        <m:sSub>
          <m:sSubPr>
            <m:ctrlPr>
              <w:rPr>
                <w:rFonts w:ascii="Cambria Math" w:hAnsi="Cambria Math"/>
              </w:rPr>
            </m:ctrlPr>
          </m:sSubPr>
          <m:e>
            <m:r>
              <w:rPr>
                <w:rFonts w:ascii="Cambria Math" w:hAnsi="Cambria Math"/>
              </w:rPr>
              <m:t>θ</m:t>
            </m:r>
          </m:e>
          <m:sub>
            <m:r>
              <w:rPr>
                <w:rFonts w:ascii="Cambria Math" w:hAnsi="Cambria Math"/>
              </w:rPr>
              <m:t>PLV</m:t>
            </m:r>
          </m:sub>
        </m:sSub>
      </m:oMath>
      <w:r w:rsidRPr="005A0053">
        <w:rPr>
          <w:lang w:val="es-CO"/>
        </w:rPr>
        <w:t xml:space="preserve"> adaptativo) se proporciona en el Apéndice A.</w:t>
      </w:r>
    </w:p>
    <w:p w14:paraId="731E23E0" w14:textId="77777777" w:rsidR="001B37DA" w:rsidRPr="005A0053" w:rsidRDefault="00000000">
      <w:pPr>
        <w:pStyle w:val="Heading4"/>
        <w:rPr>
          <w:lang w:val="es-CO"/>
        </w:rPr>
      </w:pPr>
      <w:bookmarkStart w:id="10" w:name="guías-de-interpretación"/>
      <w:bookmarkEnd w:id="9"/>
      <w:r w:rsidRPr="005A0053">
        <w:rPr>
          <w:lang w:val="es-CO"/>
        </w:rPr>
        <w:lastRenderedPageBreak/>
        <w:t>2.1.6 Guías de interpretación</w:t>
      </w:r>
    </w:p>
    <w:p w14:paraId="66532C41" w14:textId="77777777" w:rsidR="001B37DA" w:rsidRPr="005A0053" w:rsidRDefault="00000000">
      <w:pPr>
        <w:pStyle w:val="FirstParagraph"/>
        <w:rPr>
          <w:lang w:val="es-CO"/>
        </w:rPr>
      </w:pPr>
      <w:r w:rsidRPr="005A0053">
        <w:rPr>
          <w:lang w:val="es-CO"/>
        </w:rPr>
        <w:t xml:space="preserve">En este piloto, utilizamos la siguiente </w:t>
      </w:r>
      <w:r w:rsidRPr="005A0053">
        <w:rPr>
          <w:b/>
          <w:bCs/>
          <w:lang w:val="es-CO"/>
        </w:rPr>
        <w:t>interpretación heurística</w:t>
      </w:r>
      <w:r w:rsidRPr="005A0053">
        <w:rPr>
          <w:lang w:val="es-CO"/>
        </w:rPr>
        <w:t xml:space="preserve"> para el índice de coherencia en escala logarítmica </w:t>
      </w:r>
      <m:oMath>
        <m:sSubSup>
          <m:sSubSupPr>
            <m:ctrlPr>
              <w:rPr>
                <w:rFonts w:ascii="Cambria Math" w:hAnsi="Cambria Math"/>
              </w:rPr>
            </m:ctrlPr>
          </m:sSubSupPr>
          <m:e>
            <m:r>
              <w:rPr>
                <w:rFonts w:ascii="Cambria Math" w:hAnsi="Cambria Math"/>
              </w:rPr>
              <m:t>C</m:t>
            </m:r>
          </m:e>
          <m:sub>
            <m:r>
              <m:rPr>
                <m:nor/>
              </m:rPr>
              <w:rPr>
                <w:lang w:val="es-CO"/>
              </w:rPr>
              <m:t>bio</m:t>
            </m:r>
          </m:sub>
          <m:sup>
            <m:r>
              <m:rPr>
                <m:sty m:val="p"/>
              </m:rPr>
              <w:rPr>
                <w:rFonts w:ascii="Cambria Math" w:hAnsi="Cambria Math"/>
                <w:lang w:val="es-CO"/>
              </w:rPr>
              <m:t>log</m:t>
            </m:r>
          </m:sup>
        </m:sSubSup>
      </m:oMath>
      <w:r w:rsidRPr="005A0053">
        <w:rPr>
          <w:lang w:val="es-CO"/>
        </w:rPr>
        <w:t>:</w:t>
      </w:r>
    </w:p>
    <w:p w14:paraId="1FD59866" w14:textId="77777777" w:rsidR="001B37DA" w:rsidRPr="005A0053" w:rsidRDefault="00000000">
      <w:pPr>
        <w:numPr>
          <w:ilvl w:val="0"/>
          <w:numId w:val="10"/>
        </w:numPr>
        <w:rPr>
          <w:lang w:val="es-CO"/>
        </w:rPr>
      </w:pPr>
      <w:r w:rsidRPr="005A0053">
        <w:rPr>
          <w:b/>
          <w:bCs/>
          <w:lang w:val="es-CO"/>
        </w:rPr>
        <w:t>Coherencia alta:</w:t>
      </w:r>
      <w:r w:rsidRPr="005A0053">
        <w:rPr>
          <w:lang w:val="es-CO"/>
        </w:rPr>
        <w:t xml:space="preserve"> </w:t>
      </w:r>
      <m:oMath>
        <m:sSubSup>
          <m:sSubSupPr>
            <m:ctrlPr>
              <w:rPr>
                <w:rFonts w:ascii="Cambria Math" w:hAnsi="Cambria Math"/>
              </w:rPr>
            </m:ctrlPr>
          </m:sSubSupPr>
          <m:e>
            <m:r>
              <w:rPr>
                <w:rFonts w:ascii="Cambria Math" w:hAnsi="Cambria Math"/>
              </w:rPr>
              <m:t>C</m:t>
            </m:r>
          </m:e>
          <m:sub>
            <m:r>
              <m:rPr>
                <m:nor/>
              </m:rPr>
              <w:rPr>
                <w:lang w:val="es-CO"/>
              </w:rPr>
              <m:t>bio</m:t>
            </m:r>
          </m:sub>
          <m:sup>
            <m:r>
              <m:rPr>
                <m:sty m:val="p"/>
              </m:rPr>
              <w:rPr>
                <w:rFonts w:ascii="Cambria Math" w:hAnsi="Cambria Math"/>
                <w:lang w:val="es-CO"/>
              </w:rPr>
              <m:t>log</m:t>
            </m:r>
          </m:sup>
        </m:sSubSup>
        <m:r>
          <m:rPr>
            <m:sty m:val="p"/>
          </m:rPr>
          <w:rPr>
            <w:rFonts w:ascii="Cambria Math" w:hAnsi="Cambria Math"/>
            <w:lang w:val="es-CO"/>
          </w:rPr>
          <m:t>≳</m:t>
        </m:r>
        <m:r>
          <w:rPr>
            <w:rFonts w:ascii="Cambria Math" w:hAnsi="Cambria Math"/>
            <w:lang w:val="es-CO"/>
          </w:rPr>
          <m:t>0.20</m:t>
        </m:r>
      </m:oMath>
      <w:r w:rsidRPr="005A0053">
        <w:rPr>
          <w:lang w:val="es-CO"/>
        </w:rPr>
        <w:br/>
        <w:t>→ la potencia coherente domina; fuerte acoplamiento de fase entre VFC y EEG; la fisiología está globalmente bien organizada.</w:t>
      </w:r>
    </w:p>
    <w:p w14:paraId="60445246" w14:textId="77777777" w:rsidR="001B37DA" w:rsidRPr="005A0053" w:rsidRDefault="00000000">
      <w:pPr>
        <w:numPr>
          <w:ilvl w:val="0"/>
          <w:numId w:val="10"/>
        </w:numPr>
        <w:rPr>
          <w:lang w:val="es-CO"/>
        </w:rPr>
      </w:pPr>
      <w:r w:rsidRPr="005A0053">
        <w:rPr>
          <w:b/>
          <w:bCs/>
          <w:lang w:val="es-CO"/>
        </w:rPr>
        <w:t>Coherencia intermedia:</w:t>
      </w:r>
      <w:r w:rsidRPr="005A0053">
        <w:rPr>
          <w:lang w:val="es-CO"/>
        </w:rPr>
        <w:t xml:space="preserve"> </w:t>
      </w:r>
      <m:oMath>
        <m:r>
          <w:rPr>
            <w:rFonts w:ascii="Cambria Math" w:hAnsi="Cambria Math"/>
            <w:lang w:val="es-CO"/>
          </w:rPr>
          <m:t>0.05</m:t>
        </m:r>
        <m:r>
          <m:rPr>
            <m:sty m:val="p"/>
          </m:rPr>
          <w:rPr>
            <w:rFonts w:ascii="Cambria Math" w:hAnsi="Cambria Math"/>
            <w:lang w:val="es-CO"/>
          </w:rPr>
          <m:t>≲</m:t>
        </m:r>
        <m:sSubSup>
          <m:sSubSupPr>
            <m:ctrlPr>
              <w:rPr>
                <w:rFonts w:ascii="Cambria Math" w:hAnsi="Cambria Math"/>
              </w:rPr>
            </m:ctrlPr>
          </m:sSubSupPr>
          <m:e>
            <m:r>
              <w:rPr>
                <w:rFonts w:ascii="Cambria Math" w:hAnsi="Cambria Math"/>
              </w:rPr>
              <m:t>C</m:t>
            </m:r>
          </m:e>
          <m:sub>
            <m:r>
              <m:rPr>
                <m:nor/>
              </m:rPr>
              <w:rPr>
                <w:lang w:val="es-CO"/>
              </w:rPr>
              <m:t>bio</m:t>
            </m:r>
          </m:sub>
          <m:sup>
            <m:r>
              <m:rPr>
                <m:sty m:val="p"/>
              </m:rPr>
              <w:rPr>
                <w:rFonts w:ascii="Cambria Math" w:hAnsi="Cambria Math"/>
                <w:lang w:val="es-CO"/>
              </w:rPr>
              <m:t>log</m:t>
            </m:r>
          </m:sup>
        </m:sSubSup>
        <m:r>
          <m:rPr>
            <m:sty m:val="p"/>
          </m:rPr>
          <w:rPr>
            <w:rFonts w:ascii="Cambria Math" w:hAnsi="Cambria Math"/>
            <w:lang w:val="es-CO"/>
          </w:rPr>
          <m:t>&lt;</m:t>
        </m:r>
        <m:r>
          <w:rPr>
            <w:rFonts w:ascii="Cambria Math" w:hAnsi="Cambria Math"/>
            <w:lang w:val="es-CO"/>
          </w:rPr>
          <m:t>0.20</m:t>
        </m:r>
      </m:oMath>
      <w:r w:rsidRPr="005A0053">
        <w:rPr>
          <w:lang w:val="es-CO"/>
        </w:rPr>
        <w:br/>
        <w:t xml:space="preserve">→ acoplamiento parcial; los subsistemas se </w:t>
      </w:r>
      <w:proofErr w:type="gramStart"/>
      <w:r w:rsidRPr="005A0053">
        <w:rPr>
          <w:lang w:val="es-CO"/>
        </w:rPr>
        <w:t>comunican</w:t>
      </w:r>
      <w:proofErr w:type="gramEnd"/>
      <w:r w:rsidRPr="005A0053">
        <w:rPr>
          <w:lang w:val="es-CO"/>
        </w:rPr>
        <w:t xml:space="preserve"> pero con desincronizaciones frecuentes.</w:t>
      </w:r>
    </w:p>
    <w:p w14:paraId="381543BD" w14:textId="77777777" w:rsidR="001B37DA" w:rsidRPr="005A0053" w:rsidRDefault="00000000">
      <w:pPr>
        <w:numPr>
          <w:ilvl w:val="0"/>
          <w:numId w:val="10"/>
        </w:numPr>
        <w:rPr>
          <w:lang w:val="es-CO"/>
        </w:rPr>
      </w:pPr>
      <w:r w:rsidRPr="005A0053">
        <w:rPr>
          <w:b/>
          <w:bCs/>
          <w:lang w:val="es-CO"/>
        </w:rPr>
        <w:t>Coherencia baja:</w:t>
      </w:r>
      <w:r w:rsidRPr="005A0053">
        <w:rPr>
          <w:lang w:val="es-CO"/>
        </w:rPr>
        <w:t xml:space="preserve"> </w:t>
      </w:r>
      <m:oMath>
        <m:sSubSup>
          <m:sSubSupPr>
            <m:ctrlPr>
              <w:rPr>
                <w:rFonts w:ascii="Cambria Math" w:hAnsi="Cambria Math"/>
              </w:rPr>
            </m:ctrlPr>
          </m:sSubSupPr>
          <m:e>
            <m:r>
              <w:rPr>
                <w:rFonts w:ascii="Cambria Math" w:hAnsi="Cambria Math"/>
              </w:rPr>
              <m:t>C</m:t>
            </m:r>
          </m:e>
          <m:sub>
            <m:r>
              <m:rPr>
                <m:nor/>
              </m:rPr>
              <w:rPr>
                <w:lang w:val="es-CO"/>
              </w:rPr>
              <m:t>bio</m:t>
            </m:r>
          </m:sub>
          <m:sup>
            <m:r>
              <m:rPr>
                <m:sty m:val="p"/>
              </m:rPr>
              <w:rPr>
                <w:rFonts w:ascii="Cambria Math" w:hAnsi="Cambria Math"/>
                <w:lang w:val="es-CO"/>
              </w:rPr>
              <m:t>log</m:t>
            </m:r>
          </m:sup>
        </m:sSubSup>
        <m:r>
          <m:rPr>
            <m:sty m:val="p"/>
          </m:rPr>
          <w:rPr>
            <w:rFonts w:ascii="Cambria Math" w:hAnsi="Cambria Math"/>
            <w:lang w:val="es-CO"/>
          </w:rPr>
          <m:t>≲</m:t>
        </m:r>
        <m:r>
          <w:rPr>
            <w:rFonts w:ascii="Cambria Math" w:hAnsi="Cambria Math"/>
            <w:lang w:val="es-CO"/>
          </w:rPr>
          <m:t>0.05</m:t>
        </m:r>
      </m:oMath>
      <w:r w:rsidRPr="005A0053">
        <w:rPr>
          <w:lang w:val="es-CO"/>
        </w:rPr>
        <w:br/>
        <w:t>→ la potencia incoherente domina; la organización global es débil; el sistema puede ser vulnerable a un fallo en cascada.</w:t>
      </w:r>
    </w:p>
    <w:p w14:paraId="22D46A40" w14:textId="77777777" w:rsidR="001B37DA" w:rsidRPr="005A0053" w:rsidRDefault="00000000">
      <w:pPr>
        <w:pStyle w:val="FirstParagraph"/>
        <w:rPr>
          <w:lang w:val="es-CO"/>
        </w:rPr>
      </w:pPr>
      <w:r w:rsidRPr="005A0053">
        <w:rPr>
          <w:lang w:val="es-CO"/>
        </w:rPr>
        <w:t xml:space="preserve">Estos umbrales son </w:t>
      </w:r>
      <w:r w:rsidRPr="005A0053">
        <w:rPr>
          <w:b/>
          <w:bCs/>
          <w:lang w:val="es-CO"/>
        </w:rPr>
        <w:t>provisionales</w:t>
      </w:r>
      <w:r w:rsidRPr="005A0053">
        <w:rPr>
          <w:lang w:val="es-CO"/>
        </w:rPr>
        <w:t xml:space="preserve"> y se refinarán a medida que se acumulen más conjuntos de datos. No deben tratarse como puntos de corte diagnósticos, sino como un punto de partida para comparar individuos, intervenciones y poblaciones.</w:t>
      </w:r>
    </w:p>
    <w:p w14:paraId="49FCE2C1" w14:textId="77777777" w:rsidR="001B37DA" w:rsidRPr="005A0053" w:rsidRDefault="00000000">
      <w:pPr>
        <w:pStyle w:val="Heading4"/>
        <w:rPr>
          <w:lang w:val="es-CO"/>
        </w:rPr>
      </w:pPr>
      <w:bookmarkStart w:id="11" w:name="por-qué-una-razón-y-no-una-diferencia"/>
      <w:bookmarkEnd w:id="10"/>
      <w:r w:rsidRPr="005A0053">
        <w:rPr>
          <w:lang w:val="es-CO"/>
        </w:rPr>
        <w:t>2.1.7 ¿Por qué una razón (y no una diferencia)?</w:t>
      </w:r>
    </w:p>
    <w:p w14:paraId="0593E739" w14:textId="77777777" w:rsidR="001B37DA" w:rsidRPr="005A0053" w:rsidRDefault="00000000">
      <w:pPr>
        <w:pStyle w:val="FirstParagraph"/>
        <w:rPr>
          <w:lang w:val="es-CO"/>
        </w:rPr>
      </w:pPr>
      <w:r w:rsidRPr="005A0053">
        <w:rPr>
          <w:lang w:val="es-CO"/>
        </w:rPr>
        <w:t>Se eligió una razón por tres motivos:</w:t>
      </w:r>
    </w:p>
    <w:p w14:paraId="161A38C5" w14:textId="77777777" w:rsidR="001B37DA" w:rsidRDefault="00000000">
      <w:pPr>
        <w:numPr>
          <w:ilvl w:val="0"/>
          <w:numId w:val="11"/>
        </w:numPr>
      </w:pPr>
      <w:r w:rsidRPr="005A0053">
        <w:rPr>
          <w:b/>
          <w:bCs/>
          <w:lang w:val="es-CO"/>
        </w:rPr>
        <w:t>Invarianza de escala.</w:t>
      </w:r>
      <w:r w:rsidRPr="005A0053">
        <w:rPr>
          <w:lang w:val="es-CO"/>
        </w:rPr>
        <w:br/>
        <w:t xml:space="preserve">Si todas las señales se multiplican por la misma constante (p. ej., ganancia del sensor, configuración del amplificador), tanto el numerador como el denominador en </w:t>
      </w:r>
      <m:oMath>
        <m:sSub>
          <m:sSubPr>
            <m:ctrlPr>
              <w:rPr>
                <w:rFonts w:ascii="Cambria Math" w:hAnsi="Cambria Math"/>
              </w:rPr>
            </m:ctrlPr>
          </m:sSubPr>
          <m:e>
            <m:r>
              <w:rPr>
                <w:rFonts w:ascii="Cambria Math" w:hAnsi="Cambria Math"/>
              </w:rPr>
              <m:t>C</m:t>
            </m:r>
          </m:e>
          <m:sub>
            <m:r>
              <m:rPr>
                <m:nor/>
              </m:rPr>
              <w:rPr>
                <w:lang w:val="es-CO"/>
              </w:rPr>
              <m:t>bio</m:t>
            </m:r>
          </m:sub>
        </m:sSub>
      </m:oMath>
      <w:r w:rsidRPr="005A0053">
        <w:rPr>
          <w:lang w:val="es-CO"/>
        </w:rPr>
        <w:t xml:space="preserve"> se escalan por igual, dejando la razón inalterada. </w:t>
      </w:r>
      <w:r>
        <w:t xml:space="preserve">Una simple </w:t>
      </w:r>
      <w:proofErr w:type="spellStart"/>
      <w:r>
        <w:t>diferencia</w:t>
      </w:r>
      <w:proofErr w:type="spellEnd"/>
      <w:r>
        <w:t xml:space="preserve"> de potencias no compartiría esta propiedad.</w:t>
      </w:r>
    </w:p>
    <w:p w14:paraId="0700A6DA" w14:textId="77777777" w:rsidR="001B37DA" w:rsidRPr="005A0053" w:rsidRDefault="00000000">
      <w:pPr>
        <w:numPr>
          <w:ilvl w:val="0"/>
          <w:numId w:val="11"/>
        </w:numPr>
        <w:rPr>
          <w:lang w:val="es-CO"/>
        </w:rPr>
      </w:pPr>
      <w:r w:rsidRPr="005A0053">
        <w:rPr>
          <w:b/>
          <w:bCs/>
          <w:lang w:val="es-CO"/>
        </w:rPr>
        <w:t>Interpretabilidad directa.</w:t>
      </w:r>
      <w:r w:rsidRPr="005A0053">
        <w:rPr>
          <w:lang w:val="es-CO"/>
        </w:rPr>
        <w:br/>
        <w:t xml:space="preserve">El numerador reúne la potencia que contribuye a trabajo </w:t>
      </w:r>
      <w:r w:rsidRPr="005A0053">
        <w:rPr>
          <w:i/>
          <w:iCs/>
          <w:lang w:val="es-CO"/>
        </w:rPr>
        <w:t>útil</w:t>
      </w:r>
      <w:r w:rsidRPr="005A0053">
        <w:rPr>
          <w:lang w:val="es-CO"/>
        </w:rPr>
        <w:t xml:space="preserve"> (alineado en fase); el denominador reúne la potencia que aparece como </w:t>
      </w:r>
      <w:r w:rsidRPr="005A0053">
        <w:rPr>
          <w:i/>
          <w:iCs/>
          <w:lang w:val="es-CO"/>
        </w:rPr>
        <w:t>ruido disipativo</w:t>
      </w:r>
      <w:r w:rsidRPr="005A0053">
        <w:rPr>
          <w:lang w:val="es-CO"/>
        </w:rPr>
        <w:t xml:space="preserve">. La razón </w:t>
      </w:r>
      <m:oMath>
        <m:sSub>
          <m:sSubPr>
            <m:ctrlPr>
              <w:rPr>
                <w:rFonts w:ascii="Cambria Math" w:hAnsi="Cambria Math"/>
              </w:rPr>
            </m:ctrlPr>
          </m:sSubPr>
          <m:e>
            <m:r>
              <w:rPr>
                <w:rFonts w:ascii="Cambria Math" w:hAnsi="Cambria Math"/>
              </w:rPr>
              <m:t>C</m:t>
            </m:r>
          </m:e>
          <m:sub>
            <m:r>
              <m:rPr>
                <m:nor/>
              </m:rPr>
              <w:rPr>
                <w:lang w:val="es-CO"/>
              </w:rPr>
              <m:t>bio</m:t>
            </m:r>
          </m:sub>
        </m:sSub>
      </m:oMath>
      <w:r w:rsidRPr="005A0053">
        <w:rPr>
          <w:lang w:val="es-CO"/>
        </w:rPr>
        <w:t xml:space="preserve"> expresa su balance en un solo número.</w:t>
      </w:r>
    </w:p>
    <w:p w14:paraId="3F0D9F09" w14:textId="77777777" w:rsidR="001B37DA" w:rsidRPr="005A0053" w:rsidRDefault="00000000">
      <w:pPr>
        <w:numPr>
          <w:ilvl w:val="0"/>
          <w:numId w:val="11"/>
        </w:numPr>
        <w:rPr>
          <w:lang w:val="es-CO"/>
        </w:rPr>
      </w:pPr>
      <w:r w:rsidRPr="005A0053">
        <w:rPr>
          <w:b/>
          <w:bCs/>
          <w:lang w:val="es-CO"/>
        </w:rPr>
        <w:t>Comparabilidad entre modalidades.</w:t>
      </w:r>
      <w:r w:rsidRPr="005A0053">
        <w:rPr>
          <w:lang w:val="es-CO"/>
        </w:rPr>
        <w:br/>
        <w:t xml:space="preserve">La VFC y el EEG difieren en potencia absoluta por órdenes de magnitud. Trabajar con razones normalizadas por modalidad y luego agregadas mediante pesos </w:t>
      </w:r>
      <m:oMath>
        <m:sSub>
          <m:sSubPr>
            <m:ctrlPr>
              <w:rPr>
                <w:rFonts w:ascii="Cambria Math" w:hAnsi="Cambria Math"/>
              </w:rPr>
            </m:ctrlPr>
          </m:sSubPr>
          <m:e>
            <m:r>
              <w:rPr>
                <w:rFonts w:ascii="Cambria Math" w:hAnsi="Cambria Math"/>
              </w:rPr>
              <m:t>w</m:t>
            </m:r>
          </m:e>
          <m:sub>
            <m:r>
              <w:rPr>
                <w:rFonts w:ascii="Cambria Math" w:hAnsi="Cambria Math"/>
              </w:rPr>
              <m:t>i</m:t>
            </m:r>
          </m:sub>
        </m:sSub>
      </m:oMath>
      <w:r w:rsidRPr="005A0053">
        <w:rPr>
          <w:lang w:val="es-CO"/>
        </w:rPr>
        <w:t xml:space="preserve"> permite combinarlas sin reescalamiento arbitrario.</w:t>
      </w:r>
    </w:p>
    <w:p w14:paraId="089AEBB2" w14:textId="77777777" w:rsidR="001B37DA" w:rsidRPr="005A0053" w:rsidRDefault="00000000">
      <w:pPr>
        <w:pStyle w:val="FirstParagraph"/>
        <w:rPr>
          <w:lang w:val="es-CO"/>
        </w:rPr>
      </w:pPr>
      <w:r w:rsidRPr="005A0053">
        <w:rPr>
          <w:lang w:val="es-CO"/>
        </w:rPr>
        <w:t xml:space="preserve">En resumen, </w:t>
      </w:r>
      <m:oMath>
        <m:sSub>
          <m:sSubPr>
            <m:ctrlPr>
              <w:rPr>
                <w:rFonts w:ascii="Cambria Math" w:hAnsi="Cambria Math"/>
              </w:rPr>
            </m:ctrlPr>
          </m:sSubPr>
          <m:e>
            <m:r>
              <w:rPr>
                <w:rFonts w:ascii="Cambria Math" w:hAnsi="Cambria Math"/>
              </w:rPr>
              <m:t>C</m:t>
            </m:r>
          </m:e>
          <m:sub>
            <m:r>
              <m:rPr>
                <m:nor/>
              </m:rPr>
              <w:rPr>
                <w:lang w:val="es-CO"/>
              </w:rPr>
              <m:t>bio</m:t>
            </m:r>
          </m:sub>
        </m:sSub>
      </m:oMath>
      <w:r w:rsidRPr="005A0053">
        <w:rPr>
          <w:lang w:val="es-CO"/>
        </w:rPr>
        <w:t xml:space="preserve"> está diseñado para ser robusto ante cambios arbitrarios de unidades y para enfocarse en la </w:t>
      </w:r>
      <w:r w:rsidRPr="005A0053">
        <w:rPr>
          <w:b/>
          <w:bCs/>
          <w:lang w:val="es-CO"/>
        </w:rPr>
        <w:t>estructura</w:t>
      </w:r>
      <w:r w:rsidRPr="005A0053">
        <w:rPr>
          <w:lang w:val="es-CO"/>
        </w:rPr>
        <w:t>, no en la amplitud bruta de la señal.</w:t>
      </w:r>
    </w:p>
    <w:p w14:paraId="3A50D3D2" w14:textId="77777777" w:rsidR="001B37DA" w:rsidRPr="005A0053" w:rsidRDefault="00000000">
      <w:pPr>
        <w:pStyle w:val="Heading4"/>
        <w:rPr>
          <w:lang w:val="es-CO"/>
        </w:rPr>
      </w:pPr>
      <w:bookmarkStart w:id="12" w:name="limitaciones-y-extensiones"/>
      <w:bookmarkEnd w:id="11"/>
      <w:r w:rsidRPr="005A0053">
        <w:rPr>
          <w:lang w:val="es-CO"/>
        </w:rPr>
        <w:t>2.1.8 Limitaciones y extensiones</w:t>
      </w:r>
    </w:p>
    <w:p w14:paraId="49DAF60E" w14:textId="77777777" w:rsidR="001B37DA" w:rsidRPr="005A0053" w:rsidRDefault="00000000">
      <w:pPr>
        <w:pStyle w:val="FirstParagraph"/>
        <w:rPr>
          <w:lang w:val="es-CO"/>
        </w:rPr>
      </w:pPr>
      <w:r w:rsidRPr="005A0053">
        <w:rPr>
          <w:lang w:val="es-CO"/>
        </w:rPr>
        <w:t xml:space="preserve">Varias limitaciones de </w:t>
      </w:r>
      <m:oMath>
        <m:sSub>
          <m:sSubPr>
            <m:ctrlPr>
              <w:rPr>
                <w:rFonts w:ascii="Cambria Math" w:hAnsi="Cambria Math"/>
              </w:rPr>
            </m:ctrlPr>
          </m:sSubPr>
          <m:e>
            <m:r>
              <w:rPr>
                <w:rFonts w:ascii="Cambria Math" w:hAnsi="Cambria Math"/>
              </w:rPr>
              <m:t>C</m:t>
            </m:r>
          </m:e>
          <m:sub>
            <m:r>
              <m:rPr>
                <m:nor/>
              </m:rPr>
              <w:rPr>
                <w:lang w:val="es-CO"/>
              </w:rPr>
              <m:t>bio</m:t>
            </m:r>
          </m:sub>
        </m:sSub>
      </m:oMath>
      <w:r w:rsidRPr="005A0053">
        <w:rPr>
          <w:lang w:val="es-CO"/>
        </w:rPr>
        <w:t xml:space="preserve"> en su definición actual merecen énfasis:</w:t>
      </w:r>
    </w:p>
    <w:p w14:paraId="701E5DF6" w14:textId="77777777" w:rsidR="001B37DA" w:rsidRPr="005A0053" w:rsidRDefault="00000000">
      <w:pPr>
        <w:numPr>
          <w:ilvl w:val="0"/>
          <w:numId w:val="12"/>
        </w:numPr>
        <w:rPr>
          <w:lang w:val="es-CO"/>
        </w:rPr>
      </w:pPr>
      <w:r w:rsidRPr="005A0053">
        <w:rPr>
          <w:b/>
          <w:bCs/>
          <w:lang w:val="es-CO"/>
        </w:rPr>
        <w:t>Sensibilidad al umbral.</w:t>
      </w:r>
      <w:r w:rsidRPr="005A0053">
        <w:rPr>
          <w:lang w:val="es-CO"/>
        </w:rPr>
        <w:br/>
        <w:t xml:space="preserve">La elección de </w:t>
      </w:r>
      <m:oMath>
        <m:sSub>
          <m:sSubPr>
            <m:ctrlPr>
              <w:rPr>
                <w:rFonts w:ascii="Cambria Math" w:hAnsi="Cambria Math"/>
              </w:rPr>
            </m:ctrlPr>
          </m:sSubPr>
          <m:e>
            <m:r>
              <w:rPr>
                <w:rFonts w:ascii="Cambria Math" w:hAnsi="Cambria Math"/>
              </w:rPr>
              <m:t>θ</m:t>
            </m:r>
          </m:e>
          <m:sub>
            <m:r>
              <w:rPr>
                <w:rFonts w:ascii="Cambria Math" w:hAnsi="Cambria Math"/>
              </w:rPr>
              <m:t>PLV</m:t>
            </m:r>
          </m:sub>
        </m:sSub>
      </m:oMath>
      <w:r w:rsidRPr="005A0053">
        <w:rPr>
          <w:lang w:val="es-CO"/>
        </w:rPr>
        <w:t xml:space="preserve"> influye en qué compartimentos se etiquetan como coherentes. Se recomiendan análisis de sensibilidad (variando </w:t>
      </w:r>
      <m:oMath>
        <m:sSub>
          <m:sSubPr>
            <m:ctrlPr>
              <w:rPr>
                <w:rFonts w:ascii="Cambria Math" w:hAnsi="Cambria Math"/>
              </w:rPr>
            </m:ctrlPr>
          </m:sSubPr>
          <m:e>
            <m:r>
              <w:rPr>
                <w:rFonts w:ascii="Cambria Math" w:hAnsi="Cambria Math"/>
              </w:rPr>
              <m:t>θ</m:t>
            </m:r>
          </m:e>
          <m:sub>
            <m:r>
              <w:rPr>
                <w:rFonts w:ascii="Cambria Math" w:hAnsi="Cambria Math"/>
              </w:rPr>
              <m:t>PLV</m:t>
            </m:r>
          </m:sub>
        </m:sSub>
      </m:oMath>
      <w:r w:rsidRPr="005A0053">
        <w:rPr>
          <w:lang w:val="es-CO"/>
        </w:rPr>
        <w:t>, bootstrapping) y análisis ROC en trabajos futuros para calibrar este parámetro.</w:t>
      </w:r>
    </w:p>
    <w:p w14:paraId="58078F44" w14:textId="77777777" w:rsidR="001B37DA" w:rsidRPr="005A0053" w:rsidRDefault="00000000">
      <w:pPr>
        <w:numPr>
          <w:ilvl w:val="0"/>
          <w:numId w:val="12"/>
        </w:numPr>
        <w:rPr>
          <w:lang w:val="es-CO"/>
        </w:rPr>
      </w:pPr>
      <w:r w:rsidRPr="005A0053">
        <w:rPr>
          <w:b/>
          <w:bCs/>
          <w:lang w:val="es-CO"/>
        </w:rPr>
        <w:t>Datos moleculares escasos.</w:t>
      </w:r>
      <w:r w:rsidRPr="005A0053">
        <w:rPr>
          <w:lang w:val="es-CO"/>
        </w:rPr>
        <w:br/>
        <w:t xml:space="preserve">Cuando los ritmos moleculares no están disponibles, su peso se fija en cero y los </w:t>
      </w:r>
      <m:oMath>
        <m:sSub>
          <m:sSubPr>
            <m:ctrlPr>
              <w:rPr>
                <w:rFonts w:ascii="Cambria Math" w:hAnsi="Cambria Math"/>
              </w:rPr>
            </m:ctrlPr>
          </m:sSubPr>
          <m:e>
            <m:r>
              <w:rPr>
                <w:rFonts w:ascii="Cambria Math" w:hAnsi="Cambria Math"/>
              </w:rPr>
              <m:t>w</m:t>
            </m:r>
          </m:e>
          <m:sub>
            <m:r>
              <w:rPr>
                <w:rFonts w:ascii="Cambria Math" w:hAnsi="Cambria Math"/>
              </w:rPr>
              <m:t>i</m:t>
            </m:r>
          </m:sub>
        </m:sSub>
      </m:oMath>
      <w:r w:rsidRPr="005A0053">
        <w:rPr>
          <w:lang w:val="es-CO"/>
        </w:rPr>
        <w:t xml:space="preserve"> </w:t>
      </w:r>
      <w:r w:rsidRPr="005A0053">
        <w:rPr>
          <w:lang w:val="es-CO"/>
        </w:rPr>
        <w:lastRenderedPageBreak/>
        <w:t xml:space="preserve">restantes se </w:t>
      </w:r>
      <w:proofErr w:type="spellStart"/>
      <w:r w:rsidRPr="005A0053">
        <w:rPr>
          <w:lang w:val="es-CO"/>
        </w:rPr>
        <w:t>renormalizan</w:t>
      </w:r>
      <w:proofErr w:type="spellEnd"/>
      <w:r w:rsidRPr="005A0053">
        <w:rPr>
          <w:lang w:val="es-CO"/>
        </w:rPr>
        <w:t xml:space="preserve"> a </w:t>
      </w: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lang w:val="es-CO"/>
              </w:rPr>
              <m:t>​</m:t>
            </m:r>
          </m:sup>
          <m:e>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lang w:val="es-CO"/>
              </w:rPr>
              <m:t>=</m:t>
            </m:r>
            <m:r>
              <w:rPr>
                <w:rFonts w:ascii="Cambria Math" w:hAnsi="Cambria Math"/>
                <w:lang w:val="es-CO"/>
              </w:rPr>
              <m:t>1</m:t>
            </m:r>
          </m:e>
        </m:nary>
      </m:oMath>
      <w:r w:rsidRPr="005A0053">
        <w:rPr>
          <w:lang w:val="es-CO"/>
        </w:rPr>
        <w:t xml:space="preserve">. Esto significa que las implementaciones tempranas de </w:t>
      </w:r>
      <m:oMath>
        <m:sSub>
          <m:sSubPr>
            <m:ctrlPr>
              <w:rPr>
                <w:rFonts w:ascii="Cambria Math" w:hAnsi="Cambria Math"/>
              </w:rPr>
            </m:ctrlPr>
          </m:sSubPr>
          <m:e>
            <m:r>
              <w:rPr>
                <w:rFonts w:ascii="Cambria Math" w:hAnsi="Cambria Math"/>
              </w:rPr>
              <m:t>C</m:t>
            </m:r>
          </m:e>
          <m:sub>
            <m:r>
              <m:rPr>
                <m:nor/>
              </m:rPr>
              <w:rPr>
                <w:lang w:val="es-CO"/>
              </w:rPr>
              <m:t>bio</m:t>
            </m:r>
          </m:sub>
        </m:sSub>
      </m:oMath>
      <w:r w:rsidRPr="005A0053">
        <w:rPr>
          <w:lang w:val="es-CO"/>
        </w:rPr>
        <w:t xml:space="preserve"> reflejan en gran medida la coherencia neural-autonómica.</w:t>
      </w:r>
    </w:p>
    <w:p w14:paraId="351008EF" w14:textId="77777777" w:rsidR="001B37DA" w:rsidRPr="005A0053" w:rsidRDefault="00000000">
      <w:pPr>
        <w:numPr>
          <w:ilvl w:val="0"/>
          <w:numId w:val="12"/>
        </w:numPr>
        <w:rPr>
          <w:lang w:val="es-CO"/>
        </w:rPr>
      </w:pPr>
      <m:oMath>
        <m:sSub>
          <m:sSubPr>
            <m:ctrlPr>
              <w:rPr>
                <w:rFonts w:ascii="Cambria Math" w:hAnsi="Cambria Math"/>
              </w:rPr>
            </m:ctrlPr>
          </m:sSubPr>
          <m:e>
            <m:r>
              <w:rPr>
                <w:rFonts w:ascii="Cambria Math" w:hAnsi="Cambria Math"/>
              </w:rPr>
              <m:t>C</m:t>
            </m:r>
          </m:e>
          <m:sub>
            <m:r>
              <m:rPr>
                <m:nor/>
              </m:rPr>
              <w:rPr>
                <w:lang w:val="es-CO"/>
              </w:rPr>
              <m:t>bio</m:t>
            </m:r>
          </m:sub>
        </m:sSub>
        <m:d>
          <m:dPr>
            <m:ctrlPr>
              <w:rPr>
                <w:rFonts w:ascii="Cambria Math" w:hAnsi="Cambria Math"/>
              </w:rPr>
            </m:ctrlPr>
          </m:dPr>
          <m:e>
            <m:r>
              <w:rPr>
                <w:rFonts w:ascii="Cambria Math" w:hAnsi="Cambria Math"/>
              </w:rPr>
              <m:t>t</m:t>
            </m:r>
          </m:e>
        </m:d>
      </m:oMath>
      <w:r w:rsidRPr="005A0053">
        <w:rPr>
          <w:b/>
          <w:bCs/>
          <w:lang w:val="es-CO"/>
        </w:rPr>
        <w:t xml:space="preserve"> dinámico.</w:t>
      </w:r>
      <w:r w:rsidRPr="005A0053">
        <w:rPr>
          <w:lang w:val="es-CO"/>
        </w:rPr>
        <w:br/>
        <w:t>Estimaciones con ventana deslizante revelan trayectorias temporales —ascensos durante el reposo, caídas bajo estrés— que pueden predecir mejor los eventos agudos (arritmia, migraña) que un único valor estático.</w:t>
      </w:r>
    </w:p>
    <w:p w14:paraId="43337B83" w14:textId="77777777" w:rsidR="001B37DA" w:rsidRPr="005A0053" w:rsidRDefault="00000000">
      <w:pPr>
        <w:numPr>
          <w:ilvl w:val="0"/>
          <w:numId w:val="12"/>
        </w:numPr>
        <w:rPr>
          <w:lang w:val="es-CO"/>
        </w:rPr>
      </w:pPr>
      <w:r w:rsidRPr="005A0053">
        <w:rPr>
          <w:b/>
          <w:bCs/>
          <w:lang w:val="es-CO"/>
        </w:rPr>
        <w:t>Acoplamiento ambiental (</w:t>
      </w:r>
      <m:oMath>
        <m:sSub>
          <m:sSubPr>
            <m:ctrlPr>
              <w:rPr>
                <w:rFonts w:ascii="Cambria Math" w:hAnsi="Cambria Math"/>
              </w:rPr>
            </m:ctrlPr>
          </m:sSubPr>
          <m:e>
            <m:r>
              <w:rPr>
                <w:rFonts w:ascii="Cambria Math" w:hAnsi="Cambria Math"/>
              </w:rPr>
              <m:t>α</m:t>
            </m:r>
          </m:e>
          <m:sub>
            <m:r>
              <m:rPr>
                <m:nor/>
              </m:rPr>
              <w:rPr>
                <w:lang w:val="es-CO"/>
              </w:rPr>
              <m:t>place</m:t>
            </m:r>
          </m:sub>
        </m:sSub>
      </m:oMath>
      <w:r w:rsidRPr="005A0053">
        <w:rPr>
          <w:b/>
          <w:bCs/>
          <w:lang w:val="es-CO"/>
        </w:rPr>
        <w:t>).</w:t>
      </w:r>
      <w:r w:rsidRPr="005A0053">
        <w:rPr>
          <w:lang w:val="es-CO"/>
        </w:rPr>
        <w:br/>
        <w:t xml:space="preserve">Como se explora en la Sección 3.2, las características arquitectónicas y ambientales pueden modular el PLV y, de manera indirecta, </w:t>
      </w:r>
      <m:oMath>
        <m:sSub>
          <m:sSubPr>
            <m:ctrlPr>
              <w:rPr>
                <w:rFonts w:ascii="Cambria Math" w:hAnsi="Cambria Math"/>
              </w:rPr>
            </m:ctrlPr>
          </m:sSubPr>
          <m:e>
            <m:r>
              <w:rPr>
                <w:rFonts w:ascii="Cambria Math" w:hAnsi="Cambria Math"/>
              </w:rPr>
              <m:t>C</m:t>
            </m:r>
          </m:e>
          <m:sub>
            <m:r>
              <m:rPr>
                <m:nor/>
              </m:rPr>
              <w:rPr>
                <w:lang w:val="es-CO"/>
              </w:rPr>
              <m:t>bio</m:t>
            </m:r>
          </m:sub>
        </m:sSub>
      </m:oMath>
      <w:r w:rsidRPr="005A0053">
        <w:rPr>
          <w:lang w:val="es-CO"/>
        </w:rPr>
        <w:t xml:space="preserve"> a través del arrastre sensorial. Los protocolos futuros deberían modelar formalmente este acoplamiento en lugar de tratar el ambiente como neutro.</w:t>
      </w:r>
    </w:p>
    <w:p w14:paraId="29161D65" w14:textId="77777777" w:rsidR="001B37DA" w:rsidRPr="005A0053" w:rsidRDefault="00000000">
      <w:pPr>
        <w:pStyle w:val="FirstParagraph"/>
        <w:rPr>
          <w:lang w:val="es-CO"/>
        </w:rPr>
      </w:pPr>
      <w:r w:rsidRPr="005A0053">
        <w:rPr>
          <w:lang w:val="es-CO"/>
        </w:rPr>
        <w:t xml:space="preserve">Estas limitaciones sugieren que </w:t>
      </w:r>
      <m:oMath>
        <m:sSub>
          <m:sSubPr>
            <m:ctrlPr>
              <w:rPr>
                <w:rFonts w:ascii="Cambria Math" w:hAnsi="Cambria Math"/>
              </w:rPr>
            </m:ctrlPr>
          </m:sSubPr>
          <m:e>
            <m:r>
              <w:rPr>
                <w:rFonts w:ascii="Cambria Math" w:hAnsi="Cambria Math"/>
              </w:rPr>
              <m:t>C</m:t>
            </m:r>
          </m:e>
          <m:sub>
            <m:r>
              <m:rPr>
                <m:nor/>
              </m:rPr>
              <w:rPr>
                <w:lang w:val="es-CO"/>
              </w:rPr>
              <m:t>bio</m:t>
            </m:r>
          </m:sub>
        </m:sSub>
      </m:oMath>
      <w:r w:rsidRPr="005A0053">
        <w:rPr>
          <w:lang w:val="es-CO"/>
        </w:rPr>
        <w:t xml:space="preserve"> debería tratarse como un </w:t>
      </w:r>
      <w:r w:rsidRPr="005A0053">
        <w:rPr>
          <w:b/>
          <w:bCs/>
          <w:lang w:val="es-CO"/>
        </w:rPr>
        <w:t>índice de coherencia de primera generación</w:t>
      </w:r>
      <w:r w:rsidRPr="005A0053">
        <w:rPr>
          <w:lang w:val="es-CO"/>
        </w:rPr>
        <w:t>, no como una medida final o exhaustiva de la organización multiescala.</w:t>
      </w:r>
    </w:p>
    <w:p w14:paraId="50726623" w14:textId="77777777" w:rsidR="001B37DA" w:rsidRPr="005A0053" w:rsidRDefault="00000000">
      <w:pPr>
        <w:pStyle w:val="Heading3"/>
        <w:rPr>
          <w:lang w:val="es-CO"/>
        </w:rPr>
      </w:pPr>
      <w:bookmarkStart w:id="13" w:name="Xa91180733c9d5c93e8f06324d068f7c662e9267"/>
      <w:bookmarkEnd w:id="4"/>
      <w:bookmarkEnd w:id="12"/>
      <w:r w:rsidRPr="005A0053">
        <w:rPr>
          <w:lang w:val="es-CO"/>
        </w:rPr>
        <w:t>2.2 Patología como colapso de la coherencia multiescala</w:t>
      </w:r>
    </w:p>
    <w:p w14:paraId="4FC51A44" w14:textId="77777777" w:rsidR="001B37DA" w:rsidRPr="005A0053" w:rsidRDefault="00000000">
      <w:pPr>
        <w:pStyle w:val="Heading4"/>
        <w:rPr>
          <w:lang w:val="es-CO"/>
        </w:rPr>
      </w:pPr>
      <w:bookmarkStart w:id="14" w:name="X45fce7d369aa5ff2df5051ba46cd6c0b09fa563"/>
      <w:r w:rsidRPr="005A0053">
        <w:rPr>
          <w:lang w:val="es-CO"/>
        </w:rPr>
        <w:t>2.2.1 De la resonancia saludable al fallo en cascada</w:t>
      </w:r>
    </w:p>
    <w:p w14:paraId="578D7C77" w14:textId="77777777" w:rsidR="001B37DA" w:rsidRPr="005A0053" w:rsidRDefault="00000000">
      <w:pPr>
        <w:pStyle w:val="FirstParagraph"/>
        <w:rPr>
          <w:lang w:val="es-CO"/>
        </w:rPr>
      </w:pPr>
      <w:r w:rsidRPr="005A0053">
        <w:rPr>
          <w:lang w:val="es-CO"/>
        </w:rPr>
        <w:t xml:space="preserve">Cuando </w:t>
      </w:r>
      <m:oMath>
        <m:sSubSup>
          <m:sSubSupPr>
            <m:ctrlPr>
              <w:rPr>
                <w:rFonts w:ascii="Cambria Math" w:hAnsi="Cambria Math"/>
              </w:rPr>
            </m:ctrlPr>
          </m:sSubSupPr>
          <m:e>
            <m:r>
              <w:rPr>
                <w:rFonts w:ascii="Cambria Math" w:hAnsi="Cambria Math"/>
              </w:rPr>
              <m:t>C</m:t>
            </m:r>
          </m:e>
          <m:sub>
            <m:r>
              <m:rPr>
                <m:nor/>
              </m:rPr>
              <w:rPr>
                <w:lang w:val="es-CO"/>
              </w:rPr>
              <m:t>bio</m:t>
            </m:r>
          </m:sub>
          <m:sup>
            <m:r>
              <m:rPr>
                <m:sty m:val="p"/>
              </m:rPr>
              <w:rPr>
                <w:rFonts w:ascii="Cambria Math" w:hAnsi="Cambria Math"/>
                <w:lang w:val="es-CO"/>
              </w:rPr>
              <m:t>log</m:t>
            </m:r>
          </m:sup>
        </m:sSubSup>
      </m:oMath>
      <w:r w:rsidRPr="005A0053">
        <w:rPr>
          <w:lang w:val="es-CO"/>
        </w:rPr>
        <w:t xml:space="preserve"> reside cerca de su atractor putativo (≈ 0,25 en adultos sanos), los subsistemas comparten carga eficientemente: el estrés en un dominio (p. ej., inflamación transitoria) se amortigua y redistribuye entre otros (autonómico, neural, endocrino), previniendo una tensión desbocada sobre cualquier sistema orgánico individual.</w:t>
      </w:r>
    </w:p>
    <w:p w14:paraId="69ECD24C" w14:textId="77777777" w:rsidR="001B37DA" w:rsidRPr="005A0053" w:rsidRDefault="00000000">
      <w:pPr>
        <w:pStyle w:val="BodyText"/>
        <w:rPr>
          <w:lang w:val="es-CO"/>
        </w:rPr>
      </w:pPr>
      <w:r w:rsidRPr="005A0053">
        <w:rPr>
          <w:lang w:val="es-CO"/>
        </w:rPr>
        <w:t xml:space="preserve">Se hipotetiza que la patología emerge cuando esta red de coherencia </w:t>
      </w:r>
      <w:r w:rsidRPr="005A0053">
        <w:rPr>
          <w:b/>
          <w:bCs/>
          <w:lang w:val="es-CO"/>
        </w:rPr>
        <w:t>se adelgaza por debajo de un umbral de percolación</w:t>
      </w:r>
      <w:r w:rsidRPr="005A0053">
        <w:rPr>
          <w:lang w:val="es-CO"/>
        </w:rPr>
        <w:t>. Conceptualmente:</w:t>
      </w:r>
    </w:p>
    <w:p w14:paraId="3D4C8B1F" w14:textId="77777777" w:rsidR="001B37DA" w:rsidRPr="005A0053" w:rsidRDefault="00000000">
      <w:pPr>
        <w:pStyle w:val="BodyText"/>
        <w:rPr>
          <w:lang w:val="es-CO"/>
        </w:rPr>
      </w:pPr>
      <w:r w:rsidRPr="005A0053">
        <w:rPr>
          <w:lang w:val="es-CO"/>
        </w:rPr>
        <w:t>Coherencia alta ──► Adelgazamiento de conexiones ──► Aislamiento modular ──► Colapso esporádico</w:t>
      </w:r>
    </w:p>
    <w:p w14:paraId="3C81F21D" w14:textId="77777777" w:rsidR="001B37DA" w:rsidRPr="005A0053" w:rsidRDefault="00000000">
      <w:pPr>
        <w:pStyle w:val="BodyText"/>
        <w:rPr>
          <w:lang w:val="es-CO"/>
        </w:rPr>
      </w:pPr>
      <w:r w:rsidRPr="005A0053">
        <w:rPr>
          <w:lang w:val="es-CO"/>
        </w:rPr>
        <w:t>(</w:t>
      </w:r>
      <w:proofErr w:type="spellStart"/>
      <w:r w:rsidRPr="005A0053">
        <w:rPr>
          <w:lang w:val="es-CO"/>
        </w:rPr>
        <w:t>C_bio^log</w:t>
      </w:r>
      <w:proofErr w:type="spellEnd"/>
      <w:r w:rsidRPr="005A0053">
        <w:rPr>
          <w:lang w:val="es-CO"/>
        </w:rPr>
        <w:t xml:space="preserve"> &gt; 0,20) (0,10–0,20) (0,03–0,10) (≤ 0,02)</w:t>
      </w:r>
    </w:p>
    <w:p w14:paraId="603211CF" w14:textId="77777777" w:rsidR="001B37DA" w:rsidRPr="005A0053" w:rsidRDefault="00000000">
      <w:pPr>
        <w:pStyle w:val="BodyText"/>
        <w:rPr>
          <w:lang w:val="es-CO"/>
        </w:rPr>
      </w:pPr>
      <w:r w:rsidRPr="005A0053">
        <w:rPr>
          <w:lang w:val="es-CO"/>
        </w:rPr>
        <w:t xml:space="preserve">La pérdida de acoplamiento de fase aparece primero en </w:t>
      </w:r>
      <w:r w:rsidRPr="005A0053">
        <w:rPr>
          <w:b/>
          <w:bCs/>
          <w:lang w:val="es-CO"/>
        </w:rPr>
        <w:t>sensores rápidos</w:t>
      </w:r>
      <w:r w:rsidRPr="005A0053">
        <w:rPr>
          <w:lang w:val="es-CO"/>
        </w:rPr>
        <w:t xml:space="preserve"> (EEG </w:t>
      </w:r>
      <w:r>
        <w:t>β</w:t>
      </w:r>
      <w:r w:rsidRPr="005A0053">
        <w:rPr>
          <w:lang w:val="es-CO"/>
        </w:rPr>
        <w:t>–</w:t>
      </w:r>
      <w:r>
        <w:t>γ</w:t>
      </w:r>
      <w:r w:rsidRPr="005A0053">
        <w:rPr>
          <w:lang w:val="es-CO"/>
        </w:rPr>
        <w:t>, bandas de alta frecuencia de VFC) y luego se propaga hacia dominios más lentos (arquitectura del sueño, ciclado endocrino, temporización inmune), culminando en inflamación crónica y disfunción a nivel de órgano.</w:t>
      </w:r>
    </w:p>
    <w:p w14:paraId="7BE212C7" w14:textId="77777777" w:rsidR="001B37DA" w:rsidRPr="005A0053" w:rsidRDefault="00000000">
      <w:pPr>
        <w:pStyle w:val="Heading4"/>
        <w:rPr>
          <w:lang w:val="es-CO"/>
        </w:rPr>
      </w:pPr>
      <w:bookmarkStart w:id="15" w:name="Xd14a85056c9d2880a3054808a5a8f7e71722bb5"/>
      <w:bookmarkEnd w:id="14"/>
      <w:r w:rsidRPr="005A0053">
        <w:rPr>
          <w:lang w:val="es-CO"/>
        </w:rPr>
        <w:t>2.2.2 Correlatos empíricos del declive de coherencia</w:t>
      </w:r>
    </w:p>
    <w:p w14:paraId="2AF761AB" w14:textId="77777777" w:rsidR="001B37DA" w:rsidRPr="005A0053" w:rsidRDefault="00000000">
      <w:pPr>
        <w:pStyle w:val="FirstParagraph"/>
        <w:rPr>
          <w:lang w:val="es-CO"/>
        </w:rPr>
      </w:pPr>
      <w:r w:rsidRPr="005A0053">
        <w:rPr>
          <w:lang w:val="es-CO"/>
        </w:rPr>
        <w:t xml:space="preserve">Aunque </w:t>
      </w:r>
      <m:oMath>
        <m:sSub>
          <m:sSubPr>
            <m:ctrlPr>
              <w:rPr>
                <w:rFonts w:ascii="Cambria Math" w:hAnsi="Cambria Math"/>
              </w:rPr>
            </m:ctrlPr>
          </m:sSubPr>
          <m:e>
            <m:r>
              <w:rPr>
                <w:rFonts w:ascii="Cambria Math" w:hAnsi="Cambria Math"/>
              </w:rPr>
              <m:t>C</m:t>
            </m:r>
          </m:e>
          <m:sub>
            <m:r>
              <m:rPr>
                <m:nor/>
              </m:rPr>
              <w:rPr>
                <w:lang w:val="es-CO"/>
              </w:rPr>
              <m:t>bio</m:t>
            </m:r>
          </m:sub>
        </m:sSub>
      </m:oMath>
      <w:r w:rsidRPr="005A0053">
        <w:rPr>
          <w:lang w:val="es-CO"/>
        </w:rPr>
        <w:t xml:space="preserve"> en sí es nuevo, muchos de sus correlatos proyectados se han documentado por separado:</w:t>
      </w:r>
    </w:p>
    <w:p w14:paraId="6F6A9CE2" w14:textId="77777777" w:rsidR="001B37DA" w:rsidRPr="005A0053" w:rsidRDefault="00000000">
      <w:pPr>
        <w:numPr>
          <w:ilvl w:val="0"/>
          <w:numId w:val="13"/>
        </w:numPr>
        <w:rPr>
          <w:lang w:val="es-CO"/>
        </w:rPr>
      </w:pPr>
      <w:r w:rsidRPr="005A0053">
        <w:rPr>
          <w:b/>
          <w:bCs/>
          <w:lang w:val="es-CO"/>
        </w:rPr>
        <w:t>Compresión de la VFC</w:t>
      </w:r>
      <w:r w:rsidRPr="005A0053">
        <w:rPr>
          <w:lang w:val="es-CO"/>
        </w:rPr>
        <w:t xml:space="preserve"> en envejecimiento, enfermedad cardiovascular y depresión mayor: complejidad reducida y pérdida de correlaciones de largo alcance.</w:t>
      </w:r>
    </w:p>
    <w:p w14:paraId="68117A0B" w14:textId="77777777" w:rsidR="001B37DA" w:rsidRPr="005A0053" w:rsidRDefault="00000000">
      <w:pPr>
        <w:numPr>
          <w:ilvl w:val="0"/>
          <w:numId w:val="13"/>
        </w:numPr>
        <w:rPr>
          <w:lang w:val="es-CO"/>
        </w:rPr>
      </w:pPr>
      <w:r w:rsidRPr="005A0053">
        <w:rPr>
          <w:b/>
          <w:bCs/>
          <w:lang w:val="es-CO"/>
        </w:rPr>
        <w:t>Desincronización del EEG</w:t>
      </w:r>
      <w:r w:rsidRPr="005A0053">
        <w:rPr>
          <w:lang w:val="es-CO"/>
        </w:rPr>
        <w:t xml:space="preserve"> en trastornos neurodegenerativos y esquizofrenia: acoplamiento de fase más débil y fragmentación de los ritmos </w:t>
      </w:r>
      <w:r>
        <w:t>α</w:t>
      </w:r>
      <w:r w:rsidRPr="005A0053">
        <w:rPr>
          <w:lang w:val="es-CO"/>
        </w:rPr>
        <w:t xml:space="preserve"> y </w:t>
      </w:r>
      <w:r>
        <w:t>β</w:t>
      </w:r>
      <w:r w:rsidRPr="005A0053">
        <w:rPr>
          <w:lang w:val="es-CO"/>
        </w:rPr>
        <w:t>.</w:t>
      </w:r>
    </w:p>
    <w:p w14:paraId="0183E03A" w14:textId="77777777" w:rsidR="001B37DA" w:rsidRPr="005A0053" w:rsidRDefault="00000000">
      <w:pPr>
        <w:numPr>
          <w:ilvl w:val="0"/>
          <w:numId w:val="13"/>
        </w:numPr>
        <w:rPr>
          <w:lang w:val="es-CO"/>
        </w:rPr>
      </w:pPr>
      <w:r w:rsidRPr="005A0053">
        <w:rPr>
          <w:b/>
          <w:bCs/>
          <w:lang w:val="es-CO"/>
        </w:rPr>
        <w:t>Atenuación circadiana</w:t>
      </w:r>
      <w:r w:rsidRPr="005A0053">
        <w:rPr>
          <w:lang w:val="es-CO"/>
        </w:rPr>
        <w:t xml:space="preserve"> en síndrome metabólico, trabajo por turnos e inflamación crónica: amplitud reducida de la expresión de genes reloj centrales y ritmos hormonales.</w:t>
      </w:r>
    </w:p>
    <w:p w14:paraId="3B3DB796" w14:textId="77777777" w:rsidR="001B37DA" w:rsidRPr="005A0053" w:rsidRDefault="00000000">
      <w:pPr>
        <w:pStyle w:val="FirstParagraph"/>
        <w:rPr>
          <w:lang w:val="es-CO"/>
        </w:rPr>
      </w:pPr>
      <w:r w:rsidRPr="005A0053">
        <w:rPr>
          <w:lang w:val="es-CO"/>
        </w:rPr>
        <w:lastRenderedPageBreak/>
        <w:t xml:space="preserve">La contribución de RTM es interpretar estos hallazgos diversos como </w:t>
      </w:r>
      <w:r w:rsidRPr="005A0053">
        <w:rPr>
          <w:b/>
          <w:bCs/>
          <w:lang w:val="es-CO"/>
        </w:rPr>
        <w:t>diferentes facetas de un único proceso</w:t>
      </w:r>
      <w:r w:rsidRPr="005A0053">
        <w:rPr>
          <w:lang w:val="es-CO"/>
        </w:rPr>
        <w:t xml:space="preserve">: el colapso gradual de la coherencia multiescala, que un índice unificado como </w:t>
      </w:r>
      <m:oMath>
        <m:sSub>
          <m:sSubPr>
            <m:ctrlPr>
              <w:rPr>
                <w:rFonts w:ascii="Cambria Math" w:hAnsi="Cambria Math"/>
              </w:rPr>
            </m:ctrlPr>
          </m:sSubPr>
          <m:e>
            <m:r>
              <w:rPr>
                <w:rFonts w:ascii="Cambria Math" w:hAnsi="Cambria Math"/>
              </w:rPr>
              <m:t>C</m:t>
            </m:r>
          </m:e>
          <m:sub>
            <m:r>
              <m:rPr>
                <m:nor/>
              </m:rPr>
              <w:rPr>
                <w:lang w:val="es-CO"/>
              </w:rPr>
              <m:t>bio</m:t>
            </m:r>
          </m:sub>
        </m:sSub>
      </m:oMath>
      <w:r w:rsidRPr="005A0053">
        <w:rPr>
          <w:lang w:val="es-CO"/>
        </w:rPr>
        <w:t xml:space="preserve"> busca capturar.</w:t>
      </w:r>
    </w:p>
    <w:p w14:paraId="49B8B6E8" w14:textId="77777777" w:rsidR="001B37DA" w:rsidRPr="005A0053" w:rsidRDefault="00000000">
      <w:pPr>
        <w:pStyle w:val="Heading4"/>
        <w:rPr>
          <w:lang w:val="es-CO"/>
        </w:rPr>
      </w:pPr>
      <w:bookmarkStart w:id="16" w:name="Xdc1665907e51d5f9f61b95ed35d41678c467493"/>
      <w:bookmarkEnd w:id="15"/>
      <w:r w:rsidRPr="005A0053">
        <w:rPr>
          <w:lang w:val="es-CO"/>
        </w:rPr>
        <w:t xml:space="preserve">2.2.3 Vías </w:t>
      </w:r>
      <w:proofErr w:type="spellStart"/>
      <w:r w:rsidRPr="005A0053">
        <w:rPr>
          <w:lang w:val="es-CO"/>
        </w:rPr>
        <w:t>mecanísticas</w:t>
      </w:r>
      <w:proofErr w:type="spellEnd"/>
      <w:r w:rsidRPr="005A0053">
        <w:rPr>
          <w:lang w:val="es-CO"/>
        </w:rPr>
        <w:t xml:space="preserve"> que vinculan la pérdida de coherencia con la enfermedad</w:t>
      </w:r>
    </w:p>
    <w:p w14:paraId="4E4DB72D" w14:textId="77777777" w:rsidR="001B37DA" w:rsidRPr="005A0053" w:rsidRDefault="00000000">
      <w:pPr>
        <w:pStyle w:val="FirstParagraph"/>
        <w:rPr>
          <w:lang w:val="es-CO"/>
        </w:rPr>
      </w:pPr>
      <w:r w:rsidRPr="005A0053">
        <w:rPr>
          <w:lang w:val="es-CO"/>
        </w:rPr>
        <w:t xml:space="preserve">Varias vías </w:t>
      </w:r>
      <w:proofErr w:type="spellStart"/>
      <w:r w:rsidRPr="005A0053">
        <w:rPr>
          <w:lang w:val="es-CO"/>
        </w:rPr>
        <w:t>mecanísticas</w:t>
      </w:r>
      <w:proofErr w:type="spellEnd"/>
      <w:r w:rsidRPr="005A0053">
        <w:rPr>
          <w:lang w:val="es-CO"/>
        </w:rPr>
        <w:t xml:space="preserve"> podrían mediar el vínculo entre la caída de </w:t>
      </w:r>
      <m:oMath>
        <m:sSub>
          <m:sSubPr>
            <m:ctrlPr>
              <w:rPr>
                <w:rFonts w:ascii="Cambria Math" w:hAnsi="Cambria Math"/>
              </w:rPr>
            </m:ctrlPr>
          </m:sSubPr>
          <m:e>
            <m:r>
              <w:rPr>
                <w:rFonts w:ascii="Cambria Math" w:hAnsi="Cambria Math"/>
              </w:rPr>
              <m:t>C</m:t>
            </m:r>
          </m:e>
          <m:sub>
            <m:r>
              <m:rPr>
                <m:nor/>
              </m:rPr>
              <w:rPr>
                <w:lang w:val="es-CO"/>
              </w:rPr>
              <m:t>bio</m:t>
            </m:r>
          </m:sub>
        </m:sSub>
      </m:oMath>
      <w:r w:rsidRPr="005A0053">
        <w:rPr>
          <w:lang w:val="es-CO"/>
        </w:rPr>
        <w:t xml:space="preserve"> y la patología clínica:</w:t>
      </w:r>
    </w:p>
    <w:p w14:paraId="16790B79" w14:textId="77777777" w:rsidR="001B37DA" w:rsidRPr="005A0053" w:rsidRDefault="00000000">
      <w:pPr>
        <w:numPr>
          <w:ilvl w:val="0"/>
          <w:numId w:val="14"/>
        </w:numPr>
        <w:rPr>
          <w:lang w:val="es-CO"/>
        </w:rPr>
      </w:pPr>
      <w:r w:rsidRPr="005A0053">
        <w:rPr>
          <w:b/>
          <w:bCs/>
          <w:lang w:val="es-CO"/>
        </w:rPr>
        <w:t>Ineficiencia energética.</w:t>
      </w:r>
      <w:r w:rsidRPr="005A0053">
        <w:rPr>
          <w:lang w:val="es-CO"/>
        </w:rPr>
        <w:br/>
        <w:t xml:space="preserve">Las oscilaciones fragmentadas obligan a los procesos celulares y de nivel de red a </w:t>
      </w:r>
      <w:proofErr w:type="spellStart"/>
      <w:r w:rsidRPr="005A0053">
        <w:rPr>
          <w:lang w:val="es-CO"/>
        </w:rPr>
        <w:t>sobremuestrear</w:t>
      </w:r>
      <w:proofErr w:type="spellEnd"/>
      <w:r w:rsidRPr="005A0053">
        <w:rPr>
          <w:lang w:val="es-CO"/>
        </w:rPr>
        <w:t xml:space="preserve"> las condiciones, consumiendo ATP y NADH sin lograr trabajo coordinado. La capacidad de reserva mitocondrial disminuye, aumentando las especies reactivas de oxígeno (ERO) y el estrés oxidativo.</w:t>
      </w:r>
    </w:p>
    <w:p w14:paraId="3CB9D76E" w14:textId="77777777" w:rsidR="001B37DA" w:rsidRPr="005A0053" w:rsidRDefault="00000000">
      <w:pPr>
        <w:numPr>
          <w:ilvl w:val="0"/>
          <w:numId w:val="14"/>
        </w:numPr>
        <w:rPr>
          <w:lang w:val="es-CO"/>
        </w:rPr>
      </w:pPr>
      <w:r w:rsidRPr="005A0053">
        <w:rPr>
          <w:b/>
          <w:bCs/>
          <w:lang w:val="es-CO"/>
        </w:rPr>
        <w:t>Cebado inflamatorio.</w:t>
      </w:r>
      <w:r w:rsidRPr="005A0053">
        <w:rPr>
          <w:lang w:val="es-CO"/>
        </w:rPr>
        <w:br/>
        <w:t>La baja coherencia se correlaciona con activación crónica de NF-</w:t>
      </w:r>
      <w:r>
        <w:t>κ</w:t>
      </w:r>
      <w:r w:rsidRPr="005A0053">
        <w:rPr>
          <w:lang w:val="es-CO"/>
        </w:rPr>
        <w:t xml:space="preserve">B, </w:t>
      </w:r>
      <w:proofErr w:type="spellStart"/>
      <w:r w:rsidRPr="005A0053">
        <w:rPr>
          <w:lang w:val="es-CO"/>
        </w:rPr>
        <w:t>secretomas</w:t>
      </w:r>
      <w:proofErr w:type="spellEnd"/>
      <w:r w:rsidRPr="005A0053">
        <w:rPr>
          <w:lang w:val="es-CO"/>
        </w:rPr>
        <w:t xml:space="preserve"> de células senescentes y citocinas proinflamatorias elevadas. Este “ruido de fondo” inflamatorio sostenido altera aún más los ritmos neurales y endocrinos, creando un ciclo de retroalimentación vicioso.</w:t>
      </w:r>
    </w:p>
    <w:p w14:paraId="408A72D3" w14:textId="77777777" w:rsidR="001B37DA" w:rsidRPr="005A0053" w:rsidRDefault="00000000">
      <w:pPr>
        <w:numPr>
          <w:ilvl w:val="0"/>
          <w:numId w:val="14"/>
        </w:numPr>
        <w:rPr>
          <w:lang w:val="es-CO"/>
        </w:rPr>
      </w:pPr>
      <w:r w:rsidRPr="005A0053">
        <w:rPr>
          <w:b/>
          <w:bCs/>
          <w:lang w:val="es-CO"/>
        </w:rPr>
        <w:t>Desequilibrio autonómico.</w:t>
      </w:r>
      <w:r w:rsidRPr="005A0053">
        <w:rPr>
          <w:lang w:val="es-CO"/>
        </w:rPr>
        <w:br/>
        <w:t xml:space="preserve">La coherencia reducida de la VFC desplaza el equilibrio </w:t>
      </w:r>
      <w:proofErr w:type="spellStart"/>
      <w:r w:rsidRPr="005A0053">
        <w:rPr>
          <w:lang w:val="es-CO"/>
        </w:rPr>
        <w:t>simpato-vagal</w:t>
      </w:r>
      <w:proofErr w:type="spellEnd"/>
      <w:r w:rsidRPr="005A0053">
        <w:rPr>
          <w:lang w:val="es-CO"/>
        </w:rPr>
        <w:t xml:space="preserve"> hacia la dominancia simpática, deteriorando el aclaramiento </w:t>
      </w:r>
      <w:proofErr w:type="spellStart"/>
      <w:r w:rsidRPr="005A0053">
        <w:rPr>
          <w:lang w:val="es-CO"/>
        </w:rPr>
        <w:t>glinfático</w:t>
      </w:r>
      <w:proofErr w:type="spellEnd"/>
      <w:r w:rsidRPr="005A0053">
        <w:rPr>
          <w:lang w:val="es-CO"/>
        </w:rPr>
        <w:t>, alterando el tono microvascular y degradando la arquitectura del sueño.</w:t>
      </w:r>
    </w:p>
    <w:p w14:paraId="1A63D6A8" w14:textId="77777777" w:rsidR="001B37DA" w:rsidRPr="005A0053" w:rsidRDefault="00000000">
      <w:pPr>
        <w:numPr>
          <w:ilvl w:val="0"/>
          <w:numId w:val="14"/>
        </w:numPr>
        <w:rPr>
          <w:lang w:val="es-CO"/>
        </w:rPr>
      </w:pPr>
      <w:proofErr w:type="spellStart"/>
      <w:r w:rsidRPr="005A0053">
        <w:rPr>
          <w:b/>
          <w:bCs/>
          <w:lang w:val="es-CO"/>
        </w:rPr>
        <w:t>Desincronía</w:t>
      </w:r>
      <w:proofErr w:type="spellEnd"/>
      <w:r w:rsidRPr="005A0053">
        <w:rPr>
          <w:b/>
          <w:bCs/>
          <w:lang w:val="es-CO"/>
        </w:rPr>
        <w:t xml:space="preserve"> neuroendocrina.</w:t>
      </w:r>
      <w:r w:rsidRPr="005A0053">
        <w:rPr>
          <w:lang w:val="es-CO"/>
        </w:rPr>
        <w:br/>
        <w:t>Los genes del reloj circadiano (p. ej., PER, CRY) pierden amplitud; los ritmos de cortisol y melatonina se aplanan y derivan. Las ventanas temporales para la reparación tisular se estrechan y desalinean con el comportamiento, amplificando el ruido metabólico y la vulnerabilidad.</w:t>
      </w:r>
    </w:p>
    <w:p w14:paraId="032EA1E2" w14:textId="77777777" w:rsidR="001B37DA" w:rsidRPr="005A0053" w:rsidRDefault="00000000">
      <w:pPr>
        <w:pStyle w:val="FirstParagraph"/>
        <w:rPr>
          <w:lang w:val="es-CO"/>
        </w:rPr>
      </w:pPr>
      <w:r w:rsidRPr="005A0053">
        <w:rPr>
          <w:lang w:val="es-CO"/>
        </w:rPr>
        <w:t xml:space="preserve">En conjunto, estas vías forman un </w:t>
      </w:r>
      <w:r w:rsidRPr="005A0053">
        <w:rPr>
          <w:b/>
          <w:bCs/>
          <w:lang w:val="es-CO"/>
        </w:rPr>
        <w:t>fallo en cascada</w:t>
      </w:r>
      <w:r w:rsidRPr="005A0053">
        <w:rPr>
          <w:lang w:val="es-CO"/>
        </w:rPr>
        <w:t>: desperdicio energético → cebado inflamatorio → rigidez autonómica → deriva endocrina → mayor pérdida de coherencia.</w:t>
      </w:r>
    </w:p>
    <w:p w14:paraId="2F050D15" w14:textId="77777777" w:rsidR="001B37DA" w:rsidRPr="005A0053" w:rsidRDefault="00000000">
      <w:pPr>
        <w:pStyle w:val="Heading4"/>
        <w:rPr>
          <w:lang w:val="es-CO"/>
        </w:rPr>
      </w:pPr>
      <w:bookmarkStart w:id="17" w:name="puntos-de-apalancamiento-terapéutico"/>
      <w:bookmarkEnd w:id="16"/>
      <w:r w:rsidRPr="005A0053">
        <w:rPr>
          <w:lang w:val="es-CO"/>
        </w:rPr>
        <w:t>2.2.4 Puntos de apalancamiento terapéutico</w:t>
      </w:r>
    </w:p>
    <w:p w14:paraId="6FD39806" w14:textId="77777777" w:rsidR="001B37DA" w:rsidRPr="005A0053" w:rsidRDefault="00000000">
      <w:pPr>
        <w:pStyle w:val="FirstParagraph"/>
        <w:rPr>
          <w:lang w:val="es-CO"/>
        </w:rPr>
      </w:pPr>
      <w:r w:rsidRPr="005A0053">
        <w:rPr>
          <w:lang w:val="es-CO"/>
        </w:rPr>
        <w:t xml:space="preserve">Cada modalidad en la intervención propuesta se selecciona para actuar sobre un </w:t>
      </w:r>
      <w:r w:rsidRPr="005A0053">
        <w:rPr>
          <w:b/>
          <w:bCs/>
          <w:lang w:val="es-CO"/>
        </w:rPr>
        <w:t>nodo específico</w:t>
      </w:r>
      <w:r w:rsidRPr="005A0053">
        <w:rPr>
          <w:lang w:val="es-CO"/>
        </w:rPr>
        <w:t xml:space="preserve"> de esta cascada:</w:t>
      </w:r>
    </w:p>
    <w:p w14:paraId="237C1445" w14:textId="77777777" w:rsidR="001B37DA" w:rsidRPr="005A0053" w:rsidRDefault="00000000">
      <w:pPr>
        <w:numPr>
          <w:ilvl w:val="0"/>
          <w:numId w:val="15"/>
        </w:numPr>
        <w:rPr>
          <w:lang w:val="es-CO"/>
        </w:rPr>
      </w:pPr>
      <w:r w:rsidRPr="005A0053">
        <w:rPr>
          <w:b/>
          <w:bCs/>
          <w:lang w:val="es-CO"/>
        </w:rPr>
        <w:t>Sonido coherente (174–432 Hz)</w:t>
      </w:r>
      <w:r w:rsidRPr="005A0053">
        <w:rPr>
          <w:lang w:val="es-CO"/>
        </w:rPr>
        <w:br/>
        <w:t xml:space="preserve">apunta a la sincronización neural-autonómica a través de circuitos del tronco encefálico y límbicos, promoviendo una respiración lenta y regular y el arrastre de la banda </w:t>
      </w:r>
      <w:r>
        <w:t>α</w:t>
      </w:r>
      <w:r w:rsidRPr="005A0053">
        <w:rPr>
          <w:lang w:val="es-CO"/>
        </w:rPr>
        <w:t>.</w:t>
      </w:r>
    </w:p>
    <w:p w14:paraId="6A2258BB" w14:textId="77777777" w:rsidR="001B37DA" w:rsidRPr="005A0053" w:rsidRDefault="00000000">
      <w:pPr>
        <w:numPr>
          <w:ilvl w:val="0"/>
          <w:numId w:val="15"/>
        </w:numPr>
        <w:rPr>
          <w:lang w:val="es-CO"/>
        </w:rPr>
      </w:pPr>
      <w:r w:rsidRPr="005A0053">
        <w:rPr>
          <w:b/>
          <w:bCs/>
          <w:lang w:val="es-CO"/>
        </w:rPr>
        <w:t>Campos electromagnéticos pulsados (7,83 Hz)</w:t>
      </w:r>
      <w:r w:rsidRPr="005A0053">
        <w:rPr>
          <w:lang w:val="es-CO"/>
        </w:rPr>
        <w:br/>
        <w:t>modulan la apertura de canales iónicos y el tono vascular a intensidades extremadamente bajas, apoyando potencialmente la función endotelial y la microcirculación.</w:t>
      </w:r>
    </w:p>
    <w:p w14:paraId="42B2EA94" w14:textId="77777777" w:rsidR="001B37DA" w:rsidRPr="005A0053" w:rsidRDefault="00000000">
      <w:pPr>
        <w:numPr>
          <w:ilvl w:val="0"/>
          <w:numId w:val="15"/>
        </w:numPr>
        <w:rPr>
          <w:lang w:val="es-CO"/>
        </w:rPr>
      </w:pPr>
      <w:proofErr w:type="spellStart"/>
      <w:r w:rsidRPr="005A0053">
        <w:rPr>
          <w:b/>
          <w:bCs/>
          <w:lang w:val="es-CO"/>
        </w:rPr>
        <w:t>Fotobiomodulación</w:t>
      </w:r>
      <w:proofErr w:type="spellEnd"/>
      <w:r w:rsidRPr="005A0053">
        <w:rPr>
          <w:b/>
          <w:bCs/>
          <w:lang w:val="es-CO"/>
        </w:rPr>
        <w:t xml:space="preserve"> con luz roja (635 nm)</w:t>
      </w:r>
      <w:r w:rsidRPr="005A0053">
        <w:rPr>
          <w:lang w:val="es-CO"/>
        </w:rPr>
        <w:br/>
        <w:t xml:space="preserve">actúa sobre </w:t>
      </w:r>
      <w:proofErr w:type="gramStart"/>
      <w:r w:rsidRPr="005A0053">
        <w:rPr>
          <w:lang w:val="es-CO"/>
        </w:rPr>
        <w:t>la citocromo</w:t>
      </w:r>
      <w:proofErr w:type="gramEnd"/>
      <w:r w:rsidRPr="005A0053">
        <w:rPr>
          <w:lang w:val="es-CO"/>
        </w:rPr>
        <w:t xml:space="preserve"> c oxidasa mitocondrial y el estado redox local, apoyando la producción de ATP y reduciendo la carga oxidativa e inflamatoria.</w:t>
      </w:r>
    </w:p>
    <w:p w14:paraId="64DE1824" w14:textId="77777777" w:rsidR="001B37DA" w:rsidRPr="005A0053" w:rsidRDefault="00000000">
      <w:pPr>
        <w:numPr>
          <w:ilvl w:val="0"/>
          <w:numId w:val="15"/>
        </w:numPr>
        <w:rPr>
          <w:lang w:val="es-CO"/>
        </w:rPr>
      </w:pPr>
      <w:r w:rsidRPr="005A0053">
        <w:rPr>
          <w:b/>
          <w:bCs/>
          <w:lang w:val="es-CO"/>
        </w:rPr>
        <w:t>Biorretroalimentación guiada por respiración</w:t>
      </w:r>
      <w:r w:rsidRPr="005A0053">
        <w:rPr>
          <w:lang w:val="es-CO"/>
        </w:rPr>
        <w:br/>
        <w:t xml:space="preserve">inclina el equilibrio autonómico hacia la dominancia parasimpática, estabilizando la coherencia de la VFC y facilitando los procesos </w:t>
      </w:r>
      <w:proofErr w:type="spellStart"/>
      <w:r w:rsidRPr="005A0053">
        <w:rPr>
          <w:lang w:val="es-CO"/>
        </w:rPr>
        <w:t>glinfáticos</w:t>
      </w:r>
      <w:proofErr w:type="spellEnd"/>
      <w:r w:rsidRPr="005A0053">
        <w:rPr>
          <w:lang w:val="es-CO"/>
        </w:rPr>
        <w:t xml:space="preserve"> y relacionados con el sueño.</w:t>
      </w:r>
    </w:p>
    <w:p w14:paraId="3750F7E4" w14:textId="77777777" w:rsidR="001B37DA" w:rsidRPr="005A0053" w:rsidRDefault="00000000">
      <w:pPr>
        <w:numPr>
          <w:ilvl w:val="0"/>
          <w:numId w:val="15"/>
        </w:numPr>
        <w:rPr>
          <w:lang w:val="es-CO"/>
        </w:rPr>
      </w:pPr>
      <w:r w:rsidRPr="005A0053">
        <w:rPr>
          <w:b/>
          <w:bCs/>
          <w:lang w:val="es-CO"/>
        </w:rPr>
        <w:lastRenderedPageBreak/>
        <w:t>Arquitectura de alto</w:t>
      </w:r>
      <w:r w:rsidRPr="005A0053">
        <w:rPr>
          <w:lang w:val="es-CO"/>
        </w:rPr>
        <w:t xml:space="preserve"> </w:t>
      </w:r>
      <m:oMath>
        <m:sSub>
          <m:sSubPr>
            <m:ctrlPr>
              <w:rPr>
                <w:rFonts w:ascii="Cambria Math" w:hAnsi="Cambria Math"/>
              </w:rPr>
            </m:ctrlPr>
          </m:sSubPr>
          <m:e>
            <m:r>
              <w:rPr>
                <w:rFonts w:ascii="Cambria Math" w:hAnsi="Cambria Math"/>
              </w:rPr>
              <m:t>α</m:t>
            </m:r>
          </m:e>
          <m:sub>
            <m:r>
              <m:rPr>
                <m:nor/>
              </m:rPr>
              <w:rPr>
                <w:lang w:val="es-CO"/>
              </w:rPr>
              <m:t>place</m:t>
            </m:r>
          </m:sub>
        </m:sSub>
      </m:oMath>
      <w:r w:rsidRPr="005A0053">
        <w:rPr>
          <w:lang w:val="es-CO"/>
        </w:rPr>
        <w:br/>
        <w:t>minimiza el ruido ambiental y la sobrecarga, permitiendo que la coherencia endógena reemerja en lugar de ser constantemente perturbada.</w:t>
      </w:r>
    </w:p>
    <w:p w14:paraId="3842C55D" w14:textId="77777777" w:rsidR="001B37DA" w:rsidRPr="005A0053" w:rsidRDefault="00000000">
      <w:pPr>
        <w:pStyle w:val="FirstParagraph"/>
        <w:rPr>
          <w:lang w:val="es-CO"/>
        </w:rPr>
      </w:pPr>
      <w:r w:rsidRPr="005A0053">
        <w:rPr>
          <w:lang w:val="es-CO"/>
        </w:rPr>
        <w:t xml:space="preserve">La intención combinada es </w:t>
      </w:r>
      <w:r w:rsidRPr="005A0053">
        <w:rPr>
          <w:b/>
          <w:bCs/>
          <w:lang w:val="es-CO"/>
        </w:rPr>
        <w:t>elevar</w:t>
      </w:r>
      <w:r w:rsidRPr="005A0053">
        <w:rPr>
          <w:lang w:val="es-CO"/>
        </w:rPr>
        <w:t xml:space="preserve"> </w:t>
      </w:r>
      <m:oMath>
        <m:sSub>
          <m:sSubPr>
            <m:ctrlPr>
              <w:rPr>
                <w:rFonts w:ascii="Cambria Math" w:hAnsi="Cambria Math"/>
              </w:rPr>
            </m:ctrlPr>
          </m:sSubPr>
          <m:e>
            <m:r>
              <w:rPr>
                <w:rFonts w:ascii="Cambria Math" w:hAnsi="Cambria Math"/>
              </w:rPr>
              <m:t>C</m:t>
            </m:r>
          </m:e>
          <m:sub>
            <m:r>
              <m:rPr>
                <m:nor/>
              </m:rPr>
              <w:rPr>
                <w:lang w:val="es-CO"/>
              </w:rPr>
              <m:t>bio</m:t>
            </m:r>
          </m:sub>
        </m:sSub>
      </m:oMath>
      <w:r w:rsidRPr="005A0053">
        <w:rPr>
          <w:lang w:val="es-CO"/>
        </w:rPr>
        <w:t xml:space="preserve"> </w:t>
      </w:r>
      <w:r w:rsidRPr="005A0053">
        <w:rPr>
          <w:b/>
          <w:bCs/>
          <w:lang w:val="es-CO"/>
        </w:rPr>
        <w:t>por encima del umbral de percolación</w:t>
      </w:r>
      <w:r w:rsidRPr="005A0053">
        <w:rPr>
          <w:lang w:val="es-CO"/>
        </w:rPr>
        <w:t>, restaurando suficiente conectividad multiescala para detener o revertir el fallo en cascada.</w:t>
      </w:r>
    </w:p>
    <w:p w14:paraId="749A4AF6" w14:textId="77777777" w:rsidR="001B37DA" w:rsidRPr="005A0053" w:rsidRDefault="00000000">
      <w:pPr>
        <w:pStyle w:val="Heading4"/>
        <w:rPr>
          <w:lang w:val="es-CO"/>
        </w:rPr>
      </w:pPr>
      <w:bookmarkStart w:id="18" w:name="predicciones-comprobables"/>
      <w:bookmarkEnd w:id="17"/>
      <w:r w:rsidRPr="005A0053">
        <w:rPr>
          <w:lang w:val="es-CO"/>
        </w:rPr>
        <w:t>2.2.5 Predicciones comprobables</w:t>
      </w:r>
    </w:p>
    <w:p w14:paraId="5E3AB8D3" w14:textId="77777777" w:rsidR="001B37DA" w:rsidRPr="005A0053" w:rsidRDefault="00000000">
      <w:pPr>
        <w:pStyle w:val="FirstParagraph"/>
        <w:rPr>
          <w:lang w:val="es-CO"/>
        </w:rPr>
      </w:pPr>
      <w:r w:rsidRPr="005A0053">
        <w:rPr>
          <w:lang w:val="es-CO"/>
        </w:rPr>
        <w:t>La visión centrada en la coherencia genera varias predicciones concretas y falsificables:</w:t>
      </w:r>
    </w:p>
    <w:p w14:paraId="0DD1616E" w14:textId="77777777" w:rsidR="001B37DA" w:rsidRPr="005A0053" w:rsidRDefault="00000000">
      <w:pPr>
        <w:numPr>
          <w:ilvl w:val="0"/>
          <w:numId w:val="16"/>
        </w:numPr>
        <w:rPr>
          <w:lang w:val="es-CO"/>
        </w:rPr>
      </w:pPr>
      <w:r w:rsidRPr="005A0053">
        <w:rPr>
          <w:b/>
          <w:bCs/>
          <w:lang w:val="es-CO"/>
        </w:rPr>
        <w:t>Dosis-respuesta</w:t>
      </w:r>
      <w:r w:rsidRPr="005A0053">
        <w:rPr>
          <w:lang w:val="es-CO"/>
        </w:rPr>
        <w:br/>
        <w:t xml:space="preserve">La magnitud de </w:t>
      </w:r>
      <m:oMath>
        <m:r>
          <w:rPr>
            <w:rFonts w:ascii="Cambria Math" w:hAnsi="Cambria Math"/>
          </w:rPr>
          <m:t>Δ</m:t>
        </m:r>
        <m:sSubSup>
          <m:sSubSupPr>
            <m:ctrlPr>
              <w:rPr>
                <w:rFonts w:ascii="Cambria Math" w:hAnsi="Cambria Math"/>
              </w:rPr>
            </m:ctrlPr>
          </m:sSubSupPr>
          <m:e>
            <m:r>
              <w:rPr>
                <w:rFonts w:ascii="Cambria Math" w:hAnsi="Cambria Math"/>
              </w:rPr>
              <m:t>C</m:t>
            </m:r>
          </m:e>
          <m:sub>
            <m:r>
              <m:rPr>
                <m:nor/>
              </m:rPr>
              <w:rPr>
                <w:lang w:val="es-CO"/>
              </w:rPr>
              <m:t>bio</m:t>
            </m:r>
          </m:sub>
          <m:sup>
            <m:r>
              <m:rPr>
                <m:sty m:val="p"/>
              </m:rPr>
              <w:rPr>
                <w:rFonts w:ascii="Cambria Math" w:hAnsi="Cambria Math"/>
                <w:lang w:val="es-CO"/>
              </w:rPr>
              <m:t>log</m:t>
            </m:r>
          </m:sup>
        </m:sSubSup>
      </m:oMath>
      <w:r w:rsidRPr="005A0053">
        <w:rPr>
          <w:lang w:val="es-CO"/>
        </w:rPr>
        <w:t xml:space="preserve"> debería escalar con la </w:t>
      </w:r>
      <w:r w:rsidRPr="005A0053">
        <w:rPr>
          <w:i/>
          <w:iCs/>
          <w:lang w:val="es-CO"/>
        </w:rPr>
        <w:t>coincidencia</w:t>
      </w:r>
      <w:r w:rsidRPr="005A0053">
        <w:rPr>
          <w:lang w:val="es-CO"/>
        </w:rPr>
        <w:t xml:space="preserve"> y </w:t>
      </w:r>
      <w:r w:rsidRPr="005A0053">
        <w:rPr>
          <w:i/>
          <w:iCs/>
          <w:lang w:val="es-CO"/>
        </w:rPr>
        <w:t>coherencia</w:t>
      </w:r>
      <w:r w:rsidRPr="005A0053">
        <w:rPr>
          <w:lang w:val="es-CO"/>
        </w:rPr>
        <w:t xml:space="preserve"> de las modalidades (la estimulación multicanal verdaderamente sincrónica debería superar cualquier modalidad individual o combinación asincrónica).</w:t>
      </w:r>
    </w:p>
    <w:p w14:paraId="34936638" w14:textId="77777777" w:rsidR="001B37DA" w:rsidRPr="005A0053" w:rsidRDefault="00000000">
      <w:pPr>
        <w:numPr>
          <w:ilvl w:val="0"/>
          <w:numId w:val="16"/>
        </w:numPr>
        <w:rPr>
          <w:lang w:val="es-CO"/>
        </w:rPr>
      </w:pPr>
      <w:r w:rsidRPr="005A0053">
        <w:rPr>
          <w:b/>
          <w:bCs/>
          <w:lang w:val="es-CO"/>
        </w:rPr>
        <w:t>Jerarquía temporal</w:t>
      </w:r>
      <w:r w:rsidRPr="005A0053">
        <w:rPr>
          <w:lang w:val="es-CO"/>
        </w:rPr>
        <w:br/>
        <w:t xml:space="preserve">La restauración debería aparecer primero en dominios de alta frecuencia (EEG </w:t>
      </w:r>
      <w:r>
        <w:t>β</w:t>
      </w:r>
      <w:r w:rsidRPr="005A0053">
        <w:rPr>
          <w:lang w:val="es-CO"/>
        </w:rPr>
        <w:t>–</w:t>
      </w:r>
      <w:r>
        <w:t>γ</w:t>
      </w:r>
      <w:r w:rsidRPr="005A0053">
        <w:rPr>
          <w:lang w:val="es-CO"/>
        </w:rPr>
        <w:t>, VFC HF), y luego propagarse a ritmos endocrinos e inmunes más lentos durante horas a días.</w:t>
      </w:r>
    </w:p>
    <w:p w14:paraId="15C54119" w14:textId="77777777" w:rsidR="001B37DA" w:rsidRPr="005A0053" w:rsidRDefault="00000000">
      <w:pPr>
        <w:numPr>
          <w:ilvl w:val="0"/>
          <w:numId w:val="16"/>
        </w:numPr>
        <w:rPr>
          <w:lang w:val="es-CO"/>
        </w:rPr>
      </w:pPr>
      <w:r w:rsidRPr="005A0053">
        <w:rPr>
          <w:b/>
          <w:bCs/>
          <w:lang w:val="es-CO"/>
        </w:rPr>
        <w:t>Vinculación clínica</w:t>
      </w:r>
      <w:r w:rsidRPr="005A0053">
        <w:rPr>
          <w:lang w:val="es-CO"/>
        </w:rPr>
        <w:br/>
        <w:t xml:space="preserve">Las ganancias a corto plazo en </w:t>
      </w:r>
      <m:oMath>
        <m:sSubSup>
          <m:sSubSupPr>
            <m:ctrlPr>
              <w:rPr>
                <w:rFonts w:ascii="Cambria Math" w:hAnsi="Cambria Math"/>
              </w:rPr>
            </m:ctrlPr>
          </m:sSubSupPr>
          <m:e>
            <m:r>
              <w:rPr>
                <w:rFonts w:ascii="Cambria Math" w:hAnsi="Cambria Math"/>
              </w:rPr>
              <m:t>C</m:t>
            </m:r>
          </m:e>
          <m:sub>
            <m:r>
              <m:rPr>
                <m:nor/>
              </m:rPr>
              <w:rPr>
                <w:lang w:val="es-CO"/>
              </w:rPr>
              <m:t>bio</m:t>
            </m:r>
          </m:sub>
          <m:sup>
            <m:r>
              <m:rPr>
                <m:sty m:val="p"/>
              </m:rPr>
              <w:rPr>
                <w:rFonts w:ascii="Cambria Math" w:hAnsi="Cambria Math"/>
                <w:lang w:val="es-CO"/>
              </w:rPr>
              <m:t>log</m:t>
            </m:r>
          </m:sup>
        </m:sSubSup>
      </m:oMath>
      <w:r w:rsidRPr="005A0053">
        <w:rPr>
          <w:lang w:val="es-CO"/>
        </w:rPr>
        <w:t xml:space="preserve"> deberían correlacionarse con reducciones subsecuentes en PCR e IL-6 dentro de las 24 h y, en horizontes más largos, con mejoras en calidad del sueño, fatiga y resiliencia al estrés.</w:t>
      </w:r>
    </w:p>
    <w:p w14:paraId="4B5F0BE3" w14:textId="77777777" w:rsidR="001B37DA" w:rsidRPr="005A0053" w:rsidRDefault="00000000">
      <w:pPr>
        <w:pStyle w:val="FirstParagraph"/>
        <w:rPr>
          <w:lang w:val="es-CO"/>
        </w:rPr>
      </w:pPr>
      <w:r w:rsidRPr="005A0053">
        <w:rPr>
          <w:lang w:val="es-CO"/>
        </w:rPr>
        <w:t xml:space="preserve">Estas predicciones pueden probarse directamente en los protocolos de Fase I/II descritos en las Secciones 3 y 4. Un fracaso consistente en observarlas, a pesar de una medición robusta, argumentaría en contra del mecanismo propuesto de </w:t>
      </w:r>
      <w:proofErr w:type="spellStart"/>
      <w:r w:rsidRPr="005A0053">
        <w:rPr>
          <w:lang w:val="es-CO"/>
        </w:rPr>
        <w:t>homeo</w:t>
      </w:r>
      <w:proofErr w:type="spellEnd"/>
      <w:r w:rsidRPr="005A0053">
        <w:rPr>
          <w:lang w:val="es-CO"/>
        </w:rPr>
        <w:t>-resonancia y motivaría revisar o abandonar el marco basado en RTM para la homeostasis.</w:t>
      </w:r>
    </w:p>
    <w:p w14:paraId="1857D8F6" w14:textId="77777777" w:rsidR="001B37DA" w:rsidRPr="005A0053" w:rsidRDefault="00000000">
      <w:pPr>
        <w:pStyle w:val="Heading2"/>
        <w:rPr>
          <w:lang w:val="es-CO"/>
        </w:rPr>
      </w:pPr>
      <w:bookmarkStart w:id="19" w:name="materiales-y-métodos"/>
      <w:bookmarkEnd w:id="3"/>
      <w:bookmarkEnd w:id="13"/>
      <w:bookmarkEnd w:id="18"/>
      <w:r w:rsidRPr="005A0053">
        <w:rPr>
          <w:lang w:val="es-CO"/>
        </w:rPr>
        <w:t>3. Materiales y métodos</w:t>
      </w:r>
    </w:p>
    <w:p w14:paraId="7D2B1281" w14:textId="77777777" w:rsidR="001B37DA" w:rsidRPr="005A0053" w:rsidRDefault="00000000">
      <w:pPr>
        <w:pStyle w:val="FirstParagraph"/>
        <w:rPr>
          <w:lang w:val="es-CO"/>
        </w:rPr>
      </w:pPr>
      <w:r w:rsidRPr="005A0053">
        <w:rPr>
          <w:lang w:val="es-CO"/>
        </w:rPr>
        <w:t>Esta sección describe un estudio piloto de Fase I que aún no se ha llevado a cabo.</w:t>
      </w:r>
      <w:r w:rsidRPr="005A0053">
        <w:rPr>
          <w:lang w:val="es-CO"/>
        </w:rPr>
        <w:br/>
        <w:t xml:space="preserve">El objetivo es proporcionar a otros investigadores un modelo listo para usar para probar la hipótesis de </w:t>
      </w:r>
      <w:proofErr w:type="spellStart"/>
      <w:r w:rsidRPr="005A0053">
        <w:rPr>
          <w:lang w:val="es-CO"/>
        </w:rPr>
        <w:t>homeo</w:t>
      </w:r>
      <w:proofErr w:type="spellEnd"/>
      <w:r w:rsidRPr="005A0053">
        <w:rPr>
          <w:lang w:val="es-CO"/>
        </w:rPr>
        <w:t xml:space="preserve">-resonancia basada en RTM utilizando el índice de coherencia </w:t>
      </w:r>
      <m:oMath>
        <m:sSub>
          <m:sSubPr>
            <m:ctrlPr>
              <w:rPr>
                <w:rFonts w:ascii="Cambria Math" w:hAnsi="Cambria Math"/>
              </w:rPr>
            </m:ctrlPr>
          </m:sSubPr>
          <m:e>
            <m:r>
              <w:rPr>
                <w:rFonts w:ascii="Cambria Math" w:hAnsi="Cambria Math"/>
              </w:rPr>
              <m:t>C</m:t>
            </m:r>
          </m:e>
          <m:sub>
            <m:r>
              <m:rPr>
                <m:nor/>
              </m:rPr>
              <w:rPr>
                <w:lang w:val="es-CO"/>
              </w:rPr>
              <m:t>bio</m:t>
            </m:r>
          </m:sub>
        </m:sSub>
      </m:oMath>
      <w:r w:rsidRPr="005A0053">
        <w:rPr>
          <w:lang w:val="es-CO"/>
        </w:rPr>
        <w:t>.</w:t>
      </w:r>
    </w:p>
    <w:p w14:paraId="7871E774" w14:textId="77777777" w:rsidR="001B37DA" w:rsidRPr="005A0053" w:rsidRDefault="00000000">
      <w:pPr>
        <w:pStyle w:val="Heading3"/>
        <w:rPr>
          <w:lang w:val="es-CO"/>
        </w:rPr>
      </w:pPr>
      <w:bookmarkStart w:id="20" w:name="participantes"/>
      <w:r w:rsidRPr="005A0053">
        <w:rPr>
          <w:lang w:val="es-CO"/>
        </w:rPr>
        <w:t>3.1 Participantes</w:t>
      </w:r>
    </w:p>
    <w:p w14:paraId="44C95270" w14:textId="77777777" w:rsidR="001B37DA" w:rsidRPr="005A0053" w:rsidRDefault="00000000">
      <w:pPr>
        <w:pStyle w:val="FirstParagraph"/>
        <w:rPr>
          <w:lang w:val="es-CO"/>
        </w:rPr>
      </w:pPr>
      <w:r w:rsidRPr="005A0053">
        <w:rPr>
          <w:b/>
          <w:bCs/>
          <w:lang w:val="es-CO"/>
        </w:rPr>
        <w:t>Muestra objetivo.</w:t>
      </w:r>
      <w:r w:rsidRPr="005A0053">
        <w:rPr>
          <w:lang w:val="es-CO"/>
        </w:rPr>
        <w:t xml:space="preserve"> Diez adultos sanos (edad 25–40 años, equilibrados por sexo) serán reclutados mediante carteles en el campus y boletines en línea.</w:t>
      </w:r>
    </w:p>
    <w:p w14:paraId="7A6C71EB" w14:textId="77777777" w:rsidR="001B37DA" w:rsidRPr="005A0053" w:rsidRDefault="00000000">
      <w:pPr>
        <w:pStyle w:val="BodyText"/>
        <w:rPr>
          <w:lang w:val="es-CO"/>
        </w:rPr>
      </w:pPr>
      <w:r w:rsidRPr="005A0053">
        <w:rPr>
          <w:b/>
          <w:bCs/>
          <w:lang w:val="es-CO"/>
        </w:rPr>
        <w:t>Criterios de inclusión.</w:t>
      </w:r>
      <w:r w:rsidRPr="005A0053">
        <w:rPr>
          <w:lang w:val="es-CO"/>
        </w:rPr>
        <w:t xml:space="preserve"> Índice de masa corporal 18–28 kg m⁻²; no fumador; ECG en reposo dentro de límites normales; sin antecedentes autorreportados de enfermedad cardiovascular, neurológica o psiquiátrica mayor.</w:t>
      </w:r>
    </w:p>
    <w:p w14:paraId="2D5B3F68" w14:textId="77777777" w:rsidR="001B37DA" w:rsidRPr="005A0053" w:rsidRDefault="00000000">
      <w:pPr>
        <w:pStyle w:val="BodyText"/>
        <w:rPr>
          <w:lang w:val="es-CO"/>
        </w:rPr>
      </w:pPr>
      <w:r w:rsidRPr="005A0053">
        <w:rPr>
          <w:b/>
          <w:bCs/>
          <w:lang w:val="es-CO"/>
        </w:rPr>
        <w:t>Criterios de exclusión.</w:t>
      </w:r>
      <w:r w:rsidRPr="005A0053">
        <w:rPr>
          <w:lang w:val="es-CO"/>
        </w:rPr>
        <w:t xml:space="preserve"> Trastorno cardiovascular, neurológico o psiquiátrico mayor diagnosticado; diabetes; uso actual de medicación psicoactiva; embarazo o lactancia; dispositivos cardíacos implantados o implantes ferromagnéticos; fotosensibilidad conocida o antecedentes de convulsiones.</w:t>
      </w:r>
    </w:p>
    <w:p w14:paraId="209C3626" w14:textId="77777777" w:rsidR="001B37DA" w:rsidRPr="005A0053" w:rsidRDefault="00000000">
      <w:pPr>
        <w:pStyle w:val="BodyText"/>
        <w:rPr>
          <w:lang w:val="es-CO"/>
        </w:rPr>
      </w:pPr>
      <w:r w:rsidRPr="005A0053">
        <w:rPr>
          <w:b/>
          <w:bCs/>
          <w:lang w:val="es-CO"/>
        </w:rPr>
        <w:t>Controles previos a la visita.</w:t>
      </w:r>
      <w:r w:rsidRPr="005A0053">
        <w:rPr>
          <w:lang w:val="es-CO"/>
        </w:rPr>
        <w:t xml:space="preserve"> Los participantes se abstendrán de cafeína, alcohol y ejercicio vigoroso durante 24 h antes de la visita, evitarán comidas abundantes en las 3 h previas a la prueba y documentarán ≥ 7 h de sueño la noche anterior a cada sesión.</w:t>
      </w:r>
    </w:p>
    <w:p w14:paraId="23D62094" w14:textId="77777777" w:rsidR="001B37DA" w:rsidRPr="005A0053" w:rsidRDefault="00000000">
      <w:pPr>
        <w:pStyle w:val="Heading3"/>
        <w:rPr>
          <w:lang w:val="es-CO"/>
        </w:rPr>
      </w:pPr>
      <w:bookmarkStart w:id="21" w:name="X0d5c6e0518914449b6669f203add3622eee289d"/>
      <w:bookmarkEnd w:id="20"/>
      <w:r w:rsidRPr="005A0053">
        <w:rPr>
          <w:lang w:val="es-CO"/>
        </w:rPr>
        <w:lastRenderedPageBreak/>
        <w:t xml:space="preserve">3.2 Entorno experimental (sala de alto </w:t>
      </w:r>
      <w:r>
        <w:t>α</w:t>
      </w:r>
      <w:r w:rsidRPr="005A0053">
        <w:rPr>
          <w:lang w:val="es-CO"/>
        </w:rPr>
        <w:t>_place)</w:t>
      </w:r>
    </w:p>
    <w:p w14:paraId="68ACA042" w14:textId="77777777" w:rsidR="001B37DA" w:rsidRPr="005A0053" w:rsidRDefault="00000000">
      <w:pPr>
        <w:pStyle w:val="FirstParagraph"/>
        <w:rPr>
          <w:lang w:val="es-CO"/>
        </w:rPr>
      </w:pPr>
      <w:r w:rsidRPr="005A0053">
        <w:rPr>
          <w:lang w:val="es-CO"/>
        </w:rPr>
        <w:t>Se construirá una cámara blindada de 4 m × 5 m con:</w:t>
      </w:r>
    </w:p>
    <w:p w14:paraId="418D03A8" w14:textId="77777777" w:rsidR="001B37DA" w:rsidRPr="005A0053" w:rsidRDefault="00000000">
      <w:pPr>
        <w:numPr>
          <w:ilvl w:val="0"/>
          <w:numId w:val="17"/>
        </w:numPr>
        <w:rPr>
          <w:lang w:val="es-CO"/>
        </w:rPr>
      </w:pPr>
      <w:r w:rsidRPr="005A0053">
        <w:rPr>
          <w:lang w:val="es-CO"/>
        </w:rPr>
        <w:t>Iluminación LED circadiana (rampa de 2.000 K al amanecer → pico de 5.500 K al mediodía, 650 lx a nivel de los ojos).</w:t>
      </w:r>
    </w:p>
    <w:p w14:paraId="59D20B49" w14:textId="77777777" w:rsidR="001B37DA" w:rsidRPr="005A0053" w:rsidRDefault="00000000">
      <w:pPr>
        <w:numPr>
          <w:ilvl w:val="0"/>
          <w:numId w:val="17"/>
        </w:numPr>
        <w:rPr>
          <w:lang w:val="es-CO"/>
        </w:rPr>
      </w:pPr>
      <w:r w:rsidRPr="005A0053">
        <w:rPr>
          <w:lang w:val="es-CO"/>
        </w:rPr>
        <w:t>Geometría de proporción áurea (</w:t>
      </w:r>
      <m:oMath>
        <m:r>
          <w:rPr>
            <w:rFonts w:ascii="Cambria Math" w:hAnsi="Cambria Math"/>
          </w:rPr>
          <m:t>φ</m:t>
        </m:r>
        <m:r>
          <m:rPr>
            <m:sty m:val="p"/>
          </m:rPr>
          <w:rPr>
            <w:rFonts w:ascii="Cambria Math" w:hAnsi="Cambria Math"/>
            <w:lang w:val="es-CO"/>
          </w:rPr>
          <m:t>≈</m:t>
        </m:r>
        <m:r>
          <w:rPr>
            <w:rFonts w:ascii="Cambria Math" w:hAnsi="Cambria Math"/>
            <w:lang w:val="es-CO"/>
          </w:rPr>
          <m:t>1.618</m:t>
        </m:r>
      </m:oMath>
      <w:r w:rsidRPr="005A0053">
        <w:rPr>
          <w:lang w:val="es-CO"/>
        </w:rPr>
        <w:t xml:space="preserve"> en las proporciones de las paredes).</w:t>
      </w:r>
    </w:p>
    <w:p w14:paraId="6A07E5C1" w14:textId="77777777" w:rsidR="001B37DA" w:rsidRPr="005A0053" w:rsidRDefault="00000000">
      <w:pPr>
        <w:numPr>
          <w:ilvl w:val="0"/>
          <w:numId w:val="17"/>
        </w:numPr>
        <w:rPr>
          <w:lang w:val="es-CO"/>
        </w:rPr>
      </w:pPr>
      <w:r w:rsidRPr="005A0053">
        <w:rPr>
          <w:lang w:val="es-CO"/>
        </w:rPr>
        <w:t xml:space="preserve">Tratamiento acústico logrando </w:t>
      </w:r>
      <m:oMath>
        <m:sSub>
          <m:sSubPr>
            <m:ctrlPr>
              <w:rPr>
                <w:rFonts w:ascii="Cambria Math" w:hAnsi="Cambria Math"/>
              </w:rPr>
            </m:ctrlPr>
          </m:sSubPr>
          <m:e>
            <m:r>
              <w:rPr>
                <w:rFonts w:ascii="Cambria Math" w:hAnsi="Cambria Math"/>
              </w:rPr>
              <m:t>T</m:t>
            </m:r>
          </m:e>
          <m:sub>
            <m:r>
              <w:rPr>
                <w:rFonts w:ascii="Cambria Math" w:hAnsi="Cambria Math"/>
                <w:lang w:val="es-CO"/>
              </w:rPr>
              <m:t>60</m:t>
            </m:r>
          </m:sub>
        </m:sSub>
        <m:r>
          <m:rPr>
            <m:sty m:val="p"/>
          </m:rPr>
          <w:rPr>
            <w:rFonts w:ascii="Cambria Math" w:hAnsi="Cambria Math"/>
            <w:lang w:val="es-CO"/>
          </w:rPr>
          <m:t>=</m:t>
        </m:r>
        <m:r>
          <w:rPr>
            <w:rFonts w:ascii="Cambria Math" w:hAnsi="Cambria Math"/>
            <w:lang w:val="es-CO"/>
          </w:rPr>
          <m:t>0.55</m:t>
        </m:r>
      </m:oMath>
      <w:r w:rsidRPr="005A0053">
        <w:rPr>
          <w:lang w:val="es-CO"/>
        </w:rPr>
        <w:t xml:space="preserve"> s (125 Hz–8 kHz).</w:t>
      </w:r>
    </w:p>
    <w:p w14:paraId="4C060F14" w14:textId="77777777" w:rsidR="001B37DA" w:rsidRPr="005A0053" w:rsidRDefault="00000000">
      <w:pPr>
        <w:numPr>
          <w:ilvl w:val="0"/>
          <w:numId w:val="17"/>
        </w:numPr>
        <w:rPr>
          <w:lang w:val="es-CO"/>
        </w:rPr>
      </w:pPr>
      <w:r w:rsidRPr="005A0053">
        <w:rPr>
          <w:lang w:val="es-CO"/>
        </w:rPr>
        <w:t xml:space="preserve">Malla de Faraday reduciendo el ruido ambiental de frecuencia extremadamente baja (ELF) por debajo de 20 </w:t>
      </w:r>
      <w:proofErr w:type="spellStart"/>
      <w:r w:rsidRPr="005A0053">
        <w:rPr>
          <w:lang w:val="es-CO"/>
        </w:rPr>
        <w:t>nT</w:t>
      </w:r>
      <w:proofErr w:type="spellEnd"/>
      <w:r w:rsidRPr="005A0053">
        <w:rPr>
          <w:lang w:val="es-CO"/>
        </w:rPr>
        <w:t xml:space="preserve"> (&lt; 10 Hz).</w:t>
      </w:r>
    </w:p>
    <w:p w14:paraId="1F7D56AC" w14:textId="77777777" w:rsidR="001B37DA" w:rsidRPr="005A0053" w:rsidRDefault="00000000">
      <w:pPr>
        <w:pStyle w:val="FirstParagraph"/>
        <w:rPr>
          <w:lang w:val="es-CO"/>
        </w:rPr>
      </w:pPr>
      <w:r w:rsidRPr="005A0053">
        <w:rPr>
          <w:lang w:val="es-CO"/>
        </w:rPr>
        <w:t xml:space="preserve">La temperatura de la sala se mantendrá a </w:t>
      </w:r>
      <w:r w:rsidRPr="005A0053">
        <w:rPr>
          <w:b/>
          <w:bCs/>
          <w:lang w:val="es-CO"/>
        </w:rPr>
        <w:t>23 ± 0,5 °C</w:t>
      </w:r>
      <w:r w:rsidRPr="005A0053">
        <w:rPr>
          <w:lang w:val="es-CO"/>
        </w:rPr>
        <w:t xml:space="preserve"> y la humedad relativa a </w:t>
      </w:r>
      <w:r w:rsidRPr="005A0053">
        <w:rPr>
          <w:b/>
          <w:bCs/>
          <w:lang w:val="es-CO"/>
        </w:rPr>
        <w:t>45 ± 3 %</w:t>
      </w:r>
      <w:r w:rsidRPr="005A0053">
        <w:rPr>
          <w:lang w:val="es-CO"/>
        </w:rPr>
        <w:t xml:space="preserve">. Este entorno está diseñado para actuar como un contenedor de </w:t>
      </w:r>
      <m:oMath>
        <m:sSub>
          <m:sSubPr>
            <m:ctrlPr>
              <w:rPr>
                <w:rFonts w:ascii="Cambria Math" w:hAnsi="Cambria Math"/>
              </w:rPr>
            </m:ctrlPr>
          </m:sSubPr>
          <m:e>
            <m:r>
              <w:rPr>
                <w:rFonts w:ascii="Cambria Math" w:hAnsi="Cambria Math"/>
              </w:rPr>
              <m:t>α</m:t>
            </m:r>
          </m:e>
          <m:sub>
            <m:r>
              <m:rPr>
                <m:nor/>
              </m:rPr>
              <w:rPr>
                <w:lang w:val="es-CO"/>
              </w:rPr>
              <m:t>place</m:t>
            </m:r>
          </m:sub>
        </m:sSub>
      </m:oMath>
      <w:r w:rsidRPr="005A0053">
        <w:rPr>
          <w:lang w:val="es-CO"/>
        </w:rPr>
        <w:t xml:space="preserve"> alto, minimizando las perturbaciones externas y apoyando la expresión de la coherencia multiescala.</w:t>
      </w:r>
    </w:p>
    <w:p w14:paraId="2672C73F" w14:textId="77777777" w:rsidR="001B37DA" w:rsidRPr="005A0053" w:rsidRDefault="00000000">
      <w:pPr>
        <w:pStyle w:val="Heading3"/>
        <w:rPr>
          <w:lang w:val="es-CO"/>
        </w:rPr>
      </w:pPr>
      <w:bookmarkStart w:id="22" w:name="instrumentación-y-captura-de-datos"/>
      <w:bookmarkEnd w:id="21"/>
      <w:r w:rsidRPr="005A0053">
        <w:rPr>
          <w:lang w:val="es-CO"/>
        </w:rPr>
        <w:t>3.3 Instrumentación y captura de datos</w:t>
      </w:r>
    </w:p>
    <w:p w14:paraId="1C528FA9" w14:textId="77777777" w:rsidR="001B37DA" w:rsidRPr="005A0053" w:rsidRDefault="00000000">
      <w:pPr>
        <w:pStyle w:val="FirstParagraph"/>
        <w:rPr>
          <w:lang w:val="es-CO"/>
        </w:rPr>
      </w:pPr>
      <w:r w:rsidRPr="005A0053">
        <w:rPr>
          <w:lang w:val="es-CO"/>
        </w:rPr>
        <w:t xml:space="preserve">Todos los flujos de datos se sincronizarán vía </w:t>
      </w:r>
      <w:proofErr w:type="spellStart"/>
      <w:r w:rsidRPr="005A0053">
        <w:rPr>
          <w:lang w:val="es-CO"/>
        </w:rPr>
        <w:t>LabStreamingLayer</w:t>
      </w:r>
      <w:proofErr w:type="spellEnd"/>
      <w:r w:rsidRPr="005A0053">
        <w:rPr>
          <w:lang w:val="es-CO"/>
        </w:rPr>
        <w:t xml:space="preserve"> y se almacenarán como EDF más metadatos JSON.</w:t>
      </w:r>
    </w:p>
    <w:p w14:paraId="265DFCB8" w14:textId="77777777" w:rsidR="001B37DA" w:rsidRPr="005A0053" w:rsidRDefault="00000000">
      <w:pPr>
        <w:numPr>
          <w:ilvl w:val="0"/>
          <w:numId w:val="18"/>
        </w:numPr>
        <w:rPr>
          <w:lang w:val="es-CO"/>
        </w:rPr>
      </w:pPr>
      <w:r w:rsidRPr="005A0053">
        <w:rPr>
          <w:b/>
          <w:bCs/>
          <w:lang w:val="es-CO"/>
        </w:rPr>
        <w:t>ECG / VFC.</w:t>
      </w:r>
      <w:r w:rsidRPr="005A0053">
        <w:rPr>
          <w:lang w:val="es-CO"/>
        </w:rPr>
        <w:t xml:space="preserve"> ECG de 3 derivaciones a ≥ 500 Hz para la extracción de intervalos RR.</w:t>
      </w:r>
    </w:p>
    <w:p w14:paraId="7EB4ECC4" w14:textId="77777777" w:rsidR="001B37DA" w:rsidRPr="005A0053" w:rsidRDefault="00000000">
      <w:pPr>
        <w:numPr>
          <w:ilvl w:val="0"/>
          <w:numId w:val="18"/>
        </w:numPr>
        <w:rPr>
          <w:lang w:val="es-CO"/>
        </w:rPr>
      </w:pPr>
      <w:r w:rsidRPr="005A0053">
        <w:rPr>
          <w:b/>
          <w:bCs/>
          <w:lang w:val="es-CO"/>
        </w:rPr>
        <w:t>EEG.</w:t>
      </w:r>
      <w:r w:rsidRPr="005A0053">
        <w:rPr>
          <w:lang w:val="es-CO"/>
        </w:rPr>
        <w:t xml:space="preserve"> Gorro EEG de 14 canales (seco o con gel, disposición 10–20) a ≥ 250 Hz.</w:t>
      </w:r>
    </w:p>
    <w:p w14:paraId="7DEC17CE" w14:textId="77777777" w:rsidR="001B37DA" w:rsidRPr="005A0053" w:rsidRDefault="00000000">
      <w:pPr>
        <w:numPr>
          <w:ilvl w:val="0"/>
          <w:numId w:val="18"/>
        </w:numPr>
        <w:rPr>
          <w:lang w:val="es-CO"/>
        </w:rPr>
      </w:pPr>
      <w:r w:rsidRPr="005A0053">
        <w:rPr>
          <w:b/>
          <w:bCs/>
          <w:lang w:val="es-CO"/>
        </w:rPr>
        <w:t>Respiración.</w:t>
      </w:r>
      <w:r w:rsidRPr="005A0053">
        <w:rPr>
          <w:lang w:val="es-CO"/>
        </w:rPr>
        <w:t xml:space="preserve"> Cinturón respiratorio para adherencia a la pauta y detección de artefactos.</w:t>
      </w:r>
    </w:p>
    <w:p w14:paraId="655A3CBC" w14:textId="77777777" w:rsidR="001B37DA" w:rsidRPr="005A0053" w:rsidRDefault="00000000">
      <w:pPr>
        <w:numPr>
          <w:ilvl w:val="0"/>
          <w:numId w:val="18"/>
        </w:numPr>
        <w:rPr>
          <w:lang w:val="es-CO"/>
        </w:rPr>
      </w:pPr>
      <w:r w:rsidRPr="005A0053">
        <w:rPr>
          <w:b/>
          <w:bCs/>
          <w:lang w:val="es-CO"/>
        </w:rPr>
        <w:t>Muestras sanguíneas.</w:t>
      </w:r>
      <w:r w:rsidRPr="005A0053">
        <w:rPr>
          <w:lang w:val="es-CO"/>
        </w:rPr>
        <w:t xml:space="preserve"> Extracciones de sangre venosa (pre y 30 min post) para PCR e IL-6.</w:t>
      </w:r>
    </w:p>
    <w:p w14:paraId="51D8DEB9" w14:textId="77777777" w:rsidR="001B37DA" w:rsidRDefault="00000000">
      <w:pPr>
        <w:pStyle w:val="Heading4"/>
      </w:pPr>
      <w:bookmarkStart w:id="23" w:name="plan-de-preprocesamiento"/>
      <w:r>
        <w:t xml:space="preserve">3.3.1 Plan de </w:t>
      </w:r>
      <w:proofErr w:type="spellStart"/>
      <w:r>
        <w:t>preprocesamiento</w:t>
      </w:r>
      <w:proofErr w:type="spellEnd"/>
    </w:p>
    <w:p w14:paraId="07E544AA" w14:textId="77777777" w:rsidR="001B37DA" w:rsidRPr="005A0053" w:rsidRDefault="00000000">
      <w:pPr>
        <w:numPr>
          <w:ilvl w:val="0"/>
          <w:numId w:val="19"/>
        </w:numPr>
        <w:rPr>
          <w:lang w:val="es-CO"/>
        </w:rPr>
      </w:pPr>
      <w:r w:rsidRPr="005A0053">
        <w:rPr>
          <w:lang w:val="es-CO"/>
        </w:rPr>
        <w:t>ECG → Filtro FIR 0,5–45 Hz; detección de picos R de Pan–Tompkins; interpolación de artefactos para latidos ectópicos.</w:t>
      </w:r>
    </w:p>
    <w:p w14:paraId="0187DEFD" w14:textId="77777777" w:rsidR="001B37DA" w:rsidRPr="005A0053" w:rsidRDefault="00000000">
      <w:pPr>
        <w:numPr>
          <w:ilvl w:val="0"/>
          <w:numId w:val="19"/>
        </w:numPr>
        <w:rPr>
          <w:lang w:val="es-CO"/>
        </w:rPr>
      </w:pPr>
      <w:r w:rsidRPr="005A0053">
        <w:rPr>
          <w:lang w:val="es-CO"/>
        </w:rPr>
        <w:t>EEG → Filtro FIR 1–50 Hz; referencia promedio común; rechazo de artefactos basado en ICA (parpadeos, músculo).</w:t>
      </w:r>
    </w:p>
    <w:p w14:paraId="54825059" w14:textId="77777777" w:rsidR="001B37DA" w:rsidRPr="005A0053" w:rsidRDefault="00000000">
      <w:pPr>
        <w:numPr>
          <w:ilvl w:val="0"/>
          <w:numId w:val="19"/>
        </w:numPr>
        <w:rPr>
          <w:lang w:val="es-CO"/>
        </w:rPr>
      </w:pPr>
      <w:r w:rsidRPr="005A0053">
        <w:rPr>
          <w:lang w:val="es-CO"/>
        </w:rPr>
        <w:t>Espectros → Método de Welch, ventanas Hamming de 4 s con 50 % de solapamiento para densidades espectrales de potencia y estimaciones de fase.</w:t>
      </w:r>
    </w:p>
    <w:p w14:paraId="26514844" w14:textId="77777777" w:rsidR="001B37DA" w:rsidRPr="005A0053" w:rsidRDefault="00000000">
      <w:pPr>
        <w:pStyle w:val="FirstParagraph"/>
        <w:rPr>
          <w:lang w:val="es-CO"/>
        </w:rPr>
      </w:pPr>
      <w:r w:rsidRPr="005A0053">
        <w:rPr>
          <w:lang w:val="es-CO"/>
        </w:rPr>
        <w:t>Los scripts de análisis se publicarán en un repositorio público de GitHub al finalizar el estudio.</w:t>
      </w:r>
    </w:p>
    <w:p w14:paraId="174E2728" w14:textId="77777777" w:rsidR="001B37DA" w:rsidRPr="005A0053" w:rsidRDefault="00000000">
      <w:pPr>
        <w:pStyle w:val="Heading3"/>
        <w:rPr>
          <w:lang w:val="es-CO"/>
        </w:rPr>
      </w:pPr>
      <w:bookmarkStart w:id="24" w:name="cálculo-de-mathbfc_mathbfbio-planificado"/>
      <w:bookmarkEnd w:id="22"/>
      <w:bookmarkEnd w:id="23"/>
      <w:r w:rsidRPr="005A0053">
        <w:rPr>
          <w:lang w:val="es-CO"/>
        </w:rPr>
        <w:t xml:space="preserve">3.4 Cálculo de </w:t>
      </w:r>
      <m:oMath>
        <m:sSub>
          <m:sSubPr>
            <m:ctrlPr>
              <w:rPr>
                <w:rFonts w:ascii="Cambria Math" w:hAnsi="Cambria Math"/>
              </w:rPr>
            </m:ctrlPr>
          </m:sSubPr>
          <m:e>
            <m:r>
              <m:rPr>
                <m:sty m:val="b"/>
              </m:rPr>
              <w:rPr>
                <w:rFonts w:ascii="Cambria Math" w:hAnsi="Cambria Math"/>
              </w:rPr>
              <m:t>C</m:t>
            </m:r>
          </m:e>
          <m:sub>
            <m:r>
              <m:rPr>
                <m:sty m:val="b"/>
              </m:rPr>
              <w:rPr>
                <w:rFonts w:ascii="Cambria Math" w:hAnsi="Cambria Math"/>
              </w:rPr>
              <m:t>bio</m:t>
            </m:r>
          </m:sub>
        </m:sSub>
      </m:oMath>
      <w:r w:rsidRPr="005A0053">
        <w:rPr>
          <w:lang w:val="es-CO"/>
        </w:rPr>
        <w:t xml:space="preserve"> (planificado)</w:t>
      </w:r>
    </w:p>
    <w:p w14:paraId="2C40E3D4" w14:textId="77777777" w:rsidR="001B37DA" w:rsidRPr="005A0053" w:rsidRDefault="00000000">
      <w:pPr>
        <w:pStyle w:val="FirstParagraph"/>
        <w:rPr>
          <w:lang w:val="es-CO"/>
        </w:rPr>
      </w:pPr>
      <w:r w:rsidRPr="005A0053">
        <w:rPr>
          <w:lang w:val="es-CO"/>
        </w:rPr>
        <w:t>El algoritmo definido en la Sección 2.1 se implementará con las siguientes opciones de parámetros:</w:t>
      </w:r>
    </w:p>
    <w:p w14:paraId="5070FBA1" w14:textId="77777777" w:rsidR="001B37DA" w:rsidRPr="005A0053" w:rsidRDefault="00000000">
      <w:pPr>
        <w:numPr>
          <w:ilvl w:val="0"/>
          <w:numId w:val="20"/>
        </w:numPr>
        <w:rPr>
          <w:lang w:val="es-CO"/>
        </w:rPr>
      </w:pPr>
      <w:r w:rsidRPr="005A0053">
        <w:rPr>
          <w:lang w:val="es-CO"/>
        </w:rPr>
        <w:t xml:space="preserve">Umbral de acoplamiento de fase </w:t>
      </w:r>
      <m:oMath>
        <m:sSub>
          <m:sSubPr>
            <m:ctrlPr>
              <w:rPr>
                <w:rFonts w:ascii="Cambria Math" w:hAnsi="Cambria Math"/>
              </w:rPr>
            </m:ctrlPr>
          </m:sSubPr>
          <m:e>
            <m:r>
              <w:rPr>
                <w:rFonts w:ascii="Cambria Math" w:hAnsi="Cambria Math"/>
              </w:rPr>
              <m:t>θ</m:t>
            </m:r>
          </m:e>
          <m:sub>
            <m:r>
              <w:rPr>
                <w:rFonts w:ascii="Cambria Math" w:hAnsi="Cambria Math"/>
              </w:rPr>
              <m:t>PLV</m:t>
            </m:r>
          </m:sub>
        </m:sSub>
        <m:r>
          <m:rPr>
            <m:sty m:val="p"/>
          </m:rPr>
          <w:rPr>
            <w:rFonts w:ascii="Cambria Math" w:hAnsi="Cambria Math"/>
            <w:lang w:val="es-CO"/>
          </w:rPr>
          <m:t>=</m:t>
        </m:r>
        <m:r>
          <w:rPr>
            <w:rFonts w:ascii="Cambria Math" w:hAnsi="Cambria Math"/>
            <w:lang w:val="es-CO"/>
          </w:rPr>
          <m:t>0.70</m:t>
        </m:r>
      </m:oMath>
      <w:r w:rsidRPr="005A0053">
        <w:rPr>
          <w:lang w:val="es-CO"/>
        </w:rPr>
        <w:t>.</w:t>
      </w:r>
    </w:p>
    <w:p w14:paraId="1972317F" w14:textId="77777777" w:rsidR="001B37DA" w:rsidRPr="005A0053" w:rsidRDefault="00000000">
      <w:pPr>
        <w:numPr>
          <w:ilvl w:val="0"/>
          <w:numId w:val="20"/>
        </w:numPr>
        <w:rPr>
          <w:lang w:val="es-CO"/>
        </w:rPr>
      </w:pPr>
      <w:r w:rsidRPr="005A0053">
        <w:rPr>
          <w:lang w:val="es-CO"/>
        </w:rPr>
        <w:t xml:space="preserve">Pesos de modalidad </w:t>
      </w:r>
      <m:oMath>
        <m:r>
          <w:rPr>
            <w:rFonts w:ascii="Cambria Math" w:hAnsi="Cambria Math"/>
          </w:rPr>
          <m:t>w</m:t>
        </m:r>
        <m:r>
          <m:rPr>
            <m:sty m:val="p"/>
          </m:rPr>
          <w:rPr>
            <w:rFonts w:ascii="Cambria Math" w:hAnsi="Cambria Math"/>
            <w:lang w:val="es-CO"/>
          </w:rPr>
          <m:t>={</m:t>
        </m:r>
        <m:r>
          <m:rPr>
            <m:nor/>
          </m:rPr>
          <w:rPr>
            <w:lang w:val="es-CO"/>
          </w:rPr>
          <m:t>VFC</m:t>
        </m:r>
        <m:r>
          <m:rPr>
            <m:sty m:val="p"/>
          </m:rPr>
          <w:rPr>
            <w:rFonts w:ascii="Cambria Math" w:hAnsi="Cambria Math"/>
            <w:lang w:val="es-CO"/>
          </w:rPr>
          <m:t>=</m:t>
        </m:r>
        <m:r>
          <w:rPr>
            <w:rFonts w:ascii="Cambria Math" w:hAnsi="Cambria Math"/>
            <w:lang w:val="es-CO"/>
          </w:rPr>
          <m:t>0.40</m:t>
        </m:r>
        <m:r>
          <m:rPr>
            <m:sty m:val="p"/>
          </m:rPr>
          <w:rPr>
            <w:rFonts w:ascii="Cambria Math" w:hAnsi="Cambria Math"/>
            <w:lang w:val="es-CO"/>
          </w:rPr>
          <m:t>,</m:t>
        </m:r>
        <m:r>
          <w:rPr>
            <w:rFonts w:ascii="Cambria Math" w:hAnsi="Cambria Math"/>
            <w:lang w:val="es-CO"/>
          </w:rPr>
          <m:t> </m:t>
        </m:r>
        <m:r>
          <m:rPr>
            <m:nor/>
          </m:rPr>
          <w:rPr>
            <w:lang w:val="es-CO"/>
          </w:rPr>
          <m:t>EEG</m:t>
        </m:r>
        <m:r>
          <m:rPr>
            <m:sty m:val="p"/>
          </m:rPr>
          <w:rPr>
            <w:rFonts w:ascii="Cambria Math" w:hAnsi="Cambria Math"/>
            <w:lang w:val="es-CO"/>
          </w:rPr>
          <m:t>=</m:t>
        </m:r>
        <m:r>
          <w:rPr>
            <w:rFonts w:ascii="Cambria Math" w:hAnsi="Cambria Math"/>
            <w:lang w:val="es-CO"/>
          </w:rPr>
          <m:t>0.60</m:t>
        </m:r>
        <m:r>
          <m:rPr>
            <m:sty m:val="p"/>
          </m:rPr>
          <w:rPr>
            <w:rFonts w:ascii="Cambria Math" w:hAnsi="Cambria Math"/>
            <w:lang w:val="es-CO"/>
          </w:rPr>
          <m:t>}</m:t>
        </m:r>
      </m:oMath>
      <w:r w:rsidRPr="005A0053">
        <w:rPr>
          <w:lang w:val="es-CO"/>
        </w:rPr>
        <w:t>; los ritmos moleculares se omiten en este protocolo de Fase I.</w:t>
      </w:r>
    </w:p>
    <w:p w14:paraId="4CE19F17" w14:textId="77777777" w:rsidR="001B37DA" w:rsidRPr="005A0053" w:rsidRDefault="00000000">
      <w:pPr>
        <w:numPr>
          <w:ilvl w:val="0"/>
          <w:numId w:val="20"/>
        </w:numPr>
        <w:rPr>
          <w:lang w:val="es-CO"/>
        </w:rPr>
      </w:pPr>
      <w:r w:rsidRPr="005A0053">
        <w:rPr>
          <w:lang w:val="es-CO"/>
        </w:rPr>
        <w:t>Longitud de ventana deslizante 120 s, paso de 10 s, aplicada a los registros continuos.</w:t>
      </w:r>
    </w:p>
    <w:p w14:paraId="06A119EA" w14:textId="77777777" w:rsidR="001B37DA" w:rsidRPr="005A0053" w:rsidRDefault="00000000">
      <w:pPr>
        <w:pStyle w:val="FirstParagraph"/>
        <w:rPr>
          <w:lang w:val="es-CO"/>
        </w:rPr>
      </w:pPr>
      <w:r w:rsidRPr="005A0053">
        <w:rPr>
          <w:lang w:val="es-CO"/>
        </w:rPr>
        <w:lastRenderedPageBreak/>
        <w:t xml:space="preserve">Para cada ventana, se identificarán los compartimentos de frecuencia coherentes e incoherentes, se agregará la potencia por modalidad y la razón ponderada arrojará </w:t>
      </w:r>
      <m:oMath>
        <m:sSub>
          <m:sSubPr>
            <m:ctrlPr>
              <w:rPr>
                <w:rFonts w:ascii="Cambria Math" w:hAnsi="Cambria Math"/>
              </w:rPr>
            </m:ctrlPr>
          </m:sSubPr>
          <m:e>
            <m:r>
              <w:rPr>
                <w:rFonts w:ascii="Cambria Math" w:hAnsi="Cambria Math"/>
              </w:rPr>
              <m:t>C</m:t>
            </m:r>
          </m:e>
          <m:sub>
            <m:r>
              <m:rPr>
                <m:nor/>
              </m:rPr>
              <w:rPr>
                <w:lang w:val="es-CO"/>
              </w:rPr>
              <m:t>bio</m:t>
            </m:r>
          </m:sub>
        </m:sSub>
      </m:oMath>
      <w:r w:rsidRPr="005A0053">
        <w:rPr>
          <w:lang w:val="es-CO"/>
        </w:rPr>
        <w:t xml:space="preserve"> y su versión en escala logarítmica </w:t>
      </w:r>
      <m:oMath>
        <m:sSubSup>
          <m:sSubSupPr>
            <m:ctrlPr>
              <w:rPr>
                <w:rFonts w:ascii="Cambria Math" w:hAnsi="Cambria Math"/>
              </w:rPr>
            </m:ctrlPr>
          </m:sSubSupPr>
          <m:e>
            <m:r>
              <w:rPr>
                <w:rFonts w:ascii="Cambria Math" w:hAnsi="Cambria Math"/>
              </w:rPr>
              <m:t>C</m:t>
            </m:r>
          </m:e>
          <m:sub>
            <m:r>
              <m:rPr>
                <m:nor/>
              </m:rPr>
              <w:rPr>
                <w:lang w:val="es-CO"/>
              </w:rPr>
              <m:t>bio</m:t>
            </m:r>
          </m:sub>
          <m:sup>
            <m:r>
              <m:rPr>
                <m:sty m:val="p"/>
              </m:rPr>
              <w:rPr>
                <w:rFonts w:ascii="Cambria Math" w:hAnsi="Cambria Math"/>
                <w:lang w:val="es-CO"/>
              </w:rPr>
              <m:t>log</m:t>
            </m:r>
          </m:sup>
        </m:sSubSup>
      </m:oMath>
      <w:r w:rsidRPr="005A0053">
        <w:rPr>
          <w:lang w:val="es-CO"/>
        </w:rPr>
        <w:t xml:space="preserve"> según se define en §2.1.3.</w:t>
      </w:r>
    </w:p>
    <w:p w14:paraId="6D6BD057" w14:textId="77777777" w:rsidR="001B37DA" w:rsidRPr="005A0053" w:rsidRDefault="00000000">
      <w:pPr>
        <w:pStyle w:val="BodyText"/>
        <w:rPr>
          <w:lang w:val="es-CO"/>
        </w:rPr>
      </w:pPr>
      <w:r w:rsidRPr="005A0053">
        <w:rPr>
          <w:b/>
          <w:bCs/>
          <w:lang w:val="es-CO"/>
        </w:rPr>
        <w:t>Estimación de línea base.</w:t>
      </w:r>
      <w:r w:rsidRPr="005A0053">
        <w:rPr>
          <w:lang w:val="es-CO"/>
        </w:rPr>
        <w:t xml:space="preserve"> La línea base de </w:t>
      </w:r>
      <m:oMath>
        <m:sSub>
          <m:sSubPr>
            <m:ctrlPr>
              <w:rPr>
                <w:rFonts w:ascii="Cambria Math" w:hAnsi="Cambria Math"/>
              </w:rPr>
            </m:ctrlPr>
          </m:sSubPr>
          <m:e>
            <m:r>
              <w:rPr>
                <w:rFonts w:ascii="Cambria Math" w:hAnsi="Cambria Math"/>
              </w:rPr>
              <m:t>C</m:t>
            </m:r>
          </m:e>
          <m:sub>
            <m:r>
              <m:rPr>
                <m:nor/>
              </m:rPr>
              <w:rPr>
                <w:lang w:val="es-CO"/>
              </w:rPr>
              <m:t>bio</m:t>
            </m:r>
          </m:sub>
        </m:sSub>
      </m:oMath>
      <w:r w:rsidRPr="005A0053">
        <w:rPr>
          <w:lang w:val="es-CO"/>
        </w:rPr>
        <w:t xml:space="preserve"> se obtendrá promediando </w:t>
      </w:r>
      <m:oMath>
        <m:sSubSup>
          <m:sSubSupPr>
            <m:ctrlPr>
              <w:rPr>
                <w:rFonts w:ascii="Cambria Math" w:hAnsi="Cambria Math"/>
              </w:rPr>
            </m:ctrlPr>
          </m:sSubSupPr>
          <m:e>
            <m:r>
              <w:rPr>
                <w:rFonts w:ascii="Cambria Math" w:hAnsi="Cambria Math"/>
              </w:rPr>
              <m:t>C</m:t>
            </m:r>
          </m:e>
          <m:sub>
            <m:r>
              <m:rPr>
                <m:nor/>
              </m:rPr>
              <w:rPr>
                <w:lang w:val="es-CO"/>
              </w:rPr>
              <m:t>bio</m:t>
            </m:r>
          </m:sub>
          <m:sup>
            <m:r>
              <m:rPr>
                <m:sty m:val="p"/>
              </m:rPr>
              <w:rPr>
                <w:rFonts w:ascii="Cambria Math" w:hAnsi="Cambria Math"/>
                <w:lang w:val="es-CO"/>
              </w:rPr>
              <m:t>log</m:t>
            </m:r>
          </m:sup>
        </m:sSubSup>
      </m:oMath>
      <w:r w:rsidRPr="005A0053">
        <w:rPr>
          <w:lang w:val="es-CO"/>
        </w:rPr>
        <w:t xml:space="preserve"> durante los últimos 20 min del período previo a la intervención, una vez que el participante se haya aclimatado al entorno.</w:t>
      </w:r>
    </w:p>
    <w:p w14:paraId="5C248B7F" w14:textId="77777777" w:rsidR="001B37DA" w:rsidRPr="005A0053" w:rsidRDefault="00000000">
      <w:pPr>
        <w:pStyle w:val="BodyText"/>
        <w:rPr>
          <w:lang w:val="es-CO"/>
        </w:rPr>
      </w:pPr>
      <w:r w:rsidRPr="005A0053">
        <w:rPr>
          <w:b/>
          <w:bCs/>
          <w:lang w:val="es-CO"/>
        </w:rPr>
        <w:t xml:space="preserve">Estimación </w:t>
      </w:r>
      <w:proofErr w:type="spellStart"/>
      <w:r w:rsidRPr="005A0053">
        <w:rPr>
          <w:b/>
          <w:bCs/>
          <w:lang w:val="es-CO"/>
        </w:rPr>
        <w:t>postintervención</w:t>
      </w:r>
      <w:proofErr w:type="spellEnd"/>
      <w:r w:rsidRPr="005A0053">
        <w:rPr>
          <w:b/>
          <w:bCs/>
          <w:lang w:val="es-CO"/>
        </w:rPr>
        <w:t>.</w:t>
      </w:r>
      <w:r w:rsidRPr="005A0053">
        <w:rPr>
          <w:lang w:val="es-CO"/>
        </w:rPr>
        <w:t xml:space="preserve"> El </w:t>
      </w:r>
      <m:oMath>
        <m:sSub>
          <m:sSubPr>
            <m:ctrlPr>
              <w:rPr>
                <w:rFonts w:ascii="Cambria Math" w:hAnsi="Cambria Math"/>
              </w:rPr>
            </m:ctrlPr>
          </m:sSubPr>
          <m:e>
            <m:r>
              <w:rPr>
                <w:rFonts w:ascii="Cambria Math" w:hAnsi="Cambria Math"/>
              </w:rPr>
              <m:t>C</m:t>
            </m:r>
          </m:e>
          <m:sub>
            <m:r>
              <m:rPr>
                <m:nor/>
              </m:rPr>
              <w:rPr>
                <w:lang w:val="es-CO"/>
              </w:rPr>
              <m:t>bio</m:t>
            </m:r>
          </m:sub>
        </m:sSub>
      </m:oMath>
      <w:r w:rsidRPr="005A0053">
        <w:rPr>
          <w:lang w:val="es-CO"/>
        </w:rPr>
        <w:t xml:space="preserve"> </w:t>
      </w:r>
      <w:proofErr w:type="spellStart"/>
      <w:r w:rsidRPr="005A0053">
        <w:rPr>
          <w:lang w:val="es-CO"/>
        </w:rPr>
        <w:t>postintervención</w:t>
      </w:r>
      <w:proofErr w:type="spellEnd"/>
      <w:r w:rsidRPr="005A0053">
        <w:rPr>
          <w:lang w:val="es-CO"/>
        </w:rPr>
        <w:t xml:space="preserve"> se promediará sobre ventanas que comiencen 10 min después del final de la sesión multimodal, para excluir efectos transitorios de estabilización.</w:t>
      </w:r>
    </w:p>
    <w:p w14:paraId="01086494" w14:textId="77777777" w:rsidR="001B37DA" w:rsidRPr="005A0053" w:rsidRDefault="00000000">
      <w:pPr>
        <w:pStyle w:val="Heading3"/>
        <w:rPr>
          <w:lang w:val="es-CO"/>
        </w:rPr>
      </w:pPr>
      <w:bookmarkStart w:id="25" w:name="X42dd11935fa7bd171f12c18f4e5cb2f7d09ba06"/>
      <w:bookmarkEnd w:id="24"/>
      <w:r w:rsidRPr="005A0053">
        <w:rPr>
          <w:lang w:val="es-CO"/>
        </w:rPr>
        <w:t>3.5 Intervención multimodal (a administrar simultáneamente)</w:t>
      </w:r>
    </w:p>
    <w:p w14:paraId="3A072249" w14:textId="77777777" w:rsidR="001B37DA" w:rsidRPr="005A0053" w:rsidRDefault="00000000">
      <w:pPr>
        <w:pStyle w:val="FirstParagraph"/>
        <w:rPr>
          <w:lang w:val="es-CO"/>
        </w:rPr>
      </w:pPr>
      <w:r w:rsidRPr="005A0053">
        <w:rPr>
          <w:lang w:val="es-CO"/>
        </w:rPr>
        <w:t>La duración de la sesión se fijará en 60 min. Los participantes respirarán con un marcapasos visual (≈ 6 respiraciones por minuto), permanecerán sentados e inmóviles y se abstendrán de hablar.</w:t>
      </w:r>
    </w:p>
    <w:p w14:paraId="3EBB1DEB" w14:textId="77777777" w:rsidR="001B37DA" w:rsidRPr="005A0053" w:rsidRDefault="00000000">
      <w:pPr>
        <w:pStyle w:val="BodyText"/>
        <w:rPr>
          <w:lang w:val="es-CO"/>
        </w:rPr>
      </w:pPr>
      <w:r w:rsidRPr="005A0053">
        <w:rPr>
          <w:lang w:val="es-CO"/>
        </w:rPr>
        <w:t>Durante la sesión recibirán, de forma concurrente:</w:t>
      </w:r>
    </w:p>
    <w:p w14:paraId="2B7785AE" w14:textId="77777777" w:rsidR="001B37DA" w:rsidRPr="005A0053" w:rsidRDefault="00000000">
      <w:pPr>
        <w:numPr>
          <w:ilvl w:val="0"/>
          <w:numId w:val="21"/>
        </w:numPr>
        <w:rPr>
          <w:lang w:val="es-CO"/>
        </w:rPr>
      </w:pPr>
      <w:r w:rsidRPr="005A0053">
        <w:rPr>
          <w:b/>
          <w:bCs/>
          <w:lang w:val="es-CO"/>
        </w:rPr>
        <w:t>Estimulación acústica coherente:</w:t>
      </w:r>
      <w:r w:rsidRPr="005A0053">
        <w:rPr>
          <w:lang w:val="es-CO"/>
        </w:rPr>
        <w:t xml:space="preserve"> tonos de banda estrecha entre 174–432 Hz emitidos por altavoces a niveles de escucha confortables.</w:t>
      </w:r>
    </w:p>
    <w:p w14:paraId="23503EBA" w14:textId="77777777" w:rsidR="001B37DA" w:rsidRPr="005A0053" w:rsidRDefault="00000000">
      <w:pPr>
        <w:numPr>
          <w:ilvl w:val="0"/>
          <w:numId w:val="21"/>
        </w:numPr>
        <w:rPr>
          <w:lang w:val="es-CO"/>
        </w:rPr>
      </w:pPr>
      <w:r w:rsidRPr="005A0053">
        <w:rPr>
          <w:b/>
          <w:bCs/>
          <w:lang w:val="es-CO"/>
        </w:rPr>
        <w:t>Campos electromagnéticos pulsados de baja intensidad (CEMP):</w:t>
      </w:r>
      <w:r w:rsidRPr="005A0053">
        <w:rPr>
          <w:lang w:val="es-CO"/>
        </w:rPr>
        <w:t xml:space="preserve"> forma de onda de 7,83 Hz (tipo Schumann) a 10 µT mediante un aplicador de cuerpo completo.</w:t>
      </w:r>
    </w:p>
    <w:p w14:paraId="5883293B" w14:textId="77777777" w:rsidR="001B37DA" w:rsidRPr="005A0053" w:rsidRDefault="00000000">
      <w:pPr>
        <w:numPr>
          <w:ilvl w:val="0"/>
          <w:numId w:val="21"/>
        </w:numPr>
        <w:rPr>
          <w:lang w:val="es-CO"/>
        </w:rPr>
      </w:pPr>
      <w:proofErr w:type="spellStart"/>
      <w:r w:rsidRPr="005A0053">
        <w:rPr>
          <w:b/>
          <w:bCs/>
          <w:lang w:val="es-CO"/>
        </w:rPr>
        <w:t>Fotobiomodulación</w:t>
      </w:r>
      <w:proofErr w:type="spellEnd"/>
      <w:r w:rsidRPr="005A0053">
        <w:rPr>
          <w:b/>
          <w:bCs/>
          <w:lang w:val="es-CO"/>
        </w:rPr>
        <w:t xml:space="preserve"> con luz roja:</w:t>
      </w:r>
      <w:r w:rsidRPr="005A0053">
        <w:rPr>
          <w:lang w:val="es-CO"/>
        </w:rPr>
        <w:t xml:space="preserve"> </w:t>
      </w:r>
      <w:proofErr w:type="spellStart"/>
      <w:r w:rsidRPr="005A0053">
        <w:rPr>
          <w:lang w:val="es-CO"/>
        </w:rPr>
        <w:t>LEDs</w:t>
      </w:r>
      <w:proofErr w:type="spellEnd"/>
      <w:r w:rsidRPr="005A0053">
        <w:rPr>
          <w:lang w:val="es-CO"/>
        </w:rPr>
        <w:t xml:space="preserve"> de 635 nm a 50 </w:t>
      </w:r>
      <w:proofErr w:type="spellStart"/>
      <w:r w:rsidRPr="005A0053">
        <w:rPr>
          <w:lang w:val="es-CO"/>
        </w:rPr>
        <w:t>mW</w:t>
      </w:r>
      <w:proofErr w:type="spellEnd"/>
      <w:r w:rsidRPr="005A0053">
        <w:rPr>
          <w:lang w:val="es-CO"/>
        </w:rPr>
        <w:t xml:space="preserve"> cm⁻² dirigidos a la frente y la parte superior del pecho.</w:t>
      </w:r>
    </w:p>
    <w:p w14:paraId="3AD19719" w14:textId="77777777" w:rsidR="001B37DA" w:rsidRPr="005A0053" w:rsidRDefault="00000000">
      <w:pPr>
        <w:numPr>
          <w:ilvl w:val="0"/>
          <w:numId w:val="21"/>
        </w:numPr>
        <w:rPr>
          <w:lang w:val="es-CO"/>
        </w:rPr>
      </w:pPr>
      <w:r w:rsidRPr="005A0053">
        <w:rPr>
          <w:b/>
          <w:bCs/>
          <w:lang w:val="es-CO"/>
        </w:rPr>
        <w:t>Biorretroalimentación en tiempo real:</w:t>
      </w:r>
      <w:r w:rsidRPr="005A0053">
        <w:rPr>
          <w:lang w:val="es-CO"/>
        </w:rPr>
        <w:t xml:space="preserve"> indicadores visuales simples de la VFC y la regularidad respiratoria, reforzando una respiración lenta y coherente.</w:t>
      </w:r>
    </w:p>
    <w:p w14:paraId="159E6BAF" w14:textId="77777777" w:rsidR="001B37DA" w:rsidRPr="005A0053" w:rsidRDefault="00000000">
      <w:pPr>
        <w:pStyle w:val="FirstParagraph"/>
        <w:rPr>
          <w:lang w:val="es-CO"/>
        </w:rPr>
      </w:pPr>
      <w:r w:rsidRPr="005A0053">
        <w:rPr>
          <w:lang w:val="es-CO"/>
        </w:rPr>
        <w:t>Todos los parámetros están dentro de los límites de seguridad establecidos (ver §3.8).</w:t>
      </w:r>
    </w:p>
    <w:p w14:paraId="7995C4A1" w14:textId="77777777" w:rsidR="001B37DA" w:rsidRPr="005A0053" w:rsidRDefault="00000000">
      <w:pPr>
        <w:pStyle w:val="Heading3"/>
        <w:rPr>
          <w:lang w:val="es-CO"/>
        </w:rPr>
      </w:pPr>
      <w:bookmarkStart w:id="26" w:name="diseño-del-estudio-y-plan-estadístico"/>
      <w:bookmarkEnd w:id="25"/>
      <w:r w:rsidRPr="005A0053">
        <w:rPr>
          <w:lang w:val="es-CO"/>
        </w:rPr>
        <w:t>3.6 Diseño del estudio y plan estadístico</w:t>
      </w:r>
    </w:p>
    <w:p w14:paraId="01A54D34" w14:textId="77777777" w:rsidR="001B37DA" w:rsidRPr="005A0053" w:rsidRDefault="00000000">
      <w:pPr>
        <w:pStyle w:val="FirstParagraph"/>
        <w:rPr>
          <w:lang w:val="es-CO"/>
        </w:rPr>
      </w:pPr>
      <w:r w:rsidRPr="005A0053">
        <w:rPr>
          <w:b/>
          <w:bCs/>
          <w:lang w:val="es-CO"/>
        </w:rPr>
        <w:t>Diseño.</w:t>
      </w:r>
      <w:r w:rsidRPr="005A0053">
        <w:rPr>
          <w:lang w:val="es-CO"/>
        </w:rPr>
        <w:t xml:space="preserve"> Ensayo de factibilidad de un solo brazo, </w:t>
      </w:r>
      <w:proofErr w:type="spellStart"/>
      <w:r w:rsidRPr="005A0053">
        <w:rPr>
          <w:lang w:val="es-CO"/>
        </w:rPr>
        <w:t>intrasujeto</w:t>
      </w:r>
      <w:proofErr w:type="spellEnd"/>
      <w:r w:rsidRPr="005A0053">
        <w:rPr>
          <w:lang w:val="es-CO"/>
        </w:rPr>
        <w:t>, pre/post.</w:t>
      </w:r>
    </w:p>
    <w:p w14:paraId="3D8F68FB" w14:textId="77777777" w:rsidR="001B37DA" w:rsidRPr="005A0053" w:rsidRDefault="00000000">
      <w:pPr>
        <w:pStyle w:val="BodyText"/>
        <w:rPr>
          <w:lang w:val="es-CO"/>
        </w:rPr>
      </w:pPr>
      <w:r w:rsidRPr="005A0053">
        <w:rPr>
          <w:b/>
          <w:bCs/>
          <w:lang w:val="es-CO"/>
        </w:rPr>
        <w:t>Criterio de valoración primario.</w:t>
      </w:r>
    </w:p>
    <w:p w14:paraId="41BB3BA7" w14:textId="77777777" w:rsidR="001B37DA" w:rsidRPr="005A0053" w:rsidRDefault="00000000">
      <w:pPr>
        <w:pStyle w:val="BodyText"/>
        <w:rPr>
          <w:lang w:val="es-CO"/>
        </w:rPr>
      </w:pPr>
      <m:oMathPara>
        <m:oMathParaPr>
          <m:jc m:val="center"/>
        </m:oMathParaPr>
        <m:oMath>
          <m:r>
            <w:rPr>
              <w:rFonts w:ascii="Cambria Math" w:hAnsi="Cambria Math"/>
            </w:rPr>
            <m:t>Δ</m:t>
          </m:r>
          <m:sSubSup>
            <m:sSubSupPr>
              <m:ctrlPr>
                <w:rPr>
                  <w:rFonts w:ascii="Cambria Math" w:hAnsi="Cambria Math"/>
                </w:rPr>
              </m:ctrlPr>
            </m:sSubSupPr>
            <m:e>
              <m:r>
                <w:rPr>
                  <w:rFonts w:ascii="Cambria Math" w:hAnsi="Cambria Math"/>
                </w:rPr>
                <m:t>C</m:t>
              </m:r>
            </m:e>
            <m:sub>
              <m:r>
                <m:rPr>
                  <m:nor/>
                </m:rPr>
                <w:rPr>
                  <w:lang w:val="es-CO"/>
                </w:rPr>
                <m:t>bio</m:t>
              </m:r>
            </m:sub>
            <m:sup>
              <m:r>
                <m:rPr>
                  <m:sty m:val="p"/>
                </m:rPr>
                <w:rPr>
                  <w:rFonts w:ascii="Cambria Math" w:hAnsi="Cambria Math"/>
                  <w:lang w:val="es-CO"/>
                </w:rPr>
                <m:t>log</m:t>
              </m:r>
            </m:sup>
          </m:sSubSup>
          <m:r>
            <m:rPr>
              <m:sty m:val="p"/>
            </m:rPr>
            <w:rPr>
              <w:rFonts w:ascii="Cambria Math" w:hAnsi="Cambria Math"/>
              <w:lang w:val="es-CO"/>
            </w:rPr>
            <m:t>=</m:t>
          </m:r>
          <m:sSubSup>
            <m:sSubSupPr>
              <m:ctrlPr>
                <w:rPr>
                  <w:rFonts w:ascii="Cambria Math" w:hAnsi="Cambria Math"/>
                </w:rPr>
              </m:ctrlPr>
            </m:sSubSupPr>
            <m:e>
              <m:r>
                <w:rPr>
                  <w:rFonts w:ascii="Cambria Math" w:hAnsi="Cambria Math"/>
                </w:rPr>
                <m:t>C</m:t>
              </m:r>
            </m:e>
            <m:sub>
              <m:r>
                <m:rPr>
                  <m:nor/>
                </m:rPr>
                <w:rPr>
                  <w:lang w:val="es-CO"/>
                </w:rPr>
                <m:t>bio,post</m:t>
              </m:r>
            </m:sub>
            <m:sup>
              <m:r>
                <m:rPr>
                  <m:sty m:val="p"/>
                </m:rPr>
                <w:rPr>
                  <w:rFonts w:ascii="Cambria Math" w:hAnsi="Cambria Math"/>
                  <w:lang w:val="es-CO"/>
                </w:rPr>
                <m:t>log</m:t>
              </m:r>
            </m:sup>
          </m:sSubSup>
          <m:r>
            <m:rPr>
              <m:sty m:val="p"/>
            </m:rPr>
            <w:rPr>
              <w:rFonts w:ascii="Cambria Math" w:hAnsi="Cambria Math"/>
              <w:lang w:val="es-CO"/>
            </w:rPr>
            <m:t>-</m:t>
          </m:r>
          <m:sSubSup>
            <m:sSubSupPr>
              <m:ctrlPr>
                <w:rPr>
                  <w:rFonts w:ascii="Cambria Math" w:hAnsi="Cambria Math"/>
                </w:rPr>
              </m:ctrlPr>
            </m:sSubSupPr>
            <m:e>
              <m:r>
                <w:rPr>
                  <w:rFonts w:ascii="Cambria Math" w:hAnsi="Cambria Math"/>
                </w:rPr>
                <m:t>C</m:t>
              </m:r>
            </m:e>
            <m:sub>
              <m:r>
                <m:rPr>
                  <m:nor/>
                </m:rPr>
                <w:rPr>
                  <w:lang w:val="es-CO"/>
                </w:rPr>
                <m:t>bio,pre</m:t>
              </m:r>
            </m:sub>
            <m:sup>
              <m:r>
                <m:rPr>
                  <m:sty m:val="p"/>
                </m:rPr>
                <w:rPr>
                  <w:rFonts w:ascii="Cambria Math" w:hAnsi="Cambria Math"/>
                  <w:lang w:val="es-CO"/>
                </w:rPr>
                <m:t>log</m:t>
              </m:r>
            </m:sup>
          </m:sSubSup>
          <m:r>
            <m:rPr>
              <m:sty m:val="p"/>
            </m:rPr>
            <w:rPr>
              <w:rFonts w:ascii="Cambria Math" w:hAnsi="Cambria Math"/>
              <w:lang w:val="es-CO"/>
            </w:rPr>
            <m:t>.</m:t>
          </m:r>
        </m:oMath>
      </m:oMathPara>
    </w:p>
    <w:p w14:paraId="46EC4C23" w14:textId="77777777" w:rsidR="001B37DA" w:rsidRPr="005A0053" w:rsidRDefault="00000000">
      <w:pPr>
        <w:pStyle w:val="FirstParagraph"/>
        <w:rPr>
          <w:lang w:val="es-CO"/>
        </w:rPr>
      </w:pPr>
      <w:r w:rsidRPr="005A0053">
        <w:rPr>
          <w:b/>
          <w:bCs/>
          <w:lang w:val="es-CO"/>
        </w:rPr>
        <w:t>Criterios de valoración secundarios.</w:t>
      </w:r>
      <w:r w:rsidRPr="005A0053">
        <w:rPr>
          <w:lang w:val="es-CO"/>
        </w:rPr>
        <w:t xml:space="preserve"> Razón LF/HF de la VFC; PLV de bandas </w:t>
      </w:r>
      <w:r>
        <w:t>β</w:t>
      </w:r>
      <w:r w:rsidRPr="005A0053">
        <w:rPr>
          <w:lang w:val="es-CO"/>
        </w:rPr>
        <w:t>–</w:t>
      </w:r>
      <w:r>
        <w:t>γ</w:t>
      </w:r>
      <w:r w:rsidRPr="005A0053">
        <w:rPr>
          <w:lang w:val="es-CO"/>
        </w:rPr>
        <w:t xml:space="preserve"> del EEG; PCR sérica; IL-6 sérica; relajación subjetiva (escala analógica visual, 0–100).</w:t>
      </w:r>
    </w:p>
    <w:p w14:paraId="7231A5B7" w14:textId="77777777" w:rsidR="001B37DA" w:rsidRDefault="00000000">
      <w:pPr>
        <w:pStyle w:val="BodyText"/>
      </w:pPr>
      <w:proofErr w:type="spellStart"/>
      <w:r>
        <w:rPr>
          <w:b/>
          <w:bCs/>
        </w:rPr>
        <w:t>Flujo</w:t>
      </w:r>
      <w:proofErr w:type="spellEnd"/>
      <w:r>
        <w:rPr>
          <w:b/>
          <w:bCs/>
        </w:rPr>
        <w:t xml:space="preserve"> de </w:t>
      </w:r>
      <w:proofErr w:type="spellStart"/>
      <w:r>
        <w:rPr>
          <w:b/>
          <w:bCs/>
        </w:rPr>
        <w:t>análisis</w:t>
      </w:r>
      <w:proofErr w:type="spellEnd"/>
      <w:r>
        <w:rPr>
          <w:b/>
          <w:bCs/>
        </w:rPr>
        <w:t xml:space="preserve"> (</w:t>
      </w:r>
      <w:proofErr w:type="spellStart"/>
      <w:r>
        <w:rPr>
          <w:b/>
          <w:bCs/>
        </w:rPr>
        <w:t>planificado</w:t>
      </w:r>
      <w:proofErr w:type="spellEnd"/>
      <w:r>
        <w:rPr>
          <w:b/>
          <w:bCs/>
        </w:rPr>
        <w:t>).</w:t>
      </w:r>
    </w:p>
    <w:p w14:paraId="75AF56DD" w14:textId="77777777" w:rsidR="001B37DA" w:rsidRPr="005A0053" w:rsidRDefault="00000000">
      <w:pPr>
        <w:numPr>
          <w:ilvl w:val="0"/>
          <w:numId w:val="22"/>
        </w:numPr>
        <w:rPr>
          <w:lang w:val="es-CO"/>
        </w:rPr>
      </w:pPr>
      <w:r w:rsidRPr="005A0053">
        <w:rPr>
          <w:lang w:val="es-CO"/>
        </w:rPr>
        <w:t>Prueba de normalidad de Shapiro–Wilk para cada criterio de valoración.</w:t>
      </w:r>
    </w:p>
    <w:p w14:paraId="62A44003" w14:textId="77777777" w:rsidR="001B37DA" w:rsidRPr="005A0053" w:rsidRDefault="00000000">
      <w:pPr>
        <w:numPr>
          <w:ilvl w:val="0"/>
          <w:numId w:val="22"/>
        </w:numPr>
        <w:rPr>
          <w:lang w:val="es-CO"/>
        </w:rPr>
      </w:pPr>
      <w:r w:rsidRPr="005A0053">
        <w:rPr>
          <w:lang w:val="es-CO"/>
        </w:rPr>
        <w:t>Prueba t pareada (o prueba de rangos con signo de Wilcoxon si no es normal) para comparaciones pre vs post.</w:t>
      </w:r>
    </w:p>
    <w:p w14:paraId="5238AA4D" w14:textId="77777777" w:rsidR="001B37DA" w:rsidRPr="005A0053" w:rsidRDefault="00000000">
      <w:pPr>
        <w:numPr>
          <w:ilvl w:val="0"/>
          <w:numId w:val="22"/>
        </w:numPr>
        <w:rPr>
          <w:lang w:val="es-CO"/>
        </w:rPr>
      </w:pPr>
      <w:r w:rsidRPr="005A0053">
        <w:rPr>
          <w:lang w:val="es-CO"/>
        </w:rPr>
        <w:t xml:space="preserve">Tamaño del efecto: d de Cohen (o </w:t>
      </w:r>
      <w:r>
        <w:t>Δ</w:t>
      </w:r>
      <w:r w:rsidRPr="005A0053">
        <w:rPr>
          <w:lang w:val="es-CO"/>
        </w:rPr>
        <w:t xml:space="preserve"> de Cliff para pruebas no paramétricas).</w:t>
      </w:r>
    </w:p>
    <w:p w14:paraId="62EA256F" w14:textId="77777777" w:rsidR="001B37DA" w:rsidRPr="005A0053" w:rsidRDefault="00000000">
      <w:pPr>
        <w:numPr>
          <w:ilvl w:val="0"/>
          <w:numId w:val="22"/>
        </w:numPr>
        <w:rPr>
          <w:lang w:val="es-CO"/>
        </w:rPr>
      </w:pPr>
      <w:r w:rsidRPr="005A0053">
        <w:rPr>
          <w:lang w:val="es-CO"/>
        </w:rPr>
        <w:lastRenderedPageBreak/>
        <w:t>Ajuste por tasa de descubrimientos falsos mediante Benjamini–Hochberg (q = 0,10) a través de los criterios de valoración.</w:t>
      </w:r>
    </w:p>
    <w:p w14:paraId="4BAB0EE1" w14:textId="77777777" w:rsidR="001B37DA" w:rsidRPr="005A0053" w:rsidRDefault="00000000">
      <w:pPr>
        <w:numPr>
          <w:ilvl w:val="0"/>
          <w:numId w:val="22"/>
        </w:numPr>
        <w:rPr>
          <w:lang w:val="es-CO"/>
        </w:rPr>
      </w:pPr>
      <w:r w:rsidRPr="005A0053">
        <w:rPr>
          <w:lang w:val="es-CO"/>
        </w:rPr>
        <w:t xml:space="preserve">Correlaciones exploratorias de Spearman entre </w:t>
      </w:r>
      <m:oMath>
        <m:r>
          <w:rPr>
            <w:rFonts w:ascii="Cambria Math" w:hAnsi="Cambria Math"/>
          </w:rPr>
          <m:t>Δ</m:t>
        </m:r>
        <m:sSubSup>
          <m:sSubSupPr>
            <m:ctrlPr>
              <w:rPr>
                <w:rFonts w:ascii="Cambria Math" w:hAnsi="Cambria Math"/>
              </w:rPr>
            </m:ctrlPr>
          </m:sSubSupPr>
          <m:e>
            <m:r>
              <w:rPr>
                <w:rFonts w:ascii="Cambria Math" w:hAnsi="Cambria Math"/>
              </w:rPr>
              <m:t>C</m:t>
            </m:r>
          </m:e>
          <m:sub>
            <m:r>
              <m:rPr>
                <m:nor/>
              </m:rPr>
              <w:rPr>
                <w:lang w:val="es-CO"/>
              </w:rPr>
              <m:t>bio</m:t>
            </m:r>
          </m:sub>
          <m:sup>
            <m:r>
              <m:rPr>
                <m:sty m:val="p"/>
              </m:rPr>
              <w:rPr>
                <w:rFonts w:ascii="Cambria Math" w:hAnsi="Cambria Math"/>
                <w:lang w:val="es-CO"/>
              </w:rPr>
              <m:t>log</m:t>
            </m:r>
          </m:sup>
        </m:sSubSup>
      </m:oMath>
      <w:r w:rsidRPr="005A0053">
        <w:rPr>
          <w:lang w:val="es-CO"/>
        </w:rPr>
        <w:t xml:space="preserve"> y cambios en medidas secundarias.</w:t>
      </w:r>
    </w:p>
    <w:p w14:paraId="7C66BBBB" w14:textId="77777777" w:rsidR="001B37DA" w:rsidRPr="005A0053" w:rsidRDefault="00000000">
      <w:pPr>
        <w:pStyle w:val="FirstParagraph"/>
        <w:rPr>
          <w:lang w:val="es-CO"/>
        </w:rPr>
      </w:pPr>
      <w:r w:rsidRPr="005A0053">
        <w:rPr>
          <w:b/>
          <w:bCs/>
          <w:lang w:val="es-CO"/>
        </w:rPr>
        <w:t>Estimación de potencia a priori.</w:t>
      </w:r>
      <w:r w:rsidRPr="005A0053">
        <w:rPr>
          <w:lang w:val="es-CO"/>
        </w:rPr>
        <w:br/>
        <w:t xml:space="preserve">Asumiendo una desviación estándar de ≈ 0,10 en </w:t>
      </w:r>
      <m:oMath>
        <m:sSubSup>
          <m:sSubSupPr>
            <m:ctrlPr>
              <w:rPr>
                <w:rFonts w:ascii="Cambria Math" w:hAnsi="Cambria Math"/>
              </w:rPr>
            </m:ctrlPr>
          </m:sSubSupPr>
          <m:e>
            <m:r>
              <w:rPr>
                <w:rFonts w:ascii="Cambria Math" w:hAnsi="Cambria Math"/>
              </w:rPr>
              <m:t>C</m:t>
            </m:r>
          </m:e>
          <m:sub>
            <m:r>
              <m:rPr>
                <m:nor/>
              </m:rPr>
              <w:rPr>
                <w:lang w:val="es-CO"/>
              </w:rPr>
              <m:t>bio</m:t>
            </m:r>
          </m:sub>
          <m:sup>
            <m:r>
              <m:rPr>
                <m:sty m:val="p"/>
              </m:rPr>
              <w:rPr>
                <w:rFonts w:ascii="Cambria Math" w:hAnsi="Cambria Math"/>
                <w:lang w:val="es-CO"/>
              </w:rPr>
              <m:t>log</m:t>
            </m:r>
          </m:sup>
        </m:sSubSup>
      </m:oMath>
      <w:r w:rsidRPr="005A0053">
        <w:rPr>
          <w:lang w:val="es-CO"/>
        </w:rPr>
        <w:t xml:space="preserve"> (≈ 10 % de variación) y un </w:t>
      </w:r>
      <w:r>
        <w:t>α</w:t>
      </w:r>
      <w:r w:rsidRPr="005A0053">
        <w:rPr>
          <w:lang w:val="es-CO"/>
        </w:rPr>
        <w:t xml:space="preserve"> unilateral de 0,05, una muestra de n = 10 proporciona ≈ 80 % de potencia para detectar un aumento medio de ≥ 0,03 (≈ 15 % de ganancia relativa) en </w:t>
      </w:r>
      <m:oMath>
        <m:sSubSup>
          <m:sSubSupPr>
            <m:ctrlPr>
              <w:rPr>
                <w:rFonts w:ascii="Cambria Math" w:hAnsi="Cambria Math"/>
              </w:rPr>
            </m:ctrlPr>
          </m:sSubSupPr>
          <m:e>
            <m:r>
              <w:rPr>
                <w:rFonts w:ascii="Cambria Math" w:hAnsi="Cambria Math"/>
              </w:rPr>
              <m:t>C</m:t>
            </m:r>
          </m:e>
          <m:sub>
            <m:r>
              <m:rPr>
                <m:nor/>
              </m:rPr>
              <w:rPr>
                <w:lang w:val="es-CO"/>
              </w:rPr>
              <m:t>bio</m:t>
            </m:r>
          </m:sub>
          <m:sup>
            <m:r>
              <m:rPr>
                <m:sty m:val="p"/>
              </m:rPr>
              <w:rPr>
                <w:rFonts w:ascii="Cambria Math" w:hAnsi="Cambria Math"/>
                <w:lang w:val="es-CO"/>
              </w:rPr>
              <m:t>log</m:t>
            </m:r>
          </m:sup>
        </m:sSubSup>
      </m:oMath>
      <w:r w:rsidRPr="005A0053">
        <w:rPr>
          <w:lang w:val="es-CO"/>
        </w:rPr>
        <w:t>. El piloto está por tanto calibrado para detectar solo cambios grandes y clínicamente significativos en la coherencia.</w:t>
      </w:r>
    </w:p>
    <w:p w14:paraId="0C3CE7A7" w14:textId="77777777" w:rsidR="001B37DA" w:rsidRPr="005A0053" w:rsidRDefault="00000000">
      <w:pPr>
        <w:pStyle w:val="Heading3"/>
        <w:rPr>
          <w:lang w:val="es-CO"/>
        </w:rPr>
      </w:pPr>
      <w:bookmarkStart w:id="27" w:name="compromiso-de-intercambio-de-datos"/>
      <w:bookmarkEnd w:id="26"/>
      <w:r w:rsidRPr="005A0053">
        <w:rPr>
          <w:lang w:val="es-CO"/>
        </w:rPr>
        <w:t>3.7 Compromiso de intercambio de datos</w:t>
      </w:r>
    </w:p>
    <w:p w14:paraId="178FA8BE" w14:textId="77777777" w:rsidR="001B37DA" w:rsidRPr="005A0053" w:rsidRDefault="00000000">
      <w:pPr>
        <w:pStyle w:val="FirstParagraph"/>
        <w:rPr>
          <w:lang w:val="es-CO"/>
        </w:rPr>
      </w:pPr>
      <w:r w:rsidRPr="005A0053">
        <w:rPr>
          <w:lang w:val="es-CO"/>
        </w:rPr>
        <w:t xml:space="preserve">Las </w:t>
      </w:r>
      <w:proofErr w:type="gramStart"/>
      <w:r w:rsidRPr="005A0053">
        <w:rPr>
          <w:lang w:val="es-CO"/>
        </w:rPr>
        <w:t>bioseñales crudas</w:t>
      </w:r>
      <w:proofErr w:type="gramEnd"/>
      <w:r w:rsidRPr="005A0053">
        <w:rPr>
          <w:lang w:val="es-CO"/>
        </w:rPr>
        <w:t xml:space="preserve">, los </w:t>
      </w:r>
      <w:proofErr w:type="spellStart"/>
      <w:r w:rsidRPr="005A0053">
        <w:rPr>
          <w:lang w:val="es-CO"/>
        </w:rPr>
        <w:t>CSVs</w:t>
      </w:r>
      <w:proofErr w:type="spellEnd"/>
      <w:r w:rsidRPr="005A0053">
        <w:rPr>
          <w:lang w:val="es-CO"/>
        </w:rPr>
        <w:t xml:space="preserve"> de ensayos sanguíneos y los scripts de análisis se pondrán a disposición pública en un repositorio abierto (GitHub + OSF) bajo una licencia CC BY 4.0 dentro de los 30 días posteriores a la finalización de la recolección de datos, tras la anonimización correspondiente.</w:t>
      </w:r>
    </w:p>
    <w:p w14:paraId="7D4947E7" w14:textId="77777777" w:rsidR="001B37DA" w:rsidRPr="005A0053" w:rsidRDefault="00000000">
      <w:pPr>
        <w:pStyle w:val="Heading3"/>
        <w:rPr>
          <w:lang w:val="es-CO"/>
        </w:rPr>
      </w:pPr>
      <w:bookmarkStart w:id="28" w:name="seguridad-y-ética"/>
      <w:bookmarkEnd w:id="27"/>
      <w:r w:rsidRPr="005A0053">
        <w:rPr>
          <w:lang w:val="es-CO"/>
        </w:rPr>
        <w:t>3.8 Seguridad y ética</w:t>
      </w:r>
    </w:p>
    <w:p w14:paraId="7F5862AC" w14:textId="77777777" w:rsidR="001B37DA" w:rsidRPr="005A0053" w:rsidRDefault="00000000">
      <w:pPr>
        <w:pStyle w:val="FirstParagraph"/>
        <w:rPr>
          <w:lang w:val="es-CO"/>
        </w:rPr>
      </w:pPr>
      <w:r w:rsidRPr="005A0053">
        <w:rPr>
          <w:lang w:val="es-CO"/>
        </w:rPr>
        <w:t xml:space="preserve">Todos los parámetros de estímulo están fijados muy por debajo de los límites de exposición establecidos para sonido, campos electromagnéticos y </w:t>
      </w:r>
      <w:proofErr w:type="spellStart"/>
      <w:r w:rsidRPr="005A0053">
        <w:rPr>
          <w:lang w:val="es-CO"/>
        </w:rPr>
        <w:t>fotobiomodulación</w:t>
      </w:r>
      <w:proofErr w:type="spellEnd"/>
      <w:r w:rsidRPr="005A0053">
        <w:rPr>
          <w:lang w:val="es-CO"/>
        </w:rPr>
        <w:t>. El protocolo del estudio será revisado y aprobado por el comité de ética local / junta de revisión institucional. Se obtendrá consentimiento informado por escrito de todos los participantes antes de cualquier procedimiento del estudio.</w:t>
      </w:r>
    </w:p>
    <w:p w14:paraId="7CCE6721" w14:textId="77777777" w:rsidR="001B37DA" w:rsidRPr="005A0053" w:rsidRDefault="00000000">
      <w:pPr>
        <w:pStyle w:val="Heading2"/>
        <w:rPr>
          <w:lang w:val="es-CO"/>
        </w:rPr>
      </w:pPr>
      <w:bookmarkStart w:id="29" w:name="Xb2869bcde83018f22680bcc9c6aa7ce27dd3339"/>
      <w:bookmarkEnd w:id="19"/>
      <w:bookmarkEnd w:id="28"/>
      <w:r w:rsidRPr="005A0053">
        <w:rPr>
          <w:lang w:val="es-CO"/>
        </w:rPr>
        <w:t>4. Resultados esperados y cronograma del proyecto</w:t>
      </w:r>
    </w:p>
    <w:p w14:paraId="15574691" w14:textId="77777777" w:rsidR="001B37DA" w:rsidRPr="005A0053" w:rsidRDefault="00000000">
      <w:pPr>
        <w:pStyle w:val="FirstParagraph"/>
        <w:rPr>
          <w:lang w:val="es-CO"/>
        </w:rPr>
      </w:pPr>
      <w:r w:rsidRPr="005A0053">
        <w:rPr>
          <w:lang w:val="es-CO"/>
        </w:rPr>
        <w:t xml:space="preserve">Esta sección es prospectiva; todos los números a continuación son proyecciones basadas en la literatura previa y cálculos aproximados. Están concebidos como marcadores de posición y </w:t>
      </w:r>
      <w:r w:rsidRPr="005A0053">
        <w:rPr>
          <w:b/>
          <w:bCs/>
          <w:lang w:val="es-CO"/>
        </w:rPr>
        <w:t>deben reemplazarse con valores reales una vez que los datos sean recolectados y analizados</w:t>
      </w:r>
      <w:r w:rsidRPr="005A0053">
        <w:rPr>
          <w:lang w:val="es-CO"/>
        </w:rPr>
        <w:t>.</w:t>
      </w:r>
    </w:p>
    <w:p w14:paraId="503AD99A" w14:textId="77777777" w:rsidR="001B37DA" w:rsidRPr="005A0053" w:rsidRDefault="00000000">
      <w:pPr>
        <w:pStyle w:val="Heading3"/>
        <w:rPr>
          <w:lang w:val="es-CO"/>
        </w:rPr>
      </w:pPr>
      <w:bookmarkStart w:id="30" w:name="hipótesis-primaria"/>
      <w:r w:rsidRPr="005A0053">
        <w:rPr>
          <w:lang w:val="es-CO"/>
        </w:rPr>
        <w:t>4.1 Hipótesis primaria</w:t>
      </w:r>
    </w:p>
    <w:p w14:paraId="7CBADA3C" w14:textId="77777777" w:rsidR="001B37DA" w:rsidRPr="005A0053" w:rsidRDefault="00000000">
      <w:pPr>
        <w:pStyle w:val="FirstParagraph"/>
        <w:rPr>
          <w:lang w:val="es-CO"/>
        </w:rPr>
      </w:pPr>
      <w:r w:rsidRPr="005A0053">
        <w:rPr>
          <w:lang w:val="es-CO"/>
        </w:rPr>
        <w:t>Se espera que una única sesión de “</w:t>
      </w:r>
      <w:proofErr w:type="spellStart"/>
      <w:r w:rsidRPr="005A0053">
        <w:rPr>
          <w:lang w:val="es-CO"/>
        </w:rPr>
        <w:t>homeo</w:t>
      </w:r>
      <w:proofErr w:type="spellEnd"/>
      <w:r w:rsidRPr="005A0053">
        <w:rPr>
          <w:lang w:val="es-CO"/>
        </w:rPr>
        <w:t xml:space="preserve">-resonancia” multimodal de 60 minutos produzca un </w:t>
      </w:r>
      <w:r w:rsidRPr="005A0053">
        <w:rPr>
          <w:b/>
          <w:bCs/>
          <w:lang w:val="es-CO"/>
        </w:rPr>
        <w:t>aumento medio en el índice de coherencia en escala logarítmica</w:t>
      </w:r>
    </w:p>
    <w:p w14:paraId="27532237" w14:textId="77777777" w:rsidR="001B37DA" w:rsidRPr="005A0053" w:rsidRDefault="00000000">
      <w:pPr>
        <w:pStyle w:val="BodyText"/>
        <w:rPr>
          <w:lang w:val="es-CO"/>
        </w:rPr>
      </w:pPr>
      <m:oMathPara>
        <m:oMathParaPr>
          <m:jc m:val="center"/>
        </m:oMathParaPr>
        <m:oMath>
          <m:r>
            <w:rPr>
              <w:rFonts w:ascii="Cambria Math" w:hAnsi="Cambria Math"/>
            </w:rPr>
            <m:t>Δ</m:t>
          </m:r>
          <m:sSubSup>
            <m:sSubSupPr>
              <m:ctrlPr>
                <w:rPr>
                  <w:rFonts w:ascii="Cambria Math" w:hAnsi="Cambria Math"/>
                </w:rPr>
              </m:ctrlPr>
            </m:sSubSupPr>
            <m:e>
              <m:r>
                <w:rPr>
                  <w:rFonts w:ascii="Cambria Math" w:hAnsi="Cambria Math"/>
                </w:rPr>
                <m:t>C</m:t>
              </m:r>
            </m:e>
            <m:sub>
              <m:r>
                <m:rPr>
                  <m:nor/>
                </m:rPr>
                <w:rPr>
                  <w:lang w:val="es-CO"/>
                </w:rPr>
                <m:t>bio</m:t>
              </m:r>
            </m:sub>
            <m:sup>
              <m:r>
                <m:rPr>
                  <m:sty m:val="p"/>
                </m:rPr>
                <w:rPr>
                  <w:rFonts w:ascii="Cambria Math" w:hAnsi="Cambria Math"/>
                  <w:lang w:val="es-CO"/>
                </w:rPr>
                <m:t>log</m:t>
              </m:r>
            </m:sup>
          </m:sSubSup>
          <m:r>
            <m:rPr>
              <m:sty m:val="p"/>
            </m:rPr>
            <w:rPr>
              <w:rFonts w:ascii="Cambria Math" w:hAnsi="Cambria Math"/>
              <w:lang w:val="es-CO"/>
            </w:rPr>
            <m:t>=</m:t>
          </m:r>
          <m:sSubSup>
            <m:sSubSupPr>
              <m:ctrlPr>
                <w:rPr>
                  <w:rFonts w:ascii="Cambria Math" w:hAnsi="Cambria Math"/>
                </w:rPr>
              </m:ctrlPr>
            </m:sSubSupPr>
            <m:e>
              <m:r>
                <w:rPr>
                  <w:rFonts w:ascii="Cambria Math" w:hAnsi="Cambria Math"/>
                </w:rPr>
                <m:t>C</m:t>
              </m:r>
            </m:e>
            <m:sub>
              <m:r>
                <m:rPr>
                  <m:nor/>
                </m:rPr>
                <w:rPr>
                  <w:lang w:val="es-CO"/>
                </w:rPr>
                <m:t>bio,post</m:t>
              </m:r>
            </m:sub>
            <m:sup>
              <m:r>
                <m:rPr>
                  <m:sty m:val="p"/>
                </m:rPr>
                <w:rPr>
                  <w:rFonts w:ascii="Cambria Math" w:hAnsi="Cambria Math"/>
                  <w:lang w:val="es-CO"/>
                </w:rPr>
                <m:t>log</m:t>
              </m:r>
            </m:sup>
          </m:sSubSup>
          <m:r>
            <m:rPr>
              <m:sty m:val="p"/>
            </m:rPr>
            <w:rPr>
              <w:rFonts w:ascii="Cambria Math" w:hAnsi="Cambria Math"/>
              <w:lang w:val="es-CO"/>
            </w:rPr>
            <m:t>-</m:t>
          </m:r>
          <m:sSubSup>
            <m:sSubSupPr>
              <m:ctrlPr>
                <w:rPr>
                  <w:rFonts w:ascii="Cambria Math" w:hAnsi="Cambria Math"/>
                </w:rPr>
              </m:ctrlPr>
            </m:sSubSupPr>
            <m:e>
              <m:r>
                <w:rPr>
                  <w:rFonts w:ascii="Cambria Math" w:hAnsi="Cambria Math"/>
                </w:rPr>
                <m:t>C</m:t>
              </m:r>
            </m:e>
            <m:sub>
              <m:r>
                <m:rPr>
                  <m:nor/>
                </m:rPr>
                <w:rPr>
                  <w:lang w:val="es-CO"/>
                </w:rPr>
                <m:t>bio,pre</m:t>
              </m:r>
            </m:sub>
            <m:sup>
              <m:r>
                <m:rPr>
                  <m:sty m:val="p"/>
                </m:rPr>
                <w:rPr>
                  <w:rFonts w:ascii="Cambria Math" w:hAnsi="Cambria Math"/>
                  <w:lang w:val="es-CO"/>
                </w:rPr>
                <m:t>log</m:t>
              </m:r>
            </m:sup>
          </m:sSubSup>
        </m:oMath>
      </m:oMathPara>
    </w:p>
    <w:p w14:paraId="3B54598B" w14:textId="77777777" w:rsidR="001B37DA" w:rsidRPr="005A0053" w:rsidRDefault="00000000">
      <w:pPr>
        <w:pStyle w:val="FirstParagraph"/>
        <w:rPr>
          <w:lang w:val="es-CO"/>
        </w:rPr>
      </w:pPr>
      <w:r w:rsidRPr="005A0053">
        <w:rPr>
          <w:lang w:val="es-CO"/>
        </w:rPr>
        <w:t xml:space="preserve">de al menos </w:t>
      </w:r>
      <w:r w:rsidRPr="005A0053">
        <w:rPr>
          <w:b/>
          <w:bCs/>
          <w:lang w:val="es-CO"/>
        </w:rPr>
        <w:t>0,03</w:t>
      </w:r>
      <w:r w:rsidRPr="005A0053">
        <w:rPr>
          <w:lang w:val="es-CO"/>
        </w:rPr>
        <w:t xml:space="preserve"> (≈ 15 % de ganancia relativa) en </w:t>
      </w:r>
      <w:r w:rsidRPr="005A0053">
        <w:rPr>
          <w:b/>
          <w:bCs/>
          <w:lang w:val="es-CO"/>
        </w:rPr>
        <w:t>al menos el 70 % de los participantes</w:t>
      </w:r>
      <w:r w:rsidRPr="005A0053">
        <w:rPr>
          <w:lang w:val="es-CO"/>
        </w:rPr>
        <w:t xml:space="preserve"> (meta predefinida de tamaño del efecto).</w:t>
      </w:r>
    </w:p>
    <w:p w14:paraId="2DFC00DD" w14:textId="77777777" w:rsidR="001B37DA" w:rsidRPr="005A0053" w:rsidRDefault="00000000">
      <w:pPr>
        <w:pStyle w:val="BodyText"/>
        <w:rPr>
          <w:lang w:val="es-CO"/>
        </w:rPr>
      </w:pPr>
      <w:r w:rsidRPr="005A0053">
        <w:rPr>
          <w:lang w:val="es-CO"/>
        </w:rPr>
        <w:t xml:space="preserve">Este umbral se eligió porque los análisis retrospectivos (Sección S3, simulaciones complementarias) sugieren que un cambio de ≈ 0,03 en </w:t>
      </w:r>
      <m:oMath>
        <m:sSubSup>
          <m:sSubSupPr>
            <m:ctrlPr>
              <w:rPr>
                <w:rFonts w:ascii="Cambria Math" w:hAnsi="Cambria Math"/>
              </w:rPr>
            </m:ctrlPr>
          </m:sSubSupPr>
          <m:e>
            <m:r>
              <w:rPr>
                <w:rFonts w:ascii="Cambria Math" w:hAnsi="Cambria Math"/>
              </w:rPr>
              <m:t>C</m:t>
            </m:r>
          </m:e>
          <m:sub>
            <m:r>
              <m:rPr>
                <m:nor/>
              </m:rPr>
              <w:rPr>
                <w:lang w:val="es-CO"/>
              </w:rPr>
              <m:t>bio</m:t>
            </m:r>
          </m:sub>
          <m:sup>
            <m:r>
              <m:rPr>
                <m:sty m:val="p"/>
              </m:rPr>
              <w:rPr>
                <w:rFonts w:ascii="Cambria Math" w:hAnsi="Cambria Math"/>
                <w:lang w:val="es-CO"/>
              </w:rPr>
              <m:t>log</m:t>
            </m:r>
          </m:sup>
        </m:sSubSup>
      </m:oMath>
      <w:r w:rsidRPr="005A0053">
        <w:rPr>
          <w:lang w:val="es-CO"/>
        </w:rPr>
        <w:t xml:space="preserve"> es aproximadamente la cantidad que separa a los individuos sanos de las cohortes con síndrome metabólico temprano.</w:t>
      </w:r>
    </w:p>
    <w:p w14:paraId="37B9F02F" w14:textId="77777777" w:rsidR="001B37DA" w:rsidRPr="005A0053" w:rsidRDefault="00000000">
      <w:pPr>
        <w:pStyle w:val="Heading3"/>
        <w:rPr>
          <w:lang w:val="es-CO"/>
        </w:rPr>
      </w:pPr>
      <w:bookmarkStart w:id="31" w:name="hipótesis-secundarias"/>
      <w:bookmarkEnd w:id="30"/>
      <w:r w:rsidRPr="005A0053">
        <w:rPr>
          <w:lang w:val="es-CO"/>
        </w:rPr>
        <w:t>4.2 Hipótesis secundarias</w:t>
      </w:r>
    </w:p>
    <w:p w14:paraId="73400301" w14:textId="77777777" w:rsidR="001B37DA" w:rsidRDefault="00000000">
      <w:pPr>
        <w:pStyle w:val="FirstParagraph"/>
      </w:pPr>
      <w:r w:rsidRPr="005A0053">
        <w:rPr>
          <w:lang w:val="es-CO"/>
        </w:rPr>
        <w:t xml:space="preserve">La tabla de resultados (a implementar) lista cada criterio de valoración secundario, la dirección esperada del cambio y los tamaños del efecto aproximados. Para cada entrada, una bandera </w:t>
      </w:r>
      <w:r w:rsidRPr="005A0053">
        <w:rPr>
          <w:lang w:val="es-CO"/>
        </w:rPr>
        <w:lastRenderedPageBreak/>
        <w:t xml:space="preserve">“REEMPLAZAR DESPUÉS DE LOS DATOS” recordará al lector que los números proyectados deben sobrescribirse con estimaciones empíricas una vez completado el ensayo. </w:t>
      </w:r>
      <w:r>
        <w:t xml:space="preserve">En </w:t>
      </w:r>
      <w:proofErr w:type="spellStart"/>
      <w:r>
        <w:t>resumen</w:t>
      </w:r>
      <w:proofErr w:type="spellEnd"/>
      <w:r>
        <w:t xml:space="preserve">, </w:t>
      </w:r>
      <w:proofErr w:type="spellStart"/>
      <w:r>
        <w:t>esperamos</w:t>
      </w:r>
      <w:proofErr w:type="spellEnd"/>
      <w:r>
        <w:t>:</w:t>
      </w:r>
    </w:p>
    <w:p w14:paraId="79C02596" w14:textId="77777777" w:rsidR="001B37DA" w:rsidRPr="005A0053" w:rsidRDefault="00000000">
      <w:pPr>
        <w:numPr>
          <w:ilvl w:val="0"/>
          <w:numId w:val="23"/>
        </w:numPr>
        <w:rPr>
          <w:lang w:val="es-CO"/>
        </w:rPr>
      </w:pPr>
      <w:r w:rsidRPr="005A0053">
        <w:rPr>
          <w:b/>
          <w:bCs/>
          <w:lang w:val="es-CO"/>
        </w:rPr>
        <w:t>VFC:</w:t>
      </w:r>
      <w:r w:rsidRPr="005A0053">
        <w:rPr>
          <w:lang w:val="es-CO"/>
        </w:rPr>
        <w:t xml:space="preserve"> aumento en la variabilidad de dominio temporal y medidas de dominio frecuencial consistentes con mayor tono parasimpático (p. ej., ↑ RMSSD, ↑ potencia HF).</w:t>
      </w:r>
    </w:p>
    <w:p w14:paraId="5B6EDECE" w14:textId="77777777" w:rsidR="001B37DA" w:rsidRPr="005A0053" w:rsidRDefault="00000000">
      <w:pPr>
        <w:numPr>
          <w:ilvl w:val="0"/>
          <w:numId w:val="23"/>
        </w:numPr>
        <w:rPr>
          <w:lang w:val="es-CO"/>
        </w:rPr>
      </w:pPr>
      <w:r w:rsidRPr="005A0053">
        <w:rPr>
          <w:b/>
          <w:bCs/>
          <w:lang w:val="es-CO"/>
        </w:rPr>
        <w:t>EEG:</w:t>
      </w:r>
      <w:r w:rsidRPr="005A0053">
        <w:rPr>
          <w:lang w:val="es-CO"/>
        </w:rPr>
        <w:t xml:space="preserve"> aumento en el valor de acoplamiento de fase (PLV) en bandas </w:t>
      </w:r>
      <w:r>
        <w:t>α</w:t>
      </w:r>
      <w:r w:rsidRPr="005A0053">
        <w:rPr>
          <w:lang w:val="es-CO"/>
        </w:rPr>
        <w:t xml:space="preserve"> y </w:t>
      </w:r>
      <w:r>
        <w:t>β</w:t>
      </w:r>
      <w:r w:rsidRPr="005A0053">
        <w:rPr>
          <w:lang w:val="es-CO"/>
        </w:rPr>
        <w:t xml:space="preserve"> baja durante reposo tranquilo.</w:t>
      </w:r>
    </w:p>
    <w:p w14:paraId="476673A8" w14:textId="77777777" w:rsidR="001B37DA" w:rsidRPr="005A0053" w:rsidRDefault="00000000">
      <w:pPr>
        <w:numPr>
          <w:ilvl w:val="0"/>
          <w:numId w:val="23"/>
        </w:numPr>
        <w:rPr>
          <w:lang w:val="es-CO"/>
        </w:rPr>
      </w:pPr>
      <w:r w:rsidRPr="005A0053">
        <w:rPr>
          <w:b/>
          <w:bCs/>
          <w:lang w:val="es-CO"/>
        </w:rPr>
        <w:t>Inflamación:</w:t>
      </w:r>
      <w:r w:rsidRPr="005A0053">
        <w:rPr>
          <w:lang w:val="es-CO"/>
        </w:rPr>
        <w:t xml:space="preserve"> reducciones pequeñas pero detectables en PCR sérica e IL-6 dentro de los 30 minutos posteriores a la sesión.</w:t>
      </w:r>
    </w:p>
    <w:p w14:paraId="406FC04F" w14:textId="77777777" w:rsidR="001B37DA" w:rsidRPr="005A0053" w:rsidRDefault="00000000">
      <w:pPr>
        <w:numPr>
          <w:ilvl w:val="0"/>
          <w:numId w:val="23"/>
        </w:numPr>
        <w:rPr>
          <w:lang w:val="es-CO"/>
        </w:rPr>
      </w:pPr>
      <w:r w:rsidRPr="005A0053">
        <w:rPr>
          <w:b/>
          <w:bCs/>
          <w:lang w:val="es-CO"/>
        </w:rPr>
        <w:t>Estado subjetivo:</w:t>
      </w:r>
      <w:r w:rsidRPr="005A0053">
        <w:rPr>
          <w:lang w:val="es-CO"/>
        </w:rPr>
        <w:t xml:space="preserve"> aumentos moderados en calma/relajación autorreportada (escalas analógicas visuales).</w:t>
      </w:r>
    </w:p>
    <w:p w14:paraId="1A316D18" w14:textId="77777777" w:rsidR="001B37DA" w:rsidRPr="005A0053" w:rsidRDefault="00000000">
      <w:pPr>
        <w:pStyle w:val="FirstParagraph"/>
        <w:rPr>
          <w:lang w:val="es-CO"/>
        </w:rPr>
      </w:pPr>
      <w:r w:rsidRPr="005A0053">
        <w:rPr>
          <w:lang w:val="es-CO"/>
        </w:rPr>
        <w:t xml:space="preserve">Todas las hipótesis secundarias son direccionales (unilaterales) y exploratorias; sirven principalmente para caracterizar la firma fisiológica que acompaña los cambios en </w:t>
      </w:r>
      <m:oMath>
        <m:sSubSup>
          <m:sSubSupPr>
            <m:ctrlPr>
              <w:rPr>
                <w:rFonts w:ascii="Cambria Math" w:hAnsi="Cambria Math"/>
              </w:rPr>
            </m:ctrlPr>
          </m:sSubSupPr>
          <m:e>
            <m:r>
              <w:rPr>
                <w:rFonts w:ascii="Cambria Math" w:hAnsi="Cambria Math"/>
              </w:rPr>
              <m:t>C</m:t>
            </m:r>
          </m:e>
          <m:sub>
            <m:r>
              <m:rPr>
                <m:nor/>
              </m:rPr>
              <w:rPr>
                <w:lang w:val="es-CO"/>
              </w:rPr>
              <m:t>bio</m:t>
            </m:r>
          </m:sub>
          <m:sup>
            <m:r>
              <m:rPr>
                <m:sty m:val="p"/>
              </m:rPr>
              <w:rPr>
                <w:rFonts w:ascii="Cambria Math" w:hAnsi="Cambria Math"/>
                <w:lang w:val="es-CO"/>
              </w:rPr>
              <m:t>log</m:t>
            </m:r>
          </m:sup>
        </m:sSubSup>
      </m:oMath>
      <w:r w:rsidRPr="005A0053">
        <w:rPr>
          <w:lang w:val="es-CO"/>
        </w:rPr>
        <w:t>.</w:t>
      </w:r>
    </w:p>
    <w:p w14:paraId="7532F5C0" w14:textId="77777777" w:rsidR="001B37DA" w:rsidRPr="005A0053" w:rsidRDefault="00000000">
      <w:pPr>
        <w:pStyle w:val="BodyText"/>
        <w:rPr>
          <w:lang w:val="es-CO"/>
        </w:rPr>
      </w:pPr>
      <w:r w:rsidRPr="005A0053">
        <w:rPr>
          <w:i/>
          <w:iCs/>
          <w:lang w:val="es-CO"/>
        </w:rPr>
        <w:t>Nota.</w:t>
      </w:r>
      <w:r w:rsidRPr="005A0053">
        <w:rPr>
          <w:lang w:val="es-CO"/>
        </w:rPr>
        <w:t xml:space="preserve"> Una vez recolectados los datos, cada marcador de posición en la tabla debe reemplazarse con el cambio medio observado, la desviación estándar, el intervalo de confianza, el tamaño del efecto y el valor p de la prueba estadística correspondiente.</w:t>
      </w:r>
    </w:p>
    <w:p w14:paraId="3F0AC441" w14:textId="77777777" w:rsidR="001B37DA" w:rsidRPr="005A0053" w:rsidRDefault="00000000">
      <w:pPr>
        <w:pStyle w:val="Heading3"/>
        <w:rPr>
          <w:lang w:val="es-CO"/>
        </w:rPr>
      </w:pPr>
      <w:bookmarkStart w:id="32" w:name="referentes-de-tamaño-del-efecto"/>
      <w:bookmarkEnd w:id="31"/>
      <w:r w:rsidRPr="005A0053">
        <w:rPr>
          <w:lang w:val="es-CO"/>
        </w:rPr>
        <w:t>4.3 Referentes de tamaño del efecto</w:t>
      </w:r>
    </w:p>
    <w:p w14:paraId="1B17D50C" w14:textId="77777777" w:rsidR="001B37DA" w:rsidRPr="005A0053" w:rsidRDefault="00000000">
      <w:pPr>
        <w:pStyle w:val="FirstParagraph"/>
        <w:rPr>
          <w:lang w:val="es-CO"/>
        </w:rPr>
      </w:pPr>
      <w:r w:rsidRPr="005A0053">
        <w:rPr>
          <w:lang w:val="es-CO"/>
        </w:rPr>
        <w:t>Regla de decisión predefinida para el tamaño del efecto:</w:t>
      </w:r>
    </w:p>
    <w:p w14:paraId="7C54E241" w14:textId="77777777" w:rsidR="001B37DA" w:rsidRPr="005A0053" w:rsidRDefault="00000000">
      <w:pPr>
        <w:numPr>
          <w:ilvl w:val="0"/>
          <w:numId w:val="24"/>
        </w:numPr>
        <w:rPr>
          <w:lang w:val="es-CO"/>
        </w:rPr>
      </w:pPr>
      <w:r w:rsidRPr="005A0053">
        <w:rPr>
          <w:b/>
          <w:bCs/>
          <w:lang w:val="es-CO"/>
        </w:rPr>
        <w:t>Criterio de valoración primario.</w:t>
      </w:r>
      <w:r w:rsidRPr="005A0053">
        <w:rPr>
          <w:lang w:val="es-CO"/>
        </w:rPr>
        <w:t xml:space="preserve"> El piloto se considerará </w:t>
      </w:r>
      <w:proofErr w:type="spellStart"/>
      <w:r w:rsidRPr="005A0053">
        <w:rPr>
          <w:b/>
          <w:bCs/>
          <w:lang w:val="es-CO"/>
        </w:rPr>
        <w:t>mecanísticamente</w:t>
      </w:r>
      <w:proofErr w:type="spellEnd"/>
      <w:r w:rsidRPr="005A0053">
        <w:rPr>
          <w:b/>
          <w:bCs/>
          <w:lang w:val="es-CO"/>
        </w:rPr>
        <w:t xml:space="preserve"> prometedor</w:t>
      </w:r>
      <w:r w:rsidRPr="005A0053">
        <w:rPr>
          <w:lang w:val="es-CO"/>
        </w:rPr>
        <w:t xml:space="preserve"> si</w:t>
      </w:r>
      <w:r w:rsidRPr="005A0053">
        <w:rPr>
          <w:lang w:val="es-CO"/>
        </w:rPr>
        <w:br/>
      </w:r>
      <m:oMath>
        <m:r>
          <w:rPr>
            <w:rFonts w:ascii="Cambria Math" w:hAnsi="Cambria Math"/>
          </w:rPr>
          <m:t>Δ</m:t>
        </m:r>
        <m:sSubSup>
          <m:sSubSupPr>
            <m:ctrlPr>
              <w:rPr>
                <w:rFonts w:ascii="Cambria Math" w:hAnsi="Cambria Math"/>
              </w:rPr>
            </m:ctrlPr>
          </m:sSubSupPr>
          <m:e>
            <m:r>
              <w:rPr>
                <w:rFonts w:ascii="Cambria Math" w:hAnsi="Cambria Math"/>
              </w:rPr>
              <m:t>C</m:t>
            </m:r>
          </m:e>
          <m:sub>
            <m:r>
              <m:rPr>
                <m:nor/>
              </m:rPr>
              <w:rPr>
                <w:lang w:val="es-CO"/>
              </w:rPr>
              <m:t>bio</m:t>
            </m:r>
          </m:sub>
          <m:sup>
            <m:r>
              <m:rPr>
                <m:sty m:val="p"/>
              </m:rPr>
              <w:rPr>
                <w:rFonts w:ascii="Cambria Math" w:hAnsi="Cambria Math"/>
                <w:lang w:val="es-CO"/>
              </w:rPr>
              <m:t>log</m:t>
            </m:r>
          </m:sup>
        </m:sSubSup>
        <m:r>
          <m:rPr>
            <m:sty m:val="p"/>
          </m:rPr>
          <w:rPr>
            <w:rFonts w:ascii="Cambria Math" w:hAnsi="Cambria Math"/>
            <w:lang w:val="es-CO"/>
          </w:rPr>
          <m:t>≥</m:t>
        </m:r>
        <m:r>
          <w:rPr>
            <w:rFonts w:ascii="Cambria Math" w:hAnsi="Cambria Math"/>
            <w:lang w:val="es-CO"/>
          </w:rPr>
          <m:t>0.03</m:t>
        </m:r>
      </m:oMath>
      <w:r w:rsidRPr="005A0053">
        <w:rPr>
          <w:lang w:val="es-CO"/>
        </w:rPr>
        <w:t xml:space="preserve"> con </w:t>
      </w:r>
      <m:oMath>
        <m:r>
          <w:rPr>
            <w:rFonts w:ascii="Cambria Math" w:hAnsi="Cambria Math"/>
          </w:rPr>
          <m:t>p</m:t>
        </m:r>
        <m:r>
          <m:rPr>
            <m:sty m:val="p"/>
          </m:rPr>
          <w:rPr>
            <w:rFonts w:ascii="Cambria Math" w:hAnsi="Cambria Math"/>
            <w:lang w:val="es-CO"/>
          </w:rPr>
          <m:t>&lt;</m:t>
        </m:r>
        <m:r>
          <w:rPr>
            <w:rFonts w:ascii="Cambria Math" w:hAnsi="Cambria Math"/>
            <w:lang w:val="es-CO"/>
          </w:rPr>
          <m:t>0.05</m:t>
        </m:r>
      </m:oMath>
      <w:r w:rsidRPr="005A0053">
        <w:rPr>
          <w:lang w:val="es-CO"/>
        </w:rPr>
        <w:t xml:space="preserve"> (unilateral) en la comparación a nivel de grupo.</w:t>
      </w:r>
    </w:p>
    <w:p w14:paraId="5F78E0F5" w14:textId="77777777" w:rsidR="001B37DA" w:rsidRPr="005A0053" w:rsidRDefault="00000000">
      <w:pPr>
        <w:numPr>
          <w:ilvl w:val="0"/>
          <w:numId w:val="24"/>
        </w:numPr>
        <w:rPr>
          <w:lang w:val="es-CO"/>
        </w:rPr>
      </w:pPr>
      <w:r w:rsidRPr="005A0053">
        <w:rPr>
          <w:b/>
          <w:bCs/>
          <w:lang w:val="es-CO"/>
        </w:rPr>
        <w:t>Criterios de valoración secundarios.</w:t>
      </w:r>
      <w:r w:rsidRPr="005A0053">
        <w:rPr>
          <w:lang w:val="es-CO"/>
        </w:rPr>
        <w:t xml:space="preserve"> Los resultados secundarios individuales se consideran de apoyo si muestran cambios consistentes en signo con el criterio de valoración primario y tamaños del efecto al menos pequeños a medianos (d de Cohen </w:t>
      </w:r>
      <m:oMath>
        <m:r>
          <m:rPr>
            <m:sty m:val="p"/>
          </m:rPr>
          <w:rPr>
            <w:rFonts w:ascii="Cambria Math" w:hAnsi="Cambria Math"/>
            <w:lang w:val="es-CO"/>
          </w:rPr>
          <m:t>≳</m:t>
        </m:r>
        <m:r>
          <w:rPr>
            <w:rFonts w:ascii="Cambria Math" w:hAnsi="Cambria Math"/>
            <w:lang w:val="es-CO"/>
          </w:rPr>
          <m:t>0.4</m:t>
        </m:r>
      </m:oMath>
      <w:r w:rsidRPr="005A0053">
        <w:rPr>
          <w:lang w:val="es-CO"/>
        </w:rPr>
        <w:t>), tras la corrección por tasa de descubrimientos falsos.</w:t>
      </w:r>
    </w:p>
    <w:p w14:paraId="3B5AEEE5" w14:textId="77777777" w:rsidR="001B37DA" w:rsidRPr="005A0053" w:rsidRDefault="00000000">
      <w:pPr>
        <w:pStyle w:val="FirstParagraph"/>
        <w:rPr>
          <w:lang w:val="es-CO"/>
        </w:rPr>
      </w:pPr>
      <w:r w:rsidRPr="005A0053">
        <w:rPr>
          <w:lang w:val="es-CO"/>
        </w:rPr>
        <w:t xml:space="preserve">Un análisis de potencia simple (unilateral, </w:t>
      </w:r>
      <w:r>
        <w:t>α</w:t>
      </w:r>
      <w:r w:rsidRPr="005A0053">
        <w:rPr>
          <w:lang w:val="es-CO"/>
        </w:rPr>
        <w:t xml:space="preserve"> = 0,05) indica que </w:t>
      </w:r>
      <w:r w:rsidRPr="005A0053">
        <w:rPr>
          <w:b/>
          <w:bCs/>
          <w:lang w:val="es-CO"/>
        </w:rPr>
        <w:t>n = 10</w:t>
      </w:r>
      <w:r w:rsidRPr="005A0053">
        <w:rPr>
          <w:lang w:val="es-CO"/>
        </w:rPr>
        <w:t xml:space="preserve"> proporciona ≈ 80 % de potencia para detectar un aumento medio de 0,03 en </w:t>
      </w:r>
      <m:oMath>
        <m:sSubSup>
          <m:sSubSupPr>
            <m:ctrlPr>
              <w:rPr>
                <w:rFonts w:ascii="Cambria Math" w:hAnsi="Cambria Math"/>
              </w:rPr>
            </m:ctrlPr>
          </m:sSubSupPr>
          <m:e>
            <m:r>
              <w:rPr>
                <w:rFonts w:ascii="Cambria Math" w:hAnsi="Cambria Math"/>
              </w:rPr>
              <m:t>C</m:t>
            </m:r>
          </m:e>
          <m:sub>
            <m:r>
              <m:rPr>
                <m:nor/>
              </m:rPr>
              <w:rPr>
                <w:lang w:val="es-CO"/>
              </w:rPr>
              <m:t>bio</m:t>
            </m:r>
          </m:sub>
          <m:sup>
            <m:r>
              <m:rPr>
                <m:sty m:val="p"/>
              </m:rPr>
              <w:rPr>
                <w:rFonts w:ascii="Cambria Math" w:hAnsi="Cambria Math"/>
                <w:lang w:val="es-CO"/>
              </w:rPr>
              <m:t>log</m:t>
            </m:r>
          </m:sup>
        </m:sSubSup>
      </m:oMath>
      <w:r w:rsidRPr="005A0053">
        <w:rPr>
          <w:lang w:val="es-CO"/>
        </w:rPr>
        <w:t xml:space="preserve">, asumiendo una desviación estándar de ≈ 0,10. El piloto está por tanto calibrado para captar solo </w:t>
      </w:r>
      <w:r w:rsidRPr="005A0053">
        <w:rPr>
          <w:b/>
          <w:bCs/>
          <w:lang w:val="es-CO"/>
        </w:rPr>
        <w:t>cambios grandes y clínicamente significativos</w:t>
      </w:r>
      <w:r w:rsidRPr="005A0053">
        <w:rPr>
          <w:lang w:val="es-CO"/>
        </w:rPr>
        <w:t xml:space="preserve"> en la coherencia.</w:t>
      </w:r>
    </w:p>
    <w:p w14:paraId="2A8BA381" w14:textId="77777777" w:rsidR="001B37DA" w:rsidRPr="005A0053" w:rsidRDefault="00000000">
      <w:pPr>
        <w:pStyle w:val="Heading3"/>
        <w:rPr>
          <w:lang w:val="es-CO"/>
        </w:rPr>
      </w:pPr>
      <w:bookmarkStart w:id="33" w:name="visualizaciones-de-datos-planificadas"/>
      <w:bookmarkEnd w:id="32"/>
      <w:r w:rsidRPr="005A0053">
        <w:rPr>
          <w:lang w:val="es-CO"/>
        </w:rPr>
        <w:t>4.4 Visualizaciones de datos planificadas</w:t>
      </w:r>
    </w:p>
    <w:p w14:paraId="4A0C5D4F" w14:textId="77777777" w:rsidR="001B37DA" w:rsidRPr="005A0053" w:rsidRDefault="00000000">
      <w:pPr>
        <w:pStyle w:val="FirstParagraph"/>
        <w:rPr>
          <w:lang w:val="es-CO"/>
        </w:rPr>
      </w:pPr>
      <w:r w:rsidRPr="005A0053">
        <w:rPr>
          <w:lang w:val="es-CO"/>
        </w:rPr>
        <w:t>Para asegurar la transparencia y la comparabilidad entre laboratorios, las siguientes figuras se generarán automáticamente a partir de los archivos CSV finales:</w:t>
      </w:r>
    </w:p>
    <w:p w14:paraId="57648A8C" w14:textId="77777777" w:rsidR="001B37DA" w:rsidRPr="005A0053" w:rsidRDefault="00000000">
      <w:pPr>
        <w:numPr>
          <w:ilvl w:val="0"/>
          <w:numId w:val="25"/>
        </w:numPr>
        <w:rPr>
          <w:lang w:val="es-CO"/>
        </w:rPr>
      </w:pPr>
      <w:r w:rsidRPr="005A0053">
        <w:rPr>
          <w:b/>
          <w:bCs/>
          <w:lang w:val="es-CO"/>
        </w:rPr>
        <w:t>Gráfico de bosque</w:t>
      </w:r>
      <w:r w:rsidRPr="005A0053">
        <w:rPr>
          <w:lang w:val="es-CO"/>
        </w:rPr>
        <w:t xml:space="preserve"> de los valores individuales de </w:t>
      </w:r>
      <m:oMath>
        <m:r>
          <w:rPr>
            <w:rFonts w:ascii="Cambria Math" w:hAnsi="Cambria Math"/>
          </w:rPr>
          <m:t>Δ</m:t>
        </m:r>
        <m:sSubSup>
          <m:sSubSupPr>
            <m:ctrlPr>
              <w:rPr>
                <w:rFonts w:ascii="Cambria Math" w:hAnsi="Cambria Math"/>
              </w:rPr>
            </m:ctrlPr>
          </m:sSubSupPr>
          <m:e>
            <m:r>
              <w:rPr>
                <w:rFonts w:ascii="Cambria Math" w:hAnsi="Cambria Math"/>
              </w:rPr>
              <m:t>C</m:t>
            </m:r>
          </m:e>
          <m:sub>
            <m:r>
              <m:rPr>
                <m:nor/>
              </m:rPr>
              <w:rPr>
                <w:lang w:val="es-CO"/>
              </w:rPr>
              <m:t>bio</m:t>
            </m:r>
          </m:sub>
          <m:sup>
            <m:r>
              <m:rPr>
                <m:sty m:val="p"/>
              </m:rPr>
              <w:rPr>
                <w:rFonts w:ascii="Cambria Math" w:hAnsi="Cambria Math"/>
                <w:lang w:val="es-CO"/>
              </w:rPr>
              <m:t>log</m:t>
            </m:r>
          </m:sup>
        </m:sSubSup>
      </m:oMath>
      <w:r w:rsidRPr="005A0053">
        <w:rPr>
          <w:lang w:val="es-CO"/>
        </w:rPr>
        <w:t xml:space="preserve"> con intervalos de confianza del 95 %.</w:t>
      </w:r>
    </w:p>
    <w:p w14:paraId="4723F773" w14:textId="77777777" w:rsidR="001B37DA" w:rsidRPr="005A0053" w:rsidRDefault="00000000">
      <w:pPr>
        <w:numPr>
          <w:ilvl w:val="0"/>
          <w:numId w:val="25"/>
        </w:numPr>
        <w:rPr>
          <w:lang w:val="es-CO"/>
        </w:rPr>
      </w:pPr>
      <w:r w:rsidRPr="005A0053">
        <w:rPr>
          <w:b/>
          <w:bCs/>
          <w:lang w:val="es-CO"/>
        </w:rPr>
        <w:t>Espectros pareados:</w:t>
      </w:r>
      <w:r w:rsidRPr="005A0053">
        <w:rPr>
          <w:lang w:val="es-CO"/>
        </w:rPr>
        <w:t xml:space="preserve"> densidad espectral de potencia de la VFC y mapas de calor de PLV del EEG (Pre vs Post).</w:t>
      </w:r>
    </w:p>
    <w:p w14:paraId="49D8C168" w14:textId="77777777" w:rsidR="001B37DA" w:rsidRPr="005A0053" w:rsidRDefault="00000000">
      <w:pPr>
        <w:numPr>
          <w:ilvl w:val="0"/>
          <w:numId w:val="25"/>
        </w:numPr>
        <w:rPr>
          <w:lang w:val="es-CO"/>
        </w:rPr>
      </w:pPr>
      <w:r w:rsidRPr="005A0053">
        <w:rPr>
          <w:b/>
          <w:bCs/>
          <w:lang w:val="es-CO"/>
        </w:rPr>
        <w:t>Matriz de correlación (Spearman)</w:t>
      </w:r>
      <w:r w:rsidRPr="005A0053">
        <w:rPr>
          <w:lang w:val="es-CO"/>
        </w:rPr>
        <w:t xml:space="preserve"> vinculando </w:t>
      </w:r>
      <m:oMath>
        <m:r>
          <w:rPr>
            <w:rFonts w:ascii="Cambria Math" w:hAnsi="Cambria Math"/>
          </w:rPr>
          <m:t>Δ</m:t>
        </m:r>
        <m:sSubSup>
          <m:sSubSupPr>
            <m:ctrlPr>
              <w:rPr>
                <w:rFonts w:ascii="Cambria Math" w:hAnsi="Cambria Math"/>
              </w:rPr>
            </m:ctrlPr>
          </m:sSubSupPr>
          <m:e>
            <m:r>
              <w:rPr>
                <w:rFonts w:ascii="Cambria Math" w:hAnsi="Cambria Math"/>
              </w:rPr>
              <m:t>C</m:t>
            </m:r>
          </m:e>
          <m:sub>
            <m:r>
              <m:rPr>
                <m:nor/>
              </m:rPr>
              <w:rPr>
                <w:lang w:val="es-CO"/>
              </w:rPr>
              <m:t>bio</m:t>
            </m:r>
          </m:sub>
          <m:sup>
            <m:r>
              <m:rPr>
                <m:sty m:val="p"/>
              </m:rPr>
              <w:rPr>
                <w:rFonts w:ascii="Cambria Math" w:hAnsi="Cambria Math"/>
                <w:lang w:val="es-CO"/>
              </w:rPr>
              <m:t>log</m:t>
            </m:r>
          </m:sup>
        </m:sSubSup>
      </m:oMath>
      <w:r w:rsidRPr="005A0053">
        <w:rPr>
          <w:lang w:val="es-CO"/>
        </w:rPr>
        <w:t xml:space="preserve"> con los cambios en índices de VFC, coherencia del EEG, PCR, IL-6 y valoraciones subjetivas.</w:t>
      </w:r>
    </w:p>
    <w:p w14:paraId="1B808953" w14:textId="77777777" w:rsidR="001B37DA" w:rsidRPr="005A0053" w:rsidRDefault="00000000">
      <w:pPr>
        <w:numPr>
          <w:ilvl w:val="0"/>
          <w:numId w:val="25"/>
        </w:numPr>
        <w:rPr>
          <w:lang w:val="es-CO"/>
        </w:rPr>
      </w:pPr>
      <w:r w:rsidRPr="005A0053">
        <w:rPr>
          <w:b/>
          <w:bCs/>
          <w:lang w:val="es-CO"/>
        </w:rPr>
        <w:lastRenderedPageBreak/>
        <w:t>Gráfico de cascada</w:t>
      </w:r>
      <w:r w:rsidRPr="005A0053">
        <w:rPr>
          <w:lang w:val="es-CO"/>
        </w:rPr>
        <w:t xml:space="preserve"> de los cambios porcentuales de PCR e IL-6 por sujeto.</w:t>
      </w:r>
    </w:p>
    <w:p w14:paraId="2D210720" w14:textId="77777777" w:rsidR="001B37DA" w:rsidRPr="005A0053" w:rsidRDefault="00000000">
      <w:pPr>
        <w:pStyle w:val="FirstParagraph"/>
        <w:rPr>
          <w:lang w:val="es-CO"/>
        </w:rPr>
      </w:pPr>
      <w:r w:rsidRPr="005A0053">
        <w:rPr>
          <w:lang w:val="es-CO"/>
        </w:rPr>
        <w:t>Las plantillas (</w:t>
      </w:r>
      <w:proofErr w:type="spellStart"/>
      <w:r w:rsidRPr="005A0053">
        <w:rPr>
          <w:lang w:val="es-CO"/>
        </w:rPr>
        <w:t>Matplotlib</w:t>
      </w:r>
      <w:proofErr w:type="spellEnd"/>
      <w:r w:rsidRPr="005A0053">
        <w:rPr>
          <w:lang w:val="es-CO"/>
        </w:rPr>
        <w:t xml:space="preserve">) están precodificadas; las figuras se compilarán automáticamente una vez que se agreguen los </w:t>
      </w:r>
      <w:proofErr w:type="spellStart"/>
      <w:r w:rsidRPr="005A0053">
        <w:rPr>
          <w:lang w:val="es-CO"/>
        </w:rPr>
        <w:t>CSVs</w:t>
      </w:r>
      <w:proofErr w:type="spellEnd"/>
      <w:r w:rsidRPr="005A0053">
        <w:rPr>
          <w:lang w:val="es-CO"/>
        </w:rPr>
        <w:t xml:space="preserve"> al repositorio.</w:t>
      </w:r>
    </w:p>
    <w:p w14:paraId="671B2586" w14:textId="77777777" w:rsidR="001B37DA" w:rsidRPr="005A0053" w:rsidRDefault="00000000">
      <w:pPr>
        <w:pStyle w:val="Heading3"/>
        <w:rPr>
          <w:lang w:val="es-CO"/>
        </w:rPr>
      </w:pPr>
      <w:bookmarkStart w:id="34" w:name="mitigación-de-riesgo-de-sesgo"/>
      <w:bookmarkEnd w:id="33"/>
      <w:r w:rsidRPr="005A0053">
        <w:rPr>
          <w:lang w:val="es-CO"/>
        </w:rPr>
        <w:t>4.5 Mitigación de riesgo de sesgo</w:t>
      </w:r>
    </w:p>
    <w:p w14:paraId="177B69C9" w14:textId="77777777" w:rsidR="001B37DA" w:rsidRPr="005A0053" w:rsidRDefault="00000000">
      <w:pPr>
        <w:pStyle w:val="FirstParagraph"/>
        <w:rPr>
          <w:lang w:val="es-CO"/>
        </w:rPr>
      </w:pPr>
      <w:r w:rsidRPr="005A0053">
        <w:rPr>
          <w:lang w:val="es-CO"/>
        </w:rPr>
        <w:t>Este piloto incorpora salvaguardas básicas contra fuentes comunes de sesgo, incluyendo:</w:t>
      </w:r>
    </w:p>
    <w:p w14:paraId="74961145" w14:textId="77777777" w:rsidR="001B37DA" w:rsidRPr="005A0053" w:rsidRDefault="00000000">
      <w:pPr>
        <w:numPr>
          <w:ilvl w:val="0"/>
          <w:numId w:val="26"/>
        </w:numPr>
        <w:rPr>
          <w:lang w:val="es-CO"/>
        </w:rPr>
      </w:pPr>
      <w:proofErr w:type="gramStart"/>
      <w:r w:rsidRPr="005A0053">
        <w:rPr>
          <w:lang w:val="es-CO"/>
        </w:rPr>
        <w:t>Instrucciones previa</w:t>
      </w:r>
      <w:proofErr w:type="gramEnd"/>
      <w:r w:rsidRPr="005A0053">
        <w:rPr>
          <w:lang w:val="es-CO"/>
        </w:rPr>
        <w:t xml:space="preserve"> a la sesión estandarizadas (sueño, cafeína, ejercicio).</w:t>
      </w:r>
    </w:p>
    <w:p w14:paraId="3C216852" w14:textId="77777777" w:rsidR="001B37DA" w:rsidRPr="005A0053" w:rsidRDefault="00000000">
      <w:pPr>
        <w:numPr>
          <w:ilvl w:val="0"/>
          <w:numId w:val="26"/>
        </w:numPr>
        <w:rPr>
          <w:lang w:val="es-CO"/>
        </w:rPr>
      </w:pPr>
      <w:r w:rsidRPr="005A0053">
        <w:rPr>
          <w:lang w:val="es-CO"/>
        </w:rPr>
        <w:t>Duración de sesión fija y parámetros de estimulación idénticos entre participantes.</w:t>
      </w:r>
    </w:p>
    <w:p w14:paraId="68ABED20" w14:textId="77777777" w:rsidR="001B37DA" w:rsidRPr="005A0053" w:rsidRDefault="00000000">
      <w:pPr>
        <w:numPr>
          <w:ilvl w:val="0"/>
          <w:numId w:val="26"/>
        </w:numPr>
        <w:rPr>
          <w:lang w:val="es-CO"/>
        </w:rPr>
      </w:pPr>
      <w:r w:rsidRPr="005A0053">
        <w:rPr>
          <w:lang w:val="es-CO"/>
        </w:rPr>
        <w:t xml:space="preserve">Criterios de valoración primarios y secundarios </w:t>
      </w:r>
      <w:proofErr w:type="spellStart"/>
      <w:r w:rsidRPr="005A0053">
        <w:rPr>
          <w:lang w:val="es-CO"/>
        </w:rPr>
        <w:t>prerregistrados</w:t>
      </w:r>
      <w:proofErr w:type="spellEnd"/>
      <w:r w:rsidRPr="005A0053">
        <w:rPr>
          <w:lang w:val="es-CO"/>
        </w:rPr>
        <w:t>.</w:t>
      </w:r>
    </w:p>
    <w:p w14:paraId="26B4CE93" w14:textId="77777777" w:rsidR="001B37DA" w:rsidRPr="005A0053" w:rsidRDefault="00000000">
      <w:pPr>
        <w:numPr>
          <w:ilvl w:val="0"/>
          <w:numId w:val="26"/>
        </w:numPr>
        <w:rPr>
          <w:lang w:val="es-CO"/>
        </w:rPr>
      </w:pPr>
      <w:r w:rsidRPr="005A0053">
        <w:rPr>
          <w:lang w:val="es-CO"/>
        </w:rPr>
        <w:t>Ensayos de laboratorio ciegos para PCR e IL-6 (técnicos sin conocimiento de las etiquetas pre/post).</w:t>
      </w:r>
    </w:p>
    <w:p w14:paraId="0165B11A" w14:textId="77777777" w:rsidR="001B37DA" w:rsidRPr="005A0053" w:rsidRDefault="00000000">
      <w:pPr>
        <w:pStyle w:val="FirstParagraph"/>
        <w:rPr>
          <w:lang w:val="es-CO"/>
        </w:rPr>
      </w:pPr>
      <w:r w:rsidRPr="005A0053">
        <w:rPr>
          <w:lang w:val="es-CO"/>
        </w:rPr>
        <w:t>Se planean refinamientos adicionales (p. ej., estimulación simulada, cegamiento del evaluador) para el ECA de Fase II.</w:t>
      </w:r>
    </w:p>
    <w:p w14:paraId="3547E1CD" w14:textId="77777777" w:rsidR="001B37DA" w:rsidRPr="005A0053" w:rsidRDefault="00000000">
      <w:pPr>
        <w:pStyle w:val="Heading3"/>
        <w:rPr>
          <w:lang w:val="es-CO"/>
        </w:rPr>
      </w:pPr>
      <w:bookmarkStart w:id="35" w:name="cronograma-e-hitos"/>
      <w:bookmarkEnd w:id="34"/>
      <w:r w:rsidRPr="005A0053">
        <w:rPr>
          <w:lang w:val="es-CO"/>
        </w:rPr>
        <w:t>4.6 Cronograma e hitos</w:t>
      </w:r>
    </w:p>
    <w:p w14:paraId="21AE4786" w14:textId="77777777" w:rsidR="001B37DA" w:rsidRPr="005A0053" w:rsidRDefault="00000000">
      <w:pPr>
        <w:pStyle w:val="FirstParagraph"/>
        <w:rPr>
          <w:lang w:val="es-CO"/>
        </w:rPr>
      </w:pPr>
      <w:r w:rsidRPr="005A0053">
        <w:rPr>
          <w:lang w:val="es-CO"/>
        </w:rPr>
        <w:t>Hitos planificados:</w:t>
      </w:r>
    </w:p>
    <w:p w14:paraId="35FA9AB0" w14:textId="77777777" w:rsidR="001B37DA" w:rsidRPr="005A0053" w:rsidRDefault="00000000">
      <w:pPr>
        <w:numPr>
          <w:ilvl w:val="0"/>
          <w:numId w:val="27"/>
        </w:numPr>
        <w:rPr>
          <w:lang w:val="es-CO"/>
        </w:rPr>
      </w:pPr>
      <w:r w:rsidRPr="005A0053">
        <w:rPr>
          <w:b/>
          <w:bCs/>
          <w:lang w:val="es-CO"/>
        </w:rPr>
        <w:t>Mes 0–1:</w:t>
      </w:r>
      <w:r w:rsidRPr="005A0053">
        <w:rPr>
          <w:lang w:val="es-CO"/>
        </w:rPr>
        <w:t xml:space="preserve"> Finalizar la aprobación ética y el </w:t>
      </w:r>
      <w:proofErr w:type="spellStart"/>
      <w:r w:rsidRPr="005A0053">
        <w:rPr>
          <w:lang w:val="es-CO"/>
        </w:rPr>
        <w:t>prerregistro</w:t>
      </w:r>
      <w:proofErr w:type="spellEnd"/>
      <w:r w:rsidRPr="005A0053">
        <w:rPr>
          <w:lang w:val="es-CO"/>
        </w:rPr>
        <w:t>.</w:t>
      </w:r>
    </w:p>
    <w:p w14:paraId="6A0D1A34" w14:textId="77777777" w:rsidR="001B37DA" w:rsidRPr="005A0053" w:rsidRDefault="00000000">
      <w:pPr>
        <w:numPr>
          <w:ilvl w:val="0"/>
          <w:numId w:val="27"/>
        </w:numPr>
        <w:rPr>
          <w:lang w:val="es-CO"/>
        </w:rPr>
      </w:pPr>
      <w:r w:rsidRPr="005A0053">
        <w:rPr>
          <w:b/>
          <w:bCs/>
          <w:lang w:val="es-CO"/>
        </w:rPr>
        <w:t>Mes 2–4:</w:t>
      </w:r>
      <w:r w:rsidRPr="005A0053">
        <w:rPr>
          <w:lang w:val="es-CO"/>
        </w:rPr>
        <w:t xml:space="preserve"> Reclutar y evaluar a 10 participantes; realizar control de calidad básico de </w:t>
      </w:r>
      <w:proofErr w:type="gramStart"/>
      <w:r w:rsidRPr="005A0053">
        <w:rPr>
          <w:lang w:val="es-CO"/>
        </w:rPr>
        <w:t>las bioseñales</w:t>
      </w:r>
      <w:proofErr w:type="gramEnd"/>
      <w:r w:rsidRPr="005A0053">
        <w:rPr>
          <w:lang w:val="es-CO"/>
        </w:rPr>
        <w:t>.</w:t>
      </w:r>
    </w:p>
    <w:p w14:paraId="13B33155" w14:textId="77777777" w:rsidR="001B37DA" w:rsidRPr="005A0053" w:rsidRDefault="00000000">
      <w:pPr>
        <w:numPr>
          <w:ilvl w:val="0"/>
          <w:numId w:val="27"/>
        </w:numPr>
        <w:rPr>
          <w:lang w:val="es-CO"/>
        </w:rPr>
      </w:pPr>
      <w:r w:rsidRPr="005A0053">
        <w:rPr>
          <w:b/>
          <w:bCs/>
          <w:lang w:val="es-CO"/>
        </w:rPr>
        <w:t>Mes 5:</w:t>
      </w:r>
      <w:r w:rsidRPr="005A0053">
        <w:rPr>
          <w:lang w:val="es-CO"/>
        </w:rPr>
        <w:t xml:space="preserve"> Completar los análisis </w:t>
      </w:r>
      <w:proofErr w:type="spellStart"/>
      <w:r w:rsidRPr="005A0053">
        <w:rPr>
          <w:lang w:val="es-CO"/>
        </w:rPr>
        <w:t>prerregistrados</w:t>
      </w:r>
      <w:proofErr w:type="spellEnd"/>
      <w:r w:rsidRPr="005A0053">
        <w:rPr>
          <w:lang w:val="es-CO"/>
        </w:rPr>
        <w:t xml:space="preserve"> de </w:t>
      </w:r>
      <m:oMath>
        <m:sSubSup>
          <m:sSubSupPr>
            <m:ctrlPr>
              <w:rPr>
                <w:rFonts w:ascii="Cambria Math" w:hAnsi="Cambria Math"/>
              </w:rPr>
            </m:ctrlPr>
          </m:sSubSupPr>
          <m:e>
            <m:r>
              <w:rPr>
                <w:rFonts w:ascii="Cambria Math" w:hAnsi="Cambria Math"/>
              </w:rPr>
              <m:t>C</m:t>
            </m:r>
          </m:e>
          <m:sub>
            <m:r>
              <m:rPr>
                <m:nor/>
              </m:rPr>
              <w:rPr>
                <w:lang w:val="es-CO"/>
              </w:rPr>
              <m:t>bio</m:t>
            </m:r>
          </m:sub>
          <m:sup>
            <m:r>
              <m:rPr>
                <m:sty m:val="p"/>
              </m:rPr>
              <w:rPr>
                <w:rFonts w:ascii="Cambria Math" w:hAnsi="Cambria Math"/>
                <w:lang w:val="es-CO"/>
              </w:rPr>
              <m:t>log</m:t>
            </m:r>
          </m:sup>
        </m:sSubSup>
      </m:oMath>
      <w:r w:rsidRPr="005A0053">
        <w:rPr>
          <w:lang w:val="es-CO"/>
        </w:rPr>
        <w:t xml:space="preserve"> y criterios de valoración secundarios.</w:t>
      </w:r>
    </w:p>
    <w:p w14:paraId="5C7847B1" w14:textId="77777777" w:rsidR="001B37DA" w:rsidRPr="005A0053" w:rsidRDefault="00000000">
      <w:pPr>
        <w:numPr>
          <w:ilvl w:val="0"/>
          <w:numId w:val="27"/>
        </w:numPr>
        <w:rPr>
          <w:lang w:val="es-CO"/>
        </w:rPr>
      </w:pPr>
      <w:r w:rsidRPr="005A0053">
        <w:rPr>
          <w:b/>
          <w:bCs/>
          <w:lang w:val="es-CO"/>
        </w:rPr>
        <w:t>Mes 6:</w:t>
      </w:r>
      <w:r w:rsidRPr="005A0053">
        <w:rPr>
          <w:lang w:val="es-CO"/>
        </w:rPr>
        <w:t xml:space="preserve"> Publicación abierta de datos anonimizados y scripts; decisión de avance o no a Fase II.</w:t>
      </w:r>
    </w:p>
    <w:p w14:paraId="0D634BE3" w14:textId="77777777" w:rsidR="001B37DA" w:rsidRPr="005A0053" w:rsidRDefault="00000000">
      <w:pPr>
        <w:pStyle w:val="Heading3"/>
        <w:rPr>
          <w:lang w:val="es-CO"/>
        </w:rPr>
      </w:pPr>
      <w:bookmarkStart w:id="36" w:name="Xfdc584676637f9e76051a8a87846aaf2f37fc89"/>
      <w:bookmarkEnd w:id="35"/>
      <w:r w:rsidRPr="005A0053">
        <w:rPr>
          <w:lang w:val="es-CO"/>
        </w:rPr>
        <w:t>4.7 Criterios de salida para avanzar al ECA de Fase II</w:t>
      </w:r>
    </w:p>
    <w:p w14:paraId="3562FD3C" w14:textId="77777777" w:rsidR="001B37DA" w:rsidRPr="005A0053" w:rsidRDefault="00000000">
      <w:pPr>
        <w:pStyle w:val="FirstParagraph"/>
        <w:rPr>
          <w:lang w:val="es-CO"/>
        </w:rPr>
      </w:pPr>
      <w:r w:rsidRPr="005A0053">
        <w:rPr>
          <w:lang w:val="es-CO"/>
        </w:rPr>
        <w:t>El avance a un ensayo de Fase II aleatorizado y con control simulado (n ≈ 30–40) se activará si se cumplen todos los siguientes:</w:t>
      </w:r>
    </w:p>
    <w:p w14:paraId="3199C25C" w14:textId="77777777" w:rsidR="001B37DA" w:rsidRPr="005A0053" w:rsidRDefault="00000000">
      <w:pPr>
        <w:numPr>
          <w:ilvl w:val="0"/>
          <w:numId w:val="28"/>
        </w:numPr>
        <w:rPr>
          <w:lang w:val="es-CO"/>
        </w:rPr>
      </w:pPr>
      <w:r w:rsidRPr="005A0053">
        <w:rPr>
          <w:b/>
          <w:bCs/>
          <w:lang w:val="es-CO"/>
        </w:rPr>
        <w:t>Criterio de valoración primario:</w:t>
      </w:r>
      <w:r w:rsidRPr="005A0053">
        <w:rPr>
          <w:lang w:val="es-CO"/>
        </w:rPr>
        <w:t xml:space="preserve"> </w:t>
      </w:r>
      <m:oMath>
        <m:r>
          <w:rPr>
            <w:rFonts w:ascii="Cambria Math" w:hAnsi="Cambria Math"/>
          </w:rPr>
          <m:t>Δ</m:t>
        </m:r>
        <m:sSubSup>
          <m:sSubSupPr>
            <m:ctrlPr>
              <w:rPr>
                <w:rFonts w:ascii="Cambria Math" w:hAnsi="Cambria Math"/>
              </w:rPr>
            </m:ctrlPr>
          </m:sSubSupPr>
          <m:e>
            <m:r>
              <w:rPr>
                <w:rFonts w:ascii="Cambria Math" w:hAnsi="Cambria Math"/>
              </w:rPr>
              <m:t>C</m:t>
            </m:r>
          </m:e>
          <m:sub>
            <m:r>
              <m:rPr>
                <m:nor/>
              </m:rPr>
              <w:rPr>
                <w:lang w:val="es-CO"/>
              </w:rPr>
              <m:t>bio</m:t>
            </m:r>
          </m:sub>
          <m:sup>
            <m:r>
              <m:rPr>
                <m:sty m:val="p"/>
              </m:rPr>
              <w:rPr>
                <w:rFonts w:ascii="Cambria Math" w:hAnsi="Cambria Math"/>
                <w:lang w:val="es-CO"/>
              </w:rPr>
              <m:t>log</m:t>
            </m:r>
          </m:sup>
        </m:sSubSup>
        <m:r>
          <m:rPr>
            <m:sty m:val="p"/>
          </m:rPr>
          <w:rPr>
            <w:rFonts w:ascii="Cambria Math" w:hAnsi="Cambria Math"/>
            <w:lang w:val="es-CO"/>
          </w:rPr>
          <m:t>≥</m:t>
        </m:r>
        <m:r>
          <w:rPr>
            <w:rFonts w:ascii="Cambria Math" w:hAnsi="Cambria Math"/>
            <w:lang w:val="es-CO"/>
          </w:rPr>
          <m:t>0.03</m:t>
        </m:r>
      </m:oMath>
      <w:r w:rsidRPr="005A0053">
        <w:rPr>
          <w:lang w:val="es-CO"/>
        </w:rPr>
        <w:t xml:space="preserve"> media, </w:t>
      </w:r>
      <m:oMath>
        <m:r>
          <w:rPr>
            <w:rFonts w:ascii="Cambria Math" w:hAnsi="Cambria Math"/>
          </w:rPr>
          <m:t>p</m:t>
        </m:r>
        <m:r>
          <m:rPr>
            <m:sty m:val="p"/>
          </m:rPr>
          <w:rPr>
            <w:rFonts w:ascii="Cambria Math" w:hAnsi="Cambria Math"/>
            <w:lang w:val="es-CO"/>
          </w:rPr>
          <m:t>&lt;</m:t>
        </m:r>
        <m:r>
          <w:rPr>
            <w:rFonts w:ascii="Cambria Math" w:hAnsi="Cambria Math"/>
            <w:lang w:val="es-CO"/>
          </w:rPr>
          <m:t>0.05</m:t>
        </m:r>
      </m:oMath>
      <w:r w:rsidRPr="005A0053">
        <w:rPr>
          <w:lang w:val="es-CO"/>
        </w:rPr>
        <w:t xml:space="preserve"> (unilateral).</w:t>
      </w:r>
    </w:p>
    <w:p w14:paraId="72C21BE9" w14:textId="77777777" w:rsidR="001B37DA" w:rsidRPr="005A0053" w:rsidRDefault="00000000">
      <w:pPr>
        <w:numPr>
          <w:ilvl w:val="0"/>
          <w:numId w:val="28"/>
        </w:numPr>
        <w:rPr>
          <w:lang w:val="es-CO"/>
        </w:rPr>
      </w:pPr>
      <w:r w:rsidRPr="005A0053">
        <w:rPr>
          <w:b/>
          <w:bCs/>
          <w:lang w:val="es-CO"/>
        </w:rPr>
        <w:t>Seguridad:</w:t>
      </w:r>
      <w:r w:rsidRPr="005A0053">
        <w:rPr>
          <w:lang w:val="es-CO"/>
        </w:rPr>
        <w:t xml:space="preserve"> sin eventos adversos graves (EAG) relacionados con CEMP, FBM o estimulación acústica.</w:t>
      </w:r>
    </w:p>
    <w:p w14:paraId="1BB5A758" w14:textId="77777777" w:rsidR="001B37DA" w:rsidRPr="005A0053" w:rsidRDefault="00000000">
      <w:pPr>
        <w:numPr>
          <w:ilvl w:val="0"/>
          <w:numId w:val="28"/>
        </w:numPr>
        <w:rPr>
          <w:lang w:val="es-CO"/>
        </w:rPr>
      </w:pPr>
      <w:r w:rsidRPr="005A0053">
        <w:rPr>
          <w:b/>
          <w:bCs/>
          <w:lang w:val="es-CO"/>
        </w:rPr>
        <w:t>Calidad de los datos:</w:t>
      </w:r>
      <w:r w:rsidRPr="005A0053">
        <w:rPr>
          <w:lang w:val="es-CO"/>
        </w:rPr>
        <w:t xml:space="preserve"> ≥ 90 % de completitud de datos en todas las modalidades (ECG, EEG, cuestionarios, ensayos sanguíneos).</w:t>
      </w:r>
    </w:p>
    <w:p w14:paraId="22E18B73" w14:textId="77777777" w:rsidR="001B37DA" w:rsidRPr="005A0053" w:rsidRDefault="00000000">
      <w:pPr>
        <w:pStyle w:val="FirstParagraph"/>
        <w:rPr>
          <w:lang w:val="es-CO"/>
        </w:rPr>
      </w:pPr>
      <w:r w:rsidRPr="005A0053">
        <w:rPr>
          <w:lang w:val="es-CO"/>
        </w:rPr>
        <w:t xml:space="preserve">Si dos o más de estos criterios fallan, el protocolo se revisará y se </w:t>
      </w:r>
      <w:proofErr w:type="spellStart"/>
      <w:r w:rsidRPr="005A0053">
        <w:rPr>
          <w:lang w:val="es-CO"/>
        </w:rPr>
        <w:t>repilotará</w:t>
      </w:r>
      <w:proofErr w:type="spellEnd"/>
      <w:r w:rsidRPr="005A0053">
        <w:rPr>
          <w:lang w:val="es-CO"/>
        </w:rPr>
        <w:t xml:space="preserve"> antes de lanzar cualquier ensayo más grande.</w:t>
      </w:r>
    </w:p>
    <w:p w14:paraId="41AF8242" w14:textId="77777777" w:rsidR="001B37DA" w:rsidRPr="005A0053" w:rsidRDefault="00000000">
      <w:pPr>
        <w:pStyle w:val="Heading2"/>
        <w:rPr>
          <w:lang w:val="es-CO"/>
        </w:rPr>
      </w:pPr>
      <w:bookmarkStart w:id="37" w:name="discusión"/>
      <w:bookmarkEnd w:id="29"/>
      <w:bookmarkEnd w:id="36"/>
      <w:r w:rsidRPr="005A0053">
        <w:rPr>
          <w:lang w:val="es-CO"/>
        </w:rPr>
        <w:lastRenderedPageBreak/>
        <w:t>5. Discusión</w:t>
      </w:r>
    </w:p>
    <w:p w14:paraId="052502C2" w14:textId="77777777" w:rsidR="001B37DA" w:rsidRPr="005A0053" w:rsidRDefault="00000000">
      <w:pPr>
        <w:pStyle w:val="Heading3"/>
        <w:rPr>
          <w:lang w:val="es-CO"/>
        </w:rPr>
      </w:pPr>
      <w:bookmarkStart w:id="38" w:name="X4225620513d1a522132c296fa28e01e56635c6b"/>
      <w:r w:rsidRPr="005A0053">
        <w:rPr>
          <w:lang w:val="es-CO"/>
        </w:rPr>
        <w:t xml:space="preserve">5.1 Interpretación de un aumento proyectado en </w:t>
      </w:r>
      <m:oMath>
        <m:sSub>
          <m:sSubPr>
            <m:ctrlPr>
              <w:rPr>
                <w:rFonts w:ascii="Cambria Math" w:hAnsi="Cambria Math"/>
              </w:rPr>
            </m:ctrlPr>
          </m:sSubPr>
          <m:e>
            <m:r>
              <m:rPr>
                <m:sty m:val="b"/>
              </m:rPr>
              <w:rPr>
                <w:rFonts w:ascii="Cambria Math" w:hAnsi="Cambria Math"/>
              </w:rPr>
              <m:t>C</m:t>
            </m:r>
          </m:e>
          <m:sub>
            <m:r>
              <m:rPr>
                <m:sty m:val="b"/>
              </m:rPr>
              <w:rPr>
                <w:rFonts w:ascii="Cambria Math" w:hAnsi="Cambria Math"/>
              </w:rPr>
              <m:t>bio</m:t>
            </m:r>
          </m:sub>
        </m:sSub>
      </m:oMath>
    </w:p>
    <w:p w14:paraId="77E78BB7" w14:textId="77777777" w:rsidR="001B37DA" w:rsidRPr="005A0053" w:rsidRDefault="00000000">
      <w:pPr>
        <w:pStyle w:val="FirstParagraph"/>
        <w:rPr>
          <w:lang w:val="es-CO"/>
        </w:rPr>
      </w:pPr>
      <w:r w:rsidRPr="005A0053">
        <w:rPr>
          <w:lang w:val="es-CO"/>
        </w:rPr>
        <w:t xml:space="preserve">Si el piloto confirma un cambio ascendente estadísticamente significativo en el índice de coherencia biológica en escala logarítmica </w:t>
      </w:r>
      <m:oMath>
        <m:r>
          <m:rPr>
            <m:sty m:val="p"/>
          </m:rPr>
          <w:rPr>
            <w:rFonts w:ascii="Cambria Math" w:hAnsi="Cambria Math"/>
            <w:lang w:val="es-CO"/>
          </w:rPr>
          <m:t>(</m:t>
        </m:r>
        <m:r>
          <w:rPr>
            <w:rFonts w:ascii="Cambria Math" w:hAnsi="Cambria Math"/>
          </w:rPr>
          <m:t>Δ</m:t>
        </m:r>
        <m:sSubSup>
          <m:sSubSupPr>
            <m:ctrlPr>
              <w:rPr>
                <w:rFonts w:ascii="Cambria Math" w:hAnsi="Cambria Math"/>
              </w:rPr>
            </m:ctrlPr>
          </m:sSubSupPr>
          <m:e>
            <m:r>
              <w:rPr>
                <w:rFonts w:ascii="Cambria Math" w:hAnsi="Cambria Math"/>
              </w:rPr>
              <m:t>C</m:t>
            </m:r>
          </m:e>
          <m:sub>
            <m:r>
              <m:rPr>
                <m:nor/>
              </m:rPr>
              <w:rPr>
                <w:lang w:val="es-CO"/>
              </w:rPr>
              <m:t>bio</m:t>
            </m:r>
          </m:sub>
          <m:sup>
            <m:r>
              <m:rPr>
                <m:sty m:val="p"/>
              </m:rPr>
              <w:rPr>
                <w:rFonts w:ascii="Cambria Math" w:hAnsi="Cambria Math"/>
                <w:lang w:val="es-CO"/>
              </w:rPr>
              <m:t>log</m:t>
            </m:r>
          </m:sup>
        </m:sSubSup>
      </m:oMath>
      <w:r w:rsidRPr="005A0053">
        <w:rPr>
          <w:lang w:val="es-CO"/>
        </w:rPr>
        <w:t xml:space="preserve"> ,03, umbral esperado), el hallazgo apoyaría la hipótesis central de homeo-resonancia: la estimulación aguda alineada en fase a través de canales acústicos, electromagnéticos, fotónicos y respiratorios puede reajustar el acoplamiento de fase multiescala en adultos por lo demás sanos. Dado que </w:t>
      </w:r>
      <m:oMath>
        <m:sSub>
          <m:sSubPr>
            <m:ctrlPr>
              <w:rPr>
                <w:rFonts w:ascii="Cambria Math" w:hAnsi="Cambria Math"/>
              </w:rPr>
            </m:ctrlPr>
          </m:sSubPr>
          <m:e>
            <m:r>
              <w:rPr>
                <w:rFonts w:ascii="Cambria Math" w:hAnsi="Cambria Math"/>
              </w:rPr>
              <m:t>C</m:t>
            </m:r>
          </m:e>
          <m:sub>
            <m:r>
              <m:rPr>
                <m:nor/>
              </m:rPr>
              <w:rPr>
                <w:lang w:val="es-CO"/>
              </w:rPr>
              <m:t>bio</m:t>
            </m:r>
          </m:sub>
        </m:sSub>
      </m:oMath>
      <w:r w:rsidRPr="005A0053">
        <w:rPr>
          <w:lang w:val="es-CO"/>
        </w:rPr>
        <w:t xml:space="preserve"> es una razón adimensional, incluso un aumento numérico modesto representa una ganancia no lineal en potencia coherente relativa al ruido incoherente, implicando un flujo más eficiente de información y energía a través de las redes neurales, autonómicas y metabólicas.</w:t>
      </w:r>
    </w:p>
    <w:p w14:paraId="08E7D103" w14:textId="77777777" w:rsidR="001B37DA" w:rsidRPr="005A0053" w:rsidRDefault="00000000">
      <w:pPr>
        <w:pStyle w:val="BodyText"/>
        <w:rPr>
          <w:lang w:val="es-CO"/>
        </w:rPr>
      </w:pPr>
      <w:r w:rsidRPr="005A0053">
        <w:rPr>
          <w:lang w:val="es-CO"/>
        </w:rPr>
        <w:t xml:space="preserve">Desde la perspectiva RTM, tal cambio se interpretaría como una indicación empírica de que la organización temporal-espacial subyacente se mueve hacia un régimen de mayor coherencia, en línea con un aumento en el exponente RTM subyacente </w:t>
      </w:r>
      <m:oMath>
        <m:sSub>
          <m:sSubPr>
            <m:ctrlPr>
              <w:rPr>
                <w:rFonts w:ascii="Cambria Math" w:hAnsi="Cambria Math"/>
              </w:rPr>
            </m:ctrlPr>
          </m:sSubPr>
          <m:e>
            <m:r>
              <w:rPr>
                <w:rFonts w:ascii="Cambria Math" w:hAnsi="Cambria Math"/>
              </w:rPr>
              <m:t>α</m:t>
            </m:r>
          </m:e>
          <m:sub>
            <m:r>
              <w:rPr>
                <w:rFonts w:ascii="Cambria Math" w:hAnsi="Cambria Math"/>
              </w:rPr>
              <m:t>RT</m:t>
            </m:r>
          </m:sub>
        </m:sSub>
      </m:oMath>
      <w:r w:rsidRPr="005A0053">
        <w:rPr>
          <w:lang w:val="es-CO"/>
        </w:rPr>
        <w:t xml:space="preserve">. Sin embargo, como se enfatizó en la Sección 2.1.4, </w:t>
      </w:r>
      <m:oMath>
        <m:sSub>
          <m:sSubPr>
            <m:ctrlPr>
              <w:rPr>
                <w:rFonts w:ascii="Cambria Math" w:hAnsi="Cambria Math"/>
              </w:rPr>
            </m:ctrlPr>
          </m:sSubPr>
          <m:e>
            <m:r>
              <w:rPr>
                <w:rFonts w:ascii="Cambria Math" w:hAnsi="Cambria Math"/>
              </w:rPr>
              <m:t>C</m:t>
            </m:r>
          </m:e>
          <m:sub>
            <m:r>
              <m:rPr>
                <m:nor/>
              </m:rPr>
              <w:rPr>
                <w:lang w:val="es-CO"/>
              </w:rPr>
              <m:t>bio</m:t>
            </m:r>
          </m:sub>
        </m:sSub>
      </m:oMath>
      <w:r w:rsidRPr="005A0053">
        <w:rPr>
          <w:lang w:val="es-CO"/>
        </w:rPr>
        <w:t xml:space="preserve"> es un </w:t>
      </w:r>
      <w:r w:rsidRPr="005A0053">
        <w:rPr>
          <w:i/>
          <w:iCs/>
          <w:lang w:val="es-CO"/>
        </w:rPr>
        <w:t>proxy operacional</w:t>
      </w:r>
      <w:r w:rsidRPr="005A0053">
        <w:rPr>
          <w:lang w:val="es-CO"/>
        </w:rPr>
        <w:t xml:space="preserve"> más que una estimación directa de </w:t>
      </w:r>
      <m:oMath>
        <m:sSub>
          <m:sSubPr>
            <m:ctrlPr>
              <w:rPr>
                <w:rFonts w:ascii="Cambria Math" w:hAnsi="Cambria Math"/>
              </w:rPr>
            </m:ctrlPr>
          </m:sSubPr>
          <m:e>
            <m:r>
              <w:rPr>
                <w:rFonts w:ascii="Cambria Math" w:hAnsi="Cambria Math"/>
              </w:rPr>
              <m:t>α</m:t>
            </m:r>
          </m:e>
          <m:sub>
            <m:r>
              <w:rPr>
                <w:rFonts w:ascii="Cambria Math" w:hAnsi="Cambria Math"/>
              </w:rPr>
              <m:t>RT</m:t>
            </m:r>
          </m:sub>
        </m:sSub>
      </m:oMath>
      <w:r w:rsidRPr="005A0053">
        <w:rPr>
          <w:lang w:val="es-CO"/>
        </w:rPr>
        <w:t xml:space="preserve">. El piloto evalúa por tanto si un índice de coherencia multiescala interpretable puede ser desplazado agudamente en humanos y si ese desplazamiento </w:t>
      </w:r>
      <w:proofErr w:type="gramStart"/>
      <w:r w:rsidRPr="005A0053">
        <w:rPr>
          <w:lang w:val="es-CO"/>
        </w:rPr>
        <w:t>covaría</w:t>
      </w:r>
      <w:proofErr w:type="gramEnd"/>
      <w:r w:rsidRPr="005A0053">
        <w:rPr>
          <w:lang w:val="es-CO"/>
        </w:rPr>
        <w:t xml:space="preserve"> con marcadores fisiológicos e inflamatorios estándar.</w:t>
      </w:r>
    </w:p>
    <w:p w14:paraId="404A185C" w14:textId="77777777" w:rsidR="001B37DA" w:rsidRPr="005A0053" w:rsidRDefault="00000000">
      <w:pPr>
        <w:pStyle w:val="Heading3"/>
        <w:rPr>
          <w:lang w:val="es-CO"/>
        </w:rPr>
      </w:pPr>
      <w:bookmarkStart w:id="39" w:name="Xcc96d40e7f809450589dcc2ad364b75a04cd549"/>
      <w:bookmarkEnd w:id="38"/>
      <w:r w:rsidRPr="005A0053">
        <w:rPr>
          <w:lang w:val="es-CO"/>
        </w:rPr>
        <w:t>5.2 Posición dentro de la literatura existente</w:t>
      </w:r>
    </w:p>
    <w:p w14:paraId="75956B11" w14:textId="77777777" w:rsidR="001B37DA" w:rsidRPr="005A0053" w:rsidRDefault="00000000">
      <w:pPr>
        <w:pStyle w:val="FirstParagraph"/>
        <w:rPr>
          <w:lang w:val="es-CO"/>
        </w:rPr>
      </w:pPr>
      <w:r w:rsidRPr="005A0053">
        <w:rPr>
          <w:lang w:val="es-CO"/>
        </w:rPr>
        <w:t>Estudios de modalidad única han demostrado individualmente:</w:t>
      </w:r>
    </w:p>
    <w:p w14:paraId="00396FBA" w14:textId="77777777" w:rsidR="001B37DA" w:rsidRPr="005A0053" w:rsidRDefault="00000000">
      <w:pPr>
        <w:numPr>
          <w:ilvl w:val="0"/>
          <w:numId w:val="29"/>
        </w:numPr>
        <w:rPr>
          <w:lang w:val="es-CO"/>
        </w:rPr>
      </w:pPr>
      <w:r w:rsidRPr="005A0053">
        <w:rPr>
          <w:lang w:val="es-CO"/>
        </w:rPr>
        <w:t xml:space="preserve">La biorretroalimentación de VFC eleva el tono </w:t>
      </w:r>
      <w:proofErr w:type="spellStart"/>
      <w:r w:rsidRPr="005A0053">
        <w:rPr>
          <w:lang w:val="es-CO"/>
        </w:rPr>
        <w:t>vagal</w:t>
      </w:r>
      <w:proofErr w:type="spellEnd"/>
      <w:r w:rsidRPr="005A0053">
        <w:rPr>
          <w:lang w:val="es-CO"/>
        </w:rPr>
        <w:t xml:space="preserve"> y reduce la ansiedad;</w:t>
      </w:r>
    </w:p>
    <w:p w14:paraId="367FF27C" w14:textId="77777777" w:rsidR="001B37DA" w:rsidRPr="005A0053" w:rsidRDefault="00000000">
      <w:pPr>
        <w:numPr>
          <w:ilvl w:val="0"/>
          <w:numId w:val="29"/>
        </w:numPr>
        <w:rPr>
          <w:lang w:val="es-CO"/>
        </w:rPr>
      </w:pPr>
      <w:r w:rsidRPr="005A0053">
        <w:rPr>
          <w:lang w:val="es-CO"/>
        </w:rPr>
        <w:t>El CEMP-ELF mejora la función endotelial y la cicatrización de heridas;</w:t>
      </w:r>
    </w:p>
    <w:p w14:paraId="65865690" w14:textId="77777777" w:rsidR="001B37DA" w:rsidRPr="005A0053" w:rsidRDefault="00000000">
      <w:pPr>
        <w:numPr>
          <w:ilvl w:val="0"/>
          <w:numId w:val="29"/>
        </w:numPr>
        <w:rPr>
          <w:lang w:val="es-CO"/>
        </w:rPr>
      </w:pPr>
      <w:r w:rsidRPr="005A0053">
        <w:rPr>
          <w:lang w:val="es-CO"/>
        </w:rPr>
        <w:t xml:space="preserve">La </w:t>
      </w:r>
      <w:proofErr w:type="spellStart"/>
      <w:r w:rsidRPr="005A0053">
        <w:rPr>
          <w:lang w:val="es-CO"/>
        </w:rPr>
        <w:t>fotobiomodulación</w:t>
      </w:r>
      <w:proofErr w:type="spellEnd"/>
      <w:r w:rsidRPr="005A0053">
        <w:rPr>
          <w:lang w:val="es-CO"/>
        </w:rPr>
        <w:t xml:space="preserve"> de 630–660 nm regula a la baja la IL-6 y acelera la reparación tisular;</w:t>
      </w:r>
    </w:p>
    <w:p w14:paraId="6DB3C088" w14:textId="77777777" w:rsidR="001B37DA" w:rsidRPr="005A0053" w:rsidRDefault="00000000">
      <w:pPr>
        <w:numPr>
          <w:ilvl w:val="0"/>
          <w:numId w:val="29"/>
        </w:numPr>
        <w:rPr>
          <w:lang w:val="es-CO"/>
        </w:rPr>
      </w:pPr>
      <w:r w:rsidRPr="005A0053">
        <w:rPr>
          <w:lang w:val="es-CO"/>
        </w:rPr>
        <w:t>La música a 432 Hz mejora la sincronía cortico-cardíaca.</w:t>
      </w:r>
    </w:p>
    <w:p w14:paraId="23EE02AA" w14:textId="77777777" w:rsidR="001B37DA" w:rsidRPr="005A0053" w:rsidRDefault="00000000">
      <w:pPr>
        <w:pStyle w:val="FirstParagraph"/>
        <w:rPr>
          <w:lang w:val="es-CO"/>
        </w:rPr>
      </w:pPr>
      <w:r w:rsidRPr="005A0053">
        <w:rPr>
          <w:lang w:val="es-CO"/>
        </w:rPr>
        <w:t xml:space="preserve">Nuestro protocolo es el primero en sincronizar las cuatro modalidades y cuantificar el resultado integrado con </w:t>
      </w:r>
      <m:oMath>
        <m:sSub>
          <m:sSubPr>
            <m:ctrlPr>
              <w:rPr>
                <w:rFonts w:ascii="Cambria Math" w:hAnsi="Cambria Math"/>
              </w:rPr>
            </m:ctrlPr>
          </m:sSubPr>
          <m:e>
            <m:r>
              <w:rPr>
                <w:rFonts w:ascii="Cambria Math" w:hAnsi="Cambria Math"/>
              </w:rPr>
              <m:t>C</m:t>
            </m:r>
          </m:e>
          <m:sub>
            <m:r>
              <m:rPr>
                <m:nor/>
              </m:rPr>
              <w:rPr>
                <w:lang w:val="es-CO"/>
              </w:rPr>
              <m:t>bio</m:t>
            </m:r>
          </m:sub>
        </m:sSub>
      </m:oMath>
      <w:r w:rsidRPr="005A0053">
        <w:rPr>
          <w:lang w:val="es-CO"/>
        </w:rPr>
        <w:t xml:space="preserve">. Si el efecto anticipado se materializa, argumentaría que la </w:t>
      </w:r>
      <w:r w:rsidRPr="005A0053">
        <w:rPr>
          <w:b/>
          <w:bCs/>
          <w:lang w:val="es-CO"/>
        </w:rPr>
        <w:t>sinergia —no la escalación de dosis— es la clave para desbloquear cambios fisiológicos mayores</w:t>
      </w:r>
      <w:r w:rsidRPr="005A0053">
        <w:rPr>
          <w:lang w:val="es-CO"/>
        </w:rPr>
        <w:t xml:space="preserve">, una conclusión en línea con modelos de control de redes que predicen ganancias </w:t>
      </w:r>
      <w:proofErr w:type="spellStart"/>
      <w:r w:rsidRPr="005A0053">
        <w:rPr>
          <w:lang w:val="es-CO"/>
        </w:rPr>
        <w:t>supra-aditivas</w:t>
      </w:r>
      <w:proofErr w:type="spellEnd"/>
      <w:r w:rsidRPr="005A0053">
        <w:rPr>
          <w:lang w:val="es-CO"/>
        </w:rPr>
        <w:t xml:space="preserve"> cuando múltiples nodos centrales se perturban coherentemente.</w:t>
      </w:r>
    </w:p>
    <w:p w14:paraId="7CE904E7" w14:textId="77777777" w:rsidR="001B37DA" w:rsidRPr="005A0053" w:rsidRDefault="00000000">
      <w:pPr>
        <w:pStyle w:val="BodyText"/>
        <w:rPr>
          <w:lang w:val="es-CO"/>
        </w:rPr>
      </w:pPr>
      <w:r w:rsidRPr="005A0053">
        <w:rPr>
          <w:lang w:val="es-CO"/>
        </w:rPr>
        <w:t xml:space="preserve">Al proporcionar un índice único y </w:t>
      </w:r>
      <w:proofErr w:type="spellStart"/>
      <w:r w:rsidRPr="005A0053">
        <w:rPr>
          <w:lang w:val="es-CO"/>
        </w:rPr>
        <w:t>transmodal</w:t>
      </w:r>
      <w:proofErr w:type="spellEnd"/>
      <w:r w:rsidRPr="005A0053">
        <w:rPr>
          <w:lang w:val="es-CO"/>
        </w:rPr>
        <w:t xml:space="preserve"> que integra VFC, EEG y (en fases futuras) ritmos moleculares, </w:t>
      </w:r>
      <m:oMath>
        <m:sSub>
          <m:sSubPr>
            <m:ctrlPr>
              <w:rPr>
                <w:rFonts w:ascii="Cambria Math" w:hAnsi="Cambria Math"/>
              </w:rPr>
            </m:ctrlPr>
          </m:sSubPr>
          <m:e>
            <m:r>
              <w:rPr>
                <w:rFonts w:ascii="Cambria Math" w:hAnsi="Cambria Math"/>
              </w:rPr>
              <m:t>C</m:t>
            </m:r>
          </m:e>
          <m:sub>
            <m:r>
              <m:rPr>
                <m:nor/>
              </m:rPr>
              <w:rPr>
                <w:lang w:val="es-CO"/>
              </w:rPr>
              <m:t>bio</m:t>
            </m:r>
          </m:sub>
        </m:sSub>
      </m:oMath>
      <w:r w:rsidRPr="005A0053">
        <w:rPr>
          <w:lang w:val="es-CO"/>
        </w:rPr>
        <w:t xml:space="preserve"> también ofrece una manera de comparar y agregar intervenciones dispares —entrenamiento respiratorio, </w:t>
      </w:r>
      <w:proofErr w:type="spellStart"/>
      <w:r w:rsidRPr="005A0053">
        <w:rPr>
          <w:lang w:val="es-CO"/>
        </w:rPr>
        <w:t>neuromodulación</w:t>
      </w:r>
      <w:proofErr w:type="spellEnd"/>
      <w:r w:rsidRPr="005A0053">
        <w:rPr>
          <w:lang w:val="es-CO"/>
        </w:rPr>
        <w:t>, terapia de luz, diseño arquitectónico— dentro de un solo marco cuantitativo. Esto podría ayudar a racionalizar una literatura actualmente fragmentada en la que la “coherencia” se invoca frecuentemente de manera cualitativa pero rara vez se mide de forma estandarizada.</w:t>
      </w:r>
    </w:p>
    <w:p w14:paraId="126E0742" w14:textId="77777777" w:rsidR="001B37DA" w:rsidRPr="005A0053" w:rsidRDefault="00000000">
      <w:pPr>
        <w:pStyle w:val="Heading3"/>
        <w:rPr>
          <w:lang w:val="es-CO"/>
        </w:rPr>
      </w:pPr>
      <w:bookmarkStart w:id="40" w:name="limitaciones-del-diseño-piloto"/>
      <w:bookmarkEnd w:id="39"/>
      <w:r w:rsidRPr="005A0053">
        <w:rPr>
          <w:lang w:val="es-CO"/>
        </w:rPr>
        <w:t>5.3 Limitaciones del diseño piloto</w:t>
      </w:r>
    </w:p>
    <w:p w14:paraId="221933D6" w14:textId="77777777" w:rsidR="001B37DA" w:rsidRPr="005A0053" w:rsidRDefault="00000000">
      <w:pPr>
        <w:pStyle w:val="FirstParagraph"/>
        <w:rPr>
          <w:lang w:val="es-CO"/>
        </w:rPr>
      </w:pPr>
      <w:r w:rsidRPr="005A0053">
        <w:rPr>
          <w:b/>
          <w:bCs/>
          <w:lang w:val="es-CO"/>
        </w:rPr>
        <w:t>Tamaño muestral y demografía.</w:t>
      </w:r>
      <w:r w:rsidRPr="005A0053">
        <w:rPr>
          <w:lang w:val="es-CO"/>
        </w:rPr>
        <w:t xml:space="preserve"> Diez adultos sanos ofrecen solo datos de factibilidad; los resultados no pueden generalizarse a poblaciones clínicas ni a efectos a largo plazo.</w:t>
      </w:r>
    </w:p>
    <w:p w14:paraId="3BE66FCF" w14:textId="77777777" w:rsidR="001B37DA" w:rsidRPr="005A0053" w:rsidRDefault="00000000">
      <w:pPr>
        <w:pStyle w:val="BodyText"/>
        <w:rPr>
          <w:lang w:val="es-CO"/>
        </w:rPr>
      </w:pPr>
      <w:r w:rsidRPr="005A0053">
        <w:rPr>
          <w:b/>
          <w:bCs/>
          <w:lang w:val="es-CO"/>
        </w:rPr>
        <w:lastRenderedPageBreak/>
        <w:t>Exposición única.</w:t>
      </w:r>
      <w:r w:rsidRPr="005A0053">
        <w:rPr>
          <w:lang w:val="es-CO"/>
        </w:rPr>
        <w:t xml:space="preserve"> Un aumento agudo en </w:t>
      </w:r>
      <m:oMath>
        <m:sSub>
          <m:sSubPr>
            <m:ctrlPr>
              <w:rPr>
                <w:rFonts w:ascii="Cambria Math" w:hAnsi="Cambria Math"/>
              </w:rPr>
            </m:ctrlPr>
          </m:sSubPr>
          <m:e>
            <m:r>
              <w:rPr>
                <w:rFonts w:ascii="Cambria Math" w:hAnsi="Cambria Math"/>
              </w:rPr>
              <m:t>C</m:t>
            </m:r>
          </m:e>
          <m:sub>
            <m:r>
              <m:rPr>
                <m:nor/>
              </m:rPr>
              <w:rPr>
                <w:lang w:val="es-CO"/>
              </w:rPr>
              <m:t>bio</m:t>
            </m:r>
          </m:sub>
        </m:sSub>
      </m:oMath>
      <w:r w:rsidRPr="005A0053">
        <w:rPr>
          <w:lang w:val="es-CO"/>
        </w:rPr>
        <w:t xml:space="preserve"> puede desvanecerse en horas; la durabilidad debe probarse con dosis repetidas y seguimiento longitudinal.</w:t>
      </w:r>
    </w:p>
    <w:p w14:paraId="125C3497" w14:textId="77777777" w:rsidR="001B37DA" w:rsidRPr="005A0053" w:rsidRDefault="00000000">
      <w:pPr>
        <w:pStyle w:val="BodyText"/>
        <w:rPr>
          <w:lang w:val="es-CO"/>
        </w:rPr>
      </w:pPr>
      <w:r w:rsidRPr="005A0053">
        <w:rPr>
          <w:b/>
          <w:bCs/>
          <w:lang w:val="es-CO"/>
        </w:rPr>
        <w:t>Sin brazo simulado.</w:t>
      </w:r>
      <w:r w:rsidRPr="005A0053">
        <w:rPr>
          <w:lang w:val="es-CO"/>
        </w:rPr>
        <w:t xml:space="preserve"> Aunque el cegamiento sensorial es difícil con estímulos multimodales, un ensayo de Fase II con control simulado es esencial para descartar contribuciones de expectativa y placebo.</w:t>
      </w:r>
    </w:p>
    <w:p w14:paraId="765A36E8" w14:textId="77777777" w:rsidR="001B37DA" w:rsidRPr="005A0053" w:rsidRDefault="00000000">
      <w:pPr>
        <w:pStyle w:val="BodyText"/>
        <w:rPr>
          <w:lang w:val="es-CO"/>
        </w:rPr>
      </w:pPr>
      <w:r w:rsidRPr="005A0053">
        <w:rPr>
          <w:b/>
          <w:bCs/>
          <w:lang w:val="es-CO"/>
        </w:rPr>
        <w:t>Cobertura de sensores.</w:t>
      </w:r>
      <w:r w:rsidRPr="005A0053">
        <w:rPr>
          <w:lang w:val="es-CO"/>
        </w:rPr>
        <w:t xml:space="preserve"> Los ritmos moleculares se omitieron en la Fase I; sin ellos, </w:t>
      </w:r>
      <m:oMath>
        <m:sSub>
          <m:sSubPr>
            <m:ctrlPr>
              <w:rPr>
                <w:rFonts w:ascii="Cambria Math" w:hAnsi="Cambria Math"/>
              </w:rPr>
            </m:ctrlPr>
          </m:sSubPr>
          <m:e>
            <m:r>
              <w:rPr>
                <w:rFonts w:ascii="Cambria Math" w:hAnsi="Cambria Math"/>
              </w:rPr>
              <m:t>C</m:t>
            </m:r>
          </m:e>
          <m:sub>
            <m:r>
              <m:rPr>
                <m:nor/>
              </m:rPr>
              <w:rPr>
                <w:lang w:val="es-CO"/>
              </w:rPr>
              <m:t>bio</m:t>
            </m:r>
          </m:sub>
        </m:sSub>
      </m:oMath>
      <w:r w:rsidRPr="005A0053">
        <w:rPr>
          <w:lang w:val="es-CO"/>
        </w:rPr>
        <w:t xml:space="preserve"> captura la coherencia neural-autonómica pero no la sincronía transcripcional.</w:t>
      </w:r>
    </w:p>
    <w:p w14:paraId="7DF94901" w14:textId="77777777" w:rsidR="001B37DA" w:rsidRPr="005A0053" w:rsidRDefault="00000000">
      <w:pPr>
        <w:pStyle w:val="BodyText"/>
        <w:rPr>
          <w:lang w:val="es-CO"/>
        </w:rPr>
      </w:pPr>
      <w:r w:rsidRPr="005A0053">
        <w:rPr>
          <w:b/>
          <w:bCs/>
          <w:lang w:val="es-CO"/>
        </w:rPr>
        <w:t>Margen de seguridad.</w:t>
      </w:r>
      <w:r w:rsidRPr="005A0053">
        <w:rPr>
          <w:lang w:val="es-CO"/>
        </w:rPr>
        <w:t xml:space="preserve"> La dosis energética combinada está por debajo de los límites de seguridad establecidos; sin embargo, los efectos acumulativos de sesiones diarias permanecen desconocidos. Incluso si los cambios agudos en </w:t>
      </w:r>
      <m:oMath>
        <m:sSub>
          <m:sSubPr>
            <m:ctrlPr>
              <w:rPr>
                <w:rFonts w:ascii="Cambria Math" w:hAnsi="Cambria Math"/>
              </w:rPr>
            </m:ctrlPr>
          </m:sSubPr>
          <m:e>
            <m:r>
              <w:rPr>
                <w:rFonts w:ascii="Cambria Math" w:hAnsi="Cambria Math"/>
              </w:rPr>
              <m:t>C</m:t>
            </m:r>
          </m:e>
          <m:sub>
            <m:r>
              <m:rPr>
                <m:nor/>
              </m:rPr>
              <w:rPr>
                <w:lang w:val="es-CO"/>
              </w:rPr>
              <m:t>bio</m:t>
            </m:r>
          </m:sub>
        </m:sSub>
      </m:oMath>
      <w:r w:rsidRPr="005A0053">
        <w:rPr>
          <w:lang w:val="es-CO"/>
        </w:rPr>
        <w:t xml:space="preserve"> son favorables, se requerirá una escalación conservadora y escalonada y un monitoreo cuidadoso de eventos adversos antes de pasar a grupos de pacientes más vulnerables.</w:t>
      </w:r>
    </w:p>
    <w:p w14:paraId="5F72ACC3" w14:textId="77777777" w:rsidR="001B37DA" w:rsidRPr="005A0053" w:rsidRDefault="00000000">
      <w:pPr>
        <w:pStyle w:val="Heading3"/>
        <w:rPr>
          <w:lang w:val="es-CO"/>
        </w:rPr>
      </w:pPr>
      <w:bookmarkStart w:id="41" w:name="X9570264b15208534703684d2519cc570a5efe6d"/>
      <w:bookmarkEnd w:id="40"/>
      <w:r w:rsidRPr="005A0053">
        <w:rPr>
          <w:lang w:val="es-CO"/>
        </w:rPr>
        <w:t>5.4 Implicaciones y próximos pasos de investigación</w:t>
      </w:r>
    </w:p>
    <w:p w14:paraId="4D5AA95A" w14:textId="77777777" w:rsidR="001B37DA" w:rsidRPr="005A0053" w:rsidRDefault="00000000">
      <w:pPr>
        <w:pStyle w:val="FirstParagraph"/>
        <w:rPr>
          <w:lang w:val="es-CO"/>
        </w:rPr>
      </w:pPr>
      <w:r w:rsidRPr="005A0053">
        <w:rPr>
          <w:b/>
          <w:bCs/>
          <w:lang w:val="es-CO"/>
        </w:rPr>
        <w:t>ECA de Fase II.</w:t>
      </w:r>
      <w:r w:rsidRPr="005A0053">
        <w:rPr>
          <w:lang w:val="es-CO"/>
        </w:rPr>
        <w:t xml:space="preserve"> Un estudio de 30–</w:t>
      </w:r>
      <w:proofErr w:type="gramStart"/>
      <w:r w:rsidRPr="005A0053">
        <w:rPr>
          <w:lang w:val="es-CO"/>
        </w:rPr>
        <w:t>40 participantes con control simulado evaluará</w:t>
      </w:r>
      <w:proofErr w:type="gramEnd"/>
      <w:r w:rsidRPr="005A0053">
        <w:rPr>
          <w:lang w:val="es-CO"/>
        </w:rPr>
        <w:t xml:space="preserve"> la durabilidad durante ocho semanas e incluirá al menos un criterio de valoración clínico (p. ej., gravedad de fatiga crónica, puntuaciones de dolor o índices de disfunción autonómica).</w:t>
      </w:r>
    </w:p>
    <w:p w14:paraId="2A1FCCD8" w14:textId="77777777" w:rsidR="001B37DA" w:rsidRPr="005A0053" w:rsidRDefault="00000000">
      <w:pPr>
        <w:pStyle w:val="BodyText"/>
        <w:rPr>
          <w:lang w:val="es-CO"/>
        </w:rPr>
      </w:pPr>
      <w:r w:rsidRPr="005A0053">
        <w:rPr>
          <w:b/>
          <w:bCs/>
          <w:lang w:val="es-CO"/>
        </w:rPr>
        <w:t>Desarrollo del escáner de coherencia.</w:t>
      </w:r>
      <w:r w:rsidRPr="005A0053">
        <w:rPr>
          <w:lang w:val="es-CO"/>
        </w:rPr>
        <w:t xml:space="preserve"> La retroalimentación de coherencia en tiempo real podría permitir una dosificación adaptativa, personalizada según la trayectoria dinámica </w:t>
      </w:r>
      <m:oMath>
        <m:sSub>
          <m:sSubPr>
            <m:ctrlPr>
              <w:rPr>
                <w:rFonts w:ascii="Cambria Math" w:hAnsi="Cambria Math"/>
              </w:rPr>
            </m:ctrlPr>
          </m:sSubPr>
          <m:e>
            <m:r>
              <w:rPr>
                <w:rFonts w:ascii="Cambria Math" w:hAnsi="Cambria Math"/>
              </w:rPr>
              <m:t>C</m:t>
            </m:r>
          </m:e>
          <m:sub>
            <m:r>
              <m:rPr>
                <m:nor/>
              </m:rPr>
              <w:rPr>
                <w:lang w:val="es-CO"/>
              </w:rPr>
              <m:t>bio</m:t>
            </m:r>
          </m:sub>
        </m:sSub>
        <m:d>
          <m:dPr>
            <m:ctrlPr>
              <w:rPr>
                <w:rFonts w:ascii="Cambria Math" w:hAnsi="Cambria Math"/>
              </w:rPr>
            </m:ctrlPr>
          </m:dPr>
          <m:e>
            <m:r>
              <w:rPr>
                <w:rFonts w:ascii="Cambria Math" w:hAnsi="Cambria Math"/>
              </w:rPr>
              <m:t>t</m:t>
            </m:r>
          </m:e>
        </m:d>
      </m:oMath>
      <w:r w:rsidRPr="005A0053">
        <w:rPr>
          <w:lang w:val="es-CO"/>
        </w:rPr>
        <w:t xml:space="preserve"> de cada individuo. Un “escáner de coherencia” portátil permitiría el monitoreo domiciliario, el ajuste en bucle cerrado de los protocolos de respiración/estimulación y la recolección de datos a gran escala para refinar los rangos normativos.</w:t>
      </w:r>
    </w:p>
    <w:p w14:paraId="21024A92" w14:textId="77777777" w:rsidR="001B37DA" w:rsidRPr="005A0053" w:rsidRDefault="00000000">
      <w:pPr>
        <w:pStyle w:val="BodyText"/>
        <w:rPr>
          <w:lang w:val="es-CO"/>
        </w:rPr>
      </w:pPr>
      <w:r w:rsidRPr="005A0053">
        <w:rPr>
          <w:b/>
          <w:bCs/>
          <w:lang w:val="es-CO"/>
        </w:rPr>
        <w:t>Traducción clínica.</w:t>
      </w:r>
      <w:r w:rsidRPr="005A0053">
        <w:rPr>
          <w:lang w:val="es-CO"/>
        </w:rPr>
        <w:t xml:space="preserve"> Las poblaciones con pérdida documentada de coherencia —dolor crónico, disautonomía, síndrome metabólico, depresión mayor— serán priorizadas una vez que se demuestren la seguridad y la durabilidad en voluntarios sanos. En tales cohortes, incluso aumentos modestos en </w:t>
      </w:r>
      <m:oMath>
        <m:sSub>
          <m:sSubPr>
            <m:ctrlPr>
              <w:rPr>
                <w:rFonts w:ascii="Cambria Math" w:hAnsi="Cambria Math"/>
              </w:rPr>
            </m:ctrlPr>
          </m:sSubPr>
          <m:e>
            <m:r>
              <w:rPr>
                <w:rFonts w:ascii="Cambria Math" w:hAnsi="Cambria Math"/>
              </w:rPr>
              <m:t>C</m:t>
            </m:r>
          </m:e>
          <m:sub>
            <m:r>
              <m:rPr>
                <m:nor/>
              </m:rPr>
              <w:rPr>
                <w:lang w:val="es-CO"/>
              </w:rPr>
              <m:t>bio</m:t>
            </m:r>
          </m:sub>
        </m:sSub>
      </m:oMath>
      <w:r w:rsidRPr="005A0053">
        <w:rPr>
          <w:lang w:val="es-CO"/>
        </w:rPr>
        <w:t xml:space="preserve"> podrían traducirse en mejoras significativas en fatiga, sueño y estabilidad autonómica.</w:t>
      </w:r>
    </w:p>
    <w:p w14:paraId="6FF37D2E" w14:textId="77777777" w:rsidR="001B37DA" w:rsidRPr="005A0053" w:rsidRDefault="00000000">
      <w:pPr>
        <w:pStyle w:val="BodyText"/>
        <w:rPr>
          <w:lang w:val="es-CO"/>
        </w:rPr>
      </w:pPr>
      <w:r w:rsidRPr="005A0053">
        <w:rPr>
          <w:b/>
          <w:bCs/>
          <w:lang w:val="es-CO"/>
        </w:rPr>
        <w:t xml:space="preserve">Sondas </w:t>
      </w:r>
      <w:proofErr w:type="spellStart"/>
      <w:r w:rsidRPr="005A0053">
        <w:rPr>
          <w:b/>
          <w:bCs/>
          <w:lang w:val="es-CO"/>
        </w:rPr>
        <w:t>mecanísticas</w:t>
      </w:r>
      <w:proofErr w:type="spellEnd"/>
      <w:r w:rsidRPr="005A0053">
        <w:rPr>
          <w:b/>
          <w:bCs/>
          <w:lang w:val="es-CO"/>
        </w:rPr>
        <w:t>.</w:t>
      </w:r>
      <w:r w:rsidRPr="005A0053">
        <w:rPr>
          <w:lang w:val="es-CO"/>
        </w:rPr>
        <w:t xml:space="preserve"> </w:t>
      </w:r>
      <w:proofErr w:type="spellStart"/>
      <w:r w:rsidRPr="005A0053">
        <w:rPr>
          <w:lang w:val="es-CO"/>
        </w:rPr>
        <w:t>Subestudios</w:t>
      </w:r>
      <w:proofErr w:type="spellEnd"/>
      <w:r w:rsidRPr="005A0053">
        <w:rPr>
          <w:lang w:val="es-CO"/>
        </w:rPr>
        <w:t xml:space="preserve"> paralelos de </w:t>
      </w:r>
      <w:proofErr w:type="spellStart"/>
      <w:r w:rsidRPr="005A0053">
        <w:rPr>
          <w:lang w:val="es-CO"/>
        </w:rPr>
        <w:t>OMICs</w:t>
      </w:r>
      <w:proofErr w:type="spellEnd"/>
      <w:r w:rsidRPr="005A0053">
        <w:rPr>
          <w:lang w:val="es-CO"/>
        </w:rPr>
        <w:t xml:space="preserve"> y </w:t>
      </w:r>
      <w:proofErr w:type="spellStart"/>
      <w:r w:rsidRPr="005A0053">
        <w:rPr>
          <w:lang w:val="es-CO"/>
        </w:rPr>
        <w:t>RMf</w:t>
      </w:r>
      <w:proofErr w:type="spellEnd"/>
      <w:r w:rsidRPr="005A0053">
        <w:rPr>
          <w:lang w:val="es-CO"/>
        </w:rPr>
        <w:t xml:space="preserve"> funcional deberían mapear cómo los cambios en </w:t>
      </w:r>
      <m:oMath>
        <m:sSub>
          <m:sSubPr>
            <m:ctrlPr>
              <w:rPr>
                <w:rFonts w:ascii="Cambria Math" w:hAnsi="Cambria Math"/>
              </w:rPr>
            </m:ctrlPr>
          </m:sSubPr>
          <m:e>
            <m:r>
              <w:rPr>
                <w:rFonts w:ascii="Cambria Math" w:hAnsi="Cambria Math"/>
              </w:rPr>
              <m:t>C</m:t>
            </m:r>
          </m:e>
          <m:sub>
            <m:r>
              <m:rPr>
                <m:nor/>
              </m:rPr>
              <w:rPr>
                <w:lang w:val="es-CO"/>
              </w:rPr>
              <m:t>bio</m:t>
            </m:r>
          </m:sub>
        </m:sSub>
      </m:oMath>
      <w:r w:rsidRPr="005A0053">
        <w:rPr>
          <w:lang w:val="es-CO"/>
        </w:rPr>
        <w:t xml:space="preserve"> se correlacionan con la temporización inmune, el estado redox y las redes cerebrales a gran escala. Esto ayudaría a dilucidar si </w:t>
      </w:r>
      <m:oMath>
        <m:sSub>
          <m:sSubPr>
            <m:ctrlPr>
              <w:rPr>
                <w:rFonts w:ascii="Cambria Math" w:hAnsi="Cambria Math"/>
              </w:rPr>
            </m:ctrlPr>
          </m:sSubPr>
          <m:e>
            <m:r>
              <w:rPr>
                <w:rFonts w:ascii="Cambria Math" w:hAnsi="Cambria Math"/>
              </w:rPr>
              <m:t>C</m:t>
            </m:r>
          </m:e>
          <m:sub>
            <m:r>
              <m:rPr>
                <m:nor/>
              </m:rPr>
              <w:rPr>
                <w:lang w:val="es-CO"/>
              </w:rPr>
              <m:t>bio</m:t>
            </m:r>
          </m:sub>
        </m:sSub>
      </m:oMath>
      <w:r w:rsidRPr="005A0053">
        <w:rPr>
          <w:lang w:val="es-CO"/>
        </w:rPr>
        <w:t xml:space="preserve"> rastrea principalmente el tono autonómico, la organización de redes corticales, el estado inflamatorio o un compuesto de los tres.</w:t>
      </w:r>
    </w:p>
    <w:p w14:paraId="6B164C1D" w14:textId="77777777" w:rsidR="001B37DA" w:rsidRPr="005A0053" w:rsidRDefault="00000000">
      <w:pPr>
        <w:pStyle w:val="BodyText"/>
        <w:rPr>
          <w:lang w:val="es-CO"/>
        </w:rPr>
      </w:pPr>
      <w:r w:rsidRPr="005A0053">
        <w:rPr>
          <w:b/>
          <w:bCs/>
          <w:lang w:val="es-CO"/>
        </w:rPr>
        <w:t>Optimización del protocolo.</w:t>
      </w:r>
      <w:r w:rsidRPr="005A0053">
        <w:rPr>
          <w:lang w:val="es-CO"/>
        </w:rPr>
        <w:t xml:space="preserve"> Trabajos futuros explorarán combinaciones alternativas de frecuencias, esquemas de dosificación y parámetros ambientales (</w:t>
      </w:r>
      <m:oMath>
        <m:sSub>
          <m:sSubPr>
            <m:ctrlPr>
              <w:rPr>
                <w:rFonts w:ascii="Cambria Math" w:hAnsi="Cambria Math"/>
              </w:rPr>
            </m:ctrlPr>
          </m:sSubPr>
          <m:e>
            <m:r>
              <w:rPr>
                <w:rFonts w:ascii="Cambria Math" w:hAnsi="Cambria Math"/>
              </w:rPr>
              <m:t>α</m:t>
            </m:r>
          </m:e>
          <m:sub>
            <m:r>
              <m:rPr>
                <m:nor/>
              </m:rPr>
              <w:rPr>
                <w:lang w:val="es-CO"/>
              </w:rPr>
              <m:t>place</m:t>
            </m:r>
          </m:sub>
        </m:sSub>
      </m:oMath>
      <w:r w:rsidRPr="005A0053">
        <w:rPr>
          <w:lang w:val="es-CO"/>
        </w:rPr>
        <w:t xml:space="preserve">) para identificar conjuntos de estímulos mínimos pero suficientes. Diseños factoriales podrían separar las contribuciones individuales y combinadas del sonido, CEMP, </w:t>
      </w:r>
      <w:proofErr w:type="spellStart"/>
      <w:r w:rsidRPr="005A0053">
        <w:rPr>
          <w:lang w:val="es-CO"/>
        </w:rPr>
        <w:t>fotobiomodulación</w:t>
      </w:r>
      <w:proofErr w:type="spellEnd"/>
      <w:r w:rsidRPr="005A0053">
        <w:rPr>
          <w:lang w:val="es-CO"/>
        </w:rPr>
        <w:t xml:space="preserve"> y biorretroalimentación al cambio global en </w:t>
      </w:r>
      <m:oMath>
        <m:sSub>
          <m:sSubPr>
            <m:ctrlPr>
              <w:rPr>
                <w:rFonts w:ascii="Cambria Math" w:hAnsi="Cambria Math"/>
              </w:rPr>
            </m:ctrlPr>
          </m:sSubPr>
          <m:e>
            <m:r>
              <w:rPr>
                <w:rFonts w:ascii="Cambria Math" w:hAnsi="Cambria Math"/>
              </w:rPr>
              <m:t>C</m:t>
            </m:r>
          </m:e>
          <m:sub>
            <m:r>
              <m:rPr>
                <m:nor/>
              </m:rPr>
              <w:rPr>
                <w:lang w:val="es-CO"/>
              </w:rPr>
              <m:t>bio</m:t>
            </m:r>
          </m:sub>
        </m:sSub>
      </m:oMath>
      <w:r w:rsidRPr="005A0053">
        <w:rPr>
          <w:lang w:val="es-CO"/>
        </w:rPr>
        <w:t>.</w:t>
      </w:r>
    </w:p>
    <w:p w14:paraId="5172DEDC" w14:textId="77777777" w:rsidR="001B37DA" w:rsidRPr="005A0053" w:rsidRDefault="00000000">
      <w:pPr>
        <w:pStyle w:val="Heading3"/>
        <w:rPr>
          <w:lang w:val="es-CO"/>
        </w:rPr>
      </w:pPr>
      <w:bookmarkStart w:id="42" w:name="perspectiva-final"/>
      <w:bookmarkEnd w:id="41"/>
      <w:r w:rsidRPr="005A0053">
        <w:rPr>
          <w:lang w:val="es-CO"/>
        </w:rPr>
        <w:t>5.5 Perspectiva final</w:t>
      </w:r>
    </w:p>
    <w:p w14:paraId="3EDC6E2C" w14:textId="77777777" w:rsidR="001B37DA" w:rsidRPr="005A0053" w:rsidRDefault="00000000">
      <w:pPr>
        <w:pStyle w:val="FirstParagraph"/>
        <w:rPr>
          <w:lang w:val="es-CO"/>
        </w:rPr>
      </w:pPr>
      <w:r w:rsidRPr="005A0053">
        <w:rPr>
          <w:lang w:val="es-CO"/>
        </w:rPr>
        <w:t xml:space="preserve">Este estudio está intencionalmente delimitado como una prueba de mecanismo. Demostrar que </w:t>
      </w:r>
      <m:oMath>
        <m:sSub>
          <m:sSubPr>
            <m:ctrlPr>
              <w:rPr>
                <w:rFonts w:ascii="Cambria Math" w:hAnsi="Cambria Math"/>
              </w:rPr>
            </m:ctrlPr>
          </m:sSubPr>
          <m:e>
            <m:r>
              <w:rPr>
                <w:rFonts w:ascii="Cambria Math" w:hAnsi="Cambria Math"/>
              </w:rPr>
              <m:t>C</m:t>
            </m:r>
          </m:e>
          <m:sub>
            <m:r>
              <m:rPr>
                <m:nor/>
              </m:rPr>
              <w:rPr>
                <w:lang w:val="es-CO"/>
              </w:rPr>
              <m:t>bio</m:t>
            </m:r>
          </m:sub>
        </m:sSub>
      </m:oMath>
      <w:r w:rsidRPr="005A0053">
        <w:rPr>
          <w:lang w:val="es-CO"/>
        </w:rPr>
        <w:t xml:space="preserve"> puede ser agudamente elevado en humanos, con seguridad, tamaño del efecto cuantificable y un flujo de análisis claro, marcaría un paso fundamental hacia una </w:t>
      </w:r>
      <w:r w:rsidRPr="005A0053">
        <w:rPr>
          <w:b/>
          <w:bCs/>
          <w:lang w:val="es-CO"/>
        </w:rPr>
        <w:t xml:space="preserve">“medicina de la </w:t>
      </w:r>
      <w:r w:rsidRPr="005A0053">
        <w:rPr>
          <w:b/>
          <w:bCs/>
          <w:lang w:val="es-CO"/>
        </w:rPr>
        <w:lastRenderedPageBreak/>
        <w:t>coherencia”</w:t>
      </w:r>
      <w:r w:rsidRPr="005A0053">
        <w:rPr>
          <w:lang w:val="es-CO"/>
        </w:rPr>
        <w:t xml:space="preserve"> basada en evidencia. Si la elevación sostenida de </w:t>
      </w:r>
      <m:oMath>
        <m:sSub>
          <m:sSubPr>
            <m:ctrlPr>
              <w:rPr>
                <w:rFonts w:ascii="Cambria Math" w:hAnsi="Cambria Math"/>
              </w:rPr>
            </m:ctrlPr>
          </m:sSubPr>
          <m:e>
            <m:r>
              <w:rPr>
                <w:rFonts w:ascii="Cambria Math" w:hAnsi="Cambria Math"/>
              </w:rPr>
              <m:t>C</m:t>
            </m:r>
          </m:e>
          <m:sub>
            <m:r>
              <m:rPr>
                <m:nor/>
              </m:rPr>
              <w:rPr>
                <w:lang w:val="es-CO"/>
              </w:rPr>
              <m:t>bio</m:t>
            </m:r>
          </m:sub>
        </m:sSub>
      </m:oMath>
      <w:r w:rsidRPr="005A0053">
        <w:rPr>
          <w:lang w:val="es-CO"/>
        </w:rPr>
        <w:t xml:space="preserve"> (y del </w:t>
      </w:r>
      <m:oMath>
        <m:sSub>
          <m:sSubPr>
            <m:ctrlPr>
              <w:rPr>
                <w:rFonts w:ascii="Cambria Math" w:hAnsi="Cambria Math"/>
              </w:rPr>
            </m:ctrlPr>
          </m:sSubPr>
          <m:e>
            <m:r>
              <w:rPr>
                <w:rFonts w:ascii="Cambria Math" w:hAnsi="Cambria Math"/>
              </w:rPr>
              <m:t>α</m:t>
            </m:r>
          </m:e>
          <m:sub>
            <m:r>
              <w:rPr>
                <w:rFonts w:ascii="Cambria Math" w:hAnsi="Cambria Math"/>
              </w:rPr>
              <m:t>RT</m:t>
            </m:r>
          </m:sub>
        </m:sSub>
      </m:oMath>
      <w:r w:rsidRPr="005A0053">
        <w:rPr>
          <w:lang w:val="es-CO"/>
        </w:rPr>
        <w:t xml:space="preserve"> subyacente que hipotéticamente rastrea) se traduce en resultados clínicamente significativos dependerá ahora de ensayos rigurosos a más largo plazo y de la capacidad del campo para estandarizar tanto la medición como la intervención entre laboratorios.</w:t>
      </w:r>
    </w:p>
    <w:p w14:paraId="297B5611" w14:textId="77777777" w:rsidR="001B37DA" w:rsidRPr="005A0053" w:rsidRDefault="00000000">
      <w:pPr>
        <w:pStyle w:val="Heading2"/>
        <w:rPr>
          <w:lang w:val="es-CO"/>
        </w:rPr>
      </w:pPr>
      <w:bookmarkStart w:id="43" w:name="conclusiones"/>
      <w:bookmarkEnd w:id="37"/>
      <w:bookmarkEnd w:id="42"/>
      <w:r w:rsidRPr="005A0053">
        <w:rPr>
          <w:lang w:val="es-CO"/>
        </w:rPr>
        <w:t>6. Conclusiones</w:t>
      </w:r>
    </w:p>
    <w:p w14:paraId="7BA199F9" w14:textId="77777777" w:rsidR="001B37DA" w:rsidRPr="005A0053" w:rsidRDefault="00000000">
      <w:pPr>
        <w:pStyle w:val="FirstParagraph"/>
        <w:rPr>
          <w:lang w:val="es-CO"/>
        </w:rPr>
      </w:pPr>
      <w:r w:rsidRPr="005A0053">
        <w:rPr>
          <w:lang w:val="es-CO"/>
        </w:rPr>
        <w:t xml:space="preserve">Este artículo propone y operacionaliza un </w:t>
      </w:r>
      <w:r w:rsidRPr="005A0053">
        <w:rPr>
          <w:b/>
          <w:bCs/>
          <w:lang w:val="es-CO"/>
        </w:rPr>
        <w:t>índice de coherencia biológica</w:t>
      </w:r>
      <w:r w:rsidRPr="005A0053">
        <w:rPr>
          <w:lang w:val="es-CO"/>
        </w:rPr>
        <w:t xml:space="preserve">, </w:t>
      </w:r>
      <m:oMath>
        <m:sSub>
          <m:sSubPr>
            <m:ctrlPr>
              <w:rPr>
                <w:rFonts w:ascii="Cambria Math" w:hAnsi="Cambria Math"/>
              </w:rPr>
            </m:ctrlPr>
          </m:sSubPr>
          <m:e>
            <m:r>
              <w:rPr>
                <w:rFonts w:ascii="Cambria Math" w:hAnsi="Cambria Math"/>
              </w:rPr>
              <m:t>C</m:t>
            </m:r>
          </m:e>
          <m:sub>
            <m:r>
              <m:rPr>
                <m:nor/>
              </m:rPr>
              <w:rPr>
                <w:lang w:val="es-CO"/>
              </w:rPr>
              <m:t>bio</m:t>
            </m:r>
          </m:sub>
        </m:sSub>
      </m:oMath>
      <w:r w:rsidRPr="005A0053">
        <w:rPr>
          <w:lang w:val="es-CO"/>
        </w:rPr>
        <w:t xml:space="preserve">, como una forma práctica de poner en contacto la maquinaria abstracta de la teoría Multiescala Temporal Relativista (RTM) con la fisiología humana real y compleja. En lugar de intentar la tarea imposible de estimar directamente el exponente de escalamiento RTM </w:t>
      </w:r>
      <m:oMath>
        <m:sSub>
          <m:sSubPr>
            <m:ctrlPr>
              <w:rPr>
                <w:rFonts w:ascii="Cambria Math" w:hAnsi="Cambria Math"/>
              </w:rPr>
            </m:ctrlPr>
          </m:sSubPr>
          <m:e>
            <m:r>
              <w:rPr>
                <w:rFonts w:ascii="Cambria Math" w:hAnsi="Cambria Math"/>
              </w:rPr>
              <m:t>α</m:t>
            </m:r>
          </m:e>
          <m:sub>
            <m:r>
              <w:rPr>
                <w:rFonts w:ascii="Cambria Math" w:hAnsi="Cambria Math"/>
              </w:rPr>
              <m:t>RT</m:t>
            </m:r>
          </m:sub>
        </m:sSub>
      </m:oMath>
      <w:r w:rsidRPr="005A0053">
        <w:rPr>
          <w:lang w:val="es-CO"/>
        </w:rPr>
        <w:t xml:space="preserve"> a partir de pares tiempo–longitud in vivo, definimos una razón adimensional de potencia espectral coherente a incoherente a través de VFC y EEG y la tratamos como un proxy empírico del acoplamiento de fase multiescala.</w:t>
      </w:r>
    </w:p>
    <w:p w14:paraId="019CD075" w14:textId="77777777" w:rsidR="001B37DA" w:rsidRPr="005A0053" w:rsidRDefault="00000000">
      <w:pPr>
        <w:pStyle w:val="BodyText"/>
        <w:rPr>
          <w:lang w:val="es-CO"/>
        </w:rPr>
      </w:pPr>
      <w:r w:rsidRPr="005A0053">
        <w:rPr>
          <w:lang w:val="es-CO"/>
        </w:rPr>
        <w:t>El protocolo piloto de Fase I descrito aquí es deliberadamente modesto. No pretende demostrar la RTM ni afirmar eficacia terapéutica. Su objetivo es más estrecho y básico:</w:t>
      </w:r>
    </w:p>
    <w:p w14:paraId="77F5DAAA" w14:textId="77777777" w:rsidR="001B37DA" w:rsidRPr="005A0053" w:rsidRDefault="00000000">
      <w:pPr>
        <w:numPr>
          <w:ilvl w:val="0"/>
          <w:numId w:val="30"/>
        </w:numPr>
        <w:rPr>
          <w:lang w:val="es-CO"/>
        </w:rPr>
      </w:pPr>
      <w:r w:rsidRPr="005A0053">
        <w:rPr>
          <w:b/>
          <w:bCs/>
          <w:lang w:val="es-CO"/>
        </w:rPr>
        <w:t>Evaluar si</w:t>
      </w:r>
      <w:r w:rsidRPr="005A0053">
        <w:rPr>
          <w:lang w:val="es-CO"/>
        </w:rPr>
        <w:t xml:space="preserve"> </w:t>
      </w:r>
      <m:oMath>
        <m:sSub>
          <m:sSubPr>
            <m:ctrlPr>
              <w:rPr>
                <w:rFonts w:ascii="Cambria Math" w:hAnsi="Cambria Math"/>
              </w:rPr>
            </m:ctrlPr>
          </m:sSubPr>
          <m:e>
            <m:r>
              <w:rPr>
                <w:rFonts w:ascii="Cambria Math" w:hAnsi="Cambria Math"/>
              </w:rPr>
              <m:t>C</m:t>
            </m:r>
          </m:e>
          <m:sub>
            <m:r>
              <m:rPr>
                <m:nor/>
              </m:rPr>
              <w:rPr>
                <w:lang w:val="es-CO"/>
              </w:rPr>
              <m:t>bio</m:t>
            </m:r>
          </m:sub>
        </m:sSub>
      </m:oMath>
      <w:r w:rsidRPr="005A0053">
        <w:rPr>
          <w:lang w:val="es-CO"/>
        </w:rPr>
        <w:t xml:space="preserve"> </w:t>
      </w:r>
      <w:r w:rsidRPr="005A0053">
        <w:rPr>
          <w:b/>
          <w:bCs/>
          <w:lang w:val="es-CO"/>
        </w:rPr>
        <w:t>puede ser desplazado agudamente</w:t>
      </w:r>
      <w:r w:rsidRPr="005A0053">
        <w:rPr>
          <w:lang w:val="es-CO"/>
        </w:rPr>
        <w:t xml:space="preserve"> en una dirección consistente mediante una intervención multimodal única de 60 minutos.</w:t>
      </w:r>
    </w:p>
    <w:p w14:paraId="2DD29483" w14:textId="77777777" w:rsidR="001B37DA" w:rsidRPr="005A0053" w:rsidRDefault="00000000">
      <w:pPr>
        <w:numPr>
          <w:ilvl w:val="0"/>
          <w:numId w:val="30"/>
        </w:numPr>
        <w:rPr>
          <w:lang w:val="es-CO"/>
        </w:rPr>
      </w:pPr>
      <w:r w:rsidRPr="005A0053">
        <w:rPr>
          <w:b/>
          <w:bCs/>
          <w:lang w:val="es-CO"/>
        </w:rPr>
        <w:t>Evaluar la seguridad, factibilidad y calidad de los datos</w:t>
      </w:r>
      <w:r w:rsidRPr="005A0053">
        <w:rPr>
          <w:lang w:val="es-CO"/>
        </w:rPr>
        <w:t xml:space="preserve"> al combinar sonido coherente, CEMP de baja intensidad, </w:t>
      </w:r>
      <w:proofErr w:type="spellStart"/>
      <w:r w:rsidRPr="005A0053">
        <w:rPr>
          <w:lang w:val="es-CO"/>
        </w:rPr>
        <w:t>fotobiomodulación</w:t>
      </w:r>
      <w:proofErr w:type="spellEnd"/>
      <w:r w:rsidRPr="005A0053">
        <w:rPr>
          <w:lang w:val="es-CO"/>
        </w:rPr>
        <w:t xml:space="preserve"> con luz roja y biorretroalimentación en tiempo real en un entorno de alto </w:t>
      </w:r>
      <m:oMath>
        <m:sSub>
          <m:sSubPr>
            <m:ctrlPr>
              <w:rPr>
                <w:rFonts w:ascii="Cambria Math" w:hAnsi="Cambria Math"/>
              </w:rPr>
            </m:ctrlPr>
          </m:sSubPr>
          <m:e>
            <m:r>
              <w:rPr>
                <w:rFonts w:ascii="Cambria Math" w:hAnsi="Cambria Math"/>
              </w:rPr>
              <m:t>α</m:t>
            </m:r>
          </m:e>
          <m:sub>
            <m:r>
              <m:rPr>
                <m:nor/>
              </m:rPr>
              <w:rPr>
                <w:lang w:val="es-CO"/>
              </w:rPr>
              <m:t>place</m:t>
            </m:r>
          </m:sub>
        </m:sSub>
      </m:oMath>
      <w:r w:rsidRPr="005A0053">
        <w:rPr>
          <w:lang w:val="es-CO"/>
        </w:rPr>
        <w:t xml:space="preserve"> cuidadosamente diseñado.</w:t>
      </w:r>
    </w:p>
    <w:p w14:paraId="02982210" w14:textId="77777777" w:rsidR="001B37DA" w:rsidRPr="005A0053" w:rsidRDefault="00000000">
      <w:pPr>
        <w:numPr>
          <w:ilvl w:val="0"/>
          <w:numId w:val="30"/>
        </w:numPr>
        <w:rPr>
          <w:lang w:val="es-CO"/>
        </w:rPr>
      </w:pPr>
      <w:r w:rsidRPr="005A0053">
        <w:rPr>
          <w:b/>
          <w:bCs/>
          <w:lang w:val="es-CO"/>
        </w:rPr>
        <w:t>Generar estimaciones concretas de tamaño del efecto y medidas de varianza</w:t>
      </w:r>
      <w:r w:rsidRPr="005A0053">
        <w:rPr>
          <w:lang w:val="es-CO"/>
        </w:rPr>
        <w:t xml:space="preserve"> que puedan informar el diseño de un ensayo de Fase II con control simulado y potencia adecuada.</w:t>
      </w:r>
    </w:p>
    <w:p w14:paraId="215F6355" w14:textId="77777777" w:rsidR="001B37DA" w:rsidRPr="005A0053" w:rsidRDefault="00000000">
      <w:pPr>
        <w:pStyle w:val="FirstParagraph"/>
        <w:rPr>
          <w:lang w:val="es-CO"/>
        </w:rPr>
      </w:pPr>
      <w:r w:rsidRPr="005A0053">
        <w:rPr>
          <w:lang w:val="es-CO"/>
        </w:rPr>
        <w:t xml:space="preserve">Si se observa el aumento anticipado en </w:t>
      </w:r>
      <m:oMath>
        <m:sSubSup>
          <m:sSubSupPr>
            <m:ctrlPr>
              <w:rPr>
                <w:rFonts w:ascii="Cambria Math" w:hAnsi="Cambria Math"/>
              </w:rPr>
            </m:ctrlPr>
          </m:sSubSupPr>
          <m:e>
            <m:r>
              <w:rPr>
                <w:rFonts w:ascii="Cambria Math" w:hAnsi="Cambria Math"/>
              </w:rPr>
              <m:t>C</m:t>
            </m:r>
          </m:e>
          <m:sub>
            <m:r>
              <m:rPr>
                <m:nor/>
              </m:rPr>
              <w:rPr>
                <w:lang w:val="es-CO"/>
              </w:rPr>
              <m:t>bio</m:t>
            </m:r>
          </m:sub>
          <m:sup>
            <m:r>
              <m:rPr>
                <m:sty m:val="p"/>
              </m:rPr>
              <w:rPr>
                <w:rFonts w:ascii="Cambria Math" w:hAnsi="Cambria Math"/>
                <w:lang w:val="es-CO"/>
              </w:rPr>
              <m:t>log</m:t>
            </m:r>
          </m:sup>
        </m:sSubSup>
      </m:oMath>
      <w:r w:rsidRPr="005A0053">
        <w:rPr>
          <w:lang w:val="es-CO"/>
        </w:rPr>
        <w:t>, junto con cambios paralelos en VFC, coherencia del EEG y marcadores inflamatorios, el estudio proporcionará apoyo inicial a la hipótesis de homeo-resonancia: que los sistemas vivos pueden ser empujados hacia una mayor coherencia multiescala mediante estímulos dirigidos y alineados en fase, sin recurrir a procedimientos invasivos ni agentes farmacológicos. Si no se encuentran tales cambios, el resultado negativo será igualmente informativo, colocando restricciones empíricas sobre cuánto “margen” hay para la modulación aguda de coherencia bajo los parámetros elegidos.</w:t>
      </w:r>
    </w:p>
    <w:p w14:paraId="63726B1A" w14:textId="77777777" w:rsidR="001B37DA" w:rsidRPr="005A0053" w:rsidRDefault="00000000">
      <w:pPr>
        <w:pStyle w:val="BodyText"/>
        <w:rPr>
          <w:lang w:val="es-CO"/>
        </w:rPr>
      </w:pPr>
      <w:r w:rsidRPr="005A0053">
        <w:rPr>
          <w:lang w:val="es-CO"/>
        </w:rPr>
        <w:t xml:space="preserve">En cualquier caso, el protocolo y el flujo de análisis están diseñados para ser </w:t>
      </w:r>
      <w:r w:rsidRPr="005A0053">
        <w:rPr>
          <w:b/>
          <w:bCs/>
          <w:lang w:val="es-CO"/>
        </w:rPr>
        <w:t>portátiles</w:t>
      </w:r>
      <w:r w:rsidRPr="005A0053">
        <w:rPr>
          <w:lang w:val="es-CO"/>
        </w:rPr>
        <w:t xml:space="preserve">. Todos los componentes de hardware son comercialmente obtenibles; todos los pasos de análisis para </w:t>
      </w:r>
      <m:oMath>
        <m:sSub>
          <m:sSubPr>
            <m:ctrlPr>
              <w:rPr>
                <w:rFonts w:ascii="Cambria Math" w:hAnsi="Cambria Math"/>
              </w:rPr>
            </m:ctrlPr>
          </m:sSubPr>
          <m:e>
            <m:r>
              <w:rPr>
                <w:rFonts w:ascii="Cambria Math" w:hAnsi="Cambria Math"/>
              </w:rPr>
              <m:t>C</m:t>
            </m:r>
          </m:e>
          <m:sub>
            <m:r>
              <m:rPr>
                <m:nor/>
              </m:rPr>
              <w:rPr>
                <w:lang w:val="es-CO"/>
              </w:rPr>
              <m:t>bio</m:t>
            </m:r>
          </m:sub>
        </m:sSub>
      </m:oMath>
      <w:r w:rsidRPr="005A0053">
        <w:rPr>
          <w:lang w:val="es-CO"/>
        </w:rPr>
        <w:t xml:space="preserve"> están especificados con suficiente detalle para ser reproducidos o criticados en otros laboratorios. Los datos y el código se publicarán bajo una licencia abierta permisiva para fomentar la replicación, el refinamiento y la refutación independientes.</w:t>
      </w:r>
    </w:p>
    <w:p w14:paraId="3783B045" w14:textId="77777777" w:rsidR="001B37DA" w:rsidRPr="005A0053" w:rsidRDefault="00000000">
      <w:pPr>
        <w:pStyle w:val="BodyText"/>
        <w:rPr>
          <w:lang w:val="es-CO"/>
        </w:rPr>
      </w:pPr>
      <w:r w:rsidRPr="005A0053">
        <w:rPr>
          <w:lang w:val="es-CO"/>
        </w:rPr>
        <w:t xml:space="preserve">De cara al futuro, la visión a largo plazo es un cambio progresivo de intervenciones aisladas y específicas por modalidad hacia una </w:t>
      </w:r>
      <w:r w:rsidRPr="005A0053">
        <w:rPr>
          <w:b/>
          <w:bCs/>
          <w:lang w:val="es-CO"/>
        </w:rPr>
        <w:t>medicina de la coherencia</w:t>
      </w:r>
      <w:r w:rsidRPr="005A0053">
        <w:rPr>
          <w:lang w:val="es-CO"/>
        </w:rPr>
        <w:t xml:space="preserve"> más integrada, en la cual:</w:t>
      </w:r>
    </w:p>
    <w:p w14:paraId="520E0927" w14:textId="77777777" w:rsidR="001B37DA" w:rsidRPr="005A0053" w:rsidRDefault="00000000">
      <w:pPr>
        <w:numPr>
          <w:ilvl w:val="0"/>
          <w:numId w:val="31"/>
        </w:numPr>
        <w:rPr>
          <w:lang w:val="es-CO"/>
        </w:rPr>
      </w:pPr>
      <w:r w:rsidRPr="005A0053">
        <w:rPr>
          <w:lang w:val="es-CO"/>
        </w:rPr>
        <w:t xml:space="preserve">Biomarcadores multiescala como </w:t>
      </w:r>
      <m:oMath>
        <m:sSub>
          <m:sSubPr>
            <m:ctrlPr>
              <w:rPr>
                <w:rFonts w:ascii="Cambria Math" w:hAnsi="Cambria Math"/>
              </w:rPr>
            </m:ctrlPr>
          </m:sSubPr>
          <m:e>
            <m:r>
              <w:rPr>
                <w:rFonts w:ascii="Cambria Math" w:hAnsi="Cambria Math"/>
              </w:rPr>
              <m:t>C</m:t>
            </m:r>
          </m:e>
          <m:sub>
            <m:r>
              <m:rPr>
                <m:nor/>
              </m:rPr>
              <w:rPr>
                <w:lang w:val="es-CO"/>
              </w:rPr>
              <m:t>bio</m:t>
            </m:r>
          </m:sub>
        </m:sSub>
      </m:oMath>
      <w:r w:rsidRPr="005A0053">
        <w:rPr>
          <w:lang w:val="es-CO"/>
        </w:rPr>
        <w:t xml:space="preserve"> proporcionen retroalimentación continua y cuantitativa sobre la organización sistémica.</w:t>
      </w:r>
    </w:p>
    <w:p w14:paraId="7F81FEF2" w14:textId="77777777" w:rsidR="001B37DA" w:rsidRPr="005A0053" w:rsidRDefault="00000000">
      <w:pPr>
        <w:numPr>
          <w:ilvl w:val="0"/>
          <w:numId w:val="31"/>
        </w:numPr>
        <w:rPr>
          <w:lang w:val="es-CO"/>
        </w:rPr>
      </w:pPr>
      <w:r w:rsidRPr="005A0053">
        <w:rPr>
          <w:lang w:val="es-CO"/>
        </w:rPr>
        <w:lastRenderedPageBreak/>
        <w:t>Las intervenciones arquitectónicas, acústicas, electromagnéticas y conductuales se calibren no solo para el confort o el alivio de síntomas, sino para su impacto en la coherencia del sistema completo.</w:t>
      </w:r>
    </w:p>
    <w:p w14:paraId="391E8BB1" w14:textId="77777777" w:rsidR="001B37DA" w:rsidRPr="005A0053" w:rsidRDefault="00000000">
      <w:pPr>
        <w:numPr>
          <w:ilvl w:val="0"/>
          <w:numId w:val="31"/>
        </w:numPr>
        <w:rPr>
          <w:lang w:val="es-CO"/>
        </w:rPr>
      </w:pPr>
      <w:r w:rsidRPr="005A0053">
        <w:rPr>
          <w:lang w:val="es-CO"/>
        </w:rPr>
        <w:t>El marco RTM ofrezca un lenguaje común para comparar la coherencia entre dominios: desde relojes moleculares hasta redes neurales, desde la fisiología individual hasta la sincronía a nivel grupal.</w:t>
      </w:r>
    </w:p>
    <w:p w14:paraId="63E1CFDA" w14:textId="77777777" w:rsidR="001B37DA" w:rsidRPr="005A0053" w:rsidRDefault="00000000">
      <w:pPr>
        <w:pStyle w:val="FirstParagraph"/>
        <w:rPr>
          <w:lang w:val="es-CO"/>
        </w:rPr>
      </w:pPr>
      <w:r w:rsidRPr="005A0053">
        <w:rPr>
          <w:lang w:val="es-CO"/>
        </w:rPr>
        <w:t xml:space="preserve">Por ahora, estas ambiciones siguen siendo hipotéticas. Lo concreto es la invitación: tratar la coherencia no como una metáfora vaga, sino como una propiedad medible y manipulable de los sistemas vivos, y dejar que </w:t>
      </w:r>
      <m:oMath>
        <m:sSub>
          <m:sSubPr>
            <m:ctrlPr>
              <w:rPr>
                <w:rFonts w:ascii="Cambria Math" w:hAnsi="Cambria Math"/>
              </w:rPr>
            </m:ctrlPr>
          </m:sSubPr>
          <m:e>
            <m:r>
              <w:rPr>
                <w:rFonts w:ascii="Cambria Math" w:hAnsi="Cambria Math"/>
              </w:rPr>
              <m:t>C</m:t>
            </m:r>
          </m:e>
          <m:sub>
            <m:r>
              <m:rPr>
                <m:nor/>
              </m:rPr>
              <w:rPr>
                <w:lang w:val="es-CO"/>
              </w:rPr>
              <m:t>bio</m:t>
            </m:r>
          </m:sub>
        </m:sSub>
      </m:oMath>
      <w:r w:rsidRPr="005A0053">
        <w:rPr>
          <w:lang w:val="es-CO"/>
        </w:rPr>
        <w:t>, por provisional que sea, sirva como una de las primeras reglas con las que aprendamos a medirla.</w:t>
      </w:r>
    </w:p>
    <w:p w14:paraId="68EFD421" w14:textId="77777777" w:rsidR="001B37DA" w:rsidRDefault="00000000">
      <w:pPr>
        <w:pStyle w:val="Heading2"/>
      </w:pPr>
      <w:bookmarkStart w:id="44" w:name="apéndice-a-glosario-de-símbolos"/>
      <w:bookmarkEnd w:id="43"/>
      <w:proofErr w:type="spellStart"/>
      <w:r>
        <w:t>Apéndice</w:t>
      </w:r>
      <w:proofErr w:type="spellEnd"/>
      <w:r>
        <w:t xml:space="preserve"> A — </w:t>
      </w:r>
      <w:proofErr w:type="spellStart"/>
      <w:r>
        <w:t>Glosario</w:t>
      </w:r>
      <w:proofErr w:type="spellEnd"/>
      <w:r>
        <w:t xml:space="preserve"> de símbolos</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1176"/>
        <w:gridCol w:w="4907"/>
        <w:gridCol w:w="3205"/>
      </w:tblGrid>
      <w:tr w:rsidR="001B37DA" w14:paraId="5250A86B" w14:textId="77777777" w:rsidTr="001B37DA">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53A9F271" w14:textId="77777777" w:rsidR="001B37DA" w:rsidRDefault="00000000">
            <w:pPr>
              <w:pStyle w:val="Compact"/>
              <w:spacing w:before="40" w:after="40"/>
            </w:pPr>
            <w:r>
              <w:rPr>
                <w:b/>
                <w:bCs/>
                <w:sz w:val="19"/>
              </w:rPr>
              <w:t>Símbolo</w:t>
            </w:r>
          </w:p>
        </w:tc>
        <w:tc>
          <w:tcPr>
            <w:tcW w:w="0" w:type="auto"/>
            <w:shd w:val="clear" w:color="auto" w:fill="D9E2F3"/>
          </w:tcPr>
          <w:p w14:paraId="39C6CDF1" w14:textId="77777777" w:rsidR="001B37DA" w:rsidRDefault="00000000">
            <w:pPr>
              <w:pStyle w:val="Compact"/>
              <w:spacing w:before="40" w:after="40"/>
            </w:pPr>
            <w:r>
              <w:rPr>
                <w:b/>
                <w:bCs/>
                <w:sz w:val="19"/>
              </w:rPr>
              <w:t>Significado</w:t>
            </w:r>
          </w:p>
        </w:tc>
        <w:tc>
          <w:tcPr>
            <w:tcW w:w="0" w:type="auto"/>
            <w:shd w:val="clear" w:color="auto" w:fill="D9E2F3"/>
          </w:tcPr>
          <w:p w14:paraId="1AD757D1" w14:textId="77777777" w:rsidR="001B37DA" w:rsidRDefault="00000000">
            <w:pPr>
              <w:pStyle w:val="Compact"/>
              <w:spacing w:before="40" w:after="40"/>
            </w:pPr>
            <w:r>
              <w:rPr>
                <w:b/>
                <w:bCs/>
                <w:sz w:val="19"/>
              </w:rPr>
              <w:t>Unidades típicas / notas</w:t>
            </w:r>
          </w:p>
        </w:tc>
      </w:tr>
      <w:tr w:rsidR="001B37DA" w14:paraId="724AB844" w14:textId="77777777">
        <w:tc>
          <w:tcPr>
            <w:tcW w:w="0" w:type="auto"/>
          </w:tcPr>
          <w:p w14:paraId="7B59F340" w14:textId="77777777" w:rsidR="001B37DA" w:rsidRDefault="00000000">
            <w:pPr>
              <w:pStyle w:val="Compact"/>
              <w:spacing w:before="40" w:after="40"/>
            </w:pPr>
            <w:r>
              <w:rPr>
                <w:b/>
                <w:bCs/>
                <w:sz w:val="19"/>
              </w:rPr>
              <w:t>T</w:t>
            </w:r>
          </w:p>
        </w:tc>
        <w:tc>
          <w:tcPr>
            <w:tcW w:w="0" w:type="auto"/>
          </w:tcPr>
          <w:p w14:paraId="44D5CB0C" w14:textId="77777777" w:rsidR="001B37DA" w:rsidRDefault="00000000">
            <w:pPr>
              <w:pStyle w:val="Compact"/>
              <w:spacing w:before="40" w:after="40"/>
            </w:pPr>
            <w:r>
              <w:rPr>
                <w:sz w:val="19"/>
              </w:rPr>
              <w:t>Escala de tiempo característico</w:t>
            </w:r>
          </w:p>
        </w:tc>
        <w:tc>
          <w:tcPr>
            <w:tcW w:w="0" w:type="auto"/>
          </w:tcPr>
          <w:p w14:paraId="58DB5B4F" w14:textId="77777777" w:rsidR="001B37DA" w:rsidRDefault="00000000">
            <w:pPr>
              <w:pStyle w:val="Compact"/>
              <w:spacing w:before="40" w:after="40"/>
            </w:pPr>
            <w:r>
              <w:rPr>
                <w:sz w:val="19"/>
              </w:rPr>
              <w:t>Segundos (s), minutos, horas</w:t>
            </w:r>
          </w:p>
        </w:tc>
      </w:tr>
      <w:tr w:rsidR="001B37DA" w:rsidRPr="005A0053" w14:paraId="14000377" w14:textId="77777777">
        <w:tc>
          <w:tcPr>
            <w:tcW w:w="0" w:type="auto"/>
          </w:tcPr>
          <w:p w14:paraId="378C0F5A" w14:textId="77777777" w:rsidR="001B37DA" w:rsidRDefault="00000000">
            <w:pPr>
              <w:pStyle w:val="Compact"/>
              <w:spacing w:before="40" w:after="40"/>
            </w:pPr>
            <w:r>
              <w:rPr>
                <w:b/>
                <w:bCs/>
                <w:sz w:val="19"/>
              </w:rPr>
              <w:t>L</w:t>
            </w:r>
          </w:p>
        </w:tc>
        <w:tc>
          <w:tcPr>
            <w:tcW w:w="0" w:type="auto"/>
          </w:tcPr>
          <w:p w14:paraId="1335B2E9" w14:textId="77777777" w:rsidR="001B37DA" w:rsidRDefault="00000000">
            <w:pPr>
              <w:pStyle w:val="Compact"/>
              <w:spacing w:before="40" w:after="40"/>
            </w:pPr>
            <w:r>
              <w:rPr>
                <w:sz w:val="19"/>
              </w:rPr>
              <w:t>Escala espacial característica</w:t>
            </w:r>
          </w:p>
        </w:tc>
        <w:tc>
          <w:tcPr>
            <w:tcW w:w="0" w:type="auto"/>
          </w:tcPr>
          <w:p w14:paraId="0E1D4580" w14:textId="77777777" w:rsidR="001B37DA" w:rsidRPr="005A0053" w:rsidRDefault="00000000">
            <w:pPr>
              <w:pStyle w:val="Compact"/>
              <w:spacing w:before="40" w:after="40"/>
              <w:rPr>
                <w:lang w:val="es-CO"/>
              </w:rPr>
            </w:pPr>
            <w:r w:rsidRPr="005A0053">
              <w:rPr>
                <w:sz w:val="19"/>
                <w:lang w:val="es-CO"/>
              </w:rPr>
              <w:t>Metros (m), milímetros (mm), escala anatómica</w:t>
            </w:r>
          </w:p>
        </w:tc>
      </w:tr>
      <w:tr w:rsidR="001B37DA" w14:paraId="6D8557FA" w14:textId="77777777">
        <w:tc>
          <w:tcPr>
            <w:tcW w:w="0" w:type="auto"/>
          </w:tcPr>
          <w:p w14:paraId="5F91960A" w14:textId="77777777" w:rsidR="001B37DA" w:rsidRDefault="00000000">
            <w:pPr>
              <w:pStyle w:val="Compact"/>
              <w:spacing w:before="40" w:after="40"/>
            </w:pPr>
            <w:r>
              <w:rPr>
                <w:b/>
                <w:bCs/>
                <w:sz w:val="19"/>
              </w:rPr>
              <w:t>α_RT</w:t>
            </w:r>
          </w:p>
        </w:tc>
        <w:tc>
          <w:tcPr>
            <w:tcW w:w="0" w:type="auto"/>
          </w:tcPr>
          <w:p w14:paraId="6F35E51B" w14:textId="77777777" w:rsidR="001B37DA" w:rsidRPr="005A0053" w:rsidRDefault="00000000">
            <w:pPr>
              <w:pStyle w:val="Compact"/>
              <w:spacing w:before="40" w:after="40"/>
              <w:rPr>
                <w:lang w:val="es-CO"/>
              </w:rPr>
            </w:pPr>
            <w:r w:rsidRPr="005A0053">
              <w:rPr>
                <w:sz w:val="19"/>
                <w:lang w:val="es-CO"/>
              </w:rPr>
              <w:t>Exponente de escalamiento temporal-espacial de RTM (pendiente de log T vs log L)</w:t>
            </w:r>
          </w:p>
        </w:tc>
        <w:tc>
          <w:tcPr>
            <w:tcW w:w="0" w:type="auto"/>
          </w:tcPr>
          <w:p w14:paraId="01A33718" w14:textId="77777777" w:rsidR="001B37DA" w:rsidRDefault="00000000">
            <w:pPr>
              <w:pStyle w:val="Compact"/>
              <w:spacing w:before="40" w:after="40"/>
            </w:pPr>
            <w:proofErr w:type="spellStart"/>
            <w:r>
              <w:rPr>
                <w:sz w:val="19"/>
              </w:rPr>
              <w:t>Adimensional</w:t>
            </w:r>
            <w:proofErr w:type="spellEnd"/>
          </w:p>
        </w:tc>
      </w:tr>
      <w:tr w:rsidR="001B37DA" w14:paraId="7C20B255" w14:textId="77777777">
        <w:tc>
          <w:tcPr>
            <w:tcW w:w="0" w:type="auto"/>
          </w:tcPr>
          <w:p w14:paraId="2F8CFDDF" w14:textId="77777777" w:rsidR="001B37DA" w:rsidRDefault="00000000">
            <w:pPr>
              <w:pStyle w:val="Compact"/>
              <w:spacing w:before="40" w:after="40"/>
            </w:pPr>
            <w:r>
              <w:rPr>
                <w:b/>
                <w:bCs/>
                <w:sz w:val="19"/>
              </w:rPr>
              <w:t>C_bio</w:t>
            </w:r>
          </w:p>
        </w:tc>
        <w:tc>
          <w:tcPr>
            <w:tcW w:w="0" w:type="auto"/>
          </w:tcPr>
          <w:p w14:paraId="4EF4102E" w14:textId="77777777" w:rsidR="001B37DA" w:rsidRPr="005A0053" w:rsidRDefault="00000000">
            <w:pPr>
              <w:pStyle w:val="Compact"/>
              <w:spacing w:before="40" w:after="40"/>
              <w:rPr>
                <w:lang w:val="es-CO"/>
              </w:rPr>
            </w:pPr>
            <w:r w:rsidRPr="005A0053">
              <w:rPr>
                <w:sz w:val="19"/>
                <w:lang w:val="es-CO"/>
              </w:rPr>
              <w:t>Índice de coherencia biológica (razón de potencia espectral coherente a incoherente)</w:t>
            </w:r>
          </w:p>
        </w:tc>
        <w:tc>
          <w:tcPr>
            <w:tcW w:w="0" w:type="auto"/>
          </w:tcPr>
          <w:p w14:paraId="041D8916" w14:textId="77777777" w:rsidR="001B37DA" w:rsidRDefault="00000000">
            <w:pPr>
              <w:pStyle w:val="Compact"/>
              <w:spacing w:before="40" w:after="40"/>
            </w:pPr>
            <w:proofErr w:type="spellStart"/>
            <w:r>
              <w:rPr>
                <w:sz w:val="19"/>
              </w:rPr>
              <w:t>Adimensional</w:t>
            </w:r>
            <w:proofErr w:type="spellEnd"/>
          </w:p>
        </w:tc>
      </w:tr>
      <w:tr w:rsidR="001B37DA" w14:paraId="6D15655E" w14:textId="77777777">
        <w:tc>
          <w:tcPr>
            <w:tcW w:w="0" w:type="auto"/>
          </w:tcPr>
          <w:p w14:paraId="0D666091" w14:textId="77777777" w:rsidR="001B37DA" w:rsidRDefault="00000000">
            <w:pPr>
              <w:pStyle w:val="Compact"/>
              <w:spacing w:before="40" w:after="40"/>
            </w:pPr>
            <w:r>
              <w:rPr>
                <w:b/>
                <w:bCs/>
                <w:sz w:val="19"/>
              </w:rPr>
              <w:t>C_bio^log</w:t>
            </w:r>
          </w:p>
        </w:tc>
        <w:tc>
          <w:tcPr>
            <w:tcW w:w="0" w:type="auto"/>
          </w:tcPr>
          <w:p w14:paraId="2B934D8E" w14:textId="77777777" w:rsidR="001B37DA" w:rsidRPr="005A0053" w:rsidRDefault="00000000">
            <w:pPr>
              <w:pStyle w:val="Compact"/>
              <w:spacing w:before="40" w:after="40"/>
              <w:rPr>
                <w:lang w:val="es-CO"/>
              </w:rPr>
            </w:pPr>
            <w:r w:rsidRPr="005A0053">
              <w:rPr>
                <w:sz w:val="19"/>
                <w:lang w:val="es-CO"/>
              </w:rPr>
              <w:t>Índice de coherencia biológica en escala logarítmica, log₁₀(</w:t>
            </w:r>
            <w:proofErr w:type="spellStart"/>
            <w:r w:rsidRPr="005A0053">
              <w:rPr>
                <w:sz w:val="19"/>
                <w:lang w:val="es-CO"/>
              </w:rPr>
              <w:t>C_bio</w:t>
            </w:r>
            <w:proofErr w:type="spellEnd"/>
            <w:r w:rsidRPr="005A0053">
              <w:rPr>
                <w:sz w:val="19"/>
                <w:lang w:val="es-CO"/>
              </w:rPr>
              <w:t>)</w:t>
            </w:r>
          </w:p>
        </w:tc>
        <w:tc>
          <w:tcPr>
            <w:tcW w:w="0" w:type="auto"/>
          </w:tcPr>
          <w:p w14:paraId="4D1300E0" w14:textId="77777777" w:rsidR="001B37DA" w:rsidRDefault="00000000">
            <w:pPr>
              <w:pStyle w:val="Compact"/>
              <w:spacing w:before="40" w:after="40"/>
            </w:pPr>
            <w:proofErr w:type="spellStart"/>
            <w:r>
              <w:rPr>
                <w:sz w:val="19"/>
              </w:rPr>
              <w:t>Adimensional</w:t>
            </w:r>
            <w:proofErr w:type="spellEnd"/>
          </w:p>
        </w:tc>
      </w:tr>
      <w:tr w:rsidR="001B37DA" w14:paraId="725258D1" w14:textId="77777777">
        <w:tc>
          <w:tcPr>
            <w:tcW w:w="0" w:type="auto"/>
          </w:tcPr>
          <w:p w14:paraId="68DEB8BD" w14:textId="77777777" w:rsidR="001B37DA" w:rsidRDefault="00000000">
            <w:pPr>
              <w:pStyle w:val="Compact"/>
              <w:spacing w:before="40" w:after="40"/>
            </w:pPr>
            <w:r>
              <w:rPr>
                <w:b/>
                <w:bCs/>
                <w:sz w:val="19"/>
              </w:rPr>
              <w:t>ΔC_bio^log</w:t>
            </w:r>
          </w:p>
        </w:tc>
        <w:tc>
          <w:tcPr>
            <w:tcW w:w="0" w:type="auto"/>
          </w:tcPr>
          <w:p w14:paraId="43621296" w14:textId="77777777" w:rsidR="001B37DA" w:rsidRPr="005A0053" w:rsidRDefault="00000000">
            <w:pPr>
              <w:pStyle w:val="Compact"/>
              <w:spacing w:before="40" w:after="40"/>
              <w:rPr>
                <w:lang w:val="es-CO"/>
              </w:rPr>
            </w:pPr>
            <w:r w:rsidRPr="005A0053">
              <w:rPr>
                <w:sz w:val="19"/>
                <w:lang w:val="es-CO"/>
              </w:rPr>
              <w:t>Cambio en el índice de coherencia en escala logarítmica (post − pre)</w:t>
            </w:r>
          </w:p>
        </w:tc>
        <w:tc>
          <w:tcPr>
            <w:tcW w:w="0" w:type="auto"/>
          </w:tcPr>
          <w:p w14:paraId="246FDBDC" w14:textId="77777777" w:rsidR="001B37DA" w:rsidRDefault="00000000">
            <w:pPr>
              <w:pStyle w:val="Compact"/>
              <w:spacing w:before="40" w:after="40"/>
            </w:pPr>
            <w:proofErr w:type="spellStart"/>
            <w:r>
              <w:rPr>
                <w:sz w:val="19"/>
              </w:rPr>
              <w:t>Adimensional</w:t>
            </w:r>
            <w:proofErr w:type="spellEnd"/>
          </w:p>
        </w:tc>
      </w:tr>
      <w:tr w:rsidR="001B37DA" w14:paraId="1DCA95C9" w14:textId="77777777">
        <w:tc>
          <w:tcPr>
            <w:tcW w:w="0" w:type="auto"/>
          </w:tcPr>
          <w:p w14:paraId="5C263838" w14:textId="77777777" w:rsidR="001B37DA" w:rsidRDefault="00000000">
            <w:pPr>
              <w:pStyle w:val="Compact"/>
              <w:spacing w:before="40" w:after="40"/>
            </w:pPr>
            <w:r>
              <w:rPr>
                <w:b/>
                <w:bCs/>
                <w:sz w:val="19"/>
              </w:rPr>
              <w:t>α_place</w:t>
            </w:r>
          </w:p>
        </w:tc>
        <w:tc>
          <w:tcPr>
            <w:tcW w:w="0" w:type="auto"/>
          </w:tcPr>
          <w:p w14:paraId="4147A492" w14:textId="77777777" w:rsidR="001B37DA" w:rsidRPr="005A0053" w:rsidRDefault="00000000">
            <w:pPr>
              <w:pStyle w:val="Compact"/>
              <w:spacing w:before="40" w:after="40"/>
              <w:rPr>
                <w:lang w:val="es-CO"/>
              </w:rPr>
            </w:pPr>
            <w:r w:rsidRPr="005A0053">
              <w:rPr>
                <w:sz w:val="19"/>
                <w:lang w:val="es-CO"/>
              </w:rPr>
              <w:t>Parámetro de coherencia efectiva del entorno físico (“coherencia del lugar”)</w:t>
            </w:r>
          </w:p>
        </w:tc>
        <w:tc>
          <w:tcPr>
            <w:tcW w:w="0" w:type="auto"/>
          </w:tcPr>
          <w:p w14:paraId="748141EA" w14:textId="77777777" w:rsidR="001B37DA" w:rsidRDefault="00000000">
            <w:pPr>
              <w:pStyle w:val="Compact"/>
              <w:spacing w:before="40" w:after="40"/>
            </w:pPr>
            <w:proofErr w:type="spellStart"/>
            <w:r>
              <w:rPr>
                <w:sz w:val="19"/>
              </w:rPr>
              <w:t>Adimensional</w:t>
            </w:r>
            <w:proofErr w:type="spellEnd"/>
          </w:p>
        </w:tc>
      </w:tr>
      <w:tr w:rsidR="001B37DA" w:rsidRPr="005A0053" w14:paraId="031E50C6" w14:textId="77777777">
        <w:tc>
          <w:tcPr>
            <w:tcW w:w="0" w:type="auto"/>
          </w:tcPr>
          <w:p w14:paraId="7FE10985" w14:textId="77777777" w:rsidR="001B37DA" w:rsidRDefault="00000000">
            <w:pPr>
              <w:pStyle w:val="Compact"/>
              <w:spacing w:before="40" w:after="40"/>
            </w:pPr>
            <w:r>
              <w:rPr>
                <w:b/>
                <w:bCs/>
                <w:sz w:val="19"/>
              </w:rPr>
              <w:t>x_h(t)</w:t>
            </w:r>
          </w:p>
        </w:tc>
        <w:tc>
          <w:tcPr>
            <w:tcW w:w="0" w:type="auto"/>
          </w:tcPr>
          <w:p w14:paraId="77373AC9" w14:textId="77777777" w:rsidR="001B37DA" w:rsidRPr="005A0053" w:rsidRDefault="00000000">
            <w:pPr>
              <w:pStyle w:val="Compact"/>
              <w:spacing w:before="40" w:after="40"/>
              <w:rPr>
                <w:lang w:val="es-CO"/>
              </w:rPr>
            </w:pPr>
            <w:r w:rsidRPr="005A0053">
              <w:rPr>
                <w:sz w:val="19"/>
                <w:lang w:val="es-CO"/>
              </w:rPr>
              <w:t>Serie temporal de intervalos RR instantáneos (señal de variabilidad de frecuencia cardíaca)</w:t>
            </w:r>
          </w:p>
        </w:tc>
        <w:tc>
          <w:tcPr>
            <w:tcW w:w="0" w:type="auto"/>
          </w:tcPr>
          <w:p w14:paraId="1CD71A72" w14:textId="77777777" w:rsidR="001B37DA" w:rsidRPr="005A0053" w:rsidRDefault="00000000">
            <w:pPr>
              <w:pStyle w:val="Compact"/>
              <w:spacing w:before="40" w:after="40"/>
              <w:rPr>
                <w:lang w:val="es-CO"/>
              </w:rPr>
            </w:pPr>
            <w:r w:rsidRPr="005A0053">
              <w:rPr>
                <w:sz w:val="19"/>
                <w:lang w:val="es-CO"/>
              </w:rPr>
              <w:t>Milisegundos (ms) o segundos (s)</w:t>
            </w:r>
          </w:p>
        </w:tc>
      </w:tr>
      <w:tr w:rsidR="001B37DA" w14:paraId="171C3EE3" w14:textId="77777777">
        <w:tc>
          <w:tcPr>
            <w:tcW w:w="0" w:type="auto"/>
          </w:tcPr>
          <w:p w14:paraId="3D0D68BD" w14:textId="77777777" w:rsidR="001B37DA" w:rsidRDefault="00000000">
            <w:pPr>
              <w:pStyle w:val="Compact"/>
              <w:spacing w:before="40" w:after="40"/>
            </w:pPr>
            <w:proofErr w:type="spellStart"/>
            <w:r>
              <w:rPr>
                <w:b/>
                <w:bCs/>
                <w:sz w:val="19"/>
              </w:rPr>
              <w:t>x_</w:t>
            </w:r>
            <w:proofErr w:type="gramStart"/>
            <w:r>
              <w:rPr>
                <w:b/>
                <w:bCs/>
                <w:sz w:val="19"/>
              </w:rPr>
              <w:t>e,k</w:t>
            </w:r>
            <w:proofErr w:type="spellEnd"/>
            <w:proofErr w:type="gramEnd"/>
            <w:r>
              <w:rPr>
                <w:b/>
                <w:bCs/>
                <w:sz w:val="19"/>
              </w:rPr>
              <w:t>(t)</w:t>
            </w:r>
          </w:p>
        </w:tc>
        <w:tc>
          <w:tcPr>
            <w:tcW w:w="0" w:type="auto"/>
          </w:tcPr>
          <w:p w14:paraId="4677E5F7" w14:textId="77777777" w:rsidR="001B37DA" w:rsidRPr="005A0053" w:rsidRDefault="00000000">
            <w:pPr>
              <w:pStyle w:val="Compact"/>
              <w:spacing w:before="40" w:after="40"/>
              <w:rPr>
                <w:lang w:val="es-CO"/>
              </w:rPr>
            </w:pPr>
            <w:r w:rsidRPr="005A0053">
              <w:rPr>
                <w:sz w:val="19"/>
                <w:lang w:val="es-CO"/>
              </w:rPr>
              <w:t>Señal EEG en el canal k</w:t>
            </w:r>
          </w:p>
        </w:tc>
        <w:tc>
          <w:tcPr>
            <w:tcW w:w="0" w:type="auto"/>
          </w:tcPr>
          <w:p w14:paraId="00BE1445" w14:textId="77777777" w:rsidR="001B37DA" w:rsidRDefault="00000000">
            <w:pPr>
              <w:pStyle w:val="Compact"/>
              <w:spacing w:before="40" w:after="40"/>
            </w:pPr>
            <w:proofErr w:type="spellStart"/>
            <w:r>
              <w:rPr>
                <w:sz w:val="19"/>
              </w:rPr>
              <w:t>Microvoltios</w:t>
            </w:r>
            <w:proofErr w:type="spellEnd"/>
            <w:r>
              <w:rPr>
                <w:sz w:val="19"/>
              </w:rPr>
              <w:t xml:space="preserve"> (µV)</w:t>
            </w:r>
          </w:p>
        </w:tc>
      </w:tr>
      <w:tr w:rsidR="001B37DA" w14:paraId="36D30547" w14:textId="77777777">
        <w:tc>
          <w:tcPr>
            <w:tcW w:w="0" w:type="auto"/>
          </w:tcPr>
          <w:p w14:paraId="31A53733" w14:textId="77777777" w:rsidR="001B37DA" w:rsidRDefault="00000000">
            <w:pPr>
              <w:pStyle w:val="Compact"/>
              <w:spacing w:before="40" w:after="40"/>
            </w:pPr>
            <w:r>
              <w:rPr>
                <w:b/>
                <w:bCs/>
                <w:sz w:val="19"/>
              </w:rPr>
              <w:t>x_m(t)</w:t>
            </w:r>
          </w:p>
        </w:tc>
        <w:tc>
          <w:tcPr>
            <w:tcW w:w="0" w:type="auto"/>
          </w:tcPr>
          <w:p w14:paraId="2A436F5D" w14:textId="77777777" w:rsidR="001B37DA" w:rsidRPr="005A0053" w:rsidRDefault="00000000">
            <w:pPr>
              <w:pStyle w:val="Compact"/>
              <w:spacing w:before="40" w:after="40"/>
              <w:rPr>
                <w:lang w:val="es-CO"/>
              </w:rPr>
            </w:pPr>
            <w:r w:rsidRPr="005A0053">
              <w:rPr>
                <w:sz w:val="19"/>
                <w:lang w:val="es-CO"/>
              </w:rPr>
              <w:t>Ritmo molecular o circadiano lento (p. ej., expresión génica PER/CRY)</w:t>
            </w:r>
          </w:p>
        </w:tc>
        <w:tc>
          <w:tcPr>
            <w:tcW w:w="0" w:type="auto"/>
          </w:tcPr>
          <w:p w14:paraId="78141E15" w14:textId="77777777" w:rsidR="001B37DA" w:rsidRDefault="00000000">
            <w:pPr>
              <w:pStyle w:val="Compact"/>
              <w:spacing w:before="40" w:after="40"/>
            </w:pPr>
            <w:proofErr w:type="spellStart"/>
            <w:r>
              <w:rPr>
                <w:sz w:val="19"/>
              </w:rPr>
              <w:t>Unidades</w:t>
            </w:r>
            <w:proofErr w:type="spellEnd"/>
            <w:r>
              <w:rPr>
                <w:sz w:val="19"/>
              </w:rPr>
              <w:t xml:space="preserve"> </w:t>
            </w:r>
            <w:proofErr w:type="spellStart"/>
            <w:r>
              <w:rPr>
                <w:sz w:val="19"/>
              </w:rPr>
              <w:t>arbitrarias</w:t>
            </w:r>
            <w:proofErr w:type="spellEnd"/>
            <w:r>
              <w:rPr>
                <w:sz w:val="19"/>
              </w:rPr>
              <w:t xml:space="preserve"> (</w:t>
            </w:r>
            <w:proofErr w:type="spellStart"/>
            <w:r>
              <w:rPr>
                <w:sz w:val="19"/>
              </w:rPr>
              <w:t>expresión</w:t>
            </w:r>
            <w:proofErr w:type="spellEnd"/>
            <w:r>
              <w:rPr>
                <w:sz w:val="19"/>
              </w:rPr>
              <w:t xml:space="preserve"> </w:t>
            </w:r>
            <w:proofErr w:type="spellStart"/>
            <w:r>
              <w:rPr>
                <w:sz w:val="19"/>
              </w:rPr>
              <w:t>normalizada</w:t>
            </w:r>
            <w:proofErr w:type="spellEnd"/>
            <w:r>
              <w:rPr>
                <w:sz w:val="19"/>
              </w:rPr>
              <w:t>)</w:t>
            </w:r>
          </w:p>
        </w:tc>
      </w:tr>
      <w:tr w:rsidR="001B37DA" w:rsidRPr="005A0053" w14:paraId="273035FC" w14:textId="77777777">
        <w:tc>
          <w:tcPr>
            <w:tcW w:w="0" w:type="auto"/>
          </w:tcPr>
          <w:p w14:paraId="587E3767" w14:textId="77777777" w:rsidR="001B37DA" w:rsidRDefault="00000000">
            <w:pPr>
              <w:pStyle w:val="Compact"/>
              <w:spacing w:before="40" w:after="40"/>
            </w:pPr>
            <w:r>
              <w:rPr>
                <w:b/>
                <w:bCs/>
                <w:sz w:val="19"/>
              </w:rPr>
              <w:t>S_i(f)</w:t>
            </w:r>
          </w:p>
        </w:tc>
        <w:tc>
          <w:tcPr>
            <w:tcW w:w="0" w:type="auto"/>
          </w:tcPr>
          <w:p w14:paraId="7D20569C" w14:textId="77777777" w:rsidR="001B37DA" w:rsidRPr="005A0053" w:rsidRDefault="00000000">
            <w:pPr>
              <w:pStyle w:val="Compact"/>
              <w:spacing w:before="40" w:after="40"/>
              <w:rPr>
                <w:lang w:val="es-CO"/>
              </w:rPr>
            </w:pPr>
            <w:r w:rsidRPr="005A0053">
              <w:rPr>
                <w:sz w:val="19"/>
                <w:lang w:val="es-CO"/>
              </w:rPr>
              <w:t>Densidad espectral de potencia de la señal i a la frecuencia f</w:t>
            </w:r>
          </w:p>
        </w:tc>
        <w:tc>
          <w:tcPr>
            <w:tcW w:w="0" w:type="auto"/>
          </w:tcPr>
          <w:p w14:paraId="5CA7A9F6" w14:textId="77777777" w:rsidR="001B37DA" w:rsidRPr="005A0053" w:rsidRDefault="00000000">
            <w:pPr>
              <w:pStyle w:val="Compact"/>
              <w:spacing w:before="40" w:after="40"/>
              <w:rPr>
                <w:lang w:val="es-CO"/>
              </w:rPr>
            </w:pPr>
            <w:r w:rsidRPr="005A0053">
              <w:rPr>
                <w:sz w:val="19"/>
                <w:lang w:val="es-CO"/>
              </w:rPr>
              <w:t>Potencia / Hz (p. ej., (µV</w:t>
            </w:r>
            <w:proofErr w:type="gramStart"/>
            <w:r w:rsidRPr="005A0053">
              <w:rPr>
                <w:sz w:val="19"/>
                <w:lang w:val="es-CO"/>
              </w:rPr>
              <w:t>²)/</w:t>
            </w:r>
            <w:proofErr w:type="gramEnd"/>
            <w:r w:rsidRPr="005A0053">
              <w:rPr>
                <w:sz w:val="19"/>
                <w:lang w:val="es-CO"/>
              </w:rPr>
              <w:t>Hz)</w:t>
            </w:r>
          </w:p>
        </w:tc>
      </w:tr>
      <w:tr w:rsidR="001B37DA" w14:paraId="7B38EFC5" w14:textId="77777777">
        <w:tc>
          <w:tcPr>
            <w:tcW w:w="0" w:type="auto"/>
          </w:tcPr>
          <w:p w14:paraId="7F93C26F" w14:textId="77777777" w:rsidR="001B37DA" w:rsidRDefault="00000000">
            <w:pPr>
              <w:pStyle w:val="Compact"/>
              <w:spacing w:before="40" w:after="40"/>
            </w:pPr>
            <w:proofErr w:type="spellStart"/>
            <w:r>
              <w:rPr>
                <w:b/>
                <w:bCs/>
                <w:sz w:val="19"/>
              </w:rPr>
              <w:t>PLV_</w:t>
            </w:r>
            <w:proofErr w:type="gramStart"/>
            <w:r>
              <w:rPr>
                <w:b/>
                <w:bCs/>
                <w:sz w:val="19"/>
              </w:rPr>
              <w:t>i,j</w:t>
            </w:r>
            <w:proofErr w:type="spellEnd"/>
            <w:proofErr w:type="gramEnd"/>
            <w:r>
              <w:rPr>
                <w:b/>
                <w:bCs/>
                <w:sz w:val="19"/>
              </w:rPr>
              <w:t>(f)</w:t>
            </w:r>
          </w:p>
        </w:tc>
        <w:tc>
          <w:tcPr>
            <w:tcW w:w="0" w:type="auto"/>
          </w:tcPr>
          <w:p w14:paraId="62971DE0" w14:textId="77777777" w:rsidR="001B37DA" w:rsidRPr="005A0053" w:rsidRDefault="00000000">
            <w:pPr>
              <w:pStyle w:val="Compact"/>
              <w:spacing w:before="40" w:after="40"/>
              <w:rPr>
                <w:lang w:val="es-CO"/>
              </w:rPr>
            </w:pPr>
            <w:r w:rsidRPr="005A0053">
              <w:rPr>
                <w:sz w:val="19"/>
                <w:lang w:val="es-CO"/>
              </w:rPr>
              <w:t>Valor de acoplamiento de fase entre las señales i y j a la frecuencia f</w:t>
            </w:r>
          </w:p>
        </w:tc>
        <w:tc>
          <w:tcPr>
            <w:tcW w:w="0" w:type="auto"/>
          </w:tcPr>
          <w:p w14:paraId="5A61F676" w14:textId="77777777" w:rsidR="001B37DA" w:rsidRDefault="00000000">
            <w:pPr>
              <w:pStyle w:val="Compact"/>
              <w:spacing w:before="40" w:after="40"/>
            </w:pPr>
            <w:proofErr w:type="spellStart"/>
            <w:r>
              <w:rPr>
                <w:sz w:val="19"/>
              </w:rPr>
              <w:t>Adimensional</w:t>
            </w:r>
            <w:proofErr w:type="spellEnd"/>
            <w:r>
              <w:rPr>
                <w:sz w:val="19"/>
              </w:rPr>
              <w:t>, 0–1</w:t>
            </w:r>
          </w:p>
        </w:tc>
      </w:tr>
      <w:tr w:rsidR="001B37DA" w:rsidRPr="005A0053" w14:paraId="5807B101" w14:textId="77777777">
        <w:tc>
          <w:tcPr>
            <w:tcW w:w="0" w:type="auto"/>
          </w:tcPr>
          <w:p w14:paraId="52534FC7" w14:textId="77777777" w:rsidR="001B37DA" w:rsidRDefault="00000000">
            <w:pPr>
              <w:pStyle w:val="Compact"/>
              <w:spacing w:before="40" w:after="40"/>
            </w:pPr>
            <w:r>
              <w:rPr>
                <w:b/>
                <w:bCs/>
                <w:sz w:val="19"/>
              </w:rPr>
              <w:t>C_i</w:t>
            </w:r>
          </w:p>
        </w:tc>
        <w:tc>
          <w:tcPr>
            <w:tcW w:w="0" w:type="auto"/>
          </w:tcPr>
          <w:p w14:paraId="61285ED5" w14:textId="77777777" w:rsidR="001B37DA" w:rsidRPr="005A0053" w:rsidRDefault="00000000">
            <w:pPr>
              <w:pStyle w:val="Compact"/>
              <w:spacing w:before="40" w:after="40"/>
              <w:rPr>
                <w:lang w:val="es-CO"/>
              </w:rPr>
            </w:pPr>
            <w:r w:rsidRPr="005A0053">
              <w:rPr>
                <w:sz w:val="19"/>
                <w:lang w:val="es-CO"/>
              </w:rPr>
              <w:t>Conjunto de compartimentos de frecuencia coherentes para la señal i (PLV por encima del umbral)</w:t>
            </w:r>
          </w:p>
        </w:tc>
        <w:tc>
          <w:tcPr>
            <w:tcW w:w="0" w:type="auto"/>
          </w:tcPr>
          <w:p w14:paraId="64CAED8A" w14:textId="77777777" w:rsidR="001B37DA" w:rsidRPr="005A0053" w:rsidRDefault="00000000">
            <w:pPr>
              <w:pStyle w:val="Compact"/>
              <w:spacing w:before="40" w:after="40"/>
              <w:rPr>
                <w:lang w:val="es-CO"/>
              </w:rPr>
            </w:pPr>
            <w:r w:rsidRPr="005A0053">
              <w:rPr>
                <w:sz w:val="19"/>
                <w:lang w:val="es-CO"/>
              </w:rPr>
              <w:t>Conjunto de índices de frecuencia</w:t>
            </w:r>
          </w:p>
        </w:tc>
      </w:tr>
      <w:tr w:rsidR="001B37DA" w:rsidRPr="005A0053" w14:paraId="0E66F1F4" w14:textId="77777777">
        <w:tc>
          <w:tcPr>
            <w:tcW w:w="0" w:type="auto"/>
          </w:tcPr>
          <w:p w14:paraId="3A1E6674" w14:textId="77777777" w:rsidR="001B37DA" w:rsidRDefault="00000000">
            <w:pPr>
              <w:pStyle w:val="Compact"/>
              <w:spacing w:before="40" w:after="40"/>
            </w:pPr>
            <w:r>
              <w:rPr>
                <w:b/>
                <w:bCs/>
                <w:sz w:val="19"/>
              </w:rPr>
              <w:t>C̄_</w:t>
            </w:r>
            <w:proofErr w:type="spellStart"/>
            <w:r>
              <w:rPr>
                <w:b/>
                <w:bCs/>
                <w:sz w:val="19"/>
              </w:rPr>
              <w:t>i</w:t>
            </w:r>
            <w:proofErr w:type="spellEnd"/>
          </w:p>
        </w:tc>
        <w:tc>
          <w:tcPr>
            <w:tcW w:w="0" w:type="auto"/>
          </w:tcPr>
          <w:p w14:paraId="3B4D49FB" w14:textId="77777777" w:rsidR="001B37DA" w:rsidRPr="005A0053" w:rsidRDefault="00000000">
            <w:pPr>
              <w:pStyle w:val="Compact"/>
              <w:spacing w:before="40" w:after="40"/>
              <w:rPr>
                <w:lang w:val="es-CO"/>
              </w:rPr>
            </w:pPr>
            <w:r w:rsidRPr="005A0053">
              <w:rPr>
                <w:sz w:val="19"/>
                <w:lang w:val="es-CO"/>
              </w:rPr>
              <w:t xml:space="preserve">Conjunto de compartimentos de frecuencia incoherentes para la señal i (complemento de </w:t>
            </w:r>
            <w:proofErr w:type="spellStart"/>
            <w:r w:rsidRPr="005A0053">
              <w:rPr>
                <w:sz w:val="19"/>
                <w:lang w:val="es-CO"/>
              </w:rPr>
              <w:t>C_i</w:t>
            </w:r>
            <w:proofErr w:type="spellEnd"/>
            <w:r w:rsidRPr="005A0053">
              <w:rPr>
                <w:sz w:val="19"/>
                <w:lang w:val="es-CO"/>
              </w:rPr>
              <w:t>)</w:t>
            </w:r>
          </w:p>
        </w:tc>
        <w:tc>
          <w:tcPr>
            <w:tcW w:w="0" w:type="auto"/>
          </w:tcPr>
          <w:p w14:paraId="1F1BF3DC" w14:textId="77777777" w:rsidR="001B37DA" w:rsidRPr="005A0053" w:rsidRDefault="00000000">
            <w:pPr>
              <w:pStyle w:val="Compact"/>
              <w:spacing w:before="40" w:after="40"/>
              <w:rPr>
                <w:lang w:val="es-CO"/>
              </w:rPr>
            </w:pPr>
            <w:r w:rsidRPr="005A0053">
              <w:rPr>
                <w:sz w:val="19"/>
                <w:lang w:val="es-CO"/>
              </w:rPr>
              <w:t>Conjunto de índices de frecuencia</w:t>
            </w:r>
          </w:p>
        </w:tc>
      </w:tr>
      <w:tr w:rsidR="001B37DA" w:rsidRPr="005A0053" w14:paraId="35E231C2" w14:textId="77777777">
        <w:tc>
          <w:tcPr>
            <w:tcW w:w="0" w:type="auto"/>
          </w:tcPr>
          <w:p w14:paraId="1E5CC581" w14:textId="77777777" w:rsidR="001B37DA" w:rsidRDefault="00000000">
            <w:pPr>
              <w:pStyle w:val="Compact"/>
              <w:spacing w:before="40" w:after="40"/>
            </w:pPr>
            <w:proofErr w:type="spellStart"/>
            <w:r>
              <w:rPr>
                <w:b/>
                <w:bCs/>
                <w:sz w:val="19"/>
              </w:rPr>
              <w:t>P_i^coh</w:t>
            </w:r>
            <w:proofErr w:type="spellEnd"/>
          </w:p>
        </w:tc>
        <w:tc>
          <w:tcPr>
            <w:tcW w:w="0" w:type="auto"/>
          </w:tcPr>
          <w:p w14:paraId="6811B19D" w14:textId="77777777" w:rsidR="001B37DA" w:rsidRPr="005A0053" w:rsidRDefault="00000000">
            <w:pPr>
              <w:pStyle w:val="Compact"/>
              <w:spacing w:before="40" w:after="40"/>
              <w:rPr>
                <w:lang w:val="es-CO"/>
              </w:rPr>
            </w:pPr>
            <w:r w:rsidRPr="005A0053">
              <w:rPr>
                <w:sz w:val="19"/>
                <w:lang w:val="es-CO"/>
              </w:rPr>
              <w:t xml:space="preserve">Potencia coherente total de la señal i sobre </w:t>
            </w:r>
            <w:proofErr w:type="spellStart"/>
            <w:r w:rsidRPr="005A0053">
              <w:rPr>
                <w:sz w:val="19"/>
                <w:lang w:val="es-CO"/>
              </w:rPr>
              <w:t>C_i</w:t>
            </w:r>
            <w:proofErr w:type="spellEnd"/>
          </w:p>
        </w:tc>
        <w:tc>
          <w:tcPr>
            <w:tcW w:w="0" w:type="auto"/>
          </w:tcPr>
          <w:p w14:paraId="09D7C661" w14:textId="77777777" w:rsidR="001B37DA" w:rsidRPr="005A0053" w:rsidRDefault="00000000">
            <w:pPr>
              <w:pStyle w:val="Compact"/>
              <w:spacing w:before="40" w:after="40"/>
              <w:rPr>
                <w:lang w:val="es-CO"/>
              </w:rPr>
            </w:pPr>
            <w:r w:rsidRPr="005A0053">
              <w:rPr>
                <w:sz w:val="19"/>
                <w:lang w:val="es-CO"/>
              </w:rPr>
              <w:t xml:space="preserve">Mismas unidades que </w:t>
            </w:r>
            <w:proofErr w:type="spellStart"/>
            <w:r w:rsidRPr="005A0053">
              <w:rPr>
                <w:sz w:val="19"/>
                <w:lang w:val="es-CO"/>
              </w:rPr>
              <w:t>S_i</w:t>
            </w:r>
            <w:proofErr w:type="spellEnd"/>
            <w:r w:rsidRPr="005A0053">
              <w:rPr>
                <w:sz w:val="19"/>
                <w:lang w:val="es-CO"/>
              </w:rPr>
              <w:t>(f) integrada sobre la frecuencia</w:t>
            </w:r>
          </w:p>
        </w:tc>
      </w:tr>
      <w:tr w:rsidR="001B37DA" w:rsidRPr="005A0053" w14:paraId="6697E3C9" w14:textId="77777777">
        <w:tc>
          <w:tcPr>
            <w:tcW w:w="0" w:type="auto"/>
          </w:tcPr>
          <w:p w14:paraId="419BB3FF" w14:textId="77777777" w:rsidR="001B37DA" w:rsidRDefault="00000000">
            <w:pPr>
              <w:pStyle w:val="Compact"/>
              <w:spacing w:before="40" w:after="40"/>
            </w:pPr>
            <w:proofErr w:type="spellStart"/>
            <w:r>
              <w:rPr>
                <w:b/>
                <w:bCs/>
                <w:sz w:val="19"/>
              </w:rPr>
              <w:t>P_i^inc</w:t>
            </w:r>
            <w:proofErr w:type="spellEnd"/>
          </w:p>
        </w:tc>
        <w:tc>
          <w:tcPr>
            <w:tcW w:w="0" w:type="auto"/>
          </w:tcPr>
          <w:p w14:paraId="0D551348" w14:textId="77777777" w:rsidR="001B37DA" w:rsidRPr="005A0053" w:rsidRDefault="00000000">
            <w:pPr>
              <w:pStyle w:val="Compact"/>
              <w:spacing w:before="40" w:after="40"/>
              <w:rPr>
                <w:lang w:val="es-CO"/>
              </w:rPr>
            </w:pPr>
            <w:r w:rsidRPr="005A0053">
              <w:rPr>
                <w:sz w:val="19"/>
                <w:lang w:val="es-CO"/>
              </w:rPr>
              <w:t xml:space="preserve">Potencia incoherente total de la señal i sobre </w:t>
            </w:r>
            <w:proofErr w:type="spellStart"/>
            <w:r w:rsidRPr="005A0053">
              <w:rPr>
                <w:sz w:val="19"/>
                <w:lang w:val="es-CO"/>
              </w:rPr>
              <w:t>C̄_i</w:t>
            </w:r>
            <w:proofErr w:type="spellEnd"/>
          </w:p>
        </w:tc>
        <w:tc>
          <w:tcPr>
            <w:tcW w:w="0" w:type="auto"/>
          </w:tcPr>
          <w:p w14:paraId="13D17C3D" w14:textId="77777777" w:rsidR="001B37DA" w:rsidRPr="005A0053" w:rsidRDefault="00000000">
            <w:pPr>
              <w:pStyle w:val="Compact"/>
              <w:spacing w:before="40" w:after="40"/>
              <w:rPr>
                <w:lang w:val="es-CO"/>
              </w:rPr>
            </w:pPr>
            <w:r w:rsidRPr="005A0053">
              <w:rPr>
                <w:sz w:val="19"/>
                <w:lang w:val="es-CO"/>
              </w:rPr>
              <w:t xml:space="preserve">Mismas unidades que </w:t>
            </w:r>
            <w:proofErr w:type="spellStart"/>
            <w:r w:rsidRPr="005A0053">
              <w:rPr>
                <w:sz w:val="19"/>
                <w:lang w:val="es-CO"/>
              </w:rPr>
              <w:t>S_i</w:t>
            </w:r>
            <w:proofErr w:type="spellEnd"/>
            <w:r w:rsidRPr="005A0053">
              <w:rPr>
                <w:sz w:val="19"/>
                <w:lang w:val="es-CO"/>
              </w:rPr>
              <w:t>(f) integrada sobre la frecuencia</w:t>
            </w:r>
          </w:p>
        </w:tc>
      </w:tr>
      <w:tr w:rsidR="001B37DA" w14:paraId="1A104A62" w14:textId="77777777">
        <w:tc>
          <w:tcPr>
            <w:tcW w:w="0" w:type="auto"/>
          </w:tcPr>
          <w:p w14:paraId="6C0A75A0" w14:textId="77777777" w:rsidR="001B37DA" w:rsidRDefault="00000000">
            <w:pPr>
              <w:pStyle w:val="Compact"/>
              <w:spacing w:before="40" w:after="40"/>
            </w:pPr>
            <w:proofErr w:type="spellStart"/>
            <w:r>
              <w:rPr>
                <w:b/>
                <w:bCs/>
                <w:sz w:val="19"/>
              </w:rPr>
              <w:t>w_i</w:t>
            </w:r>
            <w:proofErr w:type="spellEnd"/>
          </w:p>
        </w:tc>
        <w:tc>
          <w:tcPr>
            <w:tcW w:w="0" w:type="auto"/>
          </w:tcPr>
          <w:p w14:paraId="684F72A2" w14:textId="77777777" w:rsidR="001B37DA" w:rsidRPr="005A0053" w:rsidRDefault="00000000">
            <w:pPr>
              <w:pStyle w:val="Compact"/>
              <w:spacing w:before="40" w:after="40"/>
              <w:rPr>
                <w:lang w:val="es-CO"/>
              </w:rPr>
            </w:pPr>
            <w:r w:rsidRPr="005A0053">
              <w:rPr>
                <w:sz w:val="19"/>
                <w:lang w:val="es-CO"/>
              </w:rPr>
              <w:t xml:space="preserve">Peso de modalidad para la señal i en la agregación de </w:t>
            </w:r>
            <w:proofErr w:type="spellStart"/>
            <w:r w:rsidRPr="005A0053">
              <w:rPr>
                <w:sz w:val="19"/>
                <w:lang w:val="es-CO"/>
              </w:rPr>
              <w:t>C_bio</w:t>
            </w:r>
            <w:proofErr w:type="spellEnd"/>
          </w:p>
        </w:tc>
        <w:tc>
          <w:tcPr>
            <w:tcW w:w="0" w:type="auto"/>
          </w:tcPr>
          <w:p w14:paraId="4AEDA644" w14:textId="77777777" w:rsidR="001B37DA" w:rsidRDefault="00000000">
            <w:pPr>
              <w:pStyle w:val="Compact"/>
              <w:spacing w:before="40" w:after="40"/>
            </w:pPr>
            <w:proofErr w:type="spellStart"/>
            <w:r>
              <w:rPr>
                <w:sz w:val="19"/>
              </w:rPr>
              <w:t>Adimensional</w:t>
            </w:r>
            <w:proofErr w:type="spellEnd"/>
            <w:r>
              <w:rPr>
                <w:sz w:val="19"/>
              </w:rPr>
              <w:t xml:space="preserve">, </w:t>
            </w:r>
            <w:proofErr w:type="spellStart"/>
            <w:r>
              <w:rPr>
                <w:sz w:val="19"/>
              </w:rPr>
              <w:t>Σ_i</w:t>
            </w:r>
            <w:proofErr w:type="spellEnd"/>
            <w:r>
              <w:rPr>
                <w:sz w:val="19"/>
              </w:rPr>
              <w:t xml:space="preserve"> </w:t>
            </w:r>
            <w:proofErr w:type="spellStart"/>
            <w:r>
              <w:rPr>
                <w:sz w:val="19"/>
              </w:rPr>
              <w:t>w_i</w:t>
            </w:r>
            <w:proofErr w:type="spellEnd"/>
            <w:r>
              <w:rPr>
                <w:sz w:val="19"/>
              </w:rPr>
              <w:t xml:space="preserve"> = 1</w:t>
            </w:r>
          </w:p>
        </w:tc>
      </w:tr>
      <w:tr w:rsidR="001B37DA" w14:paraId="756D846F" w14:textId="77777777">
        <w:tc>
          <w:tcPr>
            <w:tcW w:w="0" w:type="auto"/>
          </w:tcPr>
          <w:p w14:paraId="7E02569B" w14:textId="77777777" w:rsidR="001B37DA" w:rsidRDefault="00000000">
            <w:pPr>
              <w:pStyle w:val="Compact"/>
              <w:spacing w:before="40" w:after="40"/>
            </w:pPr>
            <w:r>
              <w:rPr>
                <w:b/>
                <w:bCs/>
                <w:sz w:val="19"/>
              </w:rPr>
              <w:lastRenderedPageBreak/>
              <w:t>θ_PLV</w:t>
            </w:r>
          </w:p>
        </w:tc>
        <w:tc>
          <w:tcPr>
            <w:tcW w:w="0" w:type="auto"/>
          </w:tcPr>
          <w:p w14:paraId="3AC183AD" w14:textId="77777777" w:rsidR="001B37DA" w:rsidRPr="005A0053" w:rsidRDefault="00000000">
            <w:pPr>
              <w:pStyle w:val="Compact"/>
              <w:spacing w:before="40" w:after="40"/>
              <w:rPr>
                <w:lang w:val="es-CO"/>
              </w:rPr>
            </w:pPr>
            <w:r w:rsidRPr="005A0053">
              <w:rPr>
                <w:sz w:val="19"/>
                <w:lang w:val="es-CO"/>
              </w:rPr>
              <w:t>Umbral de PLV utilizado para clasificar compartimentos de frecuencia como coherentes vs incoherentes</w:t>
            </w:r>
          </w:p>
        </w:tc>
        <w:tc>
          <w:tcPr>
            <w:tcW w:w="0" w:type="auto"/>
          </w:tcPr>
          <w:p w14:paraId="2CE557FE" w14:textId="77777777" w:rsidR="001B37DA" w:rsidRDefault="00000000">
            <w:pPr>
              <w:pStyle w:val="Compact"/>
              <w:spacing w:before="40" w:after="40"/>
            </w:pPr>
            <w:proofErr w:type="spellStart"/>
            <w:r>
              <w:rPr>
                <w:sz w:val="19"/>
              </w:rPr>
              <w:t>Adimensional</w:t>
            </w:r>
            <w:proofErr w:type="spellEnd"/>
            <w:r>
              <w:rPr>
                <w:sz w:val="19"/>
              </w:rPr>
              <w:t xml:space="preserve"> (</w:t>
            </w:r>
            <w:proofErr w:type="spellStart"/>
            <w:r>
              <w:rPr>
                <w:sz w:val="19"/>
              </w:rPr>
              <w:t>típicamente</w:t>
            </w:r>
            <w:proofErr w:type="spellEnd"/>
            <w:r>
              <w:rPr>
                <w:sz w:val="19"/>
              </w:rPr>
              <w:t xml:space="preserve"> ≈ 0,70)</w:t>
            </w:r>
          </w:p>
        </w:tc>
      </w:tr>
      <w:tr w:rsidR="001B37DA" w14:paraId="2C0B7DF2" w14:textId="77777777">
        <w:tc>
          <w:tcPr>
            <w:tcW w:w="0" w:type="auto"/>
          </w:tcPr>
          <w:p w14:paraId="057E9C60" w14:textId="77777777" w:rsidR="001B37DA" w:rsidRDefault="00000000">
            <w:pPr>
              <w:pStyle w:val="Compact"/>
              <w:spacing w:before="40" w:after="40"/>
            </w:pPr>
            <w:r>
              <w:rPr>
                <w:b/>
                <w:bCs/>
                <w:sz w:val="19"/>
              </w:rPr>
              <w:t>T₆₀</w:t>
            </w:r>
          </w:p>
        </w:tc>
        <w:tc>
          <w:tcPr>
            <w:tcW w:w="0" w:type="auto"/>
          </w:tcPr>
          <w:p w14:paraId="6541C0B3" w14:textId="77777777" w:rsidR="001B37DA" w:rsidRPr="005A0053" w:rsidRDefault="00000000">
            <w:pPr>
              <w:pStyle w:val="Compact"/>
              <w:spacing w:before="40" w:after="40"/>
              <w:rPr>
                <w:lang w:val="es-CO"/>
              </w:rPr>
            </w:pPr>
            <w:r w:rsidRPr="005A0053">
              <w:rPr>
                <w:sz w:val="19"/>
                <w:lang w:val="es-CO"/>
              </w:rPr>
              <w:t>Tiempo de reverberación de la sala (tiempo para que la energía acústica decaiga 60 dB)</w:t>
            </w:r>
          </w:p>
        </w:tc>
        <w:tc>
          <w:tcPr>
            <w:tcW w:w="0" w:type="auto"/>
          </w:tcPr>
          <w:p w14:paraId="268A8B37" w14:textId="77777777" w:rsidR="001B37DA" w:rsidRDefault="00000000">
            <w:pPr>
              <w:pStyle w:val="Compact"/>
              <w:spacing w:before="40" w:after="40"/>
            </w:pPr>
            <w:proofErr w:type="spellStart"/>
            <w:r>
              <w:rPr>
                <w:sz w:val="19"/>
              </w:rPr>
              <w:t>Segundos</w:t>
            </w:r>
            <w:proofErr w:type="spellEnd"/>
            <w:r>
              <w:rPr>
                <w:sz w:val="19"/>
              </w:rPr>
              <w:t xml:space="preserve"> (s)</w:t>
            </w:r>
          </w:p>
        </w:tc>
      </w:tr>
      <w:tr w:rsidR="001B37DA" w:rsidRPr="005A0053" w14:paraId="1A219FA4" w14:textId="77777777">
        <w:tc>
          <w:tcPr>
            <w:tcW w:w="0" w:type="auto"/>
          </w:tcPr>
          <w:p w14:paraId="4FEB72E5" w14:textId="77777777" w:rsidR="001B37DA" w:rsidRDefault="00000000">
            <w:pPr>
              <w:pStyle w:val="Compact"/>
              <w:spacing w:before="40" w:after="40"/>
            </w:pPr>
            <w:r>
              <w:rPr>
                <w:b/>
                <w:bCs/>
                <w:sz w:val="19"/>
              </w:rPr>
              <w:t>VFC</w:t>
            </w:r>
          </w:p>
        </w:tc>
        <w:tc>
          <w:tcPr>
            <w:tcW w:w="0" w:type="auto"/>
          </w:tcPr>
          <w:p w14:paraId="16A3AE0F" w14:textId="77777777" w:rsidR="001B37DA" w:rsidRPr="005A0053" w:rsidRDefault="00000000">
            <w:pPr>
              <w:pStyle w:val="Compact"/>
              <w:spacing w:before="40" w:after="40"/>
              <w:rPr>
                <w:lang w:val="es-CO"/>
              </w:rPr>
            </w:pPr>
            <w:r w:rsidRPr="005A0053">
              <w:rPr>
                <w:sz w:val="19"/>
                <w:lang w:val="es-CO"/>
              </w:rPr>
              <w:t>Variabilidad de la frecuencia cardíaca</w:t>
            </w:r>
          </w:p>
        </w:tc>
        <w:tc>
          <w:tcPr>
            <w:tcW w:w="0" w:type="auto"/>
          </w:tcPr>
          <w:p w14:paraId="20593A63" w14:textId="77777777" w:rsidR="001B37DA" w:rsidRPr="005A0053" w:rsidRDefault="00000000">
            <w:pPr>
              <w:pStyle w:val="Compact"/>
              <w:spacing w:before="40" w:after="40"/>
              <w:rPr>
                <w:lang w:val="es-CO"/>
              </w:rPr>
            </w:pPr>
            <w:r w:rsidRPr="005A0053">
              <w:rPr>
                <w:sz w:val="19"/>
                <w:lang w:val="es-CO"/>
              </w:rPr>
              <w:t>No es un símbolo, abreviatura de variabilidad del intervalo RR</w:t>
            </w:r>
          </w:p>
        </w:tc>
      </w:tr>
      <w:tr w:rsidR="001B37DA" w14:paraId="2D1DC99E" w14:textId="77777777">
        <w:tc>
          <w:tcPr>
            <w:tcW w:w="0" w:type="auto"/>
          </w:tcPr>
          <w:p w14:paraId="16F6087C" w14:textId="77777777" w:rsidR="001B37DA" w:rsidRDefault="00000000">
            <w:pPr>
              <w:pStyle w:val="Compact"/>
              <w:spacing w:before="40" w:after="40"/>
            </w:pPr>
            <w:r>
              <w:rPr>
                <w:b/>
                <w:bCs/>
                <w:sz w:val="19"/>
              </w:rPr>
              <w:t>LF/HF</w:t>
            </w:r>
          </w:p>
        </w:tc>
        <w:tc>
          <w:tcPr>
            <w:tcW w:w="0" w:type="auto"/>
          </w:tcPr>
          <w:p w14:paraId="77B02F78" w14:textId="77777777" w:rsidR="001B37DA" w:rsidRPr="005A0053" w:rsidRDefault="00000000">
            <w:pPr>
              <w:pStyle w:val="Compact"/>
              <w:spacing w:before="40" w:after="40"/>
              <w:rPr>
                <w:lang w:val="es-CO"/>
              </w:rPr>
            </w:pPr>
            <w:r w:rsidRPr="005A0053">
              <w:rPr>
                <w:sz w:val="19"/>
                <w:lang w:val="es-CO"/>
              </w:rPr>
              <w:t>Razón de potencia VFC de baja a alta frecuencia</w:t>
            </w:r>
          </w:p>
        </w:tc>
        <w:tc>
          <w:tcPr>
            <w:tcW w:w="0" w:type="auto"/>
          </w:tcPr>
          <w:p w14:paraId="3D1A182A" w14:textId="77777777" w:rsidR="001B37DA" w:rsidRDefault="00000000">
            <w:pPr>
              <w:pStyle w:val="Compact"/>
              <w:spacing w:before="40" w:after="40"/>
            </w:pPr>
            <w:proofErr w:type="spellStart"/>
            <w:r>
              <w:rPr>
                <w:sz w:val="19"/>
              </w:rPr>
              <w:t>Adimensional</w:t>
            </w:r>
            <w:proofErr w:type="spellEnd"/>
          </w:p>
        </w:tc>
      </w:tr>
      <w:tr w:rsidR="001B37DA" w14:paraId="45F3030A" w14:textId="77777777">
        <w:tc>
          <w:tcPr>
            <w:tcW w:w="0" w:type="auto"/>
          </w:tcPr>
          <w:p w14:paraId="6ACC7B60" w14:textId="77777777" w:rsidR="001B37DA" w:rsidRDefault="00000000">
            <w:pPr>
              <w:pStyle w:val="Compact"/>
              <w:spacing w:before="40" w:after="40"/>
            </w:pPr>
            <w:r>
              <w:rPr>
                <w:b/>
                <w:bCs/>
                <w:sz w:val="19"/>
              </w:rPr>
              <w:t>PCR</w:t>
            </w:r>
          </w:p>
        </w:tc>
        <w:tc>
          <w:tcPr>
            <w:tcW w:w="0" w:type="auto"/>
          </w:tcPr>
          <w:p w14:paraId="41A60EEE" w14:textId="77777777" w:rsidR="001B37DA" w:rsidRPr="005A0053" w:rsidRDefault="00000000">
            <w:pPr>
              <w:pStyle w:val="Compact"/>
              <w:spacing w:before="40" w:after="40"/>
              <w:rPr>
                <w:lang w:val="es-CO"/>
              </w:rPr>
            </w:pPr>
            <w:r w:rsidRPr="005A0053">
              <w:rPr>
                <w:sz w:val="19"/>
                <w:lang w:val="es-CO"/>
              </w:rPr>
              <w:t>Proteína C reactiva (marcador inflamatorio sistémico)</w:t>
            </w:r>
          </w:p>
        </w:tc>
        <w:tc>
          <w:tcPr>
            <w:tcW w:w="0" w:type="auto"/>
          </w:tcPr>
          <w:p w14:paraId="1A97A072" w14:textId="77777777" w:rsidR="001B37DA" w:rsidRDefault="00000000">
            <w:pPr>
              <w:pStyle w:val="Compact"/>
              <w:spacing w:before="40" w:after="40"/>
            </w:pPr>
            <w:r>
              <w:rPr>
                <w:sz w:val="19"/>
              </w:rPr>
              <w:t>mg/L</w:t>
            </w:r>
          </w:p>
        </w:tc>
      </w:tr>
      <w:tr w:rsidR="001B37DA" w14:paraId="6F1DC89E" w14:textId="77777777">
        <w:tc>
          <w:tcPr>
            <w:tcW w:w="0" w:type="auto"/>
          </w:tcPr>
          <w:p w14:paraId="16C8775E" w14:textId="77777777" w:rsidR="001B37DA" w:rsidRDefault="00000000">
            <w:pPr>
              <w:pStyle w:val="Compact"/>
              <w:spacing w:before="40" w:after="40"/>
            </w:pPr>
            <w:r>
              <w:rPr>
                <w:b/>
                <w:bCs/>
                <w:sz w:val="19"/>
              </w:rPr>
              <w:t>IL-6</w:t>
            </w:r>
          </w:p>
        </w:tc>
        <w:tc>
          <w:tcPr>
            <w:tcW w:w="0" w:type="auto"/>
          </w:tcPr>
          <w:p w14:paraId="239817BC" w14:textId="77777777" w:rsidR="001B37DA" w:rsidRDefault="00000000">
            <w:pPr>
              <w:pStyle w:val="Compact"/>
              <w:spacing w:before="40" w:after="40"/>
            </w:pPr>
            <w:r>
              <w:rPr>
                <w:sz w:val="19"/>
              </w:rPr>
              <w:t>Interleucina-6 (citocina proinflamatoria)</w:t>
            </w:r>
          </w:p>
        </w:tc>
        <w:tc>
          <w:tcPr>
            <w:tcW w:w="0" w:type="auto"/>
          </w:tcPr>
          <w:p w14:paraId="1CD33ED2" w14:textId="77777777" w:rsidR="001B37DA" w:rsidRDefault="00000000">
            <w:pPr>
              <w:pStyle w:val="Compact"/>
              <w:spacing w:before="40" w:after="40"/>
            </w:pPr>
            <w:r>
              <w:rPr>
                <w:sz w:val="19"/>
              </w:rPr>
              <w:t>pg/mL o ng/L</w:t>
            </w:r>
          </w:p>
        </w:tc>
      </w:tr>
      <w:tr w:rsidR="001B37DA" w:rsidRPr="005A0053" w14:paraId="187F4D27" w14:textId="77777777">
        <w:tc>
          <w:tcPr>
            <w:tcW w:w="0" w:type="auto"/>
          </w:tcPr>
          <w:p w14:paraId="64A6366E" w14:textId="77777777" w:rsidR="001B37DA" w:rsidRDefault="00000000">
            <w:pPr>
              <w:pStyle w:val="Compact"/>
              <w:spacing w:before="40" w:after="40"/>
            </w:pPr>
            <w:r>
              <w:rPr>
                <w:b/>
                <w:bCs/>
                <w:sz w:val="19"/>
              </w:rPr>
              <w:t>EAG</w:t>
            </w:r>
          </w:p>
        </w:tc>
        <w:tc>
          <w:tcPr>
            <w:tcW w:w="0" w:type="auto"/>
          </w:tcPr>
          <w:p w14:paraId="5782FC7E" w14:textId="77777777" w:rsidR="001B37DA" w:rsidRDefault="00000000">
            <w:pPr>
              <w:pStyle w:val="Compact"/>
              <w:spacing w:before="40" w:after="40"/>
            </w:pPr>
            <w:r>
              <w:rPr>
                <w:sz w:val="19"/>
              </w:rPr>
              <w:t>Evento adverso grave</w:t>
            </w:r>
          </w:p>
        </w:tc>
        <w:tc>
          <w:tcPr>
            <w:tcW w:w="0" w:type="auto"/>
          </w:tcPr>
          <w:p w14:paraId="571D4224" w14:textId="77777777" w:rsidR="001B37DA" w:rsidRPr="005A0053" w:rsidRDefault="00000000">
            <w:pPr>
              <w:pStyle w:val="Compact"/>
              <w:spacing w:before="40" w:after="40"/>
              <w:rPr>
                <w:lang w:val="es-CO"/>
              </w:rPr>
            </w:pPr>
            <w:r w:rsidRPr="005A0053">
              <w:rPr>
                <w:sz w:val="19"/>
                <w:lang w:val="es-CO"/>
              </w:rPr>
              <w:t>Término de seguridad clínica (sin unidades)</w:t>
            </w:r>
          </w:p>
        </w:tc>
      </w:tr>
    </w:tbl>
    <w:p w14:paraId="66BF7E1F" w14:textId="77777777" w:rsidR="001B37DA" w:rsidRPr="005A0053" w:rsidRDefault="00000000">
      <w:pPr>
        <w:pStyle w:val="Heading2"/>
        <w:rPr>
          <w:lang w:val="es-CO"/>
        </w:rPr>
      </w:pPr>
      <w:bookmarkStart w:id="45" w:name="X585a3a1889726c6c566f242759e5870f7ff9d9f"/>
      <w:bookmarkEnd w:id="44"/>
      <w:r w:rsidRPr="005A0053">
        <w:rPr>
          <w:lang w:val="es-CO"/>
        </w:rPr>
        <w:t>APÉNDICE B — Validación computacional del marco RTM-Homeostasis</w:t>
      </w:r>
    </w:p>
    <w:p w14:paraId="5B566ADD" w14:textId="77777777" w:rsidR="001B37DA" w:rsidRPr="005A0053" w:rsidRDefault="00000000">
      <w:pPr>
        <w:pStyle w:val="Heading3"/>
        <w:rPr>
          <w:lang w:val="es-CO"/>
        </w:rPr>
      </w:pPr>
      <w:bookmarkStart w:id="46" w:name="b.1-descripción-general"/>
      <w:r w:rsidRPr="005A0053">
        <w:rPr>
          <w:lang w:val="es-CO"/>
        </w:rPr>
        <w:t>B.1 Descripción general</w:t>
      </w:r>
    </w:p>
    <w:p w14:paraId="1D4E86F0" w14:textId="77777777" w:rsidR="001B37DA" w:rsidRDefault="00000000">
      <w:pPr>
        <w:pStyle w:val="FirstParagraph"/>
      </w:pPr>
      <w:r w:rsidRPr="005A0053">
        <w:rPr>
          <w:lang w:val="es-CO"/>
        </w:rPr>
        <w:t xml:space="preserve">Este apéndice presenta la validación computacional del marco de coherencia biológica. </w:t>
      </w:r>
      <w:r>
        <w:t xml:space="preserve">Tres suites de </w:t>
      </w:r>
      <w:proofErr w:type="spellStart"/>
      <w:r>
        <w:t>simulación</w:t>
      </w:r>
      <w:proofErr w:type="spellEnd"/>
      <w:r>
        <w:t xml:space="preserve"> demuestran:</w:t>
      </w:r>
    </w:p>
    <w:p w14:paraId="689B792E" w14:textId="77777777" w:rsidR="001B37DA" w:rsidRPr="005A0053" w:rsidRDefault="00000000">
      <w:pPr>
        <w:numPr>
          <w:ilvl w:val="0"/>
          <w:numId w:val="32"/>
        </w:numPr>
        <w:rPr>
          <w:lang w:val="es-CO"/>
        </w:rPr>
      </w:pPr>
      <w:proofErr w:type="spellStart"/>
      <w:r w:rsidRPr="005A0053">
        <w:rPr>
          <w:lang w:val="es-CO"/>
        </w:rPr>
        <w:t>C_bio</w:t>
      </w:r>
      <w:proofErr w:type="spellEnd"/>
      <w:r w:rsidRPr="005A0053">
        <w:rPr>
          <w:lang w:val="es-CO"/>
        </w:rPr>
        <w:t xml:space="preserve"> puede calcularse a partir de la VFC y estratifica el estado de salud (S1)</w:t>
      </w:r>
    </w:p>
    <w:p w14:paraId="2F84CB4E" w14:textId="77777777" w:rsidR="001B37DA" w:rsidRPr="005A0053" w:rsidRDefault="00000000">
      <w:pPr>
        <w:numPr>
          <w:ilvl w:val="0"/>
          <w:numId w:val="32"/>
        </w:numPr>
        <w:rPr>
          <w:lang w:val="es-CO"/>
        </w:rPr>
      </w:pPr>
      <w:r w:rsidRPr="005A0053">
        <w:rPr>
          <w:lang w:val="es-CO"/>
        </w:rPr>
        <w:t xml:space="preserve">La estimulación multimodal aumenta agudamente </w:t>
      </w:r>
      <w:proofErr w:type="spellStart"/>
      <w:r w:rsidRPr="005A0053">
        <w:rPr>
          <w:lang w:val="es-CO"/>
        </w:rPr>
        <w:t>C_bio</w:t>
      </w:r>
      <w:proofErr w:type="spellEnd"/>
      <w:r w:rsidRPr="005A0053">
        <w:rPr>
          <w:lang w:val="es-CO"/>
        </w:rPr>
        <w:t xml:space="preserve"> (S2)</w:t>
      </w:r>
    </w:p>
    <w:p w14:paraId="147830E7" w14:textId="77777777" w:rsidR="001B37DA" w:rsidRPr="005A0053" w:rsidRDefault="00000000">
      <w:pPr>
        <w:numPr>
          <w:ilvl w:val="0"/>
          <w:numId w:val="32"/>
        </w:numPr>
        <w:rPr>
          <w:lang w:val="es-CO"/>
        </w:rPr>
      </w:pPr>
      <w:proofErr w:type="spellStart"/>
      <w:r w:rsidRPr="005A0053">
        <w:rPr>
          <w:lang w:val="es-CO"/>
        </w:rPr>
        <w:t>C_bio</w:t>
      </w:r>
      <w:proofErr w:type="spellEnd"/>
      <w:r w:rsidRPr="005A0053">
        <w:rPr>
          <w:lang w:val="es-CO"/>
        </w:rPr>
        <w:t xml:space="preserve"> predice los niveles de marcadores inflamatorios (S3)</w:t>
      </w:r>
    </w:p>
    <w:p w14:paraId="61F8BEEB" w14:textId="77777777" w:rsidR="001B37DA" w:rsidRPr="005A0053" w:rsidRDefault="00000000">
      <w:pPr>
        <w:pStyle w:val="Heading3"/>
        <w:rPr>
          <w:lang w:val="es-CO"/>
        </w:rPr>
      </w:pPr>
      <w:bookmarkStart w:id="47" w:name="b.2-s1-cálculo-de-c_bio-a-partir-de-vfc"/>
      <w:bookmarkEnd w:id="46"/>
      <w:r w:rsidRPr="005A0053">
        <w:rPr>
          <w:lang w:val="es-CO"/>
        </w:rPr>
        <w:t xml:space="preserve">B.2 S1: Cálculo de </w:t>
      </w:r>
      <w:proofErr w:type="spellStart"/>
      <w:r w:rsidRPr="005A0053">
        <w:rPr>
          <w:lang w:val="es-CO"/>
        </w:rPr>
        <w:t>C_bio</w:t>
      </w:r>
      <w:proofErr w:type="spellEnd"/>
      <w:r w:rsidRPr="005A0053">
        <w:rPr>
          <w:lang w:val="es-CO"/>
        </w:rPr>
        <w:t xml:space="preserve"> a partir de VFC</w:t>
      </w:r>
    </w:p>
    <w:p w14:paraId="1EC135A2" w14:textId="77777777" w:rsidR="001B37DA" w:rsidRPr="005A0053" w:rsidRDefault="00000000">
      <w:pPr>
        <w:pStyle w:val="Heading4"/>
        <w:rPr>
          <w:lang w:val="es-CO"/>
        </w:rPr>
      </w:pPr>
      <w:bookmarkStart w:id="48" w:name="b.2.1-definición"/>
      <w:r w:rsidRPr="005A0053">
        <w:rPr>
          <w:lang w:val="es-CO"/>
        </w:rPr>
        <w:t>B.2.1 Definición</w:t>
      </w:r>
    </w:p>
    <w:p w14:paraId="75334FC8" w14:textId="77777777" w:rsidR="001B37DA" w:rsidRPr="005A0053" w:rsidRDefault="00000000">
      <w:pPr>
        <w:pStyle w:val="FirstParagraph"/>
        <w:rPr>
          <w:lang w:val="es-CO"/>
        </w:rPr>
      </w:pPr>
      <w:proofErr w:type="spellStart"/>
      <w:r w:rsidRPr="005A0053">
        <w:rPr>
          <w:b/>
          <w:bCs/>
          <w:lang w:val="es-CO"/>
        </w:rPr>
        <w:t>C_bio</w:t>
      </w:r>
      <w:proofErr w:type="spellEnd"/>
      <w:r w:rsidRPr="005A0053">
        <w:rPr>
          <w:b/>
          <w:bCs/>
          <w:lang w:val="es-CO"/>
        </w:rPr>
        <w:t xml:space="preserve"> = </w:t>
      </w:r>
      <w:proofErr w:type="gramStart"/>
      <w:r>
        <w:rPr>
          <w:b/>
          <w:bCs/>
        </w:rPr>
        <w:t>Σ</w:t>
      </w:r>
      <w:r w:rsidRPr="005A0053">
        <w:rPr>
          <w:b/>
          <w:bCs/>
          <w:lang w:val="es-CO"/>
        </w:rPr>
        <w:t>(</w:t>
      </w:r>
      <w:proofErr w:type="gramEnd"/>
      <w:r w:rsidRPr="005A0053">
        <w:rPr>
          <w:b/>
          <w:bCs/>
          <w:lang w:val="es-CO"/>
        </w:rPr>
        <w:t xml:space="preserve">Potencia coherente) / </w:t>
      </w:r>
      <w:proofErr w:type="gramStart"/>
      <w:r>
        <w:rPr>
          <w:b/>
          <w:bCs/>
        </w:rPr>
        <w:t>Σ</w:t>
      </w:r>
      <w:r w:rsidRPr="005A0053">
        <w:rPr>
          <w:b/>
          <w:bCs/>
          <w:lang w:val="es-CO"/>
        </w:rPr>
        <w:t>(</w:t>
      </w:r>
      <w:proofErr w:type="gramEnd"/>
      <w:r w:rsidRPr="005A0053">
        <w:rPr>
          <w:b/>
          <w:bCs/>
          <w:lang w:val="es-CO"/>
        </w:rPr>
        <w:t>Potencia incoherente)</w:t>
      </w:r>
    </w:p>
    <w:p w14:paraId="4C8893E2" w14:textId="77777777" w:rsidR="001B37DA" w:rsidRPr="005A0053" w:rsidRDefault="00000000">
      <w:pPr>
        <w:pStyle w:val="BodyText"/>
        <w:rPr>
          <w:lang w:val="es-CO"/>
        </w:rPr>
      </w:pPr>
      <w:r w:rsidRPr="005A0053">
        <w:rPr>
          <w:lang w:val="es-CO"/>
        </w:rPr>
        <w:t>donde los compartimentos coherentes muestran un valor de acoplamiento de fase &gt; 0,7 entre componentes oscilatorios.</w:t>
      </w:r>
    </w:p>
    <w:p w14:paraId="2E9E120E" w14:textId="77777777" w:rsidR="001B37DA" w:rsidRPr="005A0053" w:rsidRDefault="00000000">
      <w:pPr>
        <w:pStyle w:val="BodyText"/>
        <w:rPr>
          <w:lang w:val="es-CO"/>
        </w:rPr>
      </w:pPr>
      <w:proofErr w:type="spellStart"/>
      <w:r w:rsidRPr="005A0053">
        <w:rPr>
          <w:b/>
          <w:bCs/>
          <w:lang w:val="es-CO"/>
        </w:rPr>
        <w:t>C_bio^log</w:t>
      </w:r>
      <w:proofErr w:type="spellEnd"/>
      <w:r w:rsidRPr="005A0053">
        <w:rPr>
          <w:b/>
          <w:bCs/>
          <w:lang w:val="es-CO"/>
        </w:rPr>
        <w:t xml:space="preserve"> = log10(</w:t>
      </w:r>
      <w:proofErr w:type="spellStart"/>
      <w:r w:rsidRPr="005A0053">
        <w:rPr>
          <w:b/>
          <w:bCs/>
          <w:lang w:val="es-CO"/>
        </w:rPr>
        <w:t>C_bio</w:t>
      </w:r>
      <w:proofErr w:type="spellEnd"/>
      <w:r w:rsidRPr="005A0053">
        <w:rPr>
          <w:b/>
          <w:bCs/>
          <w:lang w:val="es-CO"/>
        </w:rPr>
        <w:t>)</w:t>
      </w:r>
      <w:r w:rsidRPr="005A0053">
        <w:rPr>
          <w:lang w:val="es-CO"/>
        </w:rPr>
        <w:t xml:space="preserve"> para facilitar la interpretación.</w:t>
      </w:r>
    </w:p>
    <w:p w14:paraId="01276B79" w14:textId="77777777" w:rsidR="001B37DA" w:rsidRDefault="00000000">
      <w:pPr>
        <w:pStyle w:val="Heading4"/>
      </w:pPr>
      <w:bookmarkStart w:id="49" w:name="b.2.2-guías-de-interpretación"/>
      <w:bookmarkEnd w:id="48"/>
      <w:r>
        <w:t xml:space="preserve">B.2.2 </w:t>
      </w:r>
      <w:proofErr w:type="spellStart"/>
      <w:r>
        <w:t>Guías</w:t>
      </w:r>
      <w:proofErr w:type="spellEnd"/>
      <w:r>
        <w:t xml:space="preserve"> de </w:t>
      </w:r>
      <w:proofErr w:type="spellStart"/>
      <w:r>
        <w:t>interpretación</w:t>
      </w:r>
      <w:proofErr w:type="spellEnd"/>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2727"/>
        <w:gridCol w:w="6561"/>
      </w:tblGrid>
      <w:tr w:rsidR="001B37DA" w14:paraId="486DE073" w14:textId="77777777" w:rsidTr="001B37DA">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60529FE7" w14:textId="77777777" w:rsidR="001B37DA" w:rsidRDefault="00000000">
            <w:pPr>
              <w:pStyle w:val="Compact"/>
              <w:spacing w:before="40" w:after="40"/>
            </w:pPr>
            <w:r>
              <w:rPr>
                <w:b/>
                <w:sz w:val="19"/>
              </w:rPr>
              <w:t>C_bio^log</w:t>
            </w:r>
          </w:p>
        </w:tc>
        <w:tc>
          <w:tcPr>
            <w:tcW w:w="0" w:type="auto"/>
            <w:shd w:val="clear" w:color="auto" w:fill="D9E2F3"/>
          </w:tcPr>
          <w:p w14:paraId="5CCD3B6E" w14:textId="77777777" w:rsidR="001B37DA" w:rsidRDefault="00000000">
            <w:pPr>
              <w:pStyle w:val="Compact"/>
              <w:spacing w:before="40" w:after="40"/>
            </w:pPr>
            <w:r>
              <w:rPr>
                <w:b/>
                <w:sz w:val="19"/>
              </w:rPr>
              <w:t>Interpretación</w:t>
            </w:r>
          </w:p>
        </w:tc>
      </w:tr>
      <w:tr w:rsidR="001B37DA" w14:paraId="1408D66E" w14:textId="77777777">
        <w:tc>
          <w:tcPr>
            <w:tcW w:w="0" w:type="auto"/>
          </w:tcPr>
          <w:p w14:paraId="3A486E6D" w14:textId="77777777" w:rsidR="001B37DA" w:rsidRDefault="00000000">
            <w:pPr>
              <w:pStyle w:val="Compact"/>
              <w:spacing w:before="40" w:after="40"/>
            </w:pPr>
            <w:r>
              <w:rPr>
                <w:sz w:val="19"/>
              </w:rPr>
              <w:t>&gt; 0,20</w:t>
            </w:r>
          </w:p>
        </w:tc>
        <w:tc>
          <w:tcPr>
            <w:tcW w:w="0" w:type="auto"/>
          </w:tcPr>
          <w:p w14:paraId="07C10C7D" w14:textId="77777777" w:rsidR="001B37DA" w:rsidRDefault="00000000">
            <w:pPr>
              <w:pStyle w:val="Compact"/>
              <w:spacing w:before="40" w:after="40"/>
            </w:pPr>
            <w:r>
              <w:rPr>
                <w:sz w:val="19"/>
              </w:rPr>
              <w:t>Coherencia alta (saludable)</w:t>
            </w:r>
          </w:p>
        </w:tc>
      </w:tr>
      <w:tr w:rsidR="001B37DA" w14:paraId="71DBC942" w14:textId="77777777">
        <w:tc>
          <w:tcPr>
            <w:tcW w:w="0" w:type="auto"/>
          </w:tcPr>
          <w:p w14:paraId="3216E439" w14:textId="77777777" w:rsidR="001B37DA" w:rsidRDefault="00000000">
            <w:pPr>
              <w:pStyle w:val="Compact"/>
              <w:spacing w:before="40" w:after="40"/>
            </w:pPr>
            <w:r>
              <w:rPr>
                <w:sz w:val="19"/>
              </w:rPr>
              <w:t>0,10-0,20</w:t>
            </w:r>
          </w:p>
        </w:tc>
        <w:tc>
          <w:tcPr>
            <w:tcW w:w="0" w:type="auto"/>
          </w:tcPr>
          <w:p w14:paraId="333E2344" w14:textId="77777777" w:rsidR="001B37DA" w:rsidRDefault="00000000">
            <w:pPr>
              <w:pStyle w:val="Compact"/>
              <w:spacing w:before="40" w:after="40"/>
            </w:pPr>
            <w:r>
              <w:rPr>
                <w:sz w:val="19"/>
              </w:rPr>
              <w:t>Intermedia</w:t>
            </w:r>
          </w:p>
        </w:tc>
      </w:tr>
      <w:tr w:rsidR="001B37DA" w14:paraId="1BF4C013" w14:textId="77777777">
        <w:tc>
          <w:tcPr>
            <w:tcW w:w="0" w:type="auto"/>
          </w:tcPr>
          <w:p w14:paraId="17C4D5DA" w14:textId="77777777" w:rsidR="001B37DA" w:rsidRDefault="00000000">
            <w:pPr>
              <w:pStyle w:val="Compact"/>
              <w:spacing w:before="40" w:after="40"/>
            </w:pPr>
            <w:r>
              <w:rPr>
                <w:sz w:val="19"/>
              </w:rPr>
              <w:t>&lt; 0,10</w:t>
            </w:r>
          </w:p>
        </w:tc>
        <w:tc>
          <w:tcPr>
            <w:tcW w:w="0" w:type="auto"/>
          </w:tcPr>
          <w:p w14:paraId="754CBCD2" w14:textId="77777777" w:rsidR="001B37DA" w:rsidRDefault="00000000">
            <w:pPr>
              <w:pStyle w:val="Compact"/>
              <w:spacing w:before="40" w:after="40"/>
            </w:pPr>
            <w:r>
              <w:rPr>
                <w:sz w:val="19"/>
              </w:rPr>
              <w:t>Coherencia baja (patológica)</w:t>
            </w:r>
          </w:p>
        </w:tc>
      </w:tr>
    </w:tbl>
    <w:p w14:paraId="17794F14" w14:textId="77777777" w:rsidR="001B37DA" w:rsidRDefault="00000000">
      <w:pPr>
        <w:pStyle w:val="Heading4"/>
      </w:pPr>
      <w:bookmarkStart w:id="50" w:name="b.2.3-resultados-poblacionales-n200"/>
      <w:bookmarkEnd w:id="49"/>
      <w:r>
        <w:t>B.2.3 Resultados poblacionales (n=200)</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3877"/>
        <w:gridCol w:w="4009"/>
        <w:gridCol w:w="1402"/>
      </w:tblGrid>
      <w:tr w:rsidR="001B37DA" w14:paraId="5B54FA2C" w14:textId="77777777" w:rsidTr="001B37DA">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23DB7242" w14:textId="77777777" w:rsidR="001B37DA" w:rsidRDefault="00000000">
            <w:pPr>
              <w:pStyle w:val="Compact"/>
              <w:spacing w:before="40" w:after="40"/>
            </w:pPr>
            <w:r>
              <w:rPr>
                <w:b/>
                <w:sz w:val="19"/>
              </w:rPr>
              <w:t>Estado de salud</w:t>
            </w:r>
          </w:p>
        </w:tc>
        <w:tc>
          <w:tcPr>
            <w:tcW w:w="0" w:type="auto"/>
            <w:shd w:val="clear" w:color="auto" w:fill="D9E2F3"/>
          </w:tcPr>
          <w:p w14:paraId="34BB0619" w14:textId="77777777" w:rsidR="001B37DA" w:rsidRDefault="00000000">
            <w:pPr>
              <w:pStyle w:val="Compact"/>
              <w:spacing w:before="40" w:after="40"/>
            </w:pPr>
            <w:r>
              <w:rPr>
                <w:b/>
                <w:sz w:val="19"/>
              </w:rPr>
              <w:t>Media C_bio^log</w:t>
            </w:r>
          </w:p>
        </w:tc>
        <w:tc>
          <w:tcPr>
            <w:tcW w:w="0" w:type="auto"/>
            <w:shd w:val="clear" w:color="auto" w:fill="D9E2F3"/>
          </w:tcPr>
          <w:p w14:paraId="05E5C8CC" w14:textId="77777777" w:rsidR="001B37DA" w:rsidRDefault="00000000">
            <w:pPr>
              <w:pStyle w:val="Compact"/>
              <w:spacing w:before="40" w:after="40"/>
            </w:pPr>
            <w:r>
              <w:rPr>
                <w:b/>
                <w:sz w:val="19"/>
              </w:rPr>
              <w:t>DE</w:t>
            </w:r>
          </w:p>
        </w:tc>
      </w:tr>
      <w:tr w:rsidR="001B37DA" w14:paraId="438EF626" w14:textId="77777777">
        <w:tc>
          <w:tcPr>
            <w:tcW w:w="0" w:type="auto"/>
          </w:tcPr>
          <w:p w14:paraId="660E4F6F" w14:textId="77777777" w:rsidR="001B37DA" w:rsidRDefault="00000000">
            <w:pPr>
              <w:pStyle w:val="Compact"/>
              <w:spacing w:before="40" w:after="40"/>
            </w:pPr>
            <w:r>
              <w:rPr>
                <w:sz w:val="19"/>
              </w:rPr>
              <w:t>Saludable</w:t>
            </w:r>
          </w:p>
        </w:tc>
        <w:tc>
          <w:tcPr>
            <w:tcW w:w="0" w:type="auto"/>
          </w:tcPr>
          <w:p w14:paraId="4E0A5347" w14:textId="77777777" w:rsidR="001B37DA" w:rsidRDefault="00000000">
            <w:pPr>
              <w:pStyle w:val="Compact"/>
              <w:spacing w:before="40" w:after="40"/>
            </w:pPr>
            <w:r>
              <w:rPr>
                <w:sz w:val="19"/>
              </w:rPr>
              <w:t>0,22</w:t>
            </w:r>
          </w:p>
        </w:tc>
        <w:tc>
          <w:tcPr>
            <w:tcW w:w="0" w:type="auto"/>
          </w:tcPr>
          <w:p w14:paraId="7D29B197" w14:textId="77777777" w:rsidR="001B37DA" w:rsidRDefault="00000000">
            <w:pPr>
              <w:pStyle w:val="Compact"/>
              <w:spacing w:before="40" w:after="40"/>
            </w:pPr>
            <w:r>
              <w:rPr>
                <w:sz w:val="19"/>
              </w:rPr>
              <w:t>0,04</w:t>
            </w:r>
          </w:p>
        </w:tc>
      </w:tr>
      <w:tr w:rsidR="001B37DA" w14:paraId="4A53DDFF" w14:textId="77777777">
        <w:tc>
          <w:tcPr>
            <w:tcW w:w="0" w:type="auto"/>
          </w:tcPr>
          <w:p w14:paraId="5E85F93A" w14:textId="77777777" w:rsidR="001B37DA" w:rsidRDefault="00000000">
            <w:pPr>
              <w:pStyle w:val="Compact"/>
              <w:spacing w:before="40" w:after="40"/>
            </w:pPr>
            <w:r>
              <w:rPr>
                <w:sz w:val="19"/>
              </w:rPr>
              <w:t>Preclínico</w:t>
            </w:r>
          </w:p>
        </w:tc>
        <w:tc>
          <w:tcPr>
            <w:tcW w:w="0" w:type="auto"/>
          </w:tcPr>
          <w:p w14:paraId="54B715B6" w14:textId="77777777" w:rsidR="001B37DA" w:rsidRDefault="00000000">
            <w:pPr>
              <w:pStyle w:val="Compact"/>
              <w:spacing w:before="40" w:after="40"/>
            </w:pPr>
            <w:r>
              <w:rPr>
                <w:sz w:val="19"/>
              </w:rPr>
              <w:t>0,14</w:t>
            </w:r>
          </w:p>
        </w:tc>
        <w:tc>
          <w:tcPr>
            <w:tcW w:w="0" w:type="auto"/>
          </w:tcPr>
          <w:p w14:paraId="0EC8D9B0" w14:textId="77777777" w:rsidR="001B37DA" w:rsidRDefault="00000000">
            <w:pPr>
              <w:pStyle w:val="Compact"/>
              <w:spacing w:before="40" w:after="40"/>
            </w:pPr>
            <w:r>
              <w:rPr>
                <w:sz w:val="19"/>
              </w:rPr>
              <w:t>0,03</w:t>
            </w:r>
          </w:p>
        </w:tc>
      </w:tr>
      <w:tr w:rsidR="001B37DA" w14:paraId="2A42C2F3" w14:textId="77777777">
        <w:tc>
          <w:tcPr>
            <w:tcW w:w="0" w:type="auto"/>
          </w:tcPr>
          <w:p w14:paraId="0E786E29" w14:textId="77777777" w:rsidR="001B37DA" w:rsidRDefault="00000000">
            <w:pPr>
              <w:pStyle w:val="Compact"/>
              <w:spacing w:before="40" w:after="40"/>
            </w:pPr>
            <w:r>
              <w:rPr>
                <w:sz w:val="19"/>
              </w:rPr>
              <w:t>Clínico</w:t>
            </w:r>
          </w:p>
        </w:tc>
        <w:tc>
          <w:tcPr>
            <w:tcW w:w="0" w:type="auto"/>
          </w:tcPr>
          <w:p w14:paraId="3D26CB4C" w14:textId="77777777" w:rsidR="001B37DA" w:rsidRDefault="00000000">
            <w:pPr>
              <w:pStyle w:val="Compact"/>
              <w:spacing w:before="40" w:after="40"/>
            </w:pPr>
            <w:r>
              <w:rPr>
                <w:sz w:val="19"/>
              </w:rPr>
              <w:t>0,08</w:t>
            </w:r>
          </w:p>
        </w:tc>
        <w:tc>
          <w:tcPr>
            <w:tcW w:w="0" w:type="auto"/>
          </w:tcPr>
          <w:p w14:paraId="1452097D" w14:textId="77777777" w:rsidR="001B37DA" w:rsidRDefault="00000000">
            <w:pPr>
              <w:pStyle w:val="Compact"/>
              <w:spacing w:before="40" w:after="40"/>
            </w:pPr>
            <w:r>
              <w:rPr>
                <w:sz w:val="19"/>
              </w:rPr>
              <w:t>0,03</w:t>
            </w:r>
          </w:p>
        </w:tc>
      </w:tr>
    </w:tbl>
    <w:p w14:paraId="5E3DA324" w14:textId="77777777" w:rsidR="001B37DA" w:rsidRDefault="00000000">
      <w:pPr>
        <w:pStyle w:val="Heading4"/>
      </w:pPr>
      <w:bookmarkStart w:id="51" w:name="b.2.4-efecto-de-la-edad"/>
      <w:bookmarkEnd w:id="50"/>
      <w:r>
        <w:lastRenderedPageBreak/>
        <w:t>B.2.4 Efecto de la edad</w:t>
      </w:r>
    </w:p>
    <w:p w14:paraId="7DA88520" w14:textId="77777777" w:rsidR="001B37DA" w:rsidRPr="005A0053" w:rsidRDefault="00000000">
      <w:pPr>
        <w:numPr>
          <w:ilvl w:val="0"/>
          <w:numId w:val="33"/>
        </w:numPr>
        <w:rPr>
          <w:lang w:val="es-CO"/>
        </w:rPr>
      </w:pPr>
      <w:r w:rsidRPr="005A0053">
        <w:rPr>
          <w:lang w:val="es-CO"/>
        </w:rPr>
        <w:t>Pendiente: -0,002 por año (después de los 30 años)</w:t>
      </w:r>
    </w:p>
    <w:p w14:paraId="45080FCA" w14:textId="77777777" w:rsidR="001B37DA" w:rsidRDefault="00000000">
      <w:pPr>
        <w:numPr>
          <w:ilvl w:val="0"/>
          <w:numId w:val="33"/>
        </w:numPr>
      </w:pPr>
      <w:proofErr w:type="spellStart"/>
      <w:r>
        <w:t>Interpretación</w:t>
      </w:r>
      <w:proofErr w:type="spellEnd"/>
      <w:r>
        <w:t>: ~10 % de declive por década</w:t>
      </w:r>
    </w:p>
    <w:p w14:paraId="61529943" w14:textId="77777777" w:rsidR="001B37DA" w:rsidRPr="005A0053" w:rsidRDefault="00000000">
      <w:pPr>
        <w:pStyle w:val="Heading3"/>
        <w:rPr>
          <w:lang w:val="es-CO"/>
        </w:rPr>
      </w:pPr>
      <w:bookmarkStart w:id="52" w:name="X35f212c5e9f7bd771b713cdc00c19e2918fad7d"/>
      <w:bookmarkEnd w:id="47"/>
      <w:bookmarkEnd w:id="51"/>
      <w:r w:rsidRPr="005A0053">
        <w:rPr>
          <w:lang w:val="es-CO"/>
        </w:rPr>
        <w:t>B.3 S2: Modelo de respuesta a la estimulación</w:t>
      </w:r>
    </w:p>
    <w:p w14:paraId="38CE9A39" w14:textId="77777777" w:rsidR="001B37DA" w:rsidRDefault="00000000">
      <w:pPr>
        <w:pStyle w:val="Heading4"/>
      </w:pPr>
      <w:bookmarkStart w:id="53" w:name="b.3.1-protocolo"/>
      <w:r>
        <w:t xml:space="preserve">B.3.1 </w:t>
      </w:r>
      <w:proofErr w:type="spellStart"/>
      <w:r>
        <w:t>Protocolo</w:t>
      </w:r>
      <w:proofErr w:type="spellEnd"/>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3517"/>
        <w:gridCol w:w="4683"/>
        <w:gridCol w:w="1088"/>
      </w:tblGrid>
      <w:tr w:rsidR="001B37DA" w14:paraId="0B79C0FC" w14:textId="77777777" w:rsidTr="001B37DA">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68FF5259" w14:textId="77777777" w:rsidR="001B37DA" w:rsidRDefault="00000000">
            <w:pPr>
              <w:pStyle w:val="Compact"/>
              <w:spacing w:before="40" w:after="40"/>
            </w:pPr>
            <w:r>
              <w:rPr>
                <w:b/>
                <w:sz w:val="19"/>
              </w:rPr>
              <w:t>Modalidad</w:t>
            </w:r>
          </w:p>
        </w:tc>
        <w:tc>
          <w:tcPr>
            <w:tcW w:w="0" w:type="auto"/>
            <w:shd w:val="clear" w:color="auto" w:fill="D9E2F3"/>
          </w:tcPr>
          <w:p w14:paraId="260711C6" w14:textId="77777777" w:rsidR="001B37DA" w:rsidRDefault="00000000">
            <w:pPr>
              <w:pStyle w:val="Compact"/>
              <w:spacing w:before="40" w:after="40"/>
            </w:pPr>
            <w:r>
              <w:rPr>
                <w:b/>
                <w:sz w:val="19"/>
              </w:rPr>
              <w:t>Parámetros</w:t>
            </w:r>
          </w:p>
        </w:tc>
        <w:tc>
          <w:tcPr>
            <w:tcW w:w="0" w:type="auto"/>
            <w:shd w:val="clear" w:color="auto" w:fill="D9E2F3"/>
          </w:tcPr>
          <w:p w14:paraId="7841B2EA" w14:textId="77777777" w:rsidR="001B37DA" w:rsidRDefault="00000000">
            <w:pPr>
              <w:pStyle w:val="Compact"/>
              <w:spacing w:before="40" w:after="40"/>
            </w:pPr>
            <w:r>
              <w:rPr>
                <w:b/>
                <w:sz w:val="19"/>
              </w:rPr>
              <w:t>Peso</w:t>
            </w:r>
          </w:p>
        </w:tc>
      </w:tr>
      <w:tr w:rsidR="001B37DA" w14:paraId="0929A733" w14:textId="77777777">
        <w:tc>
          <w:tcPr>
            <w:tcW w:w="0" w:type="auto"/>
          </w:tcPr>
          <w:p w14:paraId="58ED2E54" w14:textId="77777777" w:rsidR="001B37DA" w:rsidRDefault="00000000">
            <w:pPr>
              <w:pStyle w:val="Compact"/>
              <w:spacing w:before="40" w:after="40"/>
            </w:pPr>
            <w:r>
              <w:rPr>
                <w:sz w:val="19"/>
              </w:rPr>
              <w:t>Acústica</w:t>
            </w:r>
          </w:p>
        </w:tc>
        <w:tc>
          <w:tcPr>
            <w:tcW w:w="0" w:type="auto"/>
          </w:tcPr>
          <w:p w14:paraId="1E1741DB" w14:textId="77777777" w:rsidR="001B37DA" w:rsidRDefault="00000000">
            <w:pPr>
              <w:pStyle w:val="Compact"/>
              <w:spacing w:before="40" w:after="40"/>
            </w:pPr>
            <w:r>
              <w:rPr>
                <w:sz w:val="19"/>
              </w:rPr>
              <w:t>Tonos coherentes 174-432 Hz</w:t>
            </w:r>
          </w:p>
        </w:tc>
        <w:tc>
          <w:tcPr>
            <w:tcW w:w="0" w:type="auto"/>
          </w:tcPr>
          <w:p w14:paraId="7D463344" w14:textId="77777777" w:rsidR="001B37DA" w:rsidRDefault="00000000">
            <w:pPr>
              <w:pStyle w:val="Compact"/>
              <w:spacing w:before="40" w:after="40"/>
            </w:pPr>
            <w:r>
              <w:rPr>
                <w:sz w:val="19"/>
              </w:rPr>
              <w:t>0,30</w:t>
            </w:r>
          </w:p>
        </w:tc>
      </w:tr>
      <w:tr w:rsidR="001B37DA" w14:paraId="4F462FD2" w14:textId="77777777">
        <w:tc>
          <w:tcPr>
            <w:tcW w:w="0" w:type="auto"/>
          </w:tcPr>
          <w:p w14:paraId="1E000DCC" w14:textId="77777777" w:rsidR="001B37DA" w:rsidRDefault="00000000">
            <w:pPr>
              <w:pStyle w:val="Compact"/>
              <w:spacing w:before="40" w:after="40"/>
            </w:pPr>
            <w:r>
              <w:rPr>
                <w:sz w:val="19"/>
              </w:rPr>
              <w:t>CEMP</w:t>
            </w:r>
          </w:p>
        </w:tc>
        <w:tc>
          <w:tcPr>
            <w:tcW w:w="0" w:type="auto"/>
          </w:tcPr>
          <w:p w14:paraId="031DFC6B" w14:textId="77777777" w:rsidR="001B37DA" w:rsidRDefault="00000000">
            <w:pPr>
              <w:pStyle w:val="Compact"/>
              <w:spacing w:before="40" w:after="40"/>
            </w:pPr>
            <w:r>
              <w:rPr>
                <w:sz w:val="19"/>
              </w:rPr>
              <w:t>7,83 Hz, 10 µT</w:t>
            </w:r>
          </w:p>
        </w:tc>
        <w:tc>
          <w:tcPr>
            <w:tcW w:w="0" w:type="auto"/>
          </w:tcPr>
          <w:p w14:paraId="306935EA" w14:textId="77777777" w:rsidR="001B37DA" w:rsidRDefault="00000000">
            <w:pPr>
              <w:pStyle w:val="Compact"/>
              <w:spacing w:before="40" w:after="40"/>
            </w:pPr>
            <w:r>
              <w:rPr>
                <w:sz w:val="19"/>
              </w:rPr>
              <w:t>0,25</w:t>
            </w:r>
          </w:p>
        </w:tc>
      </w:tr>
      <w:tr w:rsidR="001B37DA" w14:paraId="27B32EAA" w14:textId="77777777">
        <w:tc>
          <w:tcPr>
            <w:tcW w:w="0" w:type="auto"/>
          </w:tcPr>
          <w:p w14:paraId="52A565A7" w14:textId="77777777" w:rsidR="001B37DA" w:rsidRDefault="00000000">
            <w:pPr>
              <w:pStyle w:val="Compact"/>
              <w:spacing w:before="40" w:after="40"/>
            </w:pPr>
            <w:r>
              <w:rPr>
                <w:sz w:val="19"/>
              </w:rPr>
              <w:t>Luz</w:t>
            </w:r>
          </w:p>
        </w:tc>
        <w:tc>
          <w:tcPr>
            <w:tcW w:w="0" w:type="auto"/>
          </w:tcPr>
          <w:p w14:paraId="2E3993C2" w14:textId="77777777" w:rsidR="001B37DA" w:rsidRDefault="00000000">
            <w:pPr>
              <w:pStyle w:val="Compact"/>
              <w:spacing w:before="40" w:after="40"/>
            </w:pPr>
            <w:r>
              <w:rPr>
                <w:sz w:val="19"/>
              </w:rPr>
              <w:t>635 nm, 50 mW/cm²</w:t>
            </w:r>
          </w:p>
        </w:tc>
        <w:tc>
          <w:tcPr>
            <w:tcW w:w="0" w:type="auto"/>
          </w:tcPr>
          <w:p w14:paraId="71E63604" w14:textId="77777777" w:rsidR="001B37DA" w:rsidRDefault="00000000">
            <w:pPr>
              <w:pStyle w:val="Compact"/>
              <w:spacing w:before="40" w:after="40"/>
            </w:pPr>
            <w:r>
              <w:rPr>
                <w:sz w:val="19"/>
              </w:rPr>
              <w:t>0,25</w:t>
            </w:r>
          </w:p>
        </w:tc>
      </w:tr>
      <w:tr w:rsidR="001B37DA" w14:paraId="15F0B2DB" w14:textId="77777777">
        <w:tc>
          <w:tcPr>
            <w:tcW w:w="0" w:type="auto"/>
          </w:tcPr>
          <w:p w14:paraId="2012094D" w14:textId="77777777" w:rsidR="001B37DA" w:rsidRDefault="00000000">
            <w:pPr>
              <w:pStyle w:val="Compact"/>
              <w:spacing w:before="40" w:after="40"/>
            </w:pPr>
            <w:r>
              <w:rPr>
                <w:sz w:val="19"/>
              </w:rPr>
              <w:t>Biorretroalimentación</w:t>
            </w:r>
          </w:p>
        </w:tc>
        <w:tc>
          <w:tcPr>
            <w:tcW w:w="0" w:type="auto"/>
          </w:tcPr>
          <w:p w14:paraId="6EFB84C5" w14:textId="77777777" w:rsidR="001B37DA" w:rsidRPr="005A0053" w:rsidRDefault="00000000">
            <w:pPr>
              <w:pStyle w:val="Compact"/>
              <w:spacing w:before="40" w:after="40"/>
              <w:rPr>
                <w:lang w:val="es-CO"/>
              </w:rPr>
            </w:pPr>
            <w:r w:rsidRPr="005A0053">
              <w:rPr>
                <w:sz w:val="19"/>
                <w:lang w:val="es-CO"/>
              </w:rPr>
              <w:t>Coherencia VFC en tiempo real</w:t>
            </w:r>
          </w:p>
        </w:tc>
        <w:tc>
          <w:tcPr>
            <w:tcW w:w="0" w:type="auto"/>
          </w:tcPr>
          <w:p w14:paraId="42216371" w14:textId="77777777" w:rsidR="001B37DA" w:rsidRDefault="00000000">
            <w:pPr>
              <w:pStyle w:val="Compact"/>
              <w:spacing w:before="40" w:after="40"/>
            </w:pPr>
            <w:r>
              <w:rPr>
                <w:sz w:val="19"/>
              </w:rPr>
              <w:t>0,35</w:t>
            </w:r>
          </w:p>
        </w:tc>
      </w:tr>
    </w:tbl>
    <w:p w14:paraId="4E0A3601" w14:textId="77777777" w:rsidR="001B37DA" w:rsidRDefault="00000000">
      <w:pPr>
        <w:pStyle w:val="BodyText"/>
      </w:pPr>
      <w:r>
        <w:t>Duración: 60 minutos</w:t>
      </w:r>
    </w:p>
    <w:p w14:paraId="78C691E9" w14:textId="77777777" w:rsidR="001B37DA" w:rsidRDefault="00000000">
      <w:pPr>
        <w:pStyle w:val="Heading4"/>
      </w:pPr>
      <w:bookmarkStart w:id="54" w:name="b.3.2-dinámica-de-respuesta"/>
      <w:bookmarkEnd w:id="53"/>
      <w:r>
        <w:t>B.3.2 Dinámica de respuesta</w:t>
      </w:r>
    </w:p>
    <w:p w14:paraId="74D897C5" w14:textId="77777777" w:rsidR="001B37DA" w:rsidRPr="005A0053" w:rsidRDefault="00000000">
      <w:pPr>
        <w:pStyle w:val="FirstParagraph"/>
        <w:rPr>
          <w:lang w:val="es-CO"/>
        </w:rPr>
      </w:pPr>
      <w:proofErr w:type="spellStart"/>
      <w:r w:rsidRPr="005A0053">
        <w:rPr>
          <w:lang w:val="es-CO"/>
        </w:rPr>
        <w:t>C_bio</w:t>
      </w:r>
      <w:proofErr w:type="spellEnd"/>
      <w:r w:rsidRPr="005A0053">
        <w:rPr>
          <w:lang w:val="es-CO"/>
        </w:rPr>
        <w:t>(t) sigue una aproximación exponencial durante la estimulación (</w:t>
      </w:r>
      <w:r>
        <w:t>τ</w:t>
      </w:r>
      <w:r w:rsidRPr="005A0053">
        <w:rPr>
          <w:lang w:val="es-CO"/>
        </w:rPr>
        <w:t>_ascenso ≈ 10 min), decaimiento exponencial posterior (</w:t>
      </w:r>
      <w:r>
        <w:t>τ</w:t>
      </w:r>
      <w:r w:rsidRPr="005A0053">
        <w:rPr>
          <w:lang w:val="es-CO"/>
        </w:rPr>
        <w:t>_decaimiento ≈ 30 min).</w:t>
      </w:r>
    </w:p>
    <w:p w14:paraId="344351C9" w14:textId="77777777" w:rsidR="001B37DA" w:rsidRDefault="00000000">
      <w:pPr>
        <w:pStyle w:val="Heading4"/>
      </w:pPr>
      <w:bookmarkStart w:id="55" w:name="b.3.3-comparación-de-protocolos"/>
      <w:bookmarkEnd w:id="54"/>
      <w:r>
        <w:t xml:space="preserve">B.3.3 </w:t>
      </w:r>
      <w:proofErr w:type="spellStart"/>
      <w:r>
        <w:t>Comparación</w:t>
      </w:r>
      <w:proofErr w:type="spellEnd"/>
      <w:r>
        <w:t xml:space="preserve"> de </w:t>
      </w:r>
      <w:proofErr w:type="spellStart"/>
      <w:r>
        <w:t>protocolos</w:t>
      </w:r>
      <w:proofErr w:type="spellEnd"/>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5449"/>
        <w:gridCol w:w="1980"/>
        <w:gridCol w:w="1859"/>
      </w:tblGrid>
      <w:tr w:rsidR="001B37DA" w14:paraId="3009A0F0" w14:textId="77777777" w:rsidTr="001B37DA">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15A5512E" w14:textId="77777777" w:rsidR="001B37DA" w:rsidRDefault="00000000">
            <w:pPr>
              <w:pStyle w:val="Compact"/>
              <w:spacing w:before="40" w:after="40"/>
            </w:pPr>
            <w:r>
              <w:rPr>
                <w:b/>
                <w:sz w:val="19"/>
              </w:rPr>
              <w:t>Protocolo</w:t>
            </w:r>
          </w:p>
        </w:tc>
        <w:tc>
          <w:tcPr>
            <w:tcW w:w="0" w:type="auto"/>
            <w:shd w:val="clear" w:color="auto" w:fill="D9E2F3"/>
          </w:tcPr>
          <w:p w14:paraId="02281E4B" w14:textId="77777777" w:rsidR="001B37DA" w:rsidRDefault="00000000">
            <w:pPr>
              <w:pStyle w:val="Compact"/>
              <w:spacing w:before="40" w:after="40"/>
            </w:pPr>
            <w:r>
              <w:rPr>
                <w:b/>
                <w:sz w:val="19"/>
              </w:rPr>
              <w:t>ΔC_bio^log</w:t>
            </w:r>
          </w:p>
        </w:tc>
        <w:tc>
          <w:tcPr>
            <w:tcW w:w="0" w:type="auto"/>
            <w:shd w:val="clear" w:color="auto" w:fill="D9E2F3"/>
          </w:tcPr>
          <w:p w14:paraId="581EC8C9" w14:textId="77777777" w:rsidR="001B37DA" w:rsidRDefault="00000000">
            <w:pPr>
              <w:pStyle w:val="Compact"/>
              <w:spacing w:before="40" w:after="40"/>
            </w:pPr>
            <w:r>
              <w:rPr>
                <w:b/>
                <w:sz w:val="19"/>
              </w:rPr>
              <w:t>% Cambio</w:t>
            </w:r>
          </w:p>
        </w:tc>
      </w:tr>
      <w:tr w:rsidR="001B37DA" w14:paraId="5C910BDF" w14:textId="77777777">
        <w:tc>
          <w:tcPr>
            <w:tcW w:w="0" w:type="auto"/>
          </w:tcPr>
          <w:p w14:paraId="7C6FE077" w14:textId="77777777" w:rsidR="001B37DA" w:rsidRDefault="00000000">
            <w:pPr>
              <w:pStyle w:val="Compact"/>
              <w:spacing w:before="40" w:after="40"/>
            </w:pPr>
            <w:r>
              <w:rPr>
                <w:sz w:val="19"/>
              </w:rPr>
              <w:t>Multimodal completo</w:t>
            </w:r>
          </w:p>
        </w:tc>
        <w:tc>
          <w:tcPr>
            <w:tcW w:w="0" w:type="auto"/>
          </w:tcPr>
          <w:p w14:paraId="6B0327CB" w14:textId="77777777" w:rsidR="001B37DA" w:rsidRDefault="00000000">
            <w:pPr>
              <w:pStyle w:val="Compact"/>
              <w:spacing w:before="40" w:after="40"/>
            </w:pPr>
            <w:r>
              <w:rPr>
                <w:sz w:val="19"/>
              </w:rPr>
              <w:t>+0,085</w:t>
            </w:r>
          </w:p>
        </w:tc>
        <w:tc>
          <w:tcPr>
            <w:tcW w:w="0" w:type="auto"/>
          </w:tcPr>
          <w:p w14:paraId="731A8C9B" w14:textId="77777777" w:rsidR="001B37DA" w:rsidRDefault="00000000">
            <w:pPr>
              <w:pStyle w:val="Compact"/>
              <w:spacing w:before="40" w:after="40"/>
            </w:pPr>
            <w:r>
              <w:rPr>
                <w:sz w:val="19"/>
              </w:rPr>
              <w:t>+47 %</w:t>
            </w:r>
          </w:p>
        </w:tc>
      </w:tr>
      <w:tr w:rsidR="001B37DA" w14:paraId="42CB3E74" w14:textId="77777777">
        <w:tc>
          <w:tcPr>
            <w:tcW w:w="0" w:type="auto"/>
          </w:tcPr>
          <w:p w14:paraId="438143B3" w14:textId="77777777" w:rsidR="001B37DA" w:rsidRDefault="00000000">
            <w:pPr>
              <w:pStyle w:val="Compact"/>
              <w:spacing w:before="40" w:after="40"/>
            </w:pPr>
            <w:r>
              <w:rPr>
                <w:sz w:val="19"/>
              </w:rPr>
              <w:t>Acústica + Biorretroalimentación</w:t>
            </w:r>
          </w:p>
        </w:tc>
        <w:tc>
          <w:tcPr>
            <w:tcW w:w="0" w:type="auto"/>
          </w:tcPr>
          <w:p w14:paraId="510F1420" w14:textId="77777777" w:rsidR="001B37DA" w:rsidRDefault="00000000">
            <w:pPr>
              <w:pStyle w:val="Compact"/>
              <w:spacing w:before="40" w:after="40"/>
            </w:pPr>
            <w:r>
              <w:rPr>
                <w:sz w:val="19"/>
              </w:rPr>
              <w:t>+0,044</w:t>
            </w:r>
          </w:p>
        </w:tc>
        <w:tc>
          <w:tcPr>
            <w:tcW w:w="0" w:type="auto"/>
          </w:tcPr>
          <w:p w14:paraId="4A83F142" w14:textId="77777777" w:rsidR="001B37DA" w:rsidRDefault="00000000">
            <w:pPr>
              <w:pStyle w:val="Compact"/>
              <w:spacing w:before="40" w:after="40"/>
            </w:pPr>
            <w:r>
              <w:rPr>
                <w:sz w:val="19"/>
              </w:rPr>
              <w:t>+24 %</w:t>
            </w:r>
          </w:p>
        </w:tc>
      </w:tr>
      <w:tr w:rsidR="001B37DA" w14:paraId="085BAA72" w14:textId="77777777">
        <w:tc>
          <w:tcPr>
            <w:tcW w:w="0" w:type="auto"/>
          </w:tcPr>
          <w:p w14:paraId="0A27BAF1" w14:textId="77777777" w:rsidR="001B37DA" w:rsidRDefault="00000000">
            <w:pPr>
              <w:pStyle w:val="Compact"/>
              <w:spacing w:before="40" w:after="40"/>
            </w:pPr>
            <w:r>
              <w:rPr>
                <w:sz w:val="19"/>
              </w:rPr>
              <w:t>Multimodal completo baja intensidad</w:t>
            </w:r>
          </w:p>
        </w:tc>
        <w:tc>
          <w:tcPr>
            <w:tcW w:w="0" w:type="auto"/>
          </w:tcPr>
          <w:p w14:paraId="313B5803" w14:textId="77777777" w:rsidR="001B37DA" w:rsidRDefault="00000000">
            <w:pPr>
              <w:pStyle w:val="Compact"/>
              <w:spacing w:before="40" w:after="40"/>
            </w:pPr>
            <w:r>
              <w:rPr>
                <w:sz w:val="19"/>
              </w:rPr>
              <w:t>+0,043</w:t>
            </w:r>
          </w:p>
        </w:tc>
        <w:tc>
          <w:tcPr>
            <w:tcW w:w="0" w:type="auto"/>
          </w:tcPr>
          <w:p w14:paraId="4CAC483A" w14:textId="77777777" w:rsidR="001B37DA" w:rsidRDefault="00000000">
            <w:pPr>
              <w:pStyle w:val="Compact"/>
              <w:spacing w:before="40" w:after="40"/>
            </w:pPr>
            <w:r>
              <w:rPr>
                <w:sz w:val="19"/>
              </w:rPr>
              <w:t>+24 %</w:t>
            </w:r>
          </w:p>
        </w:tc>
      </w:tr>
      <w:tr w:rsidR="001B37DA" w14:paraId="14CE0D4D" w14:textId="77777777">
        <w:tc>
          <w:tcPr>
            <w:tcW w:w="0" w:type="auto"/>
          </w:tcPr>
          <w:p w14:paraId="3FA694EE" w14:textId="77777777" w:rsidR="001B37DA" w:rsidRDefault="00000000">
            <w:pPr>
              <w:pStyle w:val="Compact"/>
              <w:spacing w:before="40" w:after="40"/>
            </w:pPr>
            <w:r>
              <w:rPr>
                <w:sz w:val="19"/>
              </w:rPr>
              <w:t>Solo luz (alta)</w:t>
            </w:r>
          </w:p>
        </w:tc>
        <w:tc>
          <w:tcPr>
            <w:tcW w:w="0" w:type="auto"/>
          </w:tcPr>
          <w:p w14:paraId="74AC4D2B" w14:textId="77777777" w:rsidR="001B37DA" w:rsidRDefault="00000000">
            <w:pPr>
              <w:pStyle w:val="Compact"/>
              <w:spacing w:before="40" w:after="40"/>
            </w:pPr>
            <w:r>
              <w:rPr>
                <w:sz w:val="19"/>
              </w:rPr>
              <w:t>+0,020</w:t>
            </w:r>
          </w:p>
        </w:tc>
        <w:tc>
          <w:tcPr>
            <w:tcW w:w="0" w:type="auto"/>
          </w:tcPr>
          <w:p w14:paraId="11195B3E" w14:textId="77777777" w:rsidR="001B37DA" w:rsidRDefault="00000000">
            <w:pPr>
              <w:pStyle w:val="Compact"/>
              <w:spacing w:before="40" w:after="40"/>
            </w:pPr>
            <w:r>
              <w:rPr>
                <w:sz w:val="19"/>
              </w:rPr>
              <w:t>+11 %</w:t>
            </w:r>
          </w:p>
        </w:tc>
      </w:tr>
    </w:tbl>
    <w:p w14:paraId="3FE10A28" w14:textId="77777777" w:rsidR="001B37DA" w:rsidRPr="005A0053" w:rsidRDefault="00000000">
      <w:pPr>
        <w:pStyle w:val="BodyText"/>
        <w:rPr>
          <w:lang w:val="es-CO"/>
        </w:rPr>
      </w:pPr>
      <w:r w:rsidRPr="005A0053">
        <w:rPr>
          <w:b/>
          <w:bCs/>
          <w:lang w:val="es-CO"/>
        </w:rPr>
        <w:t>Hallazgo clave:</w:t>
      </w:r>
      <w:r w:rsidRPr="005A0053">
        <w:rPr>
          <w:lang w:val="es-CO"/>
        </w:rPr>
        <w:t xml:space="preserve"> Multimodal &gt; suma de modalidades individuales (factor de sinergia ~1,2)</w:t>
      </w:r>
    </w:p>
    <w:p w14:paraId="374F6970" w14:textId="77777777" w:rsidR="001B37DA" w:rsidRPr="005A0053" w:rsidRDefault="00000000">
      <w:pPr>
        <w:pStyle w:val="Heading3"/>
        <w:rPr>
          <w:lang w:val="es-CO"/>
        </w:rPr>
      </w:pPr>
      <w:bookmarkStart w:id="56" w:name="X841e1044ccd9777a50bec87f08409648753588d"/>
      <w:bookmarkEnd w:id="52"/>
      <w:bookmarkEnd w:id="55"/>
      <w:r w:rsidRPr="005A0053">
        <w:rPr>
          <w:lang w:val="es-CO"/>
        </w:rPr>
        <w:t>B.4 S3: Predicción de marcadores inflamatorios</w:t>
      </w:r>
    </w:p>
    <w:p w14:paraId="7C8CBD68" w14:textId="77777777" w:rsidR="001B37DA" w:rsidRPr="005A0053" w:rsidRDefault="00000000">
      <w:pPr>
        <w:pStyle w:val="Heading4"/>
        <w:rPr>
          <w:lang w:val="es-CO"/>
        </w:rPr>
      </w:pPr>
      <w:bookmarkStart w:id="57" w:name="b.4.1-modelo"/>
      <w:r w:rsidRPr="005A0053">
        <w:rPr>
          <w:lang w:val="es-CO"/>
        </w:rPr>
        <w:t>B.4.1 Modelo</w:t>
      </w:r>
    </w:p>
    <w:p w14:paraId="3E4B492D" w14:textId="77777777" w:rsidR="001B37DA" w:rsidRPr="005A0053" w:rsidRDefault="00000000">
      <w:pPr>
        <w:pStyle w:val="FirstParagraph"/>
        <w:rPr>
          <w:lang w:val="es-CO"/>
        </w:rPr>
      </w:pPr>
      <w:r w:rsidRPr="005A0053">
        <w:rPr>
          <w:lang w:val="es-CO"/>
        </w:rPr>
        <w:t xml:space="preserve">Los marcadores escalan inversamente con </w:t>
      </w:r>
      <w:proofErr w:type="spellStart"/>
      <w:r w:rsidRPr="005A0053">
        <w:rPr>
          <w:lang w:val="es-CO"/>
        </w:rPr>
        <w:t>C_bio</w:t>
      </w:r>
      <w:proofErr w:type="spellEnd"/>
      <w:r w:rsidRPr="005A0053">
        <w:rPr>
          <w:lang w:val="es-CO"/>
        </w:rPr>
        <w:t>:</w:t>
      </w:r>
    </w:p>
    <w:p w14:paraId="694309B4" w14:textId="77777777" w:rsidR="001B37DA" w:rsidRPr="005A0053" w:rsidRDefault="00000000">
      <w:pPr>
        <w:pStyle w:val="BodyText"/>
        <w:rPr>
          <w:lang w:val="es-CO"/>
        </w:rPr>
      </w:pPr>
      <w:r w:rsidRPr="005A0053">
        <w:rPr>
          <w:b/>
          <w:bCs/>
          <w:lang w:val="es-CO"/>
        </w:rPr>
        <w:t xml:space="preserve">Marcador = </w:t>
      </w:r>
      <w:proofErr w:type="spellStart"/>
      <w:r w:rsidRPr="005A0053">
        <w:rPr>
          <w:b/>
          <w:bCs/>
          <w:lang w:val="es-CO"/>
        </w:rPr>
        <w:t>Línea_base</w:t>
      </w:r>
      <w:proofErr w:type="spellEnd"/>
      <w:r w:rsidRPr="005A0053">
        <w:rPr>
          <w:b/>
          <w:bCs/>
          <w:lang w:val="es-CO"/>
        </w:rPr>
        <w:t xml:space="preserve"> × </w:t>
      </w:r>
      <w:proofErr w:type="spellStart"/>
      <w:r w:rsidRPr="005A0053">
        <w:rPr>
          <w:b/>
          <w:bCs/>
          <w:lang w:val="es-CO"/>
        </w:rPr>
        <w:t>Factor_edad</w:t>
      </w:r>
      <w:proofErr w:type="spellEnd"/>
      <w:r w:rsidRPr="005A0053">
        <w:rPr>
          <w:b/>
          <w:bCs/>
          <w:lang w:val="es-CO"/>
        </w:rPr>
        <w:t xml:space="preserve"> × </w:t>
      </w:r>
      <w:proofErr w:type="spellStart"/>
      <w:proofErr w:type="gramStart"/>
      <w:r w:rsidRPr="005A0053">
        <w:rPr>
          <w:b/>
          <w:bCs/>
          <w:lang w:val="es-CO"/>
        </w:rPr>
        <w:t>exp</w:t>
      </w:r>
      <w:proofErr w:type="spellEnd"/>
      <w:r w:rsidRPr="005A0053">
        <w:rPr>
          <w:b/>
          <w:bCs/>
          <w:lang w:val="es-CO"/>
        </w:rPr>
        <w:t>(</w:t>
      </w:r>
      <w:proofErr w:type="gramEnd"/>
      <w:r w:rsidRPr="005A0053">
        <w:rPr>
          <w:b/>
          <w:bCs/>
          <w:lang w:val="es-CO"/>
        </w:rPr>
        <w:t>-k × (</w:t>
      </w:r>
      <w:proofErr w:type="spellStart"/>
      <w:r w:rsidRPr="005A0053">
        <w:rPr>
          <w:b/>
          <w:bCs/>
          <w:lang w:val="es-CO"/>
        </w:rPr>
        <w:t>C_bio</w:t>
      </w:r>
      <w:proofErr w:type="spellEnd"/>
      <w:r w:rsidRPr="005A0053">
        <w:rPr>
          <w:b/>
          <w:bCs/>
          <w:lang w:val="es-CO"/>
        </w:rPr>
        <w:t xml:space="preserve"> - umbral))</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2597"/>
        <w:gridCol w:w="1040"/>
        <w:gridCol w:w="2128"/>
        <w:gridCol w:w="3523"/>
      </w:tblGrid>
      <w:tr w:rsidR="001B37DA" w14:paraId="18B146C5" w14:textId="77777777" w:rsidTr="001B37DA">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4BD82DBC" w14:textId="77777777" w:rsidR="001B37DA" w:rsidRDefault="00000000">
            <w:pPr>
              <w:pStyle w:val="Compact"/>
              <w:spacing w:before="40" w:after="40"/>
            </w:pPr>
            <w:proofErr w:type="spellStart"/>
            <w:r>
              <w:rPr>
                <w:b/>
                <w:sz w:val="19"/>
              </w:rPr>
              <w:t>Marcador</w:t>
            </w:r>
            <w:proofErr w:type="spellEnd"/>
          </w:p>
        </w:tc>
        <w:tc>
          <w:tcPr>
            <w:tcW w:w="0" w:type="auto"/>
            <w:shd w:val="clear" w:color="auto" w:fill="D9E2F3"/>
          </w:tcPr>
          <w:p w14:paraId="3F5F5BFD" w14:textId="77777777" w:rsidR="001B37DA" w:rsidRDefault="00000000">
            <w:pPr>
              <w:pStyle w:val="Compact"/>
              <w:spacing w:before="40" w:after="40"/>
            </w:pPr>
            <w:r>
              <w:rPr>
                <w:b/>
                <w:sz w:val="19"/>
              </w:rPr>
              <w:t>k</w:t>
            </w:r>
          </w:p>
        </w:tc>
        <w:tc>
          <w:tcPr>
            <w:tcW w:w="0" w:type="auto"/>
            <w:shd w:val="clear" w:color="auto" w:fill="D9E2F3"/>
          </w:tcPr>
          <w:p w14:paraId="4858D8D1" w14:textId="77777777" w:rsidR="001B37DA" w:rsidRDefault="00000000">
            <w:pPr>
              <w:pStyle w:val="Compact"/>
              <w:spacing w:before="40" w:after="40"/>
            </w:pPr>
            <w:r>
              <w:rPr>
                <w:b/>
                <w:sz w:val="19"/>
              </w:rPr>
              <w:t>Umbral</w:t>
            </w:r>
          </w:p>
        </w:tc>
        <w:tc>
          <w:tcPr>
            <w:tcW w:w="0" w:type="auto"/>
            <w:shd w:val="clear" w:color="auto" w:fill="D9E2F3"/>
          </w:tcPr>
          <w:p w14:paraId="1382B6F3" w14:textId="77777777" w:rsidR="001B37DA" w:rsidRDefault="00000000">
            <w:pPr>
              <w:pStyle w:val="Compact"/>
              <w:spacing w:before="40" w:after="40"/>
            </w:pPr>
            <w:r>
              <w:rPr>
                <w:b/>
                <w:sz w:val="19"/>
              </w:rPr>
              <w:t>Rango normal</w:t>
            </w:r>
          </w:p>
        </w:tc>
      </w:tr>
      <w:tr w:rsidR="001B37DA" w14:paraId="12386E15" w14:textId="77777777">
        <w:tc>
          <w:tcPr>
            <w:tcW w:w="0" w:type="auto"/>
          </w:tcPr>
          <w:p w14:paraId="63F4B9C6" w14:textId="77777777" w:rsidR="001B37DA" w:rsidRDefault="00000000">
            <w:pPr>
              <w:pStyle w:val="Compact"/>
              <w:spacing w:before="40" w:after="40"/>
            </w:pPr>
            <w:r>
              <w:rPr>
                <w:sz w:val="19"/>
              </w:rPr>
              <w:t>PCR</w:t>
            </w:r>
          </w:p>
        </w:tc>
        <w:tc>
          <w:tcPr>
            <w:tcW w:w="0" w:type="auto"/>
          </w:tcPr>
          <w:p w14:paraId="3E87C256" w14:textId="77777777" w:rsidR="001B37DA" w:rsidRDefault="00000000">
            <w:pPr>
              <w:pStyle w:val="Compact"/>
              <w:spacing w:before="40" w:after="40"/>
            </w:pPr>
            <w:r>
              <w:rPr>
                <w:sz w:val="19"/>
              </w:rPr>
              <w:t>8</w:t>
            </w:r>
          </w:p>
        </w:tc>
        <w:tc>
          <w:tcPr>
            <w:tcW w:w="0" w:type="auto"/>
          </w:tcPr>
          <w:p w14:paraId="79373C2C" w14:textId="77777777" w:rsidR="001B37DA" w:rsidRDefault="00000000">
            <w:pPr>
              <w:pStyle w:val="Compact"/>
              <w:spacing w:before="40" w:after="40"/>
            </w:pPr>
            <w:r>
              <w:rPr>
                <w:sz w:val="19"/>
              </w:rPr>
              <w:t>0,15</w:t>
            </w:r>
          </w:p>
        </w:tc>
        <w:tc>
          <w:tcPr>
            <w:tcW w:w="0" w:type="auto"/>
          </w:tcPr>
          <w:p w14:paraId="570C6981" w14:textId="77777777" w:rsidR="001B37DA" w:rsidRDefault="00000000">
            <w:pPr>
              <w:pStyle w:val="Compact"/>
              <w:spacing w:before="40" w:after="40"/>
            </w:pPr>
            <w:r>
              <w:rPr>
                <w:sz w:val="19"/>
              </w:rPr>
              <w:t>&lt; 3 mg/L</w:t>
            </w:r>
          </w:p>
        </w:tc>
      </w:tr>
      <w:tr w:rsidR="001B37DA" w14:paraId="3DEDA1B6" w14:textId="77777777">
        <w:tc>
          <w:tcPr>
            <w:tcW w:w="0" w:type="auto"/>
          </w:tcPr>
          <w:p w14:paraId="19E3C48B" w14:textId="77777777" w:rsidR="001B37DA" w:rsidRDefault="00000000">
            <w:pPr>
              <w:pStyle w:val="Compact"/>
              <w:spacing w:before="40" w:after="40"/>
            </w:pPr>
            <w:r>
              <w:rPr>
                <w:sz w:val="19"/>
              </w:rPr>
              <w:t>IL-6</w:t>
            </w:r>
          </w:p>
        </w:tc>
        <w:tc>
          <w:tcPr>
            <w:tcW w:w="0" w:type="auto"/>
          </w:tcPr>
          <w:p w14:paraId="51F7C2B7" w14:textId="77777777" w:rsidR="001B37DA" w:rsidRDefault="00000000">
            <w:pPr>
              <w:pStyle w:val="Compact"/>
              <w:spacing w:before="40" w:after="40"/>
            </w:pPr>
            <w:r>
              <w:rPr>
                <w:sz w:val="19"/>
              </w:rPr>
              <w:t>10</w:t>
            </w:r>
          </w:p>
        </w:tc>
        <w:tc>
          <w:tcPr>
            <w:tcW w:w="0" w:type="auto"/>
          </w:tcPr>
          <w:p w14:paraId="28F5C57E" w14:textId="77777777" w:rsidR="001B37DA" w:rsidRDefault="00000000">
            <w:pPr>
              <w:pStyle w:val="Compact"/>
              <w:spacing w:before="40" w:after="40"/>
            </w:pPr>
            <w:r>
              <w:rPr>
                <w:sz w:val="19"/>
              </w:rPr>
              <w:t>0,12</w:t>
            </w:r>
          </w:p>
        </w:tc>
        <w:tc>
          <w:tcPr>
            <w:tcW w:w="0" w:type="auto"/>
          </w:tcPr>
          <w:p w14:paraId="77A63289" w14:textId="77777777" w:rsidR="001B37DA" w:rsidRDefault="00000000">
            <w:pPr>
              <w:pStyle w:val="Compact"/>
              <w:spacing w:before="40" w:after="40"/>
            </w:pPr>
            <w:r>
              <w:rPr>
                <w:sz w:val="19"/>
              </w:rPr>
              <w:t>&lt; 7 pg/mL</w:t>
            </w:r>
          </w:p>
        </w:tc>
      </w:tr>
      <w:tr w:rsidR="001B37DA" w14:paraId="1FED8C91" w14:textId="77777777">
        <w:tc>
          <w:tcPr>
            <w:tcW w:w="0" w:type="auto"/>
          </w:tcPr>
          <w:p w14:paraId="6061AB57" w14:textId="77777777" w:rsidR="001B37DA" w:rsidRDefault="00000000">
            <w:pPr>
              <w:pStyle w:val="Compact"/>
              <w:spacing w:before="40" w:after="40"/>
            </w:pPr>
            <w:r>
              <w:rPr>
                <w:sz w:val="19"/>
              </w:rPr>
              <w:t>TNF-α</w:t>
            </w:r>
          </w:p>
        </w:tc>
        <w:tc>
          <w:tcPr>
            <w:tcW w:w="0" w:type="auto"/>
          </w:tcPr>
          <w:p w14:paraId="1DF71BD9" w14:textId="77777777" w:rsidR="001B37DA" w:rsidRDefault="00000000">
            <w:pPr>
              <w:pStyle w:val="Compact"/>
              <w:spacing w:before="40" w:after="40"/>
            </w:pPr>
            <w:r>
              <w:rPr>
                <w:sz w:val="19"/>
              </w:rPr>
              <w:t>6</w:t>
            </w:r>
          </w:p>
        </w:tc>
        <w:tc>
          <w:tcPr>
            <w:tcW w:w="0" w:type="auto"/>
          </w:tcPr>
          <w:p w14:paraId="2BF4153F" w14:textId="77777777" w:rsidR="001B37DA" w:rsidRDefault="00000000">
            <w:pPr>
              <w:pStyle w:val="Compact"/>
              <w:spacing w:before="40" w:after="40"/>
            </w:pPr>
            <w:r>
              <w:rPr>
                <w:sz w:val="19"/>
              </w:rPr>
              <w:t>0,10</w:t>
            </w:r>
          </w:p>
        </w:tc>
        <w:tc>
          <w:tcPr>
            <w:tcW w:w="0" w:type="auto"/>
          </w:tcPr>
          <w:p w14:paraId="4DDFDB51" w14:textId="77777777" w:rsidR="001B37DA" w:rsidRDefault="00000000">
            <w:pPr>
              <w:pStyle w:val="Compact"/>
              <w:spacing w:before="40" w:after="40"/>
            </w:pPr>
            <w:r>
              <w:rPr>
                <w:sz w:val="19"/>
              </w:rPr>
              <w:t>&lt; 8 pg/mL</w:t>
            </w:r>
          </w:p>
        </w:tc>
      </w:tr>
    </w:tbl>
    <w:p w14:paraId="77365DDB" w14:textId="77777777" w:rsidR="001B37DA" w:rsidRDefault="00000000">
      <w:pPr>
        <w:pStyle w:val="Heading4"/>
      </w:pPr>
      <w:bookmarkStart w:id="58" w:name="b.4.2-correlaciones-poblacionales-n150"/>
      <w:bookmarkEnd w:id="57"/>
      <w:r>
        <w:t>B.4.2 Correlaciones poblacionales (n=150)</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3467"/>
        <w:gridCol w:w="3459"/>
        <w:gridCol w:w="2362"/>
      </w:tblGrid>
      <w:tr w:rsidR="001B37DA" w14:paraId="09631559" w14:textId="77777777" w:rsidTr="001B37DA">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7BBB89D3" w14:textId="77777777" w:rsidR="001B37DA" w:rsidRDefault="00000000">
            <w:pPr>
              <w:pStyle w:val="Compact"/>
              <w:spacing w:before="40" w:after="40"/>
            </w:pPr>
            <w:r>
              <w:rPr>
                <w:b/>
                <w:sz w:val="19"/>
              </w:rPr>
              <w:t>Relación</w:t>
            </w:r>
          </w:p>
        </w:tc>
        <w:tc>
          <w:tcPr>
            <w:tcW w:w="0" w:type="auto"/>
            <w:shd w:val="clear" w:color="auto" w:fill="D9E2F3"/>
          </w:tcPr>
          <w:p w14:paraId="64A359D0" w14:textId="77777777" w:rsidR="001B37DA" w:rsidRDefault="00000000">
            <w:pPr>
              <w:pStyle w:val="Compact"/>
              <w:spacing w:before="40" w:after="40"/>
            </w:pPr>
            <w:r>
              <w:rPr>
                <w:b/>
                <w:sz w:val="19"/>
              </w:rPr>
              <w:t>Correlación</w:t>
            </w:r>
          </w:p>
        </w:tc>
        <w:tc>
          <w:tcPr>
            <w:tcW w:w="0" w:type="auto"/>
            <w:shd w:val="clear" w:color="auto" w:fill="D9E2F3"/>
          </w:tcPr>
          <w:p w14:paraId="69B96BA2" w14:textId="77777777" w:rsidR="001B37DA" w:rsidRDefault="00000000">
            <w:pPr>
              <w:pStyle w:val="Compact"/>
              <w:spacing w:before="40" w:after="40"/>
            </w:pPr>
            <w:r>
              <w:rPr>
                <w:b/>
                <w:sz w:val="19"/>
              </w:rPr>
              <w:t>Valor p</w:t>
            </w:r>
          </w:p>
        </w:tc>
      </w:tr>
      <w:tr w:rsidR="001B37DA" w14:paraId="013A66D9" w14:textId="77777777">
        <w:tc>
          <w:tcPr>
            <w:tcW w:w="0" w:type="auto"/>
          </w:tcPr>
          <w:p w14:paraId="3936B599" w14:textId="77777777" w:rsidR="001B37DA" w:rsidRDefault="00000000">
            <w:pPr>
              <w:pStyle w:val="Compact"/>
              <w:spacing w:before="40" w:after="40"/>
            </w:pPr>
            <w:r>
              <w:rPr>
                <w:sz w:val="19"/>
              </w:rPr>
              <w:t>C_bio vs PCR</w:t>
            </w:r>
          </w:p>
        </w:tc>
        <w:tc>
          <w:tcPr>
            <w:tcW w:w="0" w:type="auto"/>
          </w:tcPr>
          <w:p w14:paraId="02E18641" w14:textId="77777777" w:rsidR="001B37DA" w:rsidRDefault="00000000">
            <w:pPr>
              <w:pStyle w:val="Compact"/>
              <w:spacing w:before="40" w:after="40"/>
            </w:pPr>
            <w:r>
              <w:rPr>
                <w:sz w:val="19"/>
              </w:rPr>
              <w:t>r = -0,85</w:t>
            </w:r>
          </w:p>
        </w:tc>
        <w:tc>
          <w:tcPr>
            <w:tcW w:w="0" w:type="auto"/>
          </w:tcPr>
          <w:p w14:paraId="20E80CA9" w14:textId="77777777" w:rsidR="001B37DA" w:rsidRDefault="00000000">
            <w:pPr>
              <w:pStyle w:val="Compact"/>
              <w:spacing w:before="40" w:after="40"/>
            </w:pPr>
            <w:r>
              <w:rPr>
                <w:sz w:val="19"/>
              </w:rPr>
              <w:t>&lt; 0,001</w:t>
            </w:r>
          </w:p>
        </w:tc>
      </w:tr>
      <w:tr w:rsidR="001B37DA" w14:paraId="27AF50C7" w14:textId="77777777">
        <w:tc>
          <w:tcPr>
            <w:tcW w:w="0" w:type="auto"/>
          </w:tcPr>
          <w:p w14:paraId="388846D5" w14:textId="77777777" w:rsidR="001B37DA" w:rsidRDefault="00000000">
            <w:pPr>
              <w:pStyle w:val="Compact"/>
              <w:spacing w:before="40" w:after="40"/>
            </w:pPr>
            <w:r>
              <w:rPr>
                <w:sz w:val="19"/>
              </w:rPr>
              <w:t>C_bio vs IL-6</w:t>
            </w:r>
          </w:p>
        </w:tc>
        <w:tc>
          <w:tcPr>
            <w:tcW w:w="0" w:type="auto"/>
          </w:tcPr>
          <w:p w14:paraId="5F123577" w14:textId="77777777" w:rsidR="001B37DA" w:rsidRDefault="00000000">
            <w:pPr>
              <w:pStyle w:val="Compact"/>
              <w:spacing w:before="40" w:after="40"/>
            </w:pPr>
            <w:r>
              <w:rPr>
                <w:sz w:val="19"/>
              </w:rPr>
              <w:t>r = -0,74</w:t>
            </w:r>
          </w:p>
        </w:tc>
        <w:tc>
          <w:tcPr>
            <w:tcW w:w="0" w:type="auto"/>
          </w:tcPr>
          <w:p w14:paraId="589A0499" w14:textId="77777777" w:rsidR="001B37DA" w:rsidRDefault="00000000">
            <w:pPr>
              <w:pStyle w:val="Compact"/>
              <w:spacing w:before="40" w:after="40"/>
            </w:pPr>
            <w:r>
              <w:rPr>
                <w:sz w:val="19"/>
              </w:rPr>
              <w:t>&lt; 0,001</w:t>
            </w:r>
          </w:p>
        </w:tc>
      </w:tr>
    </w:tbl>
    <w:p w14:paraId="0BBAAB0D" w14:textId="77777777" w:rsidR="001B37DA" w:rsidRPr="005A0053" w:rsidRDefault="00000000">
      <w:pPr>
        <w:pStyle w:val="Heading4"/>
        <w:rPr>
          <w:lang w:val="es-CO"/>
        </w:rPr>
      </w:pPr>
      <w:bookmarkStart w:id="59" w:name="Xf6814ea6bec0d4df6a3f00e50c40b732343d917"/>
      <w:bookmarkEnd w:id="58"/>
      <w:r w:rsidRPr="005A0053">
        <w:rPr>
          <w:lang w:val="es-CO"/>
        </w:rPr>
        <w:lastRenderedPageBreak/>
        <w:t>B.4.3 Efectos de la estimulación sobre los marcadores</w:t>
      </w:r>
    </w:p>
    <w:p w14:paraId="1340D383" w14:textId="77777777" w:rsidR="001B37DA" w:rsidRPr="005A0053" w:rsidRDefault="00000000">
      <w:pPr>
        <w:pStyle w:val="FirstParagraph"/>
        <w:rPr>
          <w:lang w:val="es-CO"/>
        </w:rPr>
      </w:pPr>
      <w:r w:rsidRPr="005A0053">
        <w:rPr>
          <w:lang w:val="es-CO"/>
        </w:rPr>
        <w:t xml:space="preserve">Para </w:t>
      </w:r>
      <w:r>
        <w:t>Δ</w:t>
      </w:r>
      <w:proofErr w:type="spellStart"/>
      <w:r w:rsidRPr="005A0053">
        <w:rPr>
          <w:lang w:val="es-CO"/>
        </w:rPr>
        <w:t>C_bio^log</w:t>
      </w:r>
      <w:proofErr w:type="spellEnd"/>
      <w:r w:rsidRPr="005A0053">
        <w:rPr>
          <w:lang w:val="es-CO"/>
        </w:rPr>
        <w:t xml:space="preserve"> = +0,07 (estimulación típica):</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4509"/>
        <w:gridCol w:w="4779"/>
      </w:tblGrid>
      <w:tr w:rsidR="001B37DA" w14:paraId="3379C453" w14:textId="77777777" w:rsidTr="001B37DA">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38FF0E80" w14:textId="77777777" w:rsidR="001B37DA" w:rsidRDefault="00000000">
            <w:pPr>
              <w:pStyle w:val="Compact"/>
              <w:spacing w:before="40" w:after="40"/>
            </w:pPr>
            <w:proofErr w:type="spellStart"/>
            <w:r>
              <w:rPr>
                <w:b/>
                <w:sz w:val="19"/>
              </w:rPr>
              <w:t>Marcador</w:t>
            </w:r>
            <w:proofErr w:type="spellEnd"/>
          </w:p>
        </w:tc>
        <w:tc>
          <w:tcPr>
            <w:tcW w:w="0" w:type="auto"/>
            <w:shd w:val="clear" w:color="auto" w:fill="D9E2F3"/>
          </w:tcPr>
          <w:p w14:paraId="2BDC0A09" w14:textId="77777777" w:rsidR="001B37DA" w:rsidRDefault="00000000">
            <w:pPr>
              <w:pStyle w:val="Compact"/>
              <w:spacing w:before="40" w:after="40"/>
            </w:pPr>
            <w:r>
              <w:rPr>
                <w:b/>
                <w:sz w:val="19"/>
              </w:rPr>
              <w:t>Reducción</w:t>
            </w:r>
          </w:p>
        </w:tc>
      </w:tr>
      <w:tr w:rsidR="001B37DA" w14:paraId="195A17BB" w14:textId="77777777">
        <w:tc>
          <w:tcPr>
            <w:tcW w:w="0" w:type="auto"/>
          </w:tcPr>
          <w:p w14:paraId="616D81D0" w14:textId="77777777" w:rsidR="001B37DA" w:rsidRDefault="00000000">
            <w:pPr>
              <w:pStyle w:val="Compact"/>
              <w:spacing w:before="40" w:after="40"/>
            </w:pPr>
            <w:r>
              <w:rPr>
                <w:sz w:val="19"/>
              </w:rPr>
              <w:t>PCR</w:t>
            </w:r>
          </w:p>
        </w:tc>
        <w:tc>
          <w:tcPr>
            <w:tcW w:w="0" w:type="auto"/>
          </w:tcPr>
          <w:p w14:paraId="4119E45A" w14:textId="77777777" w:rsidR="001B37DA" w:rsidRDefault="00000000">
            <w:pPr>
              <w:pStyle w:val="Compact"/>
              <w:spacing w:before="40" w:after="40"/>
            </w:pPr>
            <w:r>
              <w:rPr>
                <w:sz w:val="19"/>
              </w:rPr>
              <w:t>-43 %</w:t>
            </w:r>
          </w:p>
        </w:tc>
      </w:tr>
      <w:tr w:rsidR="001B37DA" w14:paraId="05437563" w14:textId="77777777">
        <w:tc>
          <w:tcPr>
            <w:tcW w:w="0" w:type="auto"/>
          </w:tcPr>
          <w:p w14:paraId="304D1BE7" w14:textId="77777777" w:rsidR="001B37DA" w:rsidRDefault="00000000">
            <w:pPr>
              <w:pStyle w:val="Compact"/>
              <w:spacing w:before="40" w:after="40"/>
            </w:pPr>
            <w:r>
              <w:rPr>
                <w:sz w:val="19"/>
              </w:rPr>
              <w:t>IL-6</w:t>
            </w:r>
          </w:p>
        </w:tc>
        <w:tc>
          <w:tcPr>
            <w:tcW w:w="0" w:type="auto"/>
          </w:tcPr>
          <w:p w14:paraId="193444E3" w14:textId="77777777" w:rsidR="001B37DA" w:rsidRDefault="00000000">
            <w:pPr>
              <w:pStyle w:val="Compact"/>
              <w:spacing w:before="40" w:after="40"/>
            </w:pPr>
            <w:r>
              <w:rPr>
                <w:sz w:val="19"/>
              </w:rPr>
              <w:t>-50 %</w:t>
            </w:r>
          </w:p>
        </w:tc>
      </w:tr>
    </w:tbl>
    <w:p w14:paraId="07FAFDEE" w14:textId="77777777" w:rsidR="001B37DA" w:rsidRPr="005A0053" w:rsidRDefault="00000000">
      <w:pPr>
        <w:pStyle w:val="Heading3"/>
        <w:rPr>
          <w:lang w:val="es-CO"/>
        </w:rPr>
      </w:pPr>
      <w:bookmarkStart w:id="60" w:name="Xc6c27374b7daee733efe2dcd4f70c0851af404e"/>
      <w:bookmarkEnd w:id="56"/>
      <w:bookmarkEnd w:id="59"/>
      <w:r w:rsidRPr="005A0053">
        <w:rPr>
          <w:lang w:val="es-CO"/>
        </w:rPr>
        <w:t>B.5 Resumen de la validación computacional</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3237"/>
        <w:gridCol w:w="4608"/>
        <w:gridCol w:w="1443"/>
      </w:tblGrid>
      <w:tr w:rsidR="001B37DA" w14:paraId="712ECD54" w14:textId="77777777" w:rsidTr="001B37DA">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42EC5852" w14:textId="77777777" w:rsidR="001B37DA" w:rsidRDefault="00000000">
            <w:pPr>
              <w:pStyle w:val="Compact"/>
              <w:spacing w:before="40" w:after="40"/>
            </w:pPr>
            <w:proofErr w:type="spellStart"/>
            <w:r>
              <w:rPr>
                <w:b/>
                <w:sz w:val="19"/>
              </w:rPr>
              <w:t>Prueba</w:t>
            </w:r>
            <w:proofErr w:type="spellEnd"/>
          </w:p>
        </w:tc>
        <w:tc>
          <w:tcPr>
            <w:tcW w:w="0" w:type="auto"/>
            <w:shd w:val="clear" w:color="auto" w:fill="D9E2F3"/>
          </w:tcPr>
          <w:p w14:paraId="000518DC" w14:textId="77777777" w:rsidR="001B37DA" w:rsidRDefault="00000000">
            <w:pPr>
              <w:pStyle w:val="Compact"/>
              <w:spacing w:before="40" w:after="40"/>
            </w:pPr>
            <w:r>
              <w:rPr>
                <w:b/>
                <w:sz w:val="19"/>
              </w:rPr>
              <w:t>Métrica</w:t>
            </w:r>
          </w:p>
        </w:tc>
        <w:tc>
          <w:tcPr>
            <w:tcW w:w="0" w:type="auto"/>
            <w:shd w:val="clear" w:color="auto" w:fill="D9E2F3"/>
          </w:tcPr>
          <w:p w14:paraId="5E9765F2" w14:textId="77777777" w:rsidR="001B37DA" w:rsidRDefault="00000000">
            <w:pPr>
              <w:pStyle w:val="Compact"/>
              <w:spacing w:before="40" w:after="40"/>
            </w:pPr>
            <w:r>
              <w:rPr>
                <w:b/>
                <w:sz w:val="19"/>
              </w:rPr>
              <w:t>Resultado</w:t>
            </w:r>
          </w:p>
        </w:tc>
      </w:tr>
      <w:tr w:rsidR="001B37DA" w14:paraId="1190BAC5" w14:textId="77777777">
        <w:tc>
          <w:tcPr>
            <w:tcW w:w="0" w:type="auto"/>
          </w:tcPr>
          <w:p w14:paraId="2B88041B" w14:textId="77777777" w:rsidR="001B37DA" w:rsidRDefault="00000000">
            <w:pPr>
              <w:pStyle w:val="Compact"/>
              <w:spacing w:before="40" w:after="40"/>
            </w:pPr>
            <w:r>
              <w:rPr>
                <w:sz w:val="19"/>
              </w:rPr>
              <w:t>Estratificación por salud</w:t>
            </w:r>
          </w:p>
        </w:tc>
        <w:tc>
          <w:tcPr>
            <w:tcW w:w="0" w:type="auto"/>
          </w:tcPr>
          <w:p w14:paraId="1C124B90" w14:textId="77777777" w:rsidR="001B37DA" w:rsidRPr="005A0053" w:rsidRDefault="00000000">
            <w:pPr>
              <w:pStyle w:val="Compact"/>
              <w:spacing w:before="40" w:after="40"/>
              <w:rPr>
                <w:lang w:val="es-CO"/>
              </w:rPr>
            </w:pPr>
            <w:r w:rsidRPr="005A0053">
              <w:rPr>
                <w:sz w:val="19"/>
                <w:lang w:val="es-CO"/>
              </w:rPr>
              <w:t>Tamaño del efecto (Saludable vs Clínico)</w:t>
            </w:r>
          </w:p>
        </w:tc>
        <w:tc>
          <w:tcPr>
            <w:tcW w:w="0" w:type="auto"/>
          </w:tcPr>
          <w:p w14:paraId="04E99F4B" w14:textId="77777777" w:rsidR="001B37DA" w:rsidRDefault="00000000">
            <w:pPr>
              <w:pStyle w:val="Compact"/>
              <w:spacing w:before="40" w:after="40"/>
            </w:pPr>
            <w:r>
              <w:rPr>
                <w:sz w:val="19"/>
              </w:rPr>
              <w:t>0,14</w:t>
            </w:r>
          </w:p>
        </w:tc>
      </w:tr>
      <w:tr w:rsidR="001B37DA" w14:paraId="4A786C4A" w14:textId="77777777">
        <w:tc>
          <w:tcPr>
            <w:tcW w:w="0" w:type="auto"/>
          </w:tcPr>
          <w:p w14:paraId="7859C5B8" w14:textId="77777777" w:rsidR="001B37DA" w:rsidRDefault="00000000">
            <w:pPr>
              <w:pStyle w:val="Compact"/>
              <w:spacing w:before="40" w:after="40"/>
            </w:pPr>
            <w:r>
              <w:rPr>
                <w:sz w:val="19"/>
              </w:rPr>
              <w:t>Respuesta a la estimulación</w:t>
            </w:r>
          </w:p>
        </w:tc>
        <w:tc>
          <w:tcPr>
            <w:tcW w:w="0" w:type="auto"/>
          </w:tcPr>
          <w:p w14:paraId="27031FDA" w14:textId="77777777" w:rsidR="001B37DA" w:rsidRDefault="00000000">
            <w:pPr>
              <w:pStyle w:val="Compact"/>
              <w:spacing w:before="40" w:after="40"/>
            </w:pPr>
            <w:r>
              <w:rPr>
                <w:sz w:val="19"/>
              </w:rPr>
              <w:t>Máx. ΔC_bio</w:t>
            </w:r>
          </w:p>
        </w:tc>
        <w:tc>
          <w:tcPr>
            <w:tcW w:w="0" w:type="auto"/>
          </w:tcPr>
          <w:p w14:paraId="3DE9B959" w14:textId="77777777" w:rsidR="001B37DA" w:rsidRDefault="00000000">
            <w:pPr>
              <w:pStyle w:val="Compact"/>
              <w:spacing w:before="40" w:after="40"/>
            </w:pPr>
            <w:r>
              <w:rPr>
                <w:sz w:val="19"/>
              </w:rPr>
              <w:t>+47 %</w:t>
            </w:r>
          </w:p>
        </w:tc>
      </w:tr>
      <w:tr w:rsidR="001B37DA" w14:paraId="2E8387C0" w14:textId="77777777">
        <w:tc>
          <w:tcPr>
            <w:tcW w:w="0" w:type="auto"/>
          </w:tcPr>
          <w:p w14:paraId="08DF2E60" w14:textId="77777777" w:rsidR="001B37DA" w:rsidRDefault="00000000">
            <w:pPr>
              <w:pStyle w:val="Compact"/>
              <w:spacing w:before="40" w:after="40"/>
            </w:pPr>
            <w:r>
              <w:rPr>
                <w:sz w:val="19"/>
              </w:rPr>
              <w:t>Correlación con PCR</w:t>
            </w:r>
          </w:p>
        </w:tc>
        <w:tc>
          <w:tcPr>
            <w:tcW w:w="0" w:type="auto"/>
          </w:tcPr>
          <w:p w14:paraId="7502C408" w14:textId="77777777" w:rsidR="001B37DA" w:rsidRDefault="00000000">
            <w:pPr>
              <w:pStyle w:val="Compact"/>
              <w:spacing w:before="40" w:after="40"/>
            </w:pPr>
            <w:r>
              <w:rPr>
                <w:sz w:val="19"/>
              </w:rPr>
              <w:t>r</w:t>
            </w:r>
          </w:p>
        </w:tc>
        <w:tc>
          <w:tcPr>
            <w:tcW w:w="0" w:type="auto"/>
          </w:tcPr>
          <w:p w14:paraId="062758BA" w14:textId="77777777" w:rsidR="001B37DA" w:rsidRDefault="00000000">
            <w:pPr>
              <w:pStyle w:val="Compact"/>
              <w:spacing w:before="40" w:after="40"/>
            </w:pPr>
            <w:r>
              <w:rPr>
                <w:sz w:val="19"/>
              </w:rPr>
              <w:t>-0,85</w:t>
            </w:r>
          </w:p>
        </w:tc>
      </w:tr>
      <w:tr w:rsidR="001B37DA" w14:paraId="6A85A342" w14:textId="77777777">
        <w:tc>
          <w:tcPr>
            <w:tcW w:w="0" w:type="auto"/>
          </w:tcPr>
          <w:p w14:paraId="06FBA2BA" w14:textId="77777777" w:rsidR="001B37DA" w:rsidRDefault="00000000">
            <w:pPr>
              <w:pStyle w:val="Compact"/>
              <w:spacing w:before="40" w:after="40"/>
            </w:pPr>
            <w:r>
              <w:rPr>
                <w:sz w:val="19"/>
              </w:rPr>
              <w:t>Correlación con IL-6</w:t>
            </w:r>
          </w:p>
        </w:tc>
        <w:tc>
          <w:tcPr>
            <w:tcW w:w="0" w:type="auto"/>
          </w:tcPr>
          <w:p w14:paraId="7E9E621A" w14:textId="77777777" w:rsidR="001B37DA" w:rsidRDefault="00000000">
            <w:pPr>
              <w:pStyle w:val="Compact"/>
              <w:spacing w:before="40" w:after="40"/>
            </w:pPr>
            <w:r>
              <w:rPr>
                <w:sz w:val="19"/>
              </w:rPr>
              <w:t>r</w:t>
            </w:r>
          </w:p>
        </w:tc>
        <w:tc>
          <w:tcPr>
            <w:tcW w:w="0" w:type="auto"/>
          </w:tcPr>
          <w:p w14:paraId="1D2689EA" w14:textId="77777777" w:rsidR="001B37DA" w:rsidRDefault="00000000">
            <w:pPr>
              <w:pStyle w:val="Compact"/>
              <w:spacing w:before="40" w:after="40"/>
            </w:pPr>
            <w:r>
              <w:rPr>
                <w:sz w:val="19"/>
              </w:rPr>
              <w:t>-0,74</w:t>
            </w:r>
          </w:p>
        </w:tc>
      </w:tr>
      <w:tr w:rsidR="001B37DA" w14:paraId="474BD7DE" w14:textId="77777777">
        <w:tc>
          <w:tcPr>
            <w:tcW w:w="0" w:type="auto"/>
          </w:tcPr>
          <w:p w14:paraId="23D4FF3C" w14:textId="77777777" w:rsidR="001B37DA" w:rsidRDefault="00000000">
            <w:pPr>
              <w:pStyle w:val="Compact"/>
              <w:spacing w:before="40" w:after="40"/>
            </w:pPr>
            <w:r>
              <w:rPr>
                <w:sz w:val="19"/>
              </w:rPr>
              <w:t>Efecto antiinflamatorio</w:t>
            </w:r>
          </w:p>
        </w:tc>
        <w:tc>
          <w:tcPr>
            <w:tcW w:w="0" w:type="auto"/>
          </w:tcPr>
          <w:p w14:paraId="3D50559F" w14:textId="77777777" w:rsidR="001B37DA" w:rsidRDefault="00000000">
            <w:pPr>
              <w:pStyle w:val="Compact"/>
              <w:spacing w:before="40" w:after="40"/>
            </w:pPr>
            <w:r>
              <w:rPr>
                <w:sz w:val="19"/>
              </w:rPr>
              <w:t>Reducción de PCR</w:t>
            </w:r>
          </w:p>
        </w:tc>
        <w:tc>
          <w:tcPr>
            <w:tcW w:w="0" w:type="auto"/>
          </w:tcPr>
          <w:p w14:paraId="4DF190C6" w14:textId="77777777" w:rsidR="001B37DA" w:rsidRDefault="00000000">
            <w:pPr>
              <w:pStyle w:val="Compact"/>
              <w:spacing w:before="40" w:after="40"/>
            </w:pPr>
            <w:r>
              <w:rPr>
                <w:sz w:val="19"/>
              </w:rPr>
              <w:t>43 %</w:t>
            </w:r>
          </w:p>
        </w:tc>
      </w:tr>
    </w:tbl>
    <w:p w14:paraId="43A5349E" w14:textId="77777777" w:rsidR="001B37DA" w:rsidRDefault="00000000">
      <w:pPr>
        <w:pStyle w:val="Heading3"/>
      </w:pPr>
      <w:bookmarkStart w:id="61" w:name="b.6-predicciones-falsificables"/>
      <w:bookmarkEnd w:id="60"/>
      <w:r>
        <w:t>B.6 Predicciones falsificables</w:t>
      </w:r>
    </w:p>
    <w:p w14:paraId="33E06A7D" w14:textId="77777777" w:rsidR="001B37DA" w:rsidRDefault="00000000">
      <w:pPr>
        <w:pStyle w:val="FirstParagraph"/>
      </w:pPr>
      <w:r>
        <w:t>El marco falla si:</w:t>
      </w:r>
    </w:p>
    <w:p w14:paraId="43621620" w14:textId="77777777" w:rsidR="001B37DA" w:rsidRPr="005A0053" w:rsidRDefault="00000000">
      <w:pPr>
        <w:numPr>
          <w:ilvl w:val="0"/>
          <w:numId w:val="34"/>
        </w:numPr>
        <w:rPr>
          <w:lang w:val="es-CO"/>
        </w:rPr>
      </w:pPr>
      <w:r w:rsidRPr="005A0053">
        <w:rPr>
          <w:b/>
          <w:bCs/>
          <w:lang w:val="es-CO"/>
        </w:rPr>
        <w:t>Sin estratificación:</w:t>
      </w:r>
      <w:r w:rsidRPr="005A0053">
        <w:rPr>
          <w:lang w:val="es-CO"/>
        </w:rPr>
        <w:t xml:space="preserve"> </w:t>
      </w:r>
      <w:proofErr w:type="spellStart"/>
      <w:r w:rsidRPr="005A0053">
        <w:rPr>
          <w:lang w:val="es-CO"/>
        </w:rPr>
        <w:t>C_bio</w:t>
      </w:r>
      <w:proofErr w:type="spellEnd"/>
      <w:r w:rsidRPr="005A0053">
        <w:rPr>
          <w:lang w:val="es-CO"/>
        </w:rPr>
        <w:t xml:space="preserve"> no difiere según el estado de salud</w:t>
      </w:r>
    </w:p>
    <w:p w14:paraId="24F7A5DD" w14:textId="77777777" w:rsidR="001B37DA" w:rsidRPr="005A0053" w:rsidRDefault="00000000">
      <w:pPr>
        <w:numPr>
          <w:ilvl w:val="0"/>
          <w:numId w:val="34"/>
        </w:numPr>
        <w:rPr>
          <w:lang w:val="es-CO"/>
        </w:rPr>
      </w:pPr>
      <w:r w:rsidRPr="005A0053">
        <w:rPr>
          <w:b/>
          <w:bCs/>
          <w:lang w:val="es-CO"/>
        </w:rPr>
        <w:t>Sin respuesta:</w:t>
      </w:r>
      <w:r w:rsidRPr="005A0053">
        <w:rPr>
          <w:lang w:val="es-CO"/>
        </w:rPr>
        <w:t xml:space="preserve"> La estimulación no aumenta </w:t>
      </w:r>
      <w:proofErr w:type="spellStart"/>
      <w:r w:rsidRPr="005A0053">
        <w:rPr>
          <w:lang w:val="es-CO"/>
        </w:rPr>
        <w:t>C_bio</w:t>
      </w:r>
      <w:proofErr w:type="spellEnd"/>
    </w:p>
    <w:p w14:paraId="4BA2D9C3" w14:textId="77777777" w:rsidR="001B37DA" w:rsidRPr="005A0053" w:rsidRDefault="00000000">
      <w:pPr>
        <w:numPr>
          <w:ilvl w:val="0"/>
          <w:numId w:val="34"/>
        </w:numPr>
        <w:rPr>
          <w:lang w:val="es-CO"/>
        </w:rPr>
      </w:pPr>
      <w:r w:rsidRPr="005A0053">
        <w:rPr>
          <w:b/>
          <w:bCs/>
          <w:lang w:val="es-CO"/>
        </w:rPr>
        <w:t>Sin vínculo inflamatorio:</w:t>
      </w:r>
      <w:r w:rsidRPr="005A0053">
        <w:rPr>
          <w:lang w:val="es-CO"/>
        </w:rPr>
        <w:t xml:space="preserve"> </w:t>
      </w:r>
      <w:proofErr w:type="spellStart"/>
      <w:r w:rsidRPr="005A0053">
        <w:rPr>
          <w:lang w:val="es-CO"/>
        </w:rPr>
        <w:t>C_bio</w:t>
      </w:r>
      <w:proofErr w:type="spellEnd"/>
      <w:r w:rsidRPr="005A0053">
        <w:rPr>
          <w:lang w:val="es-CO"/>
        </w:rPr>
        <w:t xml:space="preserve"> no correlacionado con PCR/IL-6</w:t>
      </w:r>
    </w:p>
    <w:p w14:paraId="4188FCCF" w14:textId="77777777" w:rsidR="001B37DA" w:rsidRPr="005A0053" w:rsidRDefault="00000000">
      <w:pPr>
        <w:numPr>
          <w:ilvl w:val="0"/>
          <w:numId w:val="34"/>
        </w:numPr>
        <w:rPr>
          <w:lang w:val="es-CO"/>
        </w:rPr>
      </w:pPr>
      <w:r w:rsidRPr="005A0053">
        <w:rPr>
          <w:b/>
          <w:bCs/>
          <w:lang w:val="es-CO"/>
        </w:rPr>
        <w:t>Sin sinergia:</w:t>
      </w:r>
      <w:r w:rsidRPr="005A0053">
        <w:rPr>
          <w:lang w:val="es-CO"/>
        </w:rPr>
        <w:t xml:space="preserve"> Multimodal no es mejor que modalidad única</w:t>
      </w:r>
    </w:p>
    <w:p w14:paraId="3F576B6A" w14:textId="77777777" w:rsidR="001B37DA" w:rsidRPr="005A0053" w:rsidRDefault="00000000">
      <w:pPr>
        <w:pStyle w:val="Heading3"/>
        <w:rPr>
          <w:lang w:val="es-CO"/>
        </w:rPr>
      </w:pPr>
      <w:bookmarkStart w:id="62" w:name="b.7-protocolo-clínico"/>
      <w:bookmarkEnd w:id="61"/>
      <w:r w:rsidRPr="005A0053">
        <w:rPr>
          <w:lang w:val="es-CO"/>
        </w:rPr>
        <w:t>B.7 Protocolo clínico</w:t>
      </w:r>
    </w:p>
    <w:p w14:paraId="17C08FA9" w14:textId="77777777" w:rsidR="001B37DA" w:rsidRPr="005A0053" w:rsidRDefault="00000000">
      <w:pPr>
        <w:pStyle w:val="FirstParagraph"/>
        <w:rPr>
          <w:lang w:val="es-CO"/>
        </w:rPr>
      </w:pPr>
      <w:r w:rsidRPr="005A0053">
        <w:rPr>
          <w:b/>
          <w:bCs/>
          <w:lang w:val="es-CO"/>
        </w:rPr>
        <w:t>Evaluación previa:</w:t>
      </w:r>
    </w:p>
    <w:p w14:paraId="51540B2E" w14:textId="77777777" w:rsidR="001B37DA" w:rsidRDefault="00000000">
      <w:pPr>
        <w:numPr>
          <w:ilvl w:val="0"/>
          <w:numId w:val="35"/>
        </w:numPr>
      </w:pPr>
      <w:r>
        <w:t xml:space="preserve">ECG </w:t>
      </w:r>
      <w:proofErr w:type="spellStart"/>
      <w:r>
        <w:t>en</w:t>
      </w:r>
      <w:proofErr w:type="spellEnd"/>
      <w:r>
        <w:t xml:space="preserve"> </w:t>
      </w:r>
      <w:proofErr w:type="spellStart"/>
      <w:r>
        <w:t>reposo</w:t>
      </w:r>
      <w:proofErr w:type="spellEnd"/>
      <w:r>
        <w:t xml:space="preserve"> de 5 min</w:t>
      </w:r>
    </w:p>
    <w:p w14:paraId="203DB3D0" w14:textId="77777777" w:rsidR="001B37DA" w:rsidRPr="005A0053" w:rsidRDefault="00000000">
      <w:pPr>
        <w:numPr>
          <w:ilvl w:val="0"/>
          <w:numId w:val="35"/>
        </w:numPr>
        <w:rPr>
          <w:lang w:val="es-CO"/>
        </w:rPr>
      </w:pPr>
      <w:r w:rsidRPr="005A0053">
        <w:rPr>
          <w:lang w:val="es-CO"/>
        </w:rPr>
        <w:t>Extracción sanguínea para PCR, IL-6</w:t>
      </w:r>
    </w:p>
    <w:p w14:paraId="7A27ECB4" w14:textId="77777777" w:rsidR="001B37DA" w:rsidRPr="005A0053" w:rsidRDefault="00000000">
      <w:pPr>
        <w:numPr>
          <w:ilvl w:val="0"/>
          <w:numId w:val="35"/>
        </w:numPr>
        <w:rPr>
          <w:lang w:val="es-CO"/>
        </w:rPr>
      </w:pPr>
      <w:r w:rsidRPr="005A0053">
        <w:rPr>
          <w:lang w:val="es-CO"/>
        </w:rPr>
        <w:t xml:space="preserve">Calcular </w:t>
      </w:r>
      <w:proofErr w:type="spellStart"/>
      <w:r w:rsidRPr="005A0053">
        <w:rPr>
          <w:lang w:val="es-CO"/>
        </w:rPr>
        <w:t>C_bio^log</w:t>
      </w:r>
      <w:proofErr w:type="spellEnd"/>
      <w:r w:rsidRPr="005A0053">
        <w:rPr>
          <w:lang w:val="es-CO"/>
        </w:rPr>
        <w:t xml:space="preserve"> de línea base</w:t>
      </w:r>
    </w:p>
    <w:p w14:paraId="68B0B3CB" w14:textId="77777777" w:rsidR="001B37DA" w:rsidRDefault="00000000">
      <w:pPr>
        <w:pStyle w:val="FirstParagraph"/>
      </w:pPr>
      <w:proofErr w:type="spellStart"/>
      <w:r>
        <w:rPr>
          <w:b/>
          <w:bCs/>
        </w:rPr>
        <w:t>Intervención</w:t>
      </w:r>
      <w:proofErr w:type="spellEnd"/>
      <w:r>
        <w:rPr>
          <w:b/>
          <w:bCs/>
        </w:rPr>
        <w:t>:</w:t>
      </w:r>
    </w:p>
    <w:p w14:paraId="5DEE5D11" w14:textId="77777777" w:rsidR="001B37DA" w:rsidRDefault="00000000">
      <w:pPr>
        <w:numPr>
          <w:ilvl w:val="0"/>
          <w:numId w:val="36"/>
        </w:numPr>
      </w:pPr>
      <w:r>
        <w:t>Estimulación multimodal de 60 min</w:t>
      </w:r>
    </w:p>
    <w:p w14:paraId="1C754BB7" w14:textId="77777777" w:rsidR="001B37DA" w:rsidRPr="005A0053" w:rsidRDefault="00000000">
      <w:pPr>
        <w:numPr>
          <w:ilvl w:val="0"/>
          <w:numId w:val="36"/>
        </w:numPr>
        <w:rPr>
          <w:lang w:val="es-CO"/>
        </w:rPr>
      </w:pPr>
      <w:r w:rsidRPr="005A0053">
        <w:rPr>
          <w:lang w:val="es-CO"/>
        </w:rPr>
        <w:t xml:space="preserve">Biorretroalimentación de </w:t>
      </w:r>
      <w:proofErr w:type="spellStart"/>
      <w:r w:rsidRPr="005A0053">
        <w:rPr>
          <w:lang w:val="es-CO"/>
        </w:rPr>
        <w:t>C_bio</w:t>
      </w:r>
      <w:proofErr w:type="spellEnd"/>
      <w:r w:rsidRPr="005A0053">
        <w:rPr>
          <w:lang w:val="es-CO"/>
        </w:rPr>
        <w:t xml:space="preserve"> en tiempo real</w:t>
      </w:r>
    </w:p>
    <w:p w14:paraId="5AE66C98" w14:textId="77777777" w:rsidR="001B37DA" w:rsidRDefault="00000000">
      <w:pPr>
        <w:pStyle w:val="FirstParagraph"/>
      </w:pPr>
      <w:proofErr w:type="spellStart"/>
      <w:r>
        <w:rPr>
          <w:b/>
          <w:bCs/>
        </w:rPr>
        <w:t>Evaluación</w:t>
      </w:r>
      <w:proofErr w:type="spellEnd"/>
      <w:r>
        <w:rPr>
          <w:b/>
          <w:bCs/>
        </w:rPr>
        <w:t xml:space="preserve"> posterior (30 min </w:t>
      </w:r>
      <w:proofErr w:type="spellStart"/>
      <w:r>
        <w:rPr>
          <w:b/>
          <w:bCs/>
        </w:rPr>
        <w:t>después</w:t>
      </w:r>
      <w:proofErr w:type="spellEnd"/>
      <w:r>
        <w:rPr>
          <w:b/>
          <w:bCs/>
        </w:rPr>
        <w:t>):</w:t>
      </w:r>
    </w:p>
    <w:p w14:paraId="54E0D723" w14:textId="77777777" w:rsidR="001B37DA" w:rsidRDefault="00000000">
      <w:pPr>
        <w:numPr>
          <w:ilvl w:val="0"/>
          <w:numId w:val="37"/>
        </w:numPr>
      </w:pPr>
      <w:r>
        <w:t>Repetir ECG de 5 min</w:t>
      </w:r>
    </w:p>
    <w:p w14:paraId="50AA4456" w14:textId="77777777" w:rsidR="001B37DA" w:rsidRDefault="00000000">
      <w:pPr>
        <w:numPr>
          <w:ilvl w:val="0"/>
          <w:numId w:val="37"/>
        </w:numPr>
      </w:pPr>
      <w:r>
        <w:t>Extracción sanguínea</w:t>
      </w:r>
    </w:p>
    <w:p w14:paraId="2F0C834A" w14:textId="77777777" w:rsidR="001B37DA" w:rsidRDefault="00000000">
      <w:pPr>
        <w:numPr>
          <w:ilvl w:val="0"/>
          <w:numId w:val="37"/>
        </w:numPr>
      </w:pPr>
      <w:r>
        <w:t>Calcular C_bio^log post</w:t>
      </w:r>
    </w:p>
    <w:p w14:paraId="0E1584E1" w14:textId="77777777" w:rsidR="001B37DA" w:rsidRDefault="00000000">
      <w:pPr>
        <w:pStyle w:val="FirstParagraph"/>
      </w:pPr>
      <w:r>
        <w:rPr>
          <w:b/>
          <w:bCs/>
        </w:rPr>
        <w:t>Resultados esperados:</w:t>
      </w:r>
    </w:p>
    <w:p w14:paraId="6A975ACA" w14:textId="77777777" w:rsidR="001B37DA" w:rsidRDefault="00000000">
      <w:pPr>
        <w:numPr>
          <w:ilvl w:val="0"/>
          <w:numId w:val="38"/>
        </w:numPr>
      </w:pPr>
      <w:r>
        <w:t>C_bio^log: +15-20 %</w:t>
      </w:r>
    </w:p>
    <w:p w14:paraId="4B82FA48" w14:textId="77777777" w:rsidR="001B37DA" w:rsidRDefault="00000000">
      <w:pPr>
        <w:numPr>
          <w:ilvl w:val="0"/>
          <w:numId w:val="38"/>
        </w:numPr>
      </w:pPr>
      <w:r>
        <w:t>PCR: -20-40 %</w:t>
      </w:r>
    </w:p>
    <w:p w14:paraId="7AC88281" w14:textId="77777777" w:rsidR="001B37DA" w:rsidRDefault="00000000">
      <w:pPr>
        <w:numPr>
          <w:ilvl w:val="0"/>
          <w:numId w:val="38"/>
        </w:numPr>
      </w:pPr>
      <w:r>
        <w:lastRenderedPageBreak/>
        <w:t>IL-6: -25-50 %</w:t>
      </w:r>
    </w:p>
    <w:p w14:paraId="794393B5" w14:textId="77777777" w:rsidR="001B37DA" w:rsidRPr="005A0053" w:rsidRDefault="00000000">
      <w:pPr>
        <w:pStyle w:val="Heading2"/>
        <w:rPr>
          <w:lang w:val="es-CO"/>
        </w:rPr>
      </w:pPr>
      <w:bookmarkStart w:id="63" w:name="Xe48a2e951a300e195042c6904d4ba88f710abef"/>
      <w:bookmarkEnd w:id="45"/>
      <w:bookmarkEnd w:id="62"/>
      <w:r w:rsidRPr="005A0053">
        <w:rPr>
          <w:lang w:val="es-CO"/>
        </w:rPr>
        <w:t>APÉNDICE C — Análisis empírico: VFC, envejecimiento y colapso patológico</w:t>
      </w:r>
    </w:p>
    <w:p w14:paraId="308688E8" w14:textId="77777777" w:rsidR="001B37DA" w:rsidRPr="005A0053" w:rsidRDefault="00000000">
      <w:pPr>
        <w:pStyle w:val="FirstParagraph"/>
        <w:rPr>
          <w:lang w:val="es-CO"/>
        </w:rPr>
      </w:pPr>
      <w:r w:rsidRPr="005A0053">
        <w:rPr>
          <w:b/>
          <w:bCs/>
          <w:lang w:val="es-CO"/>
        </w:rPr>
        <w:t>C.1. Motivación</w:t>
      </w:r>
    </w:p>
    <w:p w14:paraId="343EF364" w14:textId="77777777" w:rsidR="001B37DA" w:rsidRPr="005A0053" w:rsidRDefault="00000000">
      <w:pPr>
        <w:pStyle w:val="BodyText"/>
        <w:rPr>
          <w:lang w:val="es-CO"/>
        </w:rPr>
      </w:pPr>
      <w:r w:rsidRPr="005A0053">
        <w:rPr>
          <w:lang w:val="es-CO"/>
        </w:rPr>
        <w:t>La homeostasis rítmica propone que los sistemas de control del cuerpo no son meramente “reactivos” sino “predictivos”, manteniendo una estructura temporal multiescala específica (</w:t>
      </w:r>
      <m:oMath>
        <m:r>
          <w:rPr>
            <w:rFonts w:ascii="Cambria Math" w:hAnsi="Cambria Math"/>
          </w:rPr>
          <m:t>α</m:t>
        </m:r>
        <m:r>
          <m:rPr>
            <m:sty m:val="p"/>
          </m:rPr>
          <w:rPr>
            <w:rFonts w:ascii="Cambria Math" w:hAnsi="Cambria Math"/>
            <w:lang w:val="es-CO"/>
          </w:rPr>
          <m:t>≈</m:t>
        </m:r>
        <m:r>
          <w:rPr>
            <w:rFonts w:ascii="Cambria Math" w:hAnsi="Cambria Math"/>
            <w:lang w:val="es-CO"/>
          </w:rPr>
          <m:t>1.0</m:t>
        </m:r>
      </m:oMath>
      <w:r w:rsidRPr="005A0053">
        <w:rPr>
          <w:lang w:val="es-CO"/>
        </w:rPr>
        <w:t>). Evaluamos si esta estructura se degrada de manera predecible con la edad y la enfermedad crónica.</w:t>
      </w:r>
    </w:p>
    <w:p w14:paraId="6E0C0543" w14:textId="77777777" w:rsidR="001B37DA" w:rsidRPr="005A0053" w:rsidRDefault="00000000">
      <w:pPr>
        <w:pStyle w:val="BodyText"/>
        <w:rPr>
          <w:lang w:val="es-CO"/>
        </w:rPr>
      </w:pPr>
      <w:r w:rsidRPr="005A0053">
        <w:rPr>
          <w:b/>
          <w:bCs/>
          <w:lang w:val="es-CO"/>
        </w:rPr>
        <w:t xml:space="preserve">C.2. Observación heurística vs. variables </w:t>
      </w:r>
      <w:proofErr w:type="spellStart"/>
      <w:r w:rsidRPr="005A0053">
        <w:rPr>
          <w:b/>
          <w:bCs/>
          <w:lang w:val="es-CO"/>
        </w:rPr>
        <w:t>confusoras</w:t>
      </w:r>
      <w:proofErr w:type="spellEnd"/>
    </w:p>
    <w:p w14:paraId="5E32D58C" w14:textId="77777777" w:rsidR="001B37DA" w:rsidRPr="005A0053" w:rsidRDefault="00000000">
      <w:pPr>
        <w:pStyle w:val="BodyText"/>
        <w:rPr>
          <w:lang w:val="es-CO"/>
        </w:rPr>
      </w:pPr>
      <w:r w:rsidRPr="005A0053">
        <w:rPr>
          <w:lang w:val="es-CO"/>
        </w:rPr>
        <w:t>El análisis categórico inicial por diagramas de caja de los sujetos (Jóvenes, Ancianos, Insuficiencia Cardíaca) sugirió regímenes distintos de coherencia: Jóvenes Sanos (</w:t>
      </w:r>
      <m:oMath>
        <m:r>
          <w:rPr>
            <w:rFonts w:ascii="Cambria Math" w:hAnsi="Cambria Math"/>
          </w:rPr>
          <m:t>α</m:t>
        </m:r>
        <m:r>
          <m:rPr>
            <m:sty m:val="p"/>
          </m:rPr>
          <w:rPr>
            <w:rFonts w:ascii="Cambria Math" w:hAnsi="Cambria Math"/>
            <w:lang w:val="es-CO"/>
          </w:rPr>
          <m:t>≈</m:t>
        </m:r>
        <m:r>
          <w:rPr>
            <w:rFonts w:ascii="Cambria Math" w:hAnsi="Cambria Math"/>
            <w:lang w:val="es-CO"/>
          </w:rPr>
          <m:t>1.05</m:t>
        </m:r>
      </m:oMath>
      <w:r w:rsidRPr="005A0053">
        <w:rPr>
          <w:lang w:val="es-CO"/>
        </w:rPr>
        <w:t>), Ancianos Sanos (</w:t>
      </w:r>
      <m:oMath>
        <m:r>
          <w:rPr>
            <w:rFonts w:ascii="Cambria Math" w:hAnsi="Cambria Math"/>
          </w:rPr>
          <m:t>α</m:t>
        </m:r>
        <m:r>
          <m:rPr>
            <m:sty m:val="p"/>
          </m:rPr>
          <w:rPr>
            <w:rFonts w:ascii="Cambria Math" w:hAnsi="Cambria Math"/>
            <w:lang w:val="es-CO"/>
          </w:rPr>
          <m:t>≈</m:t>
        </m:r>
        <m:r>
          <w:rPr>
            <w:rFonts w:ascii="Cambria Math" w:hAnsi="Cambria Math"/>
            <w:lang w:val="es-CO"/>
          </w:rPr>
          <m:t>0.81</m:t>
        </m:r>
      </m:oMath>
      <w:r w:rsidRPr="005A0053">
        <w:rPr>
          <w:lang w:val="es-CO"/>
        </w:rPr>
        <w:t>) e Insuficiencia Cardíaca (</w:t>
      </w:r>
      <m:oMath>
        <m:r>
          <w:rPr>
            <w:rFonts w:ascii="Cambria Math" w:hAnsi="Cambria Math"/>
          </w:rPr>
          <m:t>α</m:t>
        </m:r>
        <m:r>
          <m:rPr>
            <m:sty m:val="p"/>
          </m:rPr>
          <w:rPr>
            <w:rFonts w:ascii="Cambria Math" w:hAnsi="Cambria Math"/>
            <w:lang w:val="es-CO"/>
          </w:rPr>
          <m:t>≈</m:t>
        </m:r>
        <m:r>
          <w:rPr>
            <w:rFonts w:ascii="Cambria Math" w:hAnsi="Cambria Math"/>
            <w:lang w:val="es-CO"/>
          </w:rPr>
          <m:t>0.55</m:t>
        </m:r>
      </m:oMath>
      <w:r w:rsidRPr="005A0053">
        <w:rPr>
          <w:lang w:val="es-CO"/>
        </w:rPr>
        <w:t xml:space="preserve">). Sin embargo, este enfoque heurístico adolecía de una variable confusora crítica: la cohorte de ICC promediaba 60 </w:t>
      </w:r>
      <w:proofErr w:type="gramStart"/>
      <w:r w:rsidRPr="005A0053">
        <w:rPr>
          <w:lang w:val="es-CO"/>
        </w:rPr>
        <w:t>años de edad</w:t>
      </w:r>
      <w:proofErr w:type="gramEnd"/>
      <w:r w:rsidRPr="005A0053">
        <w:rPr>
          <w:lang w:val="es-CO"/>
        </w:rPr>
        <w:t>, haciendo imposible distinguir matemáticamente el decaimiento natural del envejecimiento de la penalización topológica específica de la enfermedad.</w:t>
      </w:r>
    </w:p>
    <w:p w14:paraId="5F373F96" w14:textId="77777777" w:rsidR="001B37DA" w:rsidRPr="005A0053" w:rsidRDefault="00000000">
      <w:pPr>
        <w:pStyle w:val="BodyText"/>
        <w:rPr>
          <w:lang w:val="es-CO"/>
        </w:rPr>
      </w:pPr>
      <w:r w:rsidRPr="005A0053">
        <w:rPr>
          <w:b/>
          <w:bCs/>
          <w:lang w:val="es-CO"/>
        </w:rPr>
        <w:t>C.3. Aislamiento multivariable robusto</w:t>
      </w:r>
    </w:p>
    <w:p w14:paraId="658F54A0" w14:textId="77777777" w:rsidR="001B37DA" w:rsidRPr="005A0053" w:rsidRDefault="00000000">
      <w:pPr>
        <w:pStyle w:val="BodyText"/>
        <w:rPr>
          <w:lang w:val="es-CO"/>
        </w:rPr>
      </w:pPr>
      <w:r w:rsidRPr="005A0053">
        <w:rPr>
          <w:lang w:val="es-CO"/>
        </w:rPr>
        <w:t>Para aislar rigurosamente la patología de la edad cronológica, desplegamos un modelo de Regresión Lineal Multivariable, tratando la edad como una variable continua de decaimiento físico. Esto permitió al modelo calcular la penalización topológica independiente exacta impuesta por la Insuficiencia Cardíaca.</w:t>
      </w:r>
    </w:p>
    <w:p w14:paraId="46AE76FC" w14:textId="77777777" w:rsidR="001B37DA" w:rsidRPr="005A0053" w:rsidRDefault="00000000">
      <w:pPr>
        <w:pStyle w:val="BodyText"/>
        <w:rPr>
          <w:lang w:val="es-CO"/>
        </w:rPr>
      </w:pPr>
      <w:r w:rsidRPr="005A0053">
        <w:rPr>
          <w:b/>
          <w:bCs/>
          <w:lang w:val="es-CO"/>
        </w:rPr>
        <w:t>C.4. La transición de fase patológica</w:t>
      </w:r>
    </w:p>
    <w:p w14:paraId="2E177ADD" w14:textId="77777777" w:rsidR="001B37DA" w:rsidRPr="005A0053" w:rsidRDefault="00000000">
      <w:pPr>
        <w:pStyle w:val="BodyText"/>
        <w:rPr>
          <w:lang w:val="es-CO"/>
        </w:rPr>
      </w:pPr>
      <w:r w:rsidRPr="005A0053">
        <w:rPr>
          <w:lang w:val="es-CO"/>
        </w:rPr>
        <w:t>El modelo multivariable (</w:t>
      </w:r>
      <m:oMath>
        <m:sSup>
          <m:sSupPr>
            <m:ctrlPr>
              <w:rPr>
                <w:rFonts w:ascii="Cambria Math" w:hAnsi="Cambria Math"/>
              </w:rPr>
            </m:ctrlPr>
          </m:sSupPr>
          <m:e>
            <m:r>
              <w:rPr>
                <w:rFonts w:ascii="Cambria Math" w:hAnsi="Cambria Math"/>
              </w:rPr>
              <m:t>R</m:t>
            </m:r>
          </m:e>
          <m:sup>
            <m:r>
              <w:rPr>
                <w:rFonts w:ascii="Cambria Math" w:hAnsi="Cambria Math"/>
                <w:lang w:val="es-CO"/>
              </w:rPr>
              <m:t>2</m:t>
            </m:r>
          </m:sup>
        </m:sSup>
        <m:r>
          <m:rPr>
            <m:sty m:val="p"/>
          </m:rPr>
          <w:rPr>
            <w:rFonts w:ascii="Cambria Math" w:hAnsi="Cambria Math"/>
            <w:lang w:val="es-CO"/>
          </w:rPr>
          <m:t>=</m:t>
        </m:r>
        <m:r>
          <w:rPr>
            <w:rFonts w:ascii="Cambria Math" w:hAnsi="Cambria Math"/>
            <w:lang w:val="es-CO"/>
          </w:rPr>
          <m:t>0.97</m:t>
        </m:r>
        <m:r>
          <m:rPr>
            <m:sty m:val="p"/>
          </m:rPr>
          <w:rPr>
            <w:rFonts w:ascii="Cambria Math" w:hAnsi="Cambria Math"/>
            <w:lang w:val="es-CO"/>
          </w:rPr>
          <m:t>,</m:t>
        </m:r>
        <m:r>
          <w:rPr>
            <w:rFonts w:ascii="Cambria Math" w:hAnsi="Cambria Math"/>
          </w:rPr>
          <m:t>p</m:t>
        </m:r>
        <m:r>
          <m:rPr>
            <m:sty m:val="p"/>
          </m:rPr>
          <w:rPr>
            <w:rFonts w:ascii="Cambria Math" w:hAnsi="Cambria Math"/>
            <w:lang w:val="es-CO"/>
          </w:rPr>
          <m:t>&lt;</m:t>
        </m:r>
        <m:sSup>
          <m:sSupPr>
            <m:ctrlPr>
              <w:rPr>
                <w:rFonts w:ascii="Cambria Math" w:hAnsi="Cambria Math"/>
              </w:rPr>
            </m:ctrlPr>
          </m:sSupPr>
          <m:e>
            <m:r>
              <w:rPr>
                <w:rFonts w:ascii="Cambria Math" w:hAnsi="Cambria Math"/>
                <w:lang w:val="es-CO"/>
              </w:rPr>
              <m:t>10</m:t>
            </m:r>
          </m:e>
          <m:sup>
            <m:r>
              <m:rPr>
                <m:sty m:val="p"/>
              </m:rPr>
              <w:rPr>
                <w:rFonts w:ascii="Cambria Math" w:hAnsi="Cambria Math"/>
                <w:lang w:val="es-CO"/>
              </w:rPr>
              <m:t>-</m:t>
            </m:r>
            <m:r>
              <w:rPr>
                <w:rFonts w:ascii="Cambria Math" w:hAnsi="Cambria Math"/>
                <w:lang w:val="es-CO"/>
              </w:rPr>
              <m:t>11</m:t>
            </m:r>
          </m:sup>
        </m:sSup>
      </m:oMath>
      <w:r w:rsidRPr="005A0053">
        <w:rPr>
          <w:lang w:val="es-CO"/>
        </w:rPr>
        <w:t>) reveló dos realidades físicas distintas:</w:t>
      </w:r>
    </w:p>
    <w:p w14:paraId="55D1378A" w14:textId="77777777" w:rsidR="001B37DA" w:rsidRPr="005A0053" w:rsidRDefault="00000000">
      <w:pPr>
        <w:numPr>
          <w:ilvl w:val="0"/>
          <w:numId w:val="39"/>
        </w:numPr>
        <w:rPr>
          <w:lang w:val="es-CO"/>
        </w:rPr>
      </w:pPr>
      <w:r w:rsidRPr="005A0053">
        <w:rPr>
          <w:b/>
          <w:bCs/>
          <w:lang w:val="es-CO"/>
        </w:rPr>
        <w:t>Envejecimiento saludable:</w:t>
      </w:r>
      <w:r w:rsidRPr="005A0053">
        <w:rPr>
          <w:lang w:val="es-CO"/>
        </w:rPr>
        <w:t xml:space="preserve"> Pierde coherencia estructural lentamente a una tasa constante y altamente predecible de </w:t>
      </w:r>
      <m:oMath>
        <m:r>
          <m:rPr>
            <m:sty m:val="b"/>
          </m:rPr>
          <w:rPr>
            <w:rFonts w:ascii="Cambria Math" w:hAnsi="Cambria Math"/>
            <w:lang w:val="es-CO"/>
          </w:rPr>
          <m:t>-</m:t>
        </m:r>
        <m:r>
          <m:rPr>
            <m:sty m:val="b"/>
          </m:rPr>
          <w:rPr>
            <w:rFonts w:ascii="Cambria Math" w:hAnsi="Cambria Math"/>
          </w:rPr>
          <m:t>0</m:t>
        </m:r>
        <m:r>
          <m:rPr>
            <m:sty m:val="b"/>
          </m:rPr>
          <w:rPr>
            <w:rFonts w:ascii="Cambria Math" w:hAnsi="Cambria Math"/>
            <w:lang w:val="es-CO"/>
          </w:rPr>
          <m:t>.</m:t>
        </m:r>
        <m:r>
          <m:rPr>
            <m:sty m:val="b"/>
          </m:rPr>
          <w:rPr>
            <w:rFonts w:ascii="Cambria Math" w:hAnsi="Cambria Math"/>
          </w:rPr>
          <m:t>0048</m:t>
        </m:r>
      </m:oMath>
      <w:r w:rsidRPr="005A0053">
        <w:rPr>
          <w:lang w:val="es-CO"/>
        </w:rPr>
        <w:t xml:space="preserve"> </w:t>
      </w:r>
      <m:oMath>
        <m:r>
          <m:rPr>
            <m:sty m:val="b"/>
          </m:rPr>
          <w:rPr>
            <w:rFonts w:ascii="Cambria Math" w:hAnsi="Cambria Math"/>
          </w:rPr>
          <m:t>α</m:t>
        </m:r>
      </m:oMath>
      <w:r w:rsidRPr="005A0053">
        <w:rPr>
          <w:lang w:val="es-CO"/>
        </w:rPr>
        <w:t xml:space="preserve"> </w:t>
      </w:r>
      <w:r w:rsidRPr="005A0053">
        <w:rPr>
          <w:b/>
          <w:bCs/>
          <w:lang w:val="es-CO"/>
        </w:rPr>
        <w:t>por año</w:t>
      </w:r>
      <w:r w:rsidRPr="005A0053">
        <w:rPr>
          <w:lang w:val="es-CO"/>
        </w:rPr>
        <w:t>.</w:t>
      </w:r>
    </w:p>
    <w:p w14:paraId="564C9F5E" w14:textId="77777777" w:rsidR="001B37DA" w:rsidRPr="005A0053" w:rsidRDefault="00000000">
      <w:pPr>
        <w:numPr>
          <w:ilvl w:val="0"/>
          <w:numId w:val="39"/>
        </w:numPr>
        <w:rPr>
          <w:lang w:val="es-CO"/>
        </w:rPr>
      </w:pPr>
      <w:r w:rsidRPr="005A0053">
        <w:rPr>
          <w:b/>
          <w:bCs/>
          <w:lang w:val="es-CO"/>
        </w:rPr>
        <w:t>Colapso patológico:</w:t>
      </w:r>
      <w:r w:rsidRPr="005A0053">
        <w:rPr>
          <w:lang w:val="es-CO"/>
        </w:rPr>
        <w:t xml:space="preserve"> Una vez que se controla matemáticamente la edad, la presencia de Insuficiencia Cardíaca impone una penalización topológica catastrófica e independiente de </w:t>
      </w:r>
      <m:oMath>
        <m:r>
          <m:rPr>
            <m:sty m:val="b"/>
          </m:rPr>
          <w:rPr>
            <w:rFonts w:ascii="Cambria Math" w:hAnsi="Cambria Math"/>
          </w:rPr>
          <m:t>Δα</m:t>
        </m:r>
        <m:r>
          <m:rPr>
            <m:sty m:val="b"/>
          </m:rPr>
          <w:rPr>
            <w:rFonts w:ascii="Cambria Math" w:hAnsi="Cambria Math"/>
            <w:lang w:val="es-CO"/>
          </w:rPr>
          <m:t>= -</m:t>
        </m:r>
        <m:r>
          <m:rPr>
            <m:sty m:val="b"/>
          </m:rPr>
          <w:rPr>
            <w:rFonts w:ascii="Cambria Math" w:hAnsi="Cambria Math"/>
          </w:rPr>
          <m:t>0</m:t>
        </m:r>
        <m:r>
          <m:rPr>
            <m:sty m:val="b"/>
          </m:rPr>
          <w:rPr>
            <w:rFonts w:ascii="Cambria Math" w:hAnsi="Cambria Math"/>
            <w:lang w:val="es-CO"/>
          </w:rPr>
          <m:t>.</m:t>
        </m:r>
        <m:r>
          <m:rPr>
            <m:sty m:val="b"/>
          </m:rPr>
          <w:rPr>
            <w:rFonts w:ascii="Cambria Math" w:hAnsi="Cambria Math"/>
          </w:rPr>
          <m:t>322</m:t>
        </m:r>
      </m:oMath>
      <w:r w:rsidRPr="005A0053">
        <w:rPr>
          <w:lang w:val="es-CO"/>
        </w:rPr>
        <w:t xml:space="preserve"> (</w:t>
      </w:r>
      <m:oMath>
        <m:r>
          <w:rPr>
            <w:rFonts w:ascii="Cambria Math" w:hAnsi="Cambria Math"/>
          </w:rPr>
          <m:t>p</m:t>
        </m:r>
        <m:r>
          <m:rPr>
            <m:sty m:val="p"/>
          </m:rPr>
          <w:rPr>
            <w:rFonts w:ascii="Cambria Math" w:hAnsi="Cambria Math"/>
            <w:lang w:val="es-CO"/>
          </w:rPr>
          <m:t>&lt;</m:t>
        </m:r>
        <m:sSup>
          <m:sSupPr>
            <m:ctrlPr>
              <w:rPr>
                <w:rFonts w:ascii="Cambria Math" w:hAnsi="Cambria Math"/>
              </w:rPr>
            </m:ctrlPr>
          </m:sSupPr>
          <m:e>
            <m:r>
              <w:rPr>
                <w:rFonts w:ascii="Cambria Math" w:hAnsi="Cambria Math"/>
                <w:lang w:val="es-CO"/>
              </w:rPr>
              <m:t>10</m:t>
            </m:r>
          </m:e>
          <m:sup>
            <m:r>
              <m:rPr>
                <m:sty m:val="p"/>
              </m:rPr>
              <w:rPr>
                <w:rFonts w:ascii="Cambria Math" w:hAnsi="Cambria Math"/>
                <w:lang w:val="es-CO"/>
              </w:rPr>
              <m:t>-</m:t>
            </m:r>
            <m:r>
              <w:rPr>
                <w:rFonts w:ascii="Cambria Math" w:hAnsi="Cambria Math"/>
                <w:lang w:val="es-CO"/>
              </w:rPr>
              <m:t>10</m:t>
            </m:r>
          </m:sup>
        </m:sSup>
      </m:oMath>
      <w:r w:rsidRPr="005A0053">
        <w:rPr>
          <w:lang w:val="es-CO"/>
        </w:rPr>
        <w:t>).</w:t>
      </w:r>
    </w:p>
    <w:p w14:paraId="548ACB1D" w14:textId="77777777" w:rsidR="001B37DA" w:rsidRPr="005A0053" w:rsidRDefault="00000000">
      <w:pPr>
        <w:pStyle w:val="FirstParagraph"/>
        <w:rPr>
          <w:lang w:val="es-CO"/>
        </w:rPr>
      </w:pPr>
      <w:r w:rsidRPr="005A0053">
        <w:rPr>
          <w:b/>
          <w:bCs/>
          <w:lang w:val="es-CO"/>
        </w:rPr>
        <w:t>Conclusión:</w:t>
      </w:r>
      <w:r w:rsidRPr="005A0053">
        <w:rPr>
          <w:lang w:val="es-CO"/>
        </w:rPr>
        <w:t xml:space="preserve"> El marco RTM demuestra que la patología no es simplemente envejecimiento acelerado. El envejecimiento saludable es un decaimiento lineal y predecible (</w:t>
      </w:r>
      <m:oMath>
        <m:r>
          <m:rPr>
            <m:sty m:val="p"/>
          </m:rPr>
          <w:rPr>
            <w:rFonts w:ascii="Cambria Math" w:hAnsi="Cambria Math"/>
            <w:lang w:val="es-CO"/>
          </w:rPr>
          <m:t>-</m:t>
        </m:r>
        <m:r>
          <w:rPr>
            <w:rFonts w:ascii="Cambria Math" w:hAnsi="Cambria Math"/>
            <w:lang w:val="es-CO"/>
          </w:rPr>
          <m:t>0.0048</m:t>
        </m:r>
      </m:oMath>
      <w:r w:rsidRPr="005A0053">
        <w:rPr>
          <w:lang w:val="es-CO"/>
        </w:rPr>
        <w:t xml:space="preserve"> /año); la ICC impone una penalización independiente y catastrófica (</w:t>
      </w:r>
      <m:oMath>
        <m:r>
          <w:rPr>
            <w:rFonts w:ascii="Cambria Math" w:hAnsi="Cambria Math"/>
          </w:rPr>
          <m:t>Δα</m:t>
        </m:r>
        <m:r>
          <m:rPr>
            <m:sty m:val="p"/>
          </m:rPr>
          <w:rPr>
            <w:rFonts w:ascii="Cambria Math" w:hAnsi="Cambria Math"/>
            <w:lang w:val="es-CO"/>
          </w:rPr>
          <m:t>=-</m:t>
        </m:r>
        <m:r>
          <w:rPr>
            <w:rFonts w:ascii="Cambria Math" w:hAnsi="Cambria Math"/>
            <w:lang w:val="es-CO"/>
          </w:rPr>
          <m:t>0.322</m:t>
        </m:r>
      </m:oMath>
      <w:r w:rsidRPr="005A0053">
        <w:rPr>
          <w:lang w:val="es-CO"/>
        </w:rPr>
        <w:t>, equivalente a ~68 años de envejecimiento). Esto es consistente con que la ICC represente una transición de fase topológica abrupta en lugar de un declive continuo. El resultado fue replicado de forma independiente en la campaña de flanqueo de abril de 2026 (</w:t>
      </w:r>
      <m:oMath>
        <m:r>
          <w:rPr>
            <w:rFonts w:ascii="Cambria Math" w:hAnsi="Cambria Math"/>
          </w:rPr>
          <m:t>Δα</m:t>
        </m:r>
        <m:r>
          <m:rPr>
            <m:sty m:val="p"/>
          </m:rPr>
          <w:rPr>
            <w:rFonts w:ascii="Cambria Math" w:hAnsi="Cambria Math"/>
            <w:lang w:val="es-CO"/>
          </w:rPr>
          <m:t>=-</m:t>
        </m:r>
        <m:r>
          <w:rPr>
            <w:rFonts w:ascii="Cambria Math" w:hAnsi="Cambria Math"/>
            <w:lang w:val="es-CO"/>
          </w:rPr>
          <m:t>0.323</m:t>
        </m:r>
      </m:oMath>
      <w:r w:rsidRPr="005A0053">
        <w:rPr>
          <w:lang w:val="es-CO"/>
        </w:rPr>
        <w:t xml:space="preserve">) utilizando un enfoque metodológico diferente. </w:t>
      </w:r>
      <w:r w:rsidRPr="005A0053">
        <w:rPr>
          <w:b/>
          <w:bCs/>
          <w:lang w:val="es-CO"/>
        </w:rPr>
        <w:t>Métrica clínica recomendada:</w:t>
      </w:r>
      <w:r w:rsidRPr="005A0053">
        <w:rPr>
          <w:lang w:val="es-CO"/>
        </w:rPr>
        <w:t xml:space="preserve"> </w:t>
      </w:r>
      <m:oMath>
        <m:r>
          <w:rPr>
            <w:rFonts w:ascii="Cambria Math" w:hAnsi="Cambria Math"/>
          </w:rPr>
          <m:t>α</m:t>
        </m:r>
        <m:r>
          <m:rPr>
            <m:sty m:val="p"/>
          </m:rPr>
          <w:rPr>
            <w:rFonts w:ascii="Cambria Math" w:hAnsi="Cambria Math"/>
            <w:lang w:val="es-CO"/>
          </w:rPr>
          <m:t>×</m:t>
        </m:r>
      </m:oMath>
      <w:r w:rsidRPr="005A0053">
        <w:rPr>
          <w:lang w:val="es-CO"/>
        </w:rPr>
        <w:t xml:space="preserve"> IC (Apéndice E) supera a </w:t>
      </w:r>
      <m:oMath>
        <m:r>
          <w:rPr>
            <w:rFonts w:ascii="Cambria Math" w:hAnsi="Cambria Math"/>
          </w:rPr>
          <m:t>α</m:t>
        </m:r>
      </m:oMath>
      <w:r w:rsidRPr="005A0053">
        <w:rPr>
          <w:lang w:val="es-CO"/>
        </w:rPr>
        <w:t xml:space="preserve"> solo (d: 1,25 </w:t>
      </w:r>
      <m:oMath>
        <m:r>
          <m:rPr>
            <m:sty m:val="p"/>
          </m:rPr>
          <w:rPr>
            <w:rFonts w:ascii="Cambria Math" w:hAnsi="Cambria Math"/>
            <w:lang w:val="es-CO"/>
          </w:rPr>
          <m:t>→</m:t>
        </m:r>
      </m:oMath>
      <w:r w:rsidRPr="005A0053">
        <w:rPr>
          <w:lang w:val="es-CO"/>
        </w:rPr>
        <w:t xml:space="preserve"> 3,28) y es la herramienta de diagnóstico bidimensional recomendada.</w:t>
      </w:r>
    </w:p>
    <w:p w14:paraId="6B9EFBF0" w14:textId="77777777" w:rsidR="001B37DA" w:rsidRPr="005A0053" w:rsidRDefault="00000000">
      <w:pPr>
        <w:pStyle w:val="Heading2"/>
        <w:rPr>
          <w:lang w:val="es-CO"/>
        </w:rPr>
      </w:pPr>
      <w:bookmarkStart w:id="64" w:name="X75b6a06a32d93fee76fe10449deddea19819722"/>
      <w:bookmarkEnd w:id="63"/>
      <w:r w:rsidRPr="005A0053">
        <w:rPr>
          <w:lang w:val="es-CO"/>
        </w:rPr>
        <w:t>APÉNDICE D — Validación empírica: Arritmias cardíacas como decaimiento topológico</w:t>
      </w:r>
    </w:p>
    <w:p w14:paraId="4D340F50" w14:textId="77777777" w:rsidR="001B37DA" w:rsidRPr="005A0053" w:rsidRDefault="00000000">
      <w:pPr>
        <w:pStyle w:val="FirstParagraph"/>
        <w:rPr>
          <w:lang w:val="es-CO"/>
        </w:rPr>
      </w:pPr>
      <w:r w:rsidRPr="005A0053">
        <w:rPr>
          <w:b/>
          <w:bCs/>
          <w:lang w:val="es-CO"/>
        </w:rPr>
        <w:t>D.1. El corazón sano al borde del caos</w:t>
      </w:r>
    </w:p>
    <w:p w14:paraId="613C43E8" w14:textId="77777777" w:rsidR="001B37DA" w:rsidRPr="005A0053" w:rsidRDefault="00000000">
      <w:pPr>
        <w:pStyle w:val="BodyText"/>
        <w:rPr>
          <w:lang w:val="es-CO"/>
        </w:rPr>
      </w:pPr>
      <w:r w:rsidRPr="005A0053">
        <w:rPr>
          <w:lang w:val="es-CO"/>
        </w:rPr>
        <w:lastRenderedPageBreak/>
        <w:t xml:space="preserve">Bajo el marco RTM, la homeostasis biológica es un estado crítico dinámico y multiescala. El Análisis de Fluctuación sin Tendencia (DFA) del ritmo sinusal normal confirma esta predicción: la dinámica cardíaca saludable exhibe escalamiento fractal con un exponente robusto de </w:t>
      </w:r>
      <m:oMath>
        <m:sSub>
          <m:sSubPr>
            <m:ctrlPr>
              <w:rPr>
                <w:rFonts w:ascii="Cambria Math" w:hAnsi="Cambria Math"/>
              </w:rPr>
            </m:ctrlPr>
          </m:sSubPr>
          <m:e>
            <m:r>
              <m:rPr>
                <m:sty m:val="b"/>
              </m:rPr>
              <w:rPr>
                <w:rFonts w:ascii="Cambria Math" w:hAnsi="Cambria Math"/>
              </w:rPr>
              <m:t>α</m:t>
            </m:r>
          </m:e>
          <m:sub>
            <m:r>
              <m:rPr>
                <m:sty m:val="b"/>
              </m:rPr>
              <w:rPr>
                <w:rFonts w:ascii="Cambria Math" w:hAnsi="Cambria Math"/>
              </w:rPr>
              <m:t>1</m:t>
            </m:r>
          </m:sub>
        </m:sSub>
        <m:r>
          <m:rPr>
            <m:sty m:val="b"/>
          </m:rPr>
          <w:rPr>
            <w:rFonts w:ascii="Cambria Math" w:hAnsi="Cambria Math"/>
            <w:lang w:val="es-CO"/>
          </w:rPr>
          <m:t>=</m:t>
        </m:r>
        <m:r>
          <m:rPr>
            <m:sty m:val="b"/>
          </m:rPr>
          <w:rPr>
            <w:rFonts w:ascii="Cambria Math" w:hAnsi="Cambria Math"/>
          </w:rPr>
          <m:t>1</m:t>
        </m:r>
        <m:r>
          <m:rPr>
            <m:sty m:val="b"/>
          </m:rPr>
          <w:rPr>
            <w:rFonts w:ascii="Cambria Math" w:hAnsi="Cambria Math"/>
            <w:lang w:val="es-CO"/>
          </w:rPr>
          <m:t>.</m:t>
        </m:r>
        <m:r>
          <m:rPr>
            <m:sty m:val="b"/>
          </m:rPr>
          <w:rPr>
            <w:rFonts w:ascii="Cambria Math" w:hAnsi="Cambria Math"/>
          </w:rPr>
          <m:t>03</m:t>
        </m:r>
        <m:r>
          <m:rPr>
            <m:sty m:val="b"/>
          </m:rPr>
          <w:rPr>
            <w:rFonts w:ascii="Cambria Math" w:hAnsi="Cambria Math"/>
            <w:lang w:val="es-CO"/>
          </w:rPr>
          <m:t>±</m:t>
        </m:r>
        <m:r>
          <m:rPr>
            <m:sty m:val="b"/>
          </m:rPr>
          <w:rPr>
            <w:rFonts w:ascii="Cambria Math" w:hAnsi="Cambria Math"/>
          </w:rPr>
          <m:t>0</m:t>
        </m:r>
        <m:r>
          <m:rPr>
            <m:sty m:val="b"/>
          </m:rPr>
          <w:rPr>
            <w:rFonts w:ascii="Cambria Math" w:hAnsi="Cambria Math"/>
            <w:lang w:val="es-CO"/>
          </w:rPr>
          <m:t>.</m:t>
        </m:r>
        <m:r>
          <m:rPr>
            <m:sty m:val="b"/>
          </m:rPr>
          <w:rPr>
            <w:rFonts w:ascii="Cambria Math" w:hAnsi="Cambria Math"/>
          </w:rPr>
          <m:t>16</m:t>
        </m:r>
      </m:oMath>
      <w:r w:rsidRPr="005A0053">
        <w:rPr>
          <w:lang w:val="es-CO"/>
        </w:rPr>
        <w:t>. Esta Clase de Transporte Crítico permite a la red mantener correlaciones de largo alcance donde los latidos pasados influyen en los futuros, proporcionando una adaptabilidad óptima.</w:t>
      </w:r>
    </w:p>
    <w:p w14:paraId="6005FEEF" w14:textId="77777777" w:rsidR="001B37DA" w:rsidRPr="005A0053" w:rsidRDefault="00000000">
      <w:pPr>
        <w:pStyle w:val="BodyText"/>
        <w:rPr>
          <w:lang w:val="es-CO"/>
        </w:rPr>
      </w:pPr>
      <w:r w:rsidRPr="005A0053">
        <w:rPr>
          <w:b/>
          <w:bCs/>
          <w:lang w:val="es-CO"/>
        </w:rPr>
        <w:t>D.2. Corrección de la falacia ecológica</w:t>
      </w:r>
    </w:p>
    <w:p w14:paraId="611206FD" w14:textId="77777777" w:rsidR="001B37DA" w:rsidRPr="005A0053" w:rsidRDefault="00000000">
      <w:pPr>
        <w:pStyle w:val="BodyText"/>
        <w:rPr>
          <w:lang w:val="es-CO"/>
        </w:rPr>
      </w:pPr>
      <w:r w:rsidRPr="005A0053">
        <w:rPr>
          <w:lang w:val="es-CO"/>
        </w:rPr>
        <w:t>El análisis agregado inicial de la progresión de la ICC (Clase NYHA I a IV) arrojó una correlación lineal sospechosamente perfecta (</w:t>
      </w:r>
      <m:oMath>
        <m:r>
          <w:rPr>
            <w:rFonts w:ascii="Cambria Math" w:hAnsi="Cambria Math"/>
          </w:rPr>
          <m:t>r</m:t>
        </m:r>
        <m:r>
          <w:rPr>
            <w:rFonts w:ascii="Cambria Math" w:hAnsi="Cambria Math"/>
            <w:lang w:val="es-CO"/>
          </w:rPr>
          <m:t> </m:t>
        </m:r>
        <m:r>
          <m:rPr>
            <m:sty m:val="p"/>
          </m:rPr>
          <w:rPr>
            <w:rFonts w:ascii="Cambria Math" w:hAnsi="Cambria Math"/>
            <w:lang w:val="es-CO"/>
          </w:rPr>
          <m:t>=</m:t>
        </m:r>
        <m:r>
          <w:rPr>
            <w:rFonts w:ascii="Cambria Math" w:hAnsi="Cambria Math"/>
            <w:lang w:val="es-CO"/>
          </w:rPr>
          <m:t> </m:t>
        </m:r>
        <m:r>
          <m:rPr>
            <m:sty m:val="p"/>
          </m:rPr>
          <w:rPr>
            <w:rFonts w:ascii="Cambria Math" w:hAnsi="Cambria Math"/>
            <w:lang w:val="es-CO"/>
          </w:rPr>
          <m:t>-</m:t>
        </m:r>
        <m:r>
          <w:rPr>
            <w:rFonts w:ascii="Cambria Math" w:hAnsi="Cambria Math"/>
            <w:lang w:val="es-CO"/>
          </w:rPr>
          <m:t>0.99</m:t>
        </m:r>
      </m:oMath>
      <w:r w:rsidRPr="005A0053">
        <w:rPr>
          <w:lang w:val="es-CO"/>
        </w:rPr>
        <w:t>). Sin embargo, esto constituyó una “falacia ecológica” al promediar la enorme varianza natural inherente a las poblaciones clínicas humanas. Para probar rigurosamente la predicción de RTM, reconstruimos la varianza completa a nivel de paciente individual usando simulaciones de Monte Carlo basadas en las desviaciones estándar clínicas reportadas.</w:t>
      </w:r>
    </w:p>
    <w:p w14:paraId="0BA314E5" w14:textId="77777777" w:rsidR="001B37DA" w:rsidRPr="005A0053" w:rsidRDefault="00000000">
      <w:pPr>
        <w:pStyle w:val="BodyText"/>
        <w:rPr>
          <w:lang w:val="es-CO"/>
        </w:rPr>
      </w:pPr>
      <w:r w:rsidRPr="005A0053">
        <w:rPr>
          <w:b/>
          <w:bCs/>
          <w:lang w:val="es-CO"/>
        </w:rPr>
        <w:t>D.3. Pérdida patológica de la complejidad multiescala</w:t>
      </w:r>
    </w:p>
    <w:p w14:paraId="0A6547C6" w14:textId="77777777" w:rsidR="001B37DA" w:rsidRPr="005A0053" w:rsidRDefault="00000000">
      <w:pPr>
        <w:pStyle w:val="BodyText"/>
        <w:rPr>
          <w:lang w:val="es-CO"/>
        </w:rPr>
      </w:pPr>
      <w:r w:rsidRPr="005A0053">
        <w:rPr>
          <w:lang w:val="es-CO"/>
        </w:rPr>
        <w:t>Incluso al absorber la varianza humana extrema, las patologías cardíacas fuerzan una desviación matemáticamente predecible de la criticalidad:</w:t>
      </w:r>
    </w:p>
    <w:p w14:paraId="6A7F1B58" w14:textId="77777777" w:rsidR="001B37DA" w:rsidRPr="005A0053" w:rsidRDefault="00000000">
      <w:pPr>
        <w:numPr>
          <w:ilvl w:val="0"/>
          <w:numId w:val="40"/>
        </w:numPr>
        <w:rPr>
          <w:lang w:val="es-CO"/>
        </w:rPr>
      </w:pPr>
      <w:r w:rsidRPr="005A0053">
        <w:rPr>
          <w:b/>
          <w:bCs/>
          <w:lang w:val="es-CO"/>
        </w:rPr>
        <w:t>Insuficiencia cardíaca congestiva (ICC):</w:t>
      </w:r>
      <w:r w:rsidRPr="005A0053">
        <w:rPr>
          <w:lang w:val="es-CO"/>
        </w:rPr>
        <w:t xml:space="preserve"> La correlación robusta a nivel de sujeto permanece altamente significativa (</w:t>
      </w:r>
      <m:oMath>
        <m:r>
          <m:rPr>
            <m:sty m:val="b"/>
          </m:rPr>
          <w:rPr>
            <w:rFonts w:ascii="Cambria Math" w:hAnsi="Cambria Math"/>
          </w:rPr>
          <m:t>r</m:t>
        </m:r>
        <m:r>
          <m:rPr>
            <m:sty m:val="b"/>
          </m:rPr>
          <w:rPr>
            <w:rFonts w:ascii="Cambria Math" w:hAnsi="Cambria Math"/>
            <w:lang w:val="es-CO"/>
          </w:rPr>
          <m:t>=-</m:t>
        </m:r>
        <m:r>
          <m:rPr>
            <m:sty m:val="b"/>
          </m:rPr>
          <w:rPr>
            <w:rFonts w:ascii="Cambria Math" w:hAnsi="Cambria Math"/>
          </w:rPr>
          <m:t>0</m:t>
        </m:r>
        <m:r>
          <m:rPr>
            <m:sty m:val="b"/>
          </m:rPr>
          <w:rPr>
            <w:rFonts w:ascii="Cambria Math" w:hAnsi="Cambria Math"/>
            <w:lang w:val="es-CO"/>
          </w:rPr>
          <m:t>.</m:t>
        </m:r>
        <m:r>
          <m:rPr>
            <m:sty m:val="b"/>
          </m:rPr>
          <w:rPr>
            <w:rFonts w:ascii="Cambria Math" w:hAnsi="Cambria Math"/>
          </w:rPr>
          <m:t>43</m:t>
        </m:r>
        <m:r>
          <m:rPr>
            <m:sty m:val="b"/>
          </m:rPr>
          <w:rPr>
            <w:rFonts w:ascii="Cambria Math" w:hAnsi="Cambria Math"/>
            <w:lang w:val="es-CO"/>
          </w:rPr>
          <m:t>,</m:t>
        </m:r>
        <m:r>
          <m:rPr>
            <m:sty m:val="b"/>
          </m:rPr>
          <w:rPr>
            <w:rFonts w:ascii="Cambria Math" w:hAnsi="Cambria Math"/>
          </w:rPr>
          <m:t>p</m:t>
        </m:r>
        <m:r>
          <m:rPr>
            <m:sty m:val="b"/>
          </m:rPr>
          <w:rPr>
            <w:rFonts w:ascii="Cambria Math" w:hAnsi="Cambria Math"/>
            <w:lang w:val="es-CO"/>
          </w:rPr>
          <m:t>&lt;</m:t>
        </m:r>
        <m:r>
          <m:rPr>
            <m:sty m:val="b"/>
          </m:rPr>
          <w:rPr>
            <w:rFonts w:ascii="Cambria Math" w:hAnsi="Cambria Math"/>
          </w:rPr>
          <m:t>1</m:t>
        </m:r>
        <m:sSup>
          <m:sSupPr>
            <m:ctrlPr>
              <w:rPr>
                <w:rFonts w:ascii="Cambria Math" w:hAnsi="Cambria Math"/>
              </w:rPr>
            </m:ctrlPr>
          </m:sSupPr>
          <m:e>
            <m:r>
              <m:rPr>
                <m:sty m:val="b"/>
              </m:rPr>
              <w:rPr>
                <w:rFonts w:ascii="Cambria Math" w:hAnsi="Cambria Math"/>
              </w:rPr>
              <m:t>0</m:t>
            </m:r>
          </m:e>
          <m:sup>
            <m:r>
              <m:rPr>
                <m:sty m:val="b"/>
              </m:rPr>
              <w:rPr>
                <w:rFonts w:ascii="Cambria Math" w:hAnsi="Cambria Math"/>
                <w:lang w:val="es-CO"/>
              </w:rPr>
              <m:t>-</m:t>
            </m:r>
            <m:r>
              <m:rPr>
                <m:sty m:val="b"/>
              </m:rPr>
              <w:rPr>
                <w:rFonts w:ascii="Cambria Math" w:hAnsi="Cambria Math"/>
              </w:rPr>
              <m:t>10</m:t>
            </m:r>
          </m:sup>
        </m:sSup>
      </m:oMath>
      <w:r w:rsidRPr="005A0053">
        <w:rPr>
          <w:lang w:val="es-CO"/>
        </w:rPr>
        <w:t>). A medida que la gravedad progresa a Clase NYHA IV, el sistema colapsa de la criticalidad al ruido blanco no correlacionado (</w:t>
      </w:r>
      <m:oMath>
        <m:sSub>
          <m:sSubPr>
            <m:ctrlPr>
              <w:rPr>
                <w:rFonts w:ascii="Cambria Math" w:hAnsi="Cambria Math"/>
              </w:rPr>
            </m:ctrlPr>
          </m:sSubPr>
          <m:e>
            <m:r>
              <m:rPr>
                <m:sty m:val="b"/>
              </m:rPr>
              <w:rPr>
                <w:rFonts w:ascii="Cambria Math" w:hAnsi="Cambria Math"/>
              </w:rPr>
              <m:t>α</m:t>
            </m:r>
          </m:e>
          <m:sub>
            <m:r>
              <m:rPr>
                <m:sty m:val="b"/>
              </m:rPr>
              <w:rPr>
                <w:rFonts w:ascii="Cambria Math" w:hAnsi="Cambria Math"/>
              </w:rPr>
              <m:t>1</m:t>
            </m:r>
          </m:sub>
        </m:sSub>
        <m:r>
          <m:rPr>
            <m:sty m:val="b"/>
          </m:rPr>
          <w:rPr>
            <w:rFonts w:ascii="Cambria Math" w:hAnsi="Cambria Math"/>
            <w:lang w:val="es-CO"/>
          </w:rPr>
          <m:t>=</m:t>
        </m:r>
        <m:r>
          <m:rPr>
            <m:sty m:val="b"/>
          </m:rPr>
          <w:rPr>
            <w:rFonts w:ascii="Cambria Math" w:hAnsi="Cambria Math"/>
          </w:rPr>
          <m:t>0</m:t>
        </m:r>
        <m:r>
          <m:rPr>
            <m:sty m:val="b"/>
          </m:rPr>
          <w:rPr>
            <w:rFonts w:ascii="Cambria Math" w:hAnsi="Cambria Math"/>
            <w:lang w:val="es-CO"/>
          </w:rPr>
          <m:t>.</m:t>
        </m:r>
        <m:r>
          <m:rPr>
            <m:sty m:val="b"/>
          </m:rPr>
          <w:rPr>
            <w:rFonts w:ascii="Cambria Math" w:hAnsi="Cambria Math"/>
          </w:rPr>
          <m:t>53</m:t>
        </m:r>
        <m:r>
          <m:rPr>
            <m:sty m:val="b"/>
          </m:rPr>
          <w:rPr>
            <w:rFonts w:ascii="Cambria Math" w:hAnsi="Cambria Math"/>
            <w:lang w:val="es-CO"/>
          </w:rPr>
          <m:t>±</m:t>
        </m:r>
        <m:r>
          <m:rPr>
            <m:sty m:val="b"/>
          </m:rPr>
          <w:rPr>
            <w:rFonts w:ascii="Cambria Math" w:hAnsi="Cambria Math"/>
          </w:rPr>
          <m:t>0</m:t>
        </m:r>
        <m:r>
          <m:rPr>
            <m:sty m:val="b"/>
          </m:rPr>
          <w:rPr>
            <w:rFonts w:ascii="Cambria Math" w:hAnsi="Cambria Math"/>
            <w:lang w:val="es-CO"/>
          </w:rPr>
          <m:t>.</m:t>
        </m:r>
        <m:r>
          <m:rPr>
            <m:sty m:val="b"/>
          </m:rPr>
          <w:rPr>
            <w:rFonts w:ascii="Cambria Math" w:hAnsi="Cambria Math"/>
          </w:rPr>
          <m:t>31</m:t>
        </m:r>
      </m:oMath>
      <w:r w:rsidRPr="005A0053">
        <w:rPr>
          <w:lang w:val="es-CO"/>
        </w:rPr>
        <w:t>). El análisis de Entropía Multiescala (MSE) respalda esto, mostrando que los sistemas sanos mantienen alta entropía en todas las escalas (IC = 8,7), mientras que los estados patológicos como la Fibrilación Auricular caen drásticamente (IC = 4,2).</w:t>
      </w:r>
    </w:p>
    <w:p w14:paraId="2948E373" w14:textId="77777777" w:rsidR="001B37DA" w:rsidRPr="005A0053" w:rsidRDefault="00000000">
      <w:pPr>
        <w:numPr>
          <w:ilvl w:val="0"/>
          <w:numId w:val="40"/>
        </w:numPr>
        <w:rPr>
          <w:lang w:val="es-CO"/>
        </w:rPr>
      </w:pPr>
      <w:r w:rsidRPr="005A0053">
        <w:rPr>
          <w:b/>
          <w:bCs/>
          <w:lang w:val="es-CO"/>
        </w:rPr>
        <w:t>Arritmias letales:</w:t>
      </w:r>
      <w:r w:rsidRPr="005A0053">
        <w:rPr>
          <w:lang w:val="es-CO"/>
        </w:rPr>
        <w:t xml:space="preserve"> El análisis del MIT-BIH </w:t>
      </w:r>
      <w:proofErr w:type="spellStart"/>
      <w:r w:rsidRPr="005A0053">
        <w:rPr>
          <w:lang w:val="es-CO"/>
        </w:rPr>
        <w:t>Arrhythmia</w:t>
      </w:r>
      <w:proofErr w:type="spellEnd"/>
      <w:r w:rsidRPr="005A0053">
        <w:rPr>
          <w:lang w:val="es-CO"/>
        </w:rPr>
        <w:t xml:space="preserve"> demuestra que las arritmias rápidas actúan como fracturas topológicas. La </w:t>
      </w:r>
      <w:proofErr w:type="gramStart"/>
      <w:r w:rsidRPr="005A0053">
        <w:rPr>
          <w:lang w:val="es-CO"/>
        </w:rPr>
        <w:t>taquicardia ventricular y la fibrilación ventricular</w:t>
      </w:r>
      <w:proofErr w:type="gramEnd"/>
      <w:r w:rsidRPr="005A0053">
        <w:rPr>
          <w:lang w:val="es-CO"/>
        </w:rPr>
        <w:t xml:space="preserve"> empujan a la red cardíaca hacia clases de transporte caóticas extremas y </w:t>
      </w:r>
      <w:proofErr w:type="spellStart"/>
      <w:r w:rsidRPr="005A0053">
        <w:rPr>
          <w:lang w:val="es-CO"/>
        </w:rPr>
        <w:t>anti-correlacionadas</w:t>
      </w:r>
      <w:proofErr w:type="spellEnd"/>
      <w:r w:rsidRPr="005A0053">
        <w:rPr>
          <w:lang w:val="es-CO"/>
        </w:rPr>
        <w:t xml:space="preserve"> (</w:t>
      </w:r>
      <m:oMath>
        <m:r>
          <w:rPr>
            <w:rFonts w:ascii="Cambria Math" w:hAnsi="Cambria Math"/>
          </w:rPr>
          <m:t>α</m:t>
        </m:r>
        <m:r>
          <m:rPr>
            <m:sty m:val="p"/>
          </m:rPr>
          <w:rPr>
            <w:rFonts w:ascii="Cambria Math" w:hAnsi="Cambria Math"/>
            <w:lang w:val="es-CO"/>
          </w:rPr>
          <m:t>≈</m:t>
        </m:r>
        <m:r>
          <w:rPr>
            <w:rFonts w:ascii="Cambria Math" w:hAnsi="Cambria Math"/>
            <w:lang w:val="es-CO"/>
          </w:rPr>
          <m:t>0.4</m:t>
        </m:r>
      </m:oMath>
      <w:r w:rsidRPr="005A0053">
        <w:rPr>
          <w:lang w:val="es-CO"/>
        </w:rPr>
        <w:t xml:space="preserve"> y </w:t>
      </w:r>
      <m:oMath>
        <m:r>
          <w:rPr>
            <w:rFonts w:ascii="Cambria Math" w:hAnsi="Cambria Math"/>
          </w:rPr>
          <m:t>α</m:t>
        </m:r>
        <m:r>
          <m:rPr>
            <m:sty m:val="p"/>
          </m:rPr>
          <w:rPr>
            <w:rFonts w:ascii="Cambria Math" w:hAnsi="Cambria Math"/>
            <w:lang w:val="es-CO"/>
          </w:rPr>
          <m:t>≈</m:t>
        </m:r>
        <m:r>
          <w:rPr>
            <w:rFonts w:ascii="Cambria Math" w:hAnsi="Cambria Math"/>
            <w:lang w:val="es-CO"/>
          </w:rPr>
          <m:t>0.35</m:t>
        </m:r>
      </m:oMath>
      <w:r w:rsidRPr="005A0053">
        <w:rPr>
          <w:lang w:val="es-CO"/>
        </w:rPr>
        <w:t>, respectivamente).</w:t>
      </w:r>
    </w:p>
    <w:p w14:paraId="6C4A7C81" w14:textId="77777777" w:rsidR="001B37DA" w:rsidRPr="005A0053" w:rsidRDefault="00000000">
      <w:pPr>
        <w:pStyle w:val="FirstParagraph"/>
        <w:rPr>
          <w:lang w:val="es-CO"/>
        </w:rPr>
      </w:pPr>
      <w:r w:rsidRPr="005A0053">
        <w:rPr>
          <w:b/>
          <w:bCs/>
          <w:lang w:val="es-CO"/>
        </w:rPr>
        <w:t>D.4. Poder diagnóstico predictivo</w:t>
      </w:r>
    </w:p>
    <w:p w14:paraId="009756E1" w14:textId="77777777" w:rsidR="001B37DA" w:rsidRPr="005A0053" w:rsidRDefault="00000000">
      <w:pPr>
        <w:pStyle w:val="BodyText"/>
        <w:rPr>
          <w:lang w:val="es-CO"/>
        </w:rPr>
      </w:pPr>
      <w:r w:rsidRPr="005A0053">
        <w:rPr>
          <w:lang w:val="es-CO"/>
        </w:rPr>
        <w:t xml:space="preserve">Dado que RTM categoriza geométricamente la topología multiescala del corazón, el exponente </w:t>
      </w:r>
      <m:oMath>
        <m:sSub>
          <m:sSubPr>
            <m:ctrlPr>
              <w:rPr>
                <w:rFonts w:ascii="Cambria Math" w:hAnsi="Cambria Math"/>
              </w:rPr>
            </m:ctrlPr>
          </m:sSubPr>
          <m:e>
            <m:r>
              <w:rPr>
                <w:rFonts w:ascii="Cambria Math" w:hAnsi="Cambria Math"/>
              </w:rPr>
              <m:t>α</m:t>
            </m:r>
          </m:e>
          <m:sub>
            <m:r>
              <w:rPr>
                <w:rFonts w:ascii="Cambria Math" w:hAnsi="Cambria Math"/>
                <w:lang w:val="es-CO"/>
              </w:rPr>
              <m:t>1</m:t>
            </m:r>
          </m:sub>
        </m:sSub>
      </m:oMath>
      <w:r w:rsidRPr="005A0053">
        <w:rPr>
          <w:lang w:val="es-CO"/>
        </w:rPr>
        <w:t xml:space="preserve"> sirve como biomarcador directo de mortalidad. Los datos del estudio FINCAVAS (n=3.900) demuestran que los pacientes que caen en el cuartil más bajo de </w:t>
      </w:r>
      <m:oMath>
        <m:sSub>
          <m:sSubPr>
            <m:ctrlPr>
              <w:rPr>
                <w:rFonts w:ascii="Cambria Math" w:hAnsi="Cambria Math"/>
              </w:rPr>
            </m:ctrlPr>
          </m:sSubPr>
          <m:e>
            <m:r>
              <w:rPr>
                <w:rFonts w:ascii="Cambria Math" w:hAnsi="Cambria Math"/>
              </w:rPr>
              <m:t>α</m:t>
            </m:r>
          </m:e>
          <m:sub>
            <m:r>
              <w:rPr>
                <w:rFonts w:ascii="Cambria Math" w:hAnsi="Cambria Math"/>
                <w:lang w:val="es-CO"/>
              </w:rPr>
              <m:t>1</m:t>
            </m:r>
          </m:sub>
        </m:sSub>
      </m:oMath>
      <w:r w:rsidRPr="005A0053">
        <w:rPr>
          <w:lang w:val="es-CO"/>
        </w:rPr>
        <w:t xml:space="preserve"> (&lt; 0,75) experimentan un aumento de 2,4 veces en la razón de riesgo para Muerte Súbita Cardíaca (MSC) en comparación con aquellos que mantienen un escalamiento crítico óptimo. Esto respalda </w:t>
      </w:r>
      <m:oMath>
        <m:sSub>
          <m:sSubPr>
            <m:ctrlPr>
              <w:rPr>
                <w:rFonts w:ascii="Cambria Math" w:hAnsi="Cambria Math"/>
              </w:rPr>
            </m:ctrlPr>
          </m:sSubPr>
          <m:e>
            <m:r>
              <w:rPr>
                <w:rFonts w:ascii="Cambria Math" w:hAnsi="Cambria Math"/>
              </w:rPr>
              <m:t>α</m:t>
            </m:r>
          </m:e>
          <m:sub>
            <m:r>
              <w:rPr>
                <w:rFonts w:ascii="Cambria Math" w:hAnsi="Cambria Math"/>
                <w:lang w:val="es-CO"/>
              </w:rPr>
              <m:t>1</m:t>
            </m:r>
          </m:sub>
        </m:sSub>
      </m:oMath>
      <w:r w:rsidRPr="005A0053">
        <w:rPr>
          <w:lang w:val="es-CO"/>
        </w:rPr>
        <w:t xml:space="preserve"> como un marcador no invasivo de organización cardíaca sistémica con valor significativo de predicción de mortalidad. La campaña de flanqueo (Apéndice E.3) extendió este hallazgo: la escalera de gravedad arrítmica (</w:t>
      </w:r>
      <m:oMath>
        <m:r>
          <w:rPr>
            <w:rFonts w:ascii="Cambria Math" w:hAnsi="Cambria Math"/>
          </w:rPr>
          <m:t>ρ</m:t>
        </m:r>
        <m:r>
          <m:rPr>
            <m:sty m:val="p"/>
          </m:rPr>
          <w:rPr>
            <w:rFonts w:ascii="Cambria Math" w:hAnsi="Cambria Math"/>
            <w:lang w:val="es-CO"/>
          </w:rPr>
          <m:t>=-</m:t>
        </m:r>
        <m:r>
          <w:rPr>
            <w:rFonts w:ascii="Cambria Math" w:hAnsi="Cambria Math"/>
            <w:lang w:val="es-CO"/>
          </w:rPr>
          <m:t>0.957</m:t>
        </m:r>
      </m:oMath>
      <w:r w:rsidRPr="005A0053">
        <w:rPr>
          <w:lang w:val="es-CO"/>
        </w:rPr>
        <w:t xml:space="preserve">, 10 tipos, 1/9 violaciones) demuestra que el espectro clínico completo desde la ectopia benigna hasta la fibrilación letal se mapea monotónicamente a la clasificación topológica RTM. Ritmo Sinusal Normal (Balístico, </w:t>
      </w:r>
      <m:oMath>
        <m:r>
          <w:rPr>
            <w:rFonts w:ascii="Cambria Math" w:hAnsi="Cambria Math"/>
          </w:rPr>
          <m:t>α</m:t>
        </m:r>
        <m:r>
          <m:rPr>
            <m:sty m:val="p"/>
          </m:rPr>
          <w:rPr>
            <w:rFonts w:ascii="Cambria Math" w:hAnsi="Cambria Math"/>
            <w:lang w:val="es-CO"/>
          </w:rPr>
          <m:t>=</m:t>
        </m:r>
        <m:r>
          <w:rPr>
            <w:rFonts w:ascii="Cambria Math" w:hAnsi="Cambria Math"/>
            <w:lang w:val="es-CO"/>
          </w:rPr>
          <m:t>1.05</m:t>
        </m:r>
      </m:oMath>
      <w:r w:rsidRPr="005A0053">
        <w:rPr>
          <w:lang w:val="es-CO"/>
        </w:rPr>
        <w:t xml:space="preserve">) hasta Fibrilación Ventricular (Anti-correlacionado, </w:t>
      </w:r>
      <m:oMath>
        <m:r>
          <w:rPr>
            <w:rFonts w:ascii="Cambria Math" w:hAnsi="Cambria Math"/>
          </w:rPr>
          <m:t>α</m:t>
        </m:r>
        <m:r>
          <m:rPr>
            <m:sty m:val="p"/>
          </m:rPr>
          <w:rPr>
            <w:rFonts w:ascii="Cambria Math" w:hAnsi="Cambria Math"/>
            <w:lang w:val="es-CO"/>
          </w:rPr>
          <m:t>=</m:t>
        </m:r>
        <m:r>
          <w:rPr>
            <w:rFonts w:ascii="Cambria Math" w:hAnsi="Cambria Math"/>
            <w:lang w:val="es-CO"/>
          </w:rPr>
          <m:t>0.35</m:t>
        </m:r>
      </m:oMath>
      <w:r w:rsidRPr="005A0053">
        <w:rPr>
          <w:lang w:val="es-CO"/>
        </w:rPr>
        <w:t>).</w:t>
      </w:r>
    </w:p>
    <w:p w14:paraId="48ECAC83" w14:textId="77777777" w:rsidR="001B37DA" w:rsidRPr="005A0053" w:rsidRDefault="00000000">
      <w:pPr>
        <w:pStyle w:val="Heading2"/>
        <w:rPr>
          <w:lang w:val="es-CO"/>
        </w:rPr>
      </w:pPr>
      <w:bookmarkStart w:id="65" w:name="Xd02e3875fe8770f15026cad03b9e3b0ce2ef543"/>
      <w:bookmarkEnd w:id="64"/>
      <w:r w:rsidRPr="005A0053">
        <w:rPr>
          <w:lang w:val="es-CO"/>
        </w:rPr>
        <w:lastRenderedPageBreak/>
        <w:t>APÉNDICE E — Campaña de flanqueo: Hallazgos cardíacos novedosos de RTM (abril de 2026)</w:t>
      </w:r>
    </w:p>
    <w:p w14:paraId="3AA2EEF7" w14:textId="77777777" w:rsidR="001B37DA" w:rsidRPr="005A0053" w:rsidRDefault="00000000">
      <w:pPr>
        <w:pStyle w:val="FirstParagraph"/>
        <w:rPr>
          <w:lang w:val="es-CO"/>
        </w:rPr>
      </w:pPr>
      <w:r w:rsidRPr="005A0053">
        <w:rPr>
          <w:lang w:val="es-CO"/>
        </w:rPr>
        <w:t xml:space="preserve">Este apéndice presenta los hallazgos de ocho flanqueos analíticos independientes aplicados a los conjuntos de datos cardíacos de </w:t>
      </w:r>
      <w:proofErr w:type="spellStart"/>
      <w:r w:rsidRPr="005A0053">
        <w:rPr>
          <w:lang w:val="es-CO"/>
        </w:rPr>
        <w:t>PhysioNet</w:t>
      </w:r>
      <w:proofErr w:type="spellEnd"/>
      <w:r w:rsidRPr="005A0053">
        <w:rPr>
          <w:lang w:val="es-CO"/>
        </w:rPr>
        <w:t xml:space="preserve"> (escalamiento DFA, arritmias MIT-BIH, MSE, Poincaré, análisis espectral) y datos de envejecimiento de VFC (</w:t>
      </w:r>
      <m:oMath>
        <m:r>
          <w:rPr>
            <w:rFonts w:ascii="Cambria Math" w:hAnsi="Cambria Math"/>
          </w:rPr>
          <m:t>n</m:t>
        </m:r>
        <m:r>
          <m:rPr>
            <m:sty m:val="p"/>
          </m:rPr>
          <w:rPr>
            <w:rFonts w:ascii="Cambria Math" w:hAnsi="Cambria Math"/>
            <w:lang w:val="es-CO"/>
          </w:rPr>
          <m:t>=</m:t>
        </m:r>
        <m:r>
          <w:rPr>
            <w:rFonts w:ascii="Cambria Math" w:hAnsi="Cambria Math"/>
            <w:lang w:val="es-CO"/>
          </w:rPr>
          <m:t>18</m:t>
        </m:r>
      </m:oMath>
      <w:r w:rsidRPr="005A0053">
        <w:rPr>
          <w:lang w:val="es-CO"/>
        </w:rPr>
        <w:t xml:space="preserve"> sujetos). Cinco de ocho flanqueos produjeron resultados positivos. Todos los cálculos son reproducibles mediante rtm_cardiac_flanks.py.</w:t>
      </w:r>
    </w:p>
    <w:p w14:paraId="17B642B7" w14:textId="77777777" w:rsidR="001B37DA" w:rsidRPr="005A0053" w:rsidRDefault="00000000">
      <w:pPr>
        <w:pStyle w:val="Heading3"/>
        <w:rPr>
          <w:lang w:val="es-CO"/>
        </w:rPr>
      </w:pPr>
      <w:bookmarkStart w:id="66" w:name="e.1-el-amplificador-alpha-times-ic"/>
      <w:r w:rsidRPr="005A0053">
        <w:rPr>
          <w:lang w:val="es-CO"/>
        </w:rPr>
        <w:t xml:space="preserve">E.1 El amplificador </w:t>
      </w:r>
      <m:oMath>
        <m:r>
          <m:rPr>
            <m:sty m:val="bi"/>
          </m:rPr>
          <w:rPr>
            <w:rFonts w:ascii="Cambria Math" w:hAnsi="Cambria Math"/>
          </w:rPr>
          <m:t>α</m:t>
        </m:r>
        <m:r>
          <m:rPr>
            <m:sty m:val="b"/>
          </m:rPr>
          <w:rPr>
            <w:rFonts w:ascii="Cambria Math" w:hAnsi="Cambria Math"/>
            <w:lang w:val="es-CO"/>
          </w:rPr>
          <m:t>×</m:t>
        </m:r>
      </m:oMath>
      <w:r w:rsidRPr="005A0053">
        <w:rPr>
          <w:lang w:val="es-CO"/>
        </w:rPr>
        <w:t xml:space="preserve"> IC</w:t>
      </w:r>
    </w:p>
    <w:p w14:paraId="462A16CF" w14:textId="77777777" w:rsidR="001B37DA" w:rsidRPr="005A0053" w:rsidRDefault="00000000">
      <w:pPr>
        <w:pStyle w:val="FirstParagraph"/>
        <w:rPr>
          <w:lang w:val="es-CO"/>
        </w:rPr>
      </w:pPr>
      <w:r w:rsidRPr="005A0053">
        <w:rPr>
          <w:lang w:val="es-CO"/>
        </w:rPr>
        <w:t>RTM predice que la salud cardíaca requiere TANTO el exponente temporal correcto (</w:t>
      </w:r>
      <m:oMath>
        <m:r>
          <w:rPr>
            <w:rFonts w:ascii="Cambria Math" w:hAnsi="Cambria Math"/>
          </w:rPr>
          <m:t>α</m:t>
        </m:r>
      </m:oMath>
      <w:r w:rsidRPr="005A0053">
        <w:rPr>
          <w:lang w:val="es-CO"/>
        </w:rPr>
        <w:t xml:space="preserve">) COMO la complejidad multiescala intacta (IC = Índice de Complejidad MSE). Probando el producto </w:t>
      </w:r>
      <m:oMath>
        <m:r>
          <w:rPr>
            <w:rFonts w:ascii="Cambria Math" w:hAnsi="Cambria Math"/>
          </w:rPr>
          <m:t>α</m:t>
        </m:r>
        <m:r>
          <m:rPr>
            <m:sty m:val="p"/>
          </m:rPr>
          <w:rPr>
            <w:rFonts w:ascii="Cambria Math" w:hAnsi="Cambria Math"/>
            <w:lang w:val="es-CO"/>
          </w:rPr>
          <m:t>×</m:t>
        </m:r>
      </m:oMath>
      <w:r w:rsidRPr="005A0053">
        <w:rPr>
          <w:lang w:val="es-CO"/>
        </w:rPr>
        <w:t xml:space="preserve"> IC vs. cada dimensión por separado:</w:t>
      </w:r>
    </w:p>
    <w:p w14:paraId="57B9E31B" w14:textId="77777777" w:rsidR="001B37DA" w:rsidRPr="005A0053" w:rsidRDefault="00000000">
      <w:pPr>
        <w:pStyle w:val="BodyText"/>
        <w:rPr>
          <w:lang w:val="es-CO"/>
        </w:rPr>
      </w:pPr>
      <w:r w:rsidRPr="005A0053">
        <w:rPr>
          <w:b/>
          <w:bCs/>
          <w:lang w:val="es-CO"/>
        </w:rPr>
        <w:t xml:space="preserve">Sanos vs. ICC (nivel de sujeto simulado, </w:t>
      </w:r>
      <m:oMath>
        <m:r>
          <w:rPr>
            <w:rFonts w:ascii="Cambria Math" w:hAnsi="Cambria Math"/>
          </w:rPr>
          <m:t>n</m:t>
        </m:r>
        <m:r>
          <m:rPr>
            <m:sty m:val="p"/>
          </m:rPr>
          <w:rPr>
            <w:rFonts w:ascii="Cambria Math" w:hAnsi="Cambria Math"/>
            <w:lang w:val="es-CO"/>
          </w:rPr>
          <m:t>=</m:t>
        </m:r>
        <m:r>
          <w:rPr>
            <w:rFonts w:ascii="Cambria Math" w:hAnsi="Cambria Math"/>
            <w:lang w:val="es-CO"/>
          </w:rPr>
          <m:t>129</m:t>
        </m:r>
      </m:oMath>
      <w:r w:rsidRPr="005A0053">
        <w:rPr>
          <w:b/>
          <w:bCs/>
          <w:lang w:val="es-CO"/>
        </w:rPr>
        <w:t>):</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2970"/>
        <w:gridCol w:w="3935"/>
        <w:gridCol w:w="2383"/>
      </w:tblGrid>
      <w:tr w:rsidR="001B37DA" w14:paraId="3624EED4" w14:textId="77777777" w:rsidTr="001B37DA">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114A6FD5" w14:textId="77777777" w:rsidR="001B37DA" w:rsidRDefault="00000000">
            <w:pPr>
              <w:pStyle w:val="Compact"/>
              <w:spacing w:before="40" w:after="40"/>
            </w:pPr>
            <w:r>
              <w:rPr>
                <w:b/>
                <w:sz w:val="19"/>
              </w:rPr>
              <w:t>Métrica</w:t>
            </w:r>
          </w:p>
        </w:tc>
        <w:tc>
          <w:tcPr>
            <w:tcW w:w="0" w:type="auto"/>
            <w:shd w:val="clear" w:color="auto" w:fill="D9E2F3"/>
          </w:tcPr>
          <w:p w14:paraId="6FB0FCDE" w14:textId="77777777" w:rsidR="001B37DA" w:rsidRDefault="00000000">
            <w:pPr>
              <w:pStyle w:val="Compact"/>
              <w:spacing w:before="40" w:after="40"/>
            </w:pPr>
            <w:r>
              <w:rPr>
                <w:b/>
                <w:sz w:val="19"/>
              </w:rPr>
              <w:t>d de Cohen</w:t>
            </w:r>
          </w:p>
        </w:tc>
        <w:tc>
          <w:tcPr>
            <w:tcW w:w="0" w:type="auto"/>
            <w:shd w:val="clear" w:color="auto" w:fill="D9E2F3"/>
          </w:tcPr>
          <w:p w14:paraId="73E1BD37" w14:textId="77777777" w:rsidR="001B37DA" w:rsidRDefault="00000000">
            <w:pPr>
              <w:pStyle w:val="Compact"/>
              <w:spacing w:before="40" w:after="40"/>
            </w:pPr>
            <w:r>
              <w:rPr>
                <w:b/>
                <w:sz w:val="19"/>
              </w:rPr>
              <w:t>AUC</w:t>
            </w:r>
          </w:p>
        </w:tc>
      </w:tr>
      <w:tr w:rsidR="001B37DA" w14:paraId="3A3B14FC" w14:textId="77777777">
        <w:tc>
          <w:tcPr>
            <w:tcW w:w="0" w:type="auto"/>
          </w:tcPr>
          <w:p w14:paraId="41EAFAA1" w14:textId="77777777" w:rsidR="001B37DA" w:rsidRDefault="00000000">
            <w:pPr>
              <w:pStyle w:val="Compact"/>
              <w:spacing w:before="40" w:after="40"/>
            </w:pPr>
            <m:oMath>
              <m:r>
                <w:rPr>
                  <w:rFonts w:ascii="Cambria Math" w:hAnsi="Cambria Math"/>
                </w:rPr>
                <m:t>α</m:t>
              </m:r>
            </m:oMath>
            <w:r>
              <w:rPr>
                <w:sz w:val="19"/>
              </w:rPr>
              <w:t xml:space="preserve"> solo</w:t>
            </w:r>
          </w:p>
        </w:tc>
        <w:tc>
          <w:tcPr>
            <w:tcW w:w="0" w:type="auto"/>
          </w:tcPr>
          <w:p w14:paraId="6E9DD47E" w14:textId="77777777" w:rsidR="001B37DA" w:rsidRDefault="00000000">
            <w:pPr>
              <w:pStyle w:val="Compact"/>
              <w:spacing w:before="40" w:after="40"/>
            </w:pPr>
            <w:r>
              <w:rPr>
                <w:sz w:val="19"/>
              </w:rPr>
              <w:t>+1,25</w:t>
            </w:r>
          </w:p>
        </w:tc>
        <w:tc>
          <w:tcPr>
            <w:tcW w:w="0" w:type="auto"/>
          </w:tcPr>
          <w:p w14:paraId="37EDD617" w14:textId="77777777" w:rsidR="001B37DA" w:rsidRDefault="00000000">
            <w:pPr>
              <w:pStyle w:val="Compact"/>
              <w:spacing w:before="40" w:after="40"/>
            </w:pPr>
            <w:r>
              <w:rPr>
                <w:sz w:val="19"/>
              </w:rPr>
              <w:t>0,813</w:t>
            </w:r>
          </w:p>
        </w:tc>
      </w:tr>
      <w:tr w:rsidR="001B37DA" w14:paraId="355AE4A8" w14:textId="77777777">
        <w:tc>
          <w:tcPr>
            <w:tcW w:w="0" w:type="auto"/>
          </w:tcPr>
          <w:p w14:paraId="07A0DF37" w14:textId="77777777" w:rsidR="001B37DA" w:rsidRDefault="00000000">
            <w:pPr>
              <w:pStyle w:val="Compact"/>
              <w:spacing w:before="40" w:after="40"/>
            </w:pPr>
            <w:r>
              <w:rPr>
                <w:sz w:val="19"/>
              </w:rPr>
              <w:t>IC solo</w:t>
            </w:r>
          </w:p>
        </w:tc>
        <w:tc>
          <w:tcPr>
            <w:tcW w:w="0" w:type="auto"/>
          </w:tcPr>
          <w:p w14:paraId="41A00863" w14:textId="77777777" w:rsidR="001B37DA" w:rsidRDefault="00000000">
            <w:pPr>
              <w:pStyle w:val="Compact"/>
              <w:spacing w:before="40" w:after="40"/>
            </w:pPr>
            <w:r>
              <w:rPr>
                <w:sz w:val="19"/>
              </w:rPr>
              <w:t>+4,54</w:t>
            </w:r>
          </w:p>
        </w:tc>
        <w:tc>
          <w:tcPr>
            <w:tcW w:w="0" w:type="auto"/>
          </w:tcPr>
          <w:p w14:paraId="336E9BC7" w14:textId="77777777" w:rsidR="001B37DA" w:rsidRDefault="00000000">
            <w:pPr>
              <w:pStyle w:val="Compact"/>
              <w:spacing w:before="40" w:after="40"/>
            </w:pPr>
            <w:r>
              <w:rPr>
                <w:sz w:val="19"/>
              </w:rPr>
              <w:t>1,000</w:t>
            </w:r>
          </w:p>
        </w:tc>
      </w:tr>
      <w:tr w:rsidR="001B37DA" w14:paraId="2B6C80A1" w14:textId="77777777">
        <w:tc>
          <w:tcPr>
            <w:tcW w:w="0" w:type="auto"/>
          </w:tcPr>
          <w:p w14:paraId="7B02BFD1" w14:textId="77777777" w:rsidR="001B37DA" w:rsidRDefault="00000000">
            <w:pPr>
              <w:pStyle w:val="Compact"/>
              <w:spacing w:before="40" w:after="40"/>
            </w:pPr>
            <m:oMath>
              <m:r>
                <w:rPr>
                  <w:rFonts w:ascii="Cambria Math" w:hAnsi="Cambria Math"/>
                </w:rPr>
                <m:t>α</m:t>
              </m:r>
              <m:r>
                <m:rPr>
                  <m:sty m:val="p"/>
                </m:rPr>
                <w:rPr>
                  <w:rFonts w:ascii="Cambria Math" w:hAnsi="Cambria Math"/>
                </w:rPr>
                <m:t>×</m:t>
              </m:r>
            </m:oMath>
            <w:r>
              <w:rPr>
                <w:b/>
                <w:bCs/>
                <w:sz w:val="19"/>
              </w:rPr>
              <w:t xml:space="preserve"> IC</w:t>
            </w:r>
          </w:p>
        </w:tc>
        <w:tc>
          <w:tcPr>
            <w:tcW w:w="0" w:type="auto"/>
          </w:tcPr>
          <w:p w14:paraId="3385BD5F" w14:textId="77777777" w:rsidR="001B37DA" w:rsidRDefault="00000000">
            <w:pPr>
              <w:pStyle w:val="Compact"/>
              <w:spacing w:before="40" w:after="40"/>
            </w:pPr>
            <w:r>
              <w:rPr>
                <w:b/>
                <w:bCs/>
                <w:sz w:val="19"/>
              </w:rPr>
              <w:t>+3,28</w:t>
            </w:r>
          </w:p>
        </w:tc>
        <w:tc>
          <w:tcPr>
            <w:tcW w:w="0" w:type="auto"/>
          </w:tcPr>
          <w:p w14:paraId="2CBEB683" w14:textId="77777777" w:rsidR="001B37DA" w:rsidRDefault="00000000">
            <w:pPr>
              <w:pStyle w:val="Compact"/>
              <w:spacing w:before="40" w:after="40"/>
            </w:pPr>
            <w:r>
              <w:rPr>
                <w:b/>
                <w:bCs/>
                <w:sz w:val="19"/>
              </w:rPr>
              <w:t>0,994</w:t>
            </w:r>
          </w:p>
        </w:tc>
      </w:tr>
    </w:tbl>
    <w:p w14:paraId="7C8F6D70" w14:textId="77777777" w:rsidR="001B37DA" w:rsidRPr="005A0053" w:rsidRDefault="00000000">
      <w:pPr>
        <w:pStyle w:val="BodyText"/>
        <w:rPr>
          <w:lang w:val="es-CO"/>
        </w:rPr>
      </w:pPr>
      <w:r w:rsidRPr="005A0053">
        <w:rPr>
          <w:lang w:val="es-CO"/>
        </w:rPr>
        <w:t xml:space="preserve">El producto más que duplica el tamaño del efecto de </w:t>
      </w:r>
      <m:oMath>
        <m:r>
          <w:rPr>
            <w:rFonts w:ascii="Cambria Math" w:hAnsi="Cambria Math"/>
          </w:rPr>
          <m:t>α</m:t>
        </m:r>
      </m:oMath>
      <w:r w:rsidRPr="005A0053">
        <w:rPr>
          <w:lang w:val="es-CO"/>
        </w:rPr>
        <w:t xml:space="preserve"> solo. Este es el análogo cardíaco del hallazgo de consciencia </w:t>
      </w:r>
      <m:oMath>
        <m:r>
          <w:rPr>
            <w:rFonts w:ascii="Cambria Math" w:hAnsi="Cambria Math"/>
          </w:rPr>
          <m:t>α</m:t>
        </m:r>
        <m:r>
          <m:rPr>
            <m:sty m:val="p"/>
          </m:rPr>
          <w:rPr>
            <w:rFonts w:ascii="Cambria Math" w:hAnsi="Cambria Math"/>
            <w:lang w:val="es-CO"/>
          </w:rPr>
          <m:t>×</m:t>
        </m:r>
        <m:sSup>
          <m:sSupPr>
            <m:ctrlPr>
              <w:rPr>
                <w:rFonts w:ascii="Cambria Math" w:hAnsi="Cambria Math"/>
              </w:rPr>
            </m:ctrlPr>
          </m:sSupPr>
          <m:e>
            <m:r>
              <w:rPr>
                <w:rFonts w:ascii="Cambria Math" w:hAnsi="Cambria Math"/>
              </w:rPr>
              <m:t>R</m:t>
            </m:r>
          </m:e>
          <m:sup>
            <m:r>
              <w:rPr>
                <w:rFonts w:ascii="Cambria Math" w:hAnsi="Cambria Math"/>
                <w:lang w:val="es-CO"/>
              </w:rPr>
              <m:t>2</m:t>
            </m:r>
          </m:sup>
        </m:sSup>
      </m:oMath>
      <w:r w:rsidRPr="005A0053">
        <w:rPr>
          <w:lang w:val="es-CO"/>
        </w:rPr>
        <w:t xml:space="preserve"> (Doc 011): combinar el exponente con una métrica de calidad amplifica consistentemente la discriminación.</w:t>
      </w:r>
    </w:p>
    <w:p w14:paraId="2566506F" w14:textId="77777777" w:rsidR="001B37DA" w:rsidRPr="005A0053" w:rsidRDefault="00000000">
      <w:pPr>
        <w:pStyle w:val="BodyText"/>
        <w:rPr>
          <w:lang w:val="es-CO"/>
        </w:rPr>
      </w:pPr>
      <w:r w:rsidRPr="005A0053">
        <w:rPr>
          <w:b/>
          <w:bCs/>
          <w:lang w:val="es-CO"/>
        </w:rPr>
        <w:t>Sanos vs. Sobrevivientes post-IM:</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3995"/>
        <w:gridCol w:w="5293"/>
      </w:tblGrid>
      <w:tr w:rsidR="001B37DA" w14:paraId="48AB1997" w14:textId="77777777" w:rsidTr="001B37DA">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612877C8" w14:textId="77777777" w:rsidR="001B37DA" w:rsidRDefault="00000000">
            <w:pPr>
              <w:pStyle w:val="Compact"/>
              <w:spacing w:before="40" w:after="40"/>
            </w:pPr>
            <w:proofErr w:type="spellStart"/>
            <w:r>
              <w:rPr>
                <w:b/>
                <w:sz w:val="19"/>
              </w:rPr>
              <w:t>Métrica</w:t>
            </w:r>
            <w:proofErr w:type="spellEnd"/>
          </w:p>
        </w:tc>
        <w:tc>
          <w:tcPr>
            <w:tcW w:w="0" w:type="auto"/>
            <w:shd w:val="clear" w:color="auto" w:fill="D9E2F3"/>
          </w:tcPr>
          <w:p w14:paraId="68881C1B" w14:textId="77777777" w:rsidR="001B37DA" w:rsidRDefault="00000000">
            <w:pPr>
              <w:pStyle w:val="Compact"/>
              <w:spacing w:before="40" w:after="40"/>
            </w:pPr>
            <w:r>
              <w:rPr>
                <w:b/>
                <w:sz w:val="19"/>
              </w:rPr>
              <w:t>d de Cohen</w:t>
            </w:r>
          </w:p>
        </w:tc>
      </w:tr>
      <w:tr w:rsidR="001B37DA" w14:paraId="18B97957" w14:textId="77777777">
        <w:tc>
          <w:tcPr>
            <w:tcW w:w="0" w:type="auto"/>
          </w:tcPr>
          <w:p w14:paraId="67019144" w14:textId="77777777" w:rsidR="001B37DA" w:rsidRDefault="00000000">
            <w:pPr>
              <w:pStyle w:val="Compact"/>
              <w:spacing w:before="40" w:after="40"/>
            </w:pPr>
            <m:oMath>
              <m:r>
                <w:rPr>
                  <w:rFonts w:ascii="Cambria Math" w:hAnsi="Cambria Math"/>
                </w:rPr>
                <m:t>α</m:t>
              </m:r>
            </m:oMath>
            <w:r>
              <w:rPr>
                <w:sz w:val="19"/>
              </w:rPr>
              <w:t xml:space="preserve"> solo</w:t>
            </w:r>
          </w:p>
        </w:tc>
        <w:tc>
          <w:tcPr>
            <w:tcW w:w="0" w:type="auto"/>
          </w:tcPr>
          <w:p w14:paraId="422ECE9F" w14:textId="77777777" w:rsidR="001B37DA" w:rsidRDefault="00000000">
            <w:pPr>
              <w:pStyle w:val="Compact"/>
              <w:spacing w:before="40" w:after="40"/>
            </w:pPr>
            <w:r>
              <w:rPr>
                <w:sz w:val="19"/>
              </w:rPr>
              <w:t>+1,92</w:t>
            </w:r>
          </w:p>
        </w:tc>
      </w:tr>
      <w:tr w:rsidR="001B37DA" w14:paraId="2CB431D5" w14:textId="77777777">
        <w:tc>
          <w:tcPr>
            <w:tcW w:w="0" w:type="auto"/>
          </w:tcPr>
          <w:p w14:paraId="1E70AE56" w14:textId="77777777" w:rsidR="001B37DA" w:rsidRDefault="00000000">
            <w:pPr>
              <w:pStyle w:val="Compact"/>
              <w:spacing w:before="40" w:after="40"/>
            </w:pPr>
            <m:oMath>
              <m:r>
                <w:rPr>
                  <w:rFonts w:ascii="Cambria Math" w:hAnsi="Cambria Math"/>
                </w:rPr>
                <m:t>α</m:t>
              </m:r>
              <m:r>
                <m:rPr>
                  <m:sty m:val="p"/>
                </m:rPr>
                <w:rPr>
                  <w:rFonts w:ascii="Cambria Math" w:hAnsi="Cambria Math"/>
                </w:rPr>
                <m:t>×</m:t>
              </m:r>
            </m:oMath>
            <w:r>
              <w:rPr>
                <w:b/>
                <w:bCs/>
                <w:sz w:val="19"/>
              </w:rPr>
              <w:t xml:space="preserve"> IC</w:t>
            </w:r>
          </w:p>
        </w:tc>
        <w:tc>
          <w:tcPr>
            <w:tcW w:w="0" w:type="auto"/>
          </w:tcPr>
          <w:p w14:paraId="63DCE7C4" w14:textId="77777777" w:rsidR="001B37DA" w:rsidRDefault="00000000">
            <w:pPr>
              <w:pStyle w:val="Compact"/>
              <w:spacing w:before="40" w:after="40"/>
            </w:pPr>
            <w:r>
              <w:rPr>
                <w:b/>
                <w:bCs/>
                <w:sz w:val="19"/>
              </w:rPr>
              <w:t>+3,07</w:t>
            </w:r>
          </w:p>
        </w:tc>
      </w:tr>
    </w:tbl>
    <w:p w14:paraId="17E873E0" w14:textId="77777777" w:rsidR="001B37DA" w:rsidRPr="005A0053" w:rsidRDefault="00000000">
      <w:pPr>
        <w:pStyle w:val="BodyText"/>
        <w:rPr>
          <w:lang w:val="es-CO"/>
        </w:rPr>
      </w:pPr>
      <w:r w:rsidRPr="005A0053">
        <w:rPr>
          <w:b/>
          <w:bCs/>
          <w:lang w:val="es-CO"/>
        </w:rPr>
        <w:t>Recomendación clínica:</w:t>
      </w:r>
      <w:r w:rsidRPr="005A0053">
        <w:rPr>
          <w:lang w:val="es-CO"/>
        </w:rPr>
        <w:t xml:space="preserve"> </w:t>
      </w:r>
      <m:oMath>
        <m:r>
          <w:rPr>
            <w:rFonts w:ascii="Cambria Math" w:hAnsi="Cambria Math"/>
          </w:rPr>
          <m:t>α</m:t>
        </m:r>
        <m:r>
          <m:rPr>
            <m:sty m:val="p"/>
          </m:rPr>
          <w:rPr>
            <w:rFonts w:ascii="Cambria Math" w:hAnsi="Cambria Math"/>
            <w:lang w:val="es-CO"/>
          </w:rPr>
          <m:t>×</m:t>
        </m:r>
      </m:oMath>
      <w:r w:rsidRPr="005A0053">
        <w:rPr>
          <w:lang w:val="es-CO"/>
        </w:rPr>
        <w:t xml:space="preserve"> IC es la métrica de diagnóstico cardíaco RTM bidimensional preferida. Ninguna dimensión por separado captura lo que ambas juntas revelan.</w:t>
      </w:r>
    </w:p>
    <w:p w14:paraId="4BB21464" w14:textId="77777777" w:rsidR="001B37DA" w:rsidRPr="005A0053" w:rsidRDefault="00000000">
      <w:pPr>
        <w:pStyle w:val="Heading3"/>
        <w:rPr>
          <w:lang w:val="es-CO"/>
        </w:rPr>
      </w:pPr>
      <w:bookmarkStart w:id="67" w:name="X8a1f6bdcd8ba4503a2ec3bd81a5a2a89167172b"/>
      <w:bookmarkEnd w:id="66"/>
      <w:r w:rsidRPr="005A0053">
        <w:rPr>
          <w:lang w:val="es-CO"/>
        </w:rPr>
        <w:t>E.2 El ejercicio como dosis-respuesta topológica</w:t>
      </w:r>
    </w:p>
    <w:p w14:paraId="09C52D21" w14:textId="77777777" w:rsidR="001B37DA" w:rsidRPr="005A0053" w:rsidRDefault="00000000">
      <w:pPr>
        <w:pStyle w:val="FirstParagraph"/>
        <w:rPr>
          <w:lang w:val="es-CO"/>
        </w:rPr>
      </w:pPr>
      <w:r w:rsidRPr="005A0053">
        <w:rPr>
          <w:lang w:val="es-CO"/>
        </w:rPr>
        <w:t xml:space="preserve">RTM predice que </w:t>
      </w:r>
      <m:oMath>
        <m:r>
          <w:rPr>
            <w:rFonts w:ascii="Cambria Math" w:hAnsi="Cambria Math"/>
          </w:rPr>
          <m:t>α</m:t>
        </m:r>
      </m:oMath>
      <w:r w:rsidRPr="005A0053">
        <w:rPr>
          <w:lang w:val="es-CO"/>
        </w:rPr>
        <w:t xml:space="preserve"> debería declinar monotónicamente con la intensidad del ejercicio (transición topológica de la Clase Crítica a la de Ruido Blanco):</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6221"/>
        <w:gridCol w:w="3067"/>
      </w:tblGrid>
      <w:tr w:rsidR="001B37DA" w14:paraId="5B5499E3" w14:textId="77777777" w:rsidTr="001B37DA">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6C60F492" w14:textId="77777777" w:rsidR="001B37DA" w:rsidRDefault="00000000">
            <w:pPr>
              <w:pStyle w:val="Compact"/>
              <w:spacing w:before="40" w:after="40"/>
            </w:pPr>
            <w:proofErr w:type="spellStart"/>
            <w:r>
              <w:rPr>
                <w:b/>
                <w:sz w:val="19"/>
              </w:rPr>
              <w:t>Intensidad</w:t>
            </w:r>
            <w:proofErr w:type="spellEnd"/>
          </w:p>
        </w:tc>
        <w:tc>
          <w:tcPr>
            <w:tcW w:w="0" w:type="auto"/>
            <w:shd w:val="clear" w:color="auto" w:fill="D9E2F3"/>
          </w:tcPr>
          <w:p w14:paraId="5E937DF9" w14:textId="77777777" w:rsidR="001B37DA" w:rsidRDefault="00000000">
            <w:pPr>
              <w:pStyle w:val="Compact"/>
              <w:spacing w:before="40" w:after="40"/>
            </w:pPr>
            <m:oMathPara>
              <m:oMath>
                <m:r>
                  <w:rPr>
                    <w:rFonts w:ascii="Cambria Math" w:hAnsi="Cambria Math"/>
                  </w:rPr>
                  <m:t>α</m:t>
                </m:r>
              </m:oMath>
            </m:oMathPara>
          </w:p>
        </w:tc>
      </w:tr>
      <w:tr w:rsidR="001B37DA" w14:paraId="4BC70DED" w14:textId="77777777">
        <w:tc>
          <w:tcPr>
            <w:tcW w:w="0" w:type="auto"/>
          </w:tcPr>
          <w:p w14:paraId="57A090E6" w14:textId="77777777" w:rsidR="001B37DA" w:rsidRDefault="00000000">
            <w:pPr>
              <w:pStyle w:val="Compact"/>
              <w:spacing w:before="40" w:after="40"/>
            </w:pPr>
            <w:r>
              <w:rPr>
                <w:sz w:val="19"/>
              </w:rPr>
              <w:t>Reposo</w:t>
            </w:r>
          </w:p>
        </w:tc>
        <w:tc>
          <w:tcPr>
            <w:tcW w:w="0" w:type="auto"/>
          </w:tcPr>
          <w:p w14:paraId="45E3B5ED" w14:textId="77777777" w:rsidR="001B37DA" w:rsidRDefault="00000000">
            <w:pPr>
              <w:pStyle w:val="Compact"/>
              <w:spacing w:before="40" w:after="40"/>
            </w:pPr>
            <w:r>
              <w:rPr>
                <w:sz w:val="19"/>
              </w:rPr>
              <w:t>1,05</w:t>
            </w:r>
          </w:p>
        </w:tc>
      </w:tr>
      <w:tr w:rsidR="001B37DA" w14:paraId="34613843" w14:textId="77777777">
        <w:tc>
          <w:tcPr>
            <w:tcW w:w="0" w:type="auto"/>
          </w:tcPr>
          <w:p w14:paraId="2E6E2C38" w14:textId="77777777" w:rsidR="001B37DA" w:rsidRDefault="00000000">
            <w:pPr>
              <w:pStyle w:val="Compact"/>
              <w:spacing w:before="40" w:after="40"/>
            </w:pPr>
            <w:r>
              <w:rPr>
                <w:sz w:val="19"/>
              </w:rPr>
              <w:t>Ligera</w:t>
            </w:r>
          </w:p>
        </w:tc>
        <w:tc>
          <w:tcPr>
            <w:tcW w:w="0" w:type="auto"/>
          </w:tcPr>
          <w:p w14:paraId="53A32221" w14:textId="77777777" w:rsidR="001B37DA" w:rsidRDefault="00000000">
            <w:pPr>
              <w:pStyle w:val="Compact"/>
              <w:spacing w:before="40" w:after="40"/>
            </w:pPr>
            <w:r>
              <w:rPr>
                <w:sz w:val="19"/>
              </w:rPr>
              <w:t>0,95</w:t>
            </w:r>
          </w:p>
        </w:tc>
      </w:tr>
      <w:tr w:rsidR="001B37DA" w14:paraId="0AB1AAA0" w14:textId="77777777">
        <w:tc>
          <w:tcPr>
            <w:tcW w:w="0" w:type="auto"/>
          </w:tcPr>
          <w:p w14:paraId="10B827E0" w14:textId="77777777" w:rsidR="001B37DA" w:rsidRDefault="00000000">
            <w:pPr>
              <w:pStyle w:val="Compact"/>
              <w:spacing w:before="40" w:after="40"/>
            </w:pPr>
            <w:r>
              <w:rPr>
                <w:sz w:val="19"/>
              </w:rPr>
              <w:t>Moderada</w:t>
            </w:r>
          </w:p>
        </w:tc>
        <w:tc>
          <w:tcPr>
            <w:tcW w:w="0" w:type="auto"/>
          </w:tcPr>
          <w:p w14:paraId="03DE856F" w14:textId="77777777" w:rsidR="001B37DA" w:rsidRDefault="00000000">
            <w:pPr>
              <w:pStyle w:val="Compact"/>
              <w:spacing w:before="40" w:after="40"/>
            </w:pPr>
            <w:r>
              <w:rPr>
                <w:sz w:val="19"/>
              </w:rPr>
              <w:t>0,75</w:t>
            </w:r>
          </w:p>
        </w:tc>
      </w:tr>
      <w:tr w:rsidR="001B37DA" w14:paraId="15209FF3" w14:textId="77777777">
        <w:tc>
          <w:tcPr>
            <w:tcW w:w="0" w:type="auto"/>
          </w:tcPr>
          <w:p w14:paraId="5CEB718C" w14:textId="77777777" w:rsidR="001B37DA" w:rsidRDefault="00000000">
            <w:pPr>
              <w:pStyle w:val="Compact"/>
              <w:spacing w:before="40" w:after="40"/>
            </w:pPr>
            <w:r>
              <w:rPr>
                <w:sz w:val="19"/>
              </w:rPr>
              <w:t>Alta</w:t>
            </w:r>
          </w:p>
        </w:tc>
        <w:tc>
          <w:tcPr>
            <w:tcW w:w="0" w:type="auto"/>
          </w:tcPr>
          <w:p w14:paraId="4F6FF541" w14:textId="77777777" w:rsidR="001B37DA" w:rsidRDefault="00000000">
            <w:pPr>
              <w:pStyle w:val="Compact"/>
              <w:spacing w:before="40" w:after="40"/>
            </w:pPr>
            <w:r>
              <w:rPr>
                <w:sz w:val="19"/>
              </w:rPr>
              <w:t>0,50</w:t>
            </w:r>
          </w:p>
        </w:tc>
      </w:tr>
    </w:tbl>
    <w:p w14:paraId="1FA4DEE2" w14:textId="77777777" w:rsidR="001B37DA" w:rsidRPr="005A0053" w:rsidRDefault="00000000">
      <w:pPr>
        <w:pStyle w:val="BodyText"/>
        <w:rPr>
          <w:lang w:val="es-CO"/>
        </w:rPr>
      </w:pPr>
      <w:r w:rsidRPr="005A0053">
        <w:rPr>
          <w:lang w:val="es-CO"/>
        </w:rPr>
        <w:t xml:space="preserve">Spearman </w:t>
      </w:r>
      <m:oMath>
        <m:r>
          <w:rPr>
            <w:rFonts w:ascii="Cambria Math" w:hAnsi="Cambria Math"/>
          </w:rPr>
          <m:t>ρ</m:t>
        </m:r>
        <m:r>
          <m:rPr>
            <m:sty m:val="p"/>
          </m:rPr>
          <w:rPr>
            <w:rFonts w:ascii="Cambria Math" w:hAnsi="Cambria Math"/>
            <w:lang w:val="es-CO"/>
          </w:rPr>
          <m:t>=-</m:t>
        </m:r>
        <m:r>
          <w:rPr>
            <w:rFonts w:ascii="Cambria Math" w:hAnsi="Cambria Math"/>
            <w:lang w:val="es-CO"/>
          </w:rPr>
          <m:t>0.971</m:t>
        </m:r>
      </m:oMath>
      <w:r w:rsidRPr="005A0053">
        <w:rPr>
          <w:lang w:val="es-CO"/>
        </w:rPr>
        <w:t xml:space="preserve">, </w:t>
      </w:r>
      <m:oMath>
        <m:r>
          <w:rPr>
            <w:rFonts w:ascii="Cambria Math" w:hAnsi="Cambria Math"/>
          </w:rPr>
          <m:t>p</m:t>
        </m:r>
        <m:r>
          <m:rPr>
            <m:sty m:val="p"/>
          </m:rPr>
          <w:rPr>
            <w:rFonts w:ascii="Cambria Math" w:hAnsi="Cambria Math"/>
            <w:lang w:val="es-CO"/>
          </w:rPr>
          <m:t>=</m:t>
        </m:r>
        <m:r>
          <w:rPr>
            <w:rFonts w:ascii="Cambria Math" w:hAnsi="Cambria Math"/>
            <w:lang w:val="es-CO"/>
          </w:rPr>
          <m:t>0.001</m:t>
        </m:r>
      </m:oMath>
      <w:r w:rsidRPr="005A0053">
        <w:rPr>
          <w:lang w:val="es-CO"/>
        </w:rPr>
        <w:t xml:space="preserve">. </w:t>
      </w:r>
      <w:r w:rsidRPr="005A0053">
        <w:rPr>
          <w:b/>
          <w:bCs/>
          <w:lang w:val="es-CO"/>
        </w:rPr>
        <w:t>Hallazgo crítico:</w:t>
      </w:r>
      <w:r w:rsidRPr="005A0053">
        <w:rPr>
          <w:lang w:val="es-CO"/>
        </w:rPr>
        <w:t xml:space="preserve"> el declive se acelera:</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6653"/>
        <w:gridCol w:w="2635"/>
      </w:tblGrid>
      <w:tr w:rsidR="001B37DA" w14:paraId="3C9B924D" w14:textId="77777777" w:rsidTr="001B37DA">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13074105" w14:textId="77777777" w:rsidR="001B37DA" w:rsidRDefault="00000000">
            <w:pPr>
              <w:pStyle w:val="Compact"/>
              <w:spacing w:before="40" w:after="40"/>
            </w:pPr>
            <w:proofErr w:type="spellStart"/>
            <w:r>
              <w:rPr>
                <w:b/>
                <w:sz w:val="19"/>
              </w:rPr>
              <w:t>Transición</w:t>
            </w:r>
            <w:proofErr w:type="spellEnd"/>
          </w:p>
        </w:tc>
        <w:tc>
          <w:tcPr>
            <w:tcW w:w="0" w:type="auto"/>
            <w:shd w:val="clear" w:color="auto" w:fill="D9E2F3"/>
          </w:tcPr>
          <w:p w14:paraId="18562A25" w14:textId="77777777" w:rsidR="001B37DA" w:rsidRDefault="00000000">
            <w:pPr>
              <w:pStyle w:val="Compact"/>
              <w:spacing w:before="40" w:after="40"/>
            </w:pPr>
            <m:oMathPara>
              <m:oMath>
                <m:r>
                  <w:rPr>
                    <w:rFonts w:ascii="Cambria Math" w:hAnsi="Cambria Math"/>
                  </w:rPr>
                  <m:t>Δα</m:t>
                </m:r>
              </m:oMath>
            </m:oMathPara>
          </w:p>
        </w:tc>
      </w:tr>
      <w:tr w:rsidR="001B37DA" w14:paraId="44C8073B" w14:textId="77777777">
        <w:tc>
          <w:tcPr>
            <w:tcW w:w="0" w:type="auto"/>
          </w:tcPr>
          <w:p w14:paraId="37486B0A" w14:textId="77777777" w:rsidR="001B37DA" w:rsidRDefault="00000000">
            <w:pPr>
              <w:pStyle w:val="Compact"/>
              <w:spacing w:before="40" w:after="40"/>
            </w:pPr>
            <w:r>
              <w:rPr>
                <w:sz w:val="19"/>
              </w:rPr>
              <w:lastRenderedPageBreak/>
              <w:t>Reposo → Ligera</w:t>
            </w:r>
          </w:p>
        </w:tc>
        <w:tc>
          <w:tcPr>
            <w:tcW w:w="0" w:type="auto"/>
          </w:tcPr>
          <w:p w14:paraId="703F3B04" w14:textId="77777777" w:rsidR="001B37DA" w:rsidRDefault="00000000">
            <w:pPr>
              <w:pStyle w:val="Compact"/>
              <w:spacing w:before="40" w:after="40"/>
            </w:pPr>
            <w:r>
              <w:rPr>
                <w:sz w:val="19"/>
              </w:rPr>
              <w:t>0,100</w:t>
            </w:r>
          </w:p>
        </w:tc>
      </w:tr>
      <w:tr w:rsidR="001B37DA" w14:paraId="38A6B308" w14:textId="77777777">
        <w:tc>
          <w:tcPr>
            <w:tcW w:w="0" w:type="auto"/>
          </w:tcPr>
          <w:p w14:paraId="48CA4929" w14:textId="77777777" w:rsidR="001B37DA" w:rsidRDefault="00000000">
            <w:pPr>
              <w:pStyle w:val="Compact"/>
              <w:spacing w:before="40" w:after="40"/>
            </w:pPr>
            <w:r>
              <w:rPr>
                <w:sz w:val="19"/>
              </w:rPr>
              <w:t>Ligera → Moderada</w:t>
            </w:r>
          </w:p>
        </w:tc>
        <w:tc>
          <w:tcPr>
            <w:tcW w:w="0" w:type="auto"/>
          </w:tcPr>
          <w:p w14:paraId="136584DC" w14:textId="77777777" w:rsidR="001B37DA" w:rsidRDefault="00000000">
            <w:pPr>
              <w:pStyle w:val="Compact"/>
              <w:spacing w:before="40" w:after="40"/>
            </w:pPr>
            <w:r>
              <w:rPr>
                <w:sz w:val="19"/>
              </w:rPr>
              <w:t>0,200</w:t>
            </w:r>
          </w:p>
        </w:tc>
      </w:tr>
      <w:tr w:rsidR="001B37DA" w14:paraId="27221DCB" w14:textId="77777777">
        <w:tc>
          <w:tcPr>
            <w:tcW w:w="0" w:type="auto"/>
          </w:tcPr>
          <w:p w14:paraId="6E2EFBD7" w14:textId="77777777" w:rsidR="001B37DA" w:rsidRDefault="00000000">
            <w:pPr>
              <w:pStyle w:val="Compact"/>
              <w:spacing w:before="40" w:after="40"/>
            </w:pPr>
            <w:r>
              <w:rPr>
                <w:b/>
                <w:bCs/>
                <w:sz w:val="19"/>
              </w:rPr>
              <w:t>Moderada → Alta</w:t>
            </w:r>
          </w:p>
        </w:tc>
        <w:tc>
          <w:tcPr>
            <w:tcW w:w="0" w:type="auto"/>
          </w:tcPr>
          <w:p w14:paraId="1B806151" w14:textId="77777777" w:rsidR="001B37DA" w:rsidRDefault="00000000">
            <w:pPr>
              <w:pStyle w:val="Compact"/>
              <w:spacing w:before="40" w:after="40"/>
            </w:pPr>
            <w:r>
              <w:rPr>
                <w:b/>
                <w:bCs/>
                <w:sz w:val="19"/>
              </w:rPr>
              <w:t>0,250</w:t>
            </w:r>
          </w:p>
        </w:tc>
      </w:tr>
    </w:tbl>
    <w:p w14:paraId="62DDC584" w14:textId="77777777" w:rsidR="001B37DA" w:rsidRPr="005A0053" w:rsidRDefault="00000000">
      <w:pPr>
        <w:pStyle w:val="BodyText"/>
        <w:rPr>
          <w:lang w:val="es-CO"/>
        </w:rPr>
      </w:pPr>
      <w:r w:rsidRPr="005A0053">
        <w:rPr>
          <w:lang w:val="es-CO"/>
        </w:rPr>
        <w:t>El último paso (cruzar a la clase de Ruido Blanco) es el más pronunciado, consistente con la predicción de RTM de que los límites de fase involucran transiciones más abruptas que el movimiento dentro de la fase. Este patrón refleja el hallazgo de la escalera NYHA (E.3).</w:t>
      </w:r>
    </w:p>
    <w:p w14:paraId="70EF51CF" w14:textId="77777777" w:rsidR="001B37DA" w:rsidRPr="005A0053" w:rsidRDefault="00000000">
      <w:pPr>
        <w:pStyle w:val="Heading3"/>
        <w:rPr>
          <w:lang w:val="es-CO"/>
        </w:rPr>
      </w:pPr>
      <w:bookmarkStart w:id="68" w:name="e.3-escalera-de-gravedad-arrítmica"/>
      <w:bookmarkEnd w:id="67"/>
      <w:r w:rsidRPr="005A0053">
        <w:rPr>
          <w:lang w:val="es-CO"/>
        </w:rPr>
        <w:t>E.3 Escalera de gravedad arrítmica</w:t>
      </w:r>
    </w:p>
    <w:p w14:paraId="282271E1" w14:textId="77777777" w:rsidR="001B37DA" w:rsidRPr="005A0053" w:rsidRDefault="00000000">
      <w:pPr>
        <w:pStyle w:val="FirstParagraph"/>
        <w:rPr>
          <w:lang w:val="es-CO"/>
        </w:rPr>
      </w:pPr>
      <w:r w:rsidRPr="005A0053">
        <w:rPr>
          <w:lang w:val="es-CO"/>
        </w:rPr>
        <w:t>La gravedad cardíaca clínica se mapea casi perfectamente a la clase de transporte RTM:</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3028"/>
        <w:gridCol w:w="1632"/>
        <w:gridCol w:w="4628"/>
      </w:tblGrid>
      <w:tr w:rsidR="001B37DA" w14:paraId="3A754235" w14:textId="77777777" w:rsidTr="001B37DA">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4C778BFF" w14:textId="77777777" w:rsidR="001B37DA" w:rsidRDefault="00000000">
            <w:pPr>
              <w:pStyle w:val="Compact"/>
              <w:spacing w:before="40" w:after="40"/>
            </w:pPr>
            <w:r>
              <w:rPr>
                <w:b/>
                <w:sz w:val="19"/>
              </w:rPr>
              <w:t>Clase RTM</w:t>
            </w:r>
          </w:p>
        </w:tc>
        <w:tc>
          <w:tcPr>
            <w:tcW w:w="0" w:type="auto"/>
            <w:shd w:val="clear" w:color="auto" w:fill="D9E2F3"/>
          </w:tcPr>
          <w:p w14:paraId="21428583" w14:textId="77777777" w:rsidR="001B37DA" w:rsidRDefault="00000000">
            <w:pPr>
              <w:pStyle w:val="Compact"/>
              <w:spacing w:before="40" w:after="40"/>
            </w:pPr>
            <m:oMathPara>
              <m:oMath>
                <m:r>
                  <w:rPr>
                    <w:rFonts w:ascii="Cambria Math" w:hAnsi="Cambria Math"/>
                  </w:rPr>
                  <m:t>α</m:t>
                </m:r>
              </m:oMath>
            </m:oMathPara>
          </w:p>
        </w:tc>
        <w:tc>
          <w:tcPr>
            <w:tcW w:w="0" w:type="auto"/>
            <w:shd w:val="clear" w:color="auto" w:fill="D9E2F3"/>
          </w:tcPr>
          <w:p w14:paraId="1008BE32" w14:textId="77777777" w:rsidR="001B37DA" w:rsidRDefault="00000000">
            <w:pPr>
              <w:pStyle w:val="Compact"/>
              <w:spacing w:before="40" w:after="40"/>
            </w:pPr>
            <w:r>
              <w:rPr>
                <w:b/>
                <w:sz w:val="19"/>
              </w:rPr>
              <w:t>Tipo de arritmia</w:t>
            </w:r>
          </w:p>
        </w:tc>
      </w:tr>
      <w:tr w:rsidR="001B37DA" w14:paraId="5080569E" w14:textId="77777777">
        <w:tc>
          <w:tcPr>
            <w:tcW w:w="0" w:type="auto"/>
          </w:tcPr>
          <w:p w14:paraId="3F79AE04" w14:textId="77777777" w:rsidR="001B37DA" w:rsidRDefault="00000000">
            <w:pPr>
              <w:pStyle w:val="Compact"/>
              <w:spacing w:before="40" w:after="40"/>
            </w:pPr>
            <w:r>
              <w:rPr>
                <w:sz w:val="19"/>
              </w:rPr>
              <w:t>Crítica (</w:t>
            </w:r>
            <m:oMath>
              <m:r>
                <w:rPr>
                  <w:rFonts w:ascii="Cambria Math" w:hAnsi="Cambria Math"/>
                </w:rPr>
                <m:t>α</m:t>
              </m:r>
              <m:r>
                <m:rPr>
                  <m:sty m:val="p"/>
                </m:rPr>
                <w:rPr>
                  <w:rFonts w:ascii="Cambria Math" w:hAnsi="Cambria Math"/>
                </w:rPr>
                <m:t>≈</m:t>
              </m:r>
              <m:r>
                <w:rPr>
                  <w:rFonts w:ascii="Cambria Math" w:hAnsi="Cambria Math"/>
                </w:rPr>
                <m:t>1</m:t>
              </m:r>
            </m:oMath>
            <w:r>
              <w:rPr>
                <w:sz w:val="19"/>
              </w:rPr>
              <w:t>)</w:t>
            </w:r>
          </w:p>
        </w:tc>
        <w:tc>
          <w:tcPr>
            <w:tcW w:w="0" w:type="auto"/>
          </w:tcPr>
          <w:p w14:paraId="3A15A339" w14:textId="77777777" w:rsidR="001B37DA" w:rsidRDefault="00000000">
            <w:pPr>
              <w:pStyle w:val="Compact"/>
              <w:spacing w:before="40" w:after="40"/>
            </w:pPr>
            <w:r>
              <w:rPr>
                <w:sz w:val="19"/>
              </w:rPr>
              <w:t>1,05</w:t>
            </w:r>
          </w:p>
        </w:tc>
        <w:tc>
          <w:tcPr>
            <w:tcW w:w="0" w:type="auto"/>
          </w:tcPr>
          <w:p w14:paraId="6B239E64" w14:textId="77777777" w:rsidR="001B37DA" w:rsidRDefault="00000000">
            <w:pPr>
              <w:pStyle w:val="Compact"/>
              <w:spacing w:before="40" w:after="40"/>
            </w:pPr>
            <w:r>
              <w:rPr>
                <w:sz w:val="19"/>
              </w:rPr>
              <w:t>Ritmo Sinusal Normal</w:t>
            </w:r>
          </w:p>
        </w:tc>
      </w:tr>
      <w:tr w:rsidR="001B37DA" w14:paraId="37E3B410" w14:textId="77777777">
        <w:tc>
          <w:tcPr>
            <w:tcW w:w="0" w:type="auto"/>
          </w:tcPr>
          <w:p w14:paraId="6687C1A4" w14:textId="77777777" w:rsidR="001B37DA" w:rsidRDefault="00000000">
            <w:pPr>
              <w:pStyle w:val="Compact"/>
              <w:spacing w:before="40" w:after="40"/>
            </w:pPr>
            <w:r>
              <w:rPr>
                <w:sz w:val="19"/>
              </w:rPr>
              <w:t>Sub-crítica</w:t>
            </w:r>
          </w:p>
        </w:tc>
        <w:tc>
          <w:tcPr>
            <w:tcW w:w="0" w:type="auto"/>
          </w:tcPr>
          <w:p w14:paraId="011C8D0B" w14:textId="77777777" w:rsidR="001B37DA" w:rsidRDefault="00000000">
            <w:pPr>
              <w:pStyle w:val="Compact"/>
              <w:spacing w:before="40" w:after="40"/>
            </w:pPr>
            <w:r>
              <w:rPr>
                <w:sz w:val="19"/>
              </w:rPr>
              <w:t>0,85</w:t>
            </w:r>
          </w:p>
        </w:tc>
        <w:tc>
          <w:tcPr>
            <w:tcW w:w="0" w:type="auto"/>
          </w:tcPr>
          <w:p w14:paraId="3F5B9804" w14:textId="77777777" w:rsidR="001B37DA" w:rsidRDefault="00000000">
            <w:pPr>
              <w:pStyle w:val="Compact"/>
              <w:spacing w:before="40" w:after="40"/>
            </w:pPr>
            <w:r>
              <w:rPr>
                <w:sz w:val="19"/>
              </w:rPr>
              <w:t>Latido Auricular Prematuro</w:t>
            </w:r>
          </w:p>
        </w:tc>
      </w:tr>
      <w:tr w:rsidR="001B37DA" w14:paraId="721CB145" w14:textId="77777777">
        <w:tc>
          <w:tcPr>
            <w:tcW w:w="0" w:type="auto"/>
          </w:tcPr>
          <w:p w14:paraId="357F8A40" w14:textId="77777777" w:rsidR="001B37DA" w:rsidRDefault="00000000">
            <w:pPr>
              <w:pStyle w:val="Compact"/>
              <w:spacing w:before="40" w:after="40"/>
            </w:pPr>
            <w:r>
              <w:rPr>
                <w:sz w:val="19"/>
              </w:rPr>
              <w:t>Sub-crítica</w:t>
            </w:r>
          </w:p>
        </w:tc>
        <w:tc>
          <w:tcPr>
            <w:tcW w:w="0" w:type="auto"/>
          </w:tcPr>
          <w:p w14:paraId="78E79B2E" w14:textId="77777777" w:rsidR="001B37DA" w:rsidRDefault="00000000">
            <w:pPr>
              <w:pStyle w:val="Compact"/>
              <w:spacing w:before="40" w:after="40"/>
            </w:pPr>
            <w:r>
              <w:rPr>
                <w:sz w:val="19"/>
              </w:rPr>
              <w:t>0,82</w:t>
            </w:r>
          </w:p>
        </w:tc>
        <w:tc>
          <w:tcPr>
            <w:tcW w:w="0" w:type="auto"/>
          </w:tcPr>
          <w:p w14:paraId="68391D0F" w14:textId="77777777" w:rsidR="001B37DA" w:rsidRDefault="00000000">
            <w:pPr>
              <w:pStyle w:val="Compact"/>
              <w:spacing w:before="40" w:after="40"/>
            </w:pPr>
            <w:r>
              <w:rPr>
                <w:sz w:val="19"/>
              </w:rPr>
              <w:t>Ectopia Supraventricular</w:t>
            </w:r>
          </w:p>
        </w:tc>
      </w:tr>
      <w:tr w:rsidR="001B37DA" w14:paraId="3775A8B1" w14:textId="77777777">
        <w:tc>
          <w:tcPr>
            <w:tcW w:w="0" w:type="auto"/>
          </w:tcPr>
          <w:p w14:paraId="51C9A8B0" w14:textId="77777777" w:rsidR="001B37DA" w:rsidRDefault="00000000">
            <w:pPr>
              <w:pStyle w:val="Compact"/>
              <w:spacing w:before="40" w:after="40"/>
            </w:pPr>
            <w:r>
              <w:rPr>
                <w:sz w:val="19"/>
              </w:rPr>
              <w:t>Sub-crítica</w:t>
            </w:r>
          </w:p>
        </w:tc>
        <w:tc>
          <w:tcPr>
            <w:tcW w:w="0" w:type="auto"/>
          </w:tcPr>
          <w:p w14:paraId="40595542" w14:textId="77777777" w:rsidR="001B37DA" w:rsidRDefault="00000000">
            <w:pPr>
              <w:pStyle w:val="Compact"/>
              <w:spacing w:before="40" w:after="40"/>
            </w:pPr>
            <w:r>
              <w:rPr>
                <w:sz w:val="19"/>
              </w:rPr>
              <w:t>0,80-0,75</w:t>
            </w:r>
          </w:p>
        </w:tc>
        <w:tc>
          <w:tcPr>
            <w:tcW w:w="0" w:type="auto"/>
          </w:tcPr>
          <w:p w14:paraId="3E289F57" w14:textId="77777777" w:rsidR="001B37DA" w:rsidRDefault="00000000">
            <w:pPr>
              <w:pStyle w:val="Compact"/>
              <w:spacing w:before="40" w:after="40"/>
            </w:pPr>
            <w:r>
              <w:rPr>
                <w:sz w:val="19"/>
              </w:rPr>
              <w:t>Ventricular Prematuro / Fusión</w:t>
            </w:r>
          </w:p>
        </w:tc>
      </w:tr>
      <w:tr w:rsidR="001B37DA" w14:paraId="3B724CD7" w14:textId="77777777">
        <w:tc>
          <w:tcPr>
            <w:tcW w:w="0" w:type="auto"/>
          </w:tcPr>
          <w:p w14:paraId="37D57135" w14:textId="77777777" w:rsidR="001B37DA" w:rsidRDefault="00000000">
            <w:pPr>
              <w:pStyle w:val="Compact"/>
              <w:spacing w:before="40" w:after="40"/>
            </w:pPr>
            <w:r>
              <w:rPr>
                <w:sz w:val="19"/>
              </w:rPr>
              <w:t>Ruido Blanco</w:t>
            </w:r>
          </w:p>
        </w:tc>
        <w:tc>
          <w:tcPr>
            <w:tcW w:w="0" w:type="auto"/>
          </w:tcPr>
          <w:p w14:paraId="1264CF1B" w14:textId="77777777" w:rsidR="001B37DA" w:rsidRDefault="00000000">
            <w:pPr>
              <w:pStyle w:val="Compact"/>
              <w:spacing w:before="40" w:after="40"/>
            </w:pPr>
            <w:r>
              <w:rPr>
                <w:sz w:val="19"/>
              </w:rPr>
              <w:t>0,55</w:t>
            </w:r>
          </w:p>
        </w:tc>
        <w:tc>
          <w:tcPr>
            <w:tcW w:w="0" w:type="auto"/>
          </w:tcPr>
          <w:p w14:paraId="4069F1E9" w14:textId="77777777" w:rsidR="001B37DA" w:rsidRDefault="00000000">
            <w:pPr>
              <w:pStyle w:val="Compact"/>
              <w:spacing w:before="40" w:after="40"/>
            </w:pPr>
            <w:r>
              <w:rPr>
                <w:sz w:val="19"/>
              </w:rPr>
              <w:t>Fibrilación Auricular</w:t>
            </w:r>
          </w:p>
        </w:tc>
      </w:tr>
      <w:tr w:rsidR="001B37DA" w14:paraId="19FD9035" w14:textId="77777777">
        <w:tc>
          <w:tcPr>
            <w:tcW w:w="0" w:type="auto"/>
          </w:tcPr>
          <w:p w14:paraId="2AFA9BBD" w14:textId="77777777" w:rsidR="001B37DA" w:rsidRDefault="00000000">
            <w:pPr>
              <w:pStyle w:val="Compact"/>
              <w:spacing w:before="40" w:after="40"/>
            </w:pPr>
            <w:r>
              <w:rPr>
                <w:sz w:val="19"/>
              </w:rPr>
              <w:t>Ruido Blanco</w:t>
            </w:r>
          </w:p>
        </w:tc>
        <w:tc>
          <w:tcPr>
            <w:tcW w:w="0" w:type="auto"/>
          </w:tcPr>
          <w:p w14:paraId="6B356E03" w14:textId="77777777" w:rsidR="001B37DA" w:rsidRDefault="00000000">
            <w:pPr>
              <w:pStyle w:val="Compact"/>
              <w:spacing w:before="40" w:after="40"/>
            </w:pPr>
            <w:r>
              <w:rPr>
                <w:sz w:val="19"/>
              </w:rPr>
              <w:t>0,45</w:t>
            </w:r>
          </w:p>
        </w:tc>
        <w:tc>
          <w:tcPr>
            <w:tcW w:w="0" w:type="auto"/>
          </w:tcPr>
          <w:p w14:paraId="7BCA4672" w14:textId="77777777" w:rsidR="001B37DA" w:rsidRDefault="00000000">
            <w:pPr>
              <w:pStyle w:val="Compact"/>
              <w:spacing w:before="40" w:after="40"/>
            </w:pPr>
            <w:r>
              <w:rPr>
                <w:sz w:val="19"/>
              </w:rPr>
              <w:t>Aleteo Auricular</w:t>
            </w:r>
          </w:p>
        </w:tc>
      </w:tr>
      <w:tr w:rsidR="001B37DA" w14:paraId="47DAFAE2" w14:textId="77777777">
        <w:tc>
          <w:tcPr>
            <w:tcW w:w="0" w:type="auto"/>
          </w:tcPr>
          <w:p w14:paraId="2F92006B" w14:textId="77777777" w:rsidR="001B37DA" w:rsidRDefault="00000000">
            <w:pPr>
              <w:pStyle w:val="Compact"/>
              <w:spacing w:before="40" w:after="40"/>
            </w:pPr>
            <w:r>
              <w:rPr>
                <w:sz w:val="19"/>
              </w:rPr>
              <w:t>Anti-correlacionada</w:t>
            </w:r>
          </w:p>
        </w:tc>
        <w:tc>
          <w:tcPr>
            <w:tcW w:w="0" w:type="auto"/>
          </w:tcPr>
          <w:p w14:paraId="0F26E76F" w14:textId="77777777" w:rsidR="001B37DA" w:rsidRDefault="00000000">
            <w:pPr>
              <w:pStyle w:val="Compact"/>
              <w:spacing w:before="40" w:after="40"/>
            </w:pPr>
            <w:r>
              <w:rPr>
                <w:sz w:val="19"/>
              </w:rPr>
              <w:t>0,40</w:t>
            </w:r>
          </w:p>
        </w:tc>
        <w:tc>
          <w:tcPr>
            <w:tcW w:w="0" w:type="auto"/>
          </w:tcPr>
          <w:p w14:paraId="628949A4" w14:textId="77777777" w:rsidR="001B37DA" w:rsidRDefault="00000000">
            <w:pPr>
              <w:pStyle w:val="Compact"/>
              <w:spacing w:before="40" w:after="40"/>
            </w:pPr>
            <w:r>
              <w:rPr>
                <w:sz w:val="19"/>
              </w:rPr>
              <w:t>Taquicardia Ventricular</w:t>
            </w:r>
          </w:p>
        </w:tc>
      </w:tr>
      <w:tr w:rsidR="001B37DA" w14:paraId="597C55C0" w14:textId="77777777">
        <w:tc>
          <w:tcPr>
            <w:tcW w:w="0" w:type="auto"/>
          </w:tcPr>
          <w:p w14:paraId="36D795EE" w14:textId="77777777" w:rsidR="001B37DA" w:rsidRDefault="00000000">
            <w:pPr>
              <w:pStyle w:val="Compact"/>
              <w:spacing w:before="40" w:after="40"/>
            </w:pPr>
            <w:r>
              <w:rPr>
                <w:sz w:val="19"/>
              </w:rPr>
              <w:t>Anti-correlacionada</w:t>
            </w:r>
          </w:p>
        </w:tc>
        <w:tc>
          <w:tcPr>
            <w:tcW w:w="0" w:type="auto"/>
          </w:tcPr>
          <w:p w14:paraId="079F9F89" w14:textId="77777777" w:rsidR="001B37DA" w:rsidRDefault="00000000">
            <w:pPr>
              <w:pStyle w:val="Compact"/>
              <w:spacing w:before="40" w:after="40"/>
            </w:pPr>
            <w:r>
              <w:rPr>
                <w:sz w:val="19"/>
              </w:rPr>
              <w:t>0,35</w:t>
            </w:r>
          </w:p>
        </w:tc>
        <w:tc>
          <w:tcPr>
            <w:tcW w:w="0" w:type="auto"/>
          </w:tcPr>
          <w:p w14:paraId="11B7F69B" w14:textId="77777777" w:rsidR="001B37DA" w:rsidRDefault="00000000">
            <w:pPr>
              <w:pStyle w:val="Compact"/>
              <w:spacing w:before="40" w:after="40"/>
            </w:pPr>
            <w:r>
              <w:rPr>
                <w:b/>
                <w:bCs/>
                <w:sz w:val="19"/>
              </w:rPr>
              <w:t>Fibrilación Ventricular (letal)</w:t>
            </w:r>
          </w:p>
        </w:tc>
      </w:tr>
    </w:tbl>
    <w:p w14:paraId="11F27E7F" w14:textId="77777777" w:rsidR="001B37DA" w:rsidRPr="005A0053" w:rsidRDefault="00000000">
      <w:pPr>
        <w:pStyle w:val="BodyText"/>
        <w:rPr>
          <w:lang w:val="es-CO"/>
        </w:rPr>
      </w:pPr>
      <w:r w:rsidRPr="005A0053">
        <w:rPr>
          <w:lang w:val="es-CO"/>
        </w:rPr>
        <w:t xml:space="preserve">Spearman </w:t>
      </w:r>
      <m:oMath>
        <m:r>
          <w:rPr>
            <w:rFonts w:ascii="Cambria Math" w:hAnsi="Cambria Math"/>
          </w:rPr>
          <m:t>ρ</m:t>
        </m:r>
        <m:r>
          <m:rPr>
            <m:sty m:val="p"/>
          </m:rPr>
          <w:rPr>
            <w:rFonts w:ascii="Cambria Math" w:hAnsi="Cambria Math"/>
            <w:lang w:val="es-CO"/>
          </w:rPr>
          <m:t>=-</m:t>
        </m:r>
        <m:r>
          <w:rPr>
            <w:rFonts w:ascii="Cambria Math" w:hAnsi="Cambria Math"/>
            <w:lang w:val="es-CO"/>
          </w:rPr>
          <m:t>0.957</m:t>
        </m:r>
      </m:oMath>
      <w:r w:rsidRPr="005A0053">
        <w:rPr>
          <w:lang w:val="es-CO"/>
        </w:rPr>
        <w:t xml:space="preserve">, </w:t>
      </w:r>
      <m:oMath>
        <m:r>
          <w:rPr>
            <w:rFonts w:ascii="Cambria Math" w:hAnsi="Cambria Math"/>
          </w:rPr>
          <m:t>p</m:t>
        </m:r>
        <m:r>
          <m:rPr>
            <m:sty m:val="p"/>
          </m:rPr>
          <w:rPr>
            <w:rFonts w:ascii="Cambria Math" w:hAnsi="Cambria Math"/>
            <w:lang w:val="es-CO"/>
          </w:rPr>
          <m:t>&lt;</m:t>
        </m:r>
        <m:sSup>
          <m:sSupPr>
            <m:ctrlPr>
              <w:rPr>
                <w:rFonts w:ascii="Cambria Math" w:hAnsi="Cambria Math"/>
              </w:rPr>
            </m:ctrlPr>
          </m:sSupPr>
          <m:e>
            <m:r>
              <w:rPr>
                <w:rFonts w:ascii="Cambria Math" w:hAnsi="Cambria Math"/>
                <w:lang w:val="es-CO"/>
              </w:rPr>
              <m:t>10</m:t>
            </m:r>
          </m:e>
          <m:sup>
            <m:r>
              <m:rPr>
                <m:sty m:val="p"/>
              </m:rPr>
              <w:rPr>
                <w:rFonts w:ascii="Cambria Math" w:hAnsi="Cambria Math"/>
                <w:lang w:val="es-CO"/>
              </w:rPr>
              <m:t>-</m:t>
            </m:r>
            <m:r>
              <w:rPr>
                <w:rFonts w:ascii="Cambria Math" w:hAnsi="Cambria Math"/>
                <w:lang w:val="es-CO"/>
              </w:rPr>
              <m:t>4</m:t>
            </m:r>
          </m:sup>
        </m:sSup>
      </m:oMath>
      <w:r w:rsidRPr="005A0053">
        <w:rPr>
          <w:lang w:val="es-CO"/>
        </w:rPr>
        <w:t xml:space="preserve">. Solo 1 de 9 transiciones es no monotónica (Escape Ventricular en gravedad 2 tiene </w:t>
      </w:r>
      <m:oMath>
        <m:r>
          <w:rPr>
            <w:rFonts w:ascii="Cambria Math" w:hAnsi="Cambria Math"/>
          </w:rPr>
          <m:t>α</m:t>
        </m:r>
        <m:r>
          <m:rPr>
            <m:sty m:val="p"/>
          </m:rPr>
          <w:rPr>
            <w:rFonts w:ascii="Cambria Math" w:hAnsi="Cambria Math"/>
            <w:lang w:val="es-CO"/>
          </w:rPr>
          <m:t>=</m:t>
        </m:r>
        <m:r>
          <w:rPr>
            <w:rFonts w:ascii="Cambria Math" w:hAnsi="Cambria Math"/>
            <w:lang w:val="es-CO"/>
          </w:rPr>
          <m:t>0.90</m:t>
        </m:r>
      </m:oMath>
      <w:r w:rsidRPr="005A0053">
        <w:rPr>
          <w:lang w:val="es-CO"/>
        </w:rPr>
        <w:t>, ligeramente por encima de Auricular Prematuro en gravedad 1). La escalera de gravedad clínica ES la escalera topológica.</w:t>
      </w:r>
    </w:p>
    <w:p w14:paraId="1EEB7627" w14:textId="77777777" w:rsidR="001B37DA" w:rsidRPr="005A0053" w:rsidRDefault="00000000">
      <w:pPr>
        <w:pStyle w:val="Heading3"/>
        <w:rPr>
          <w:lang w:val="es-CO"/>
        </w:rPr>
      </w:pPr>
      <w:bookmarkStart w:id="69" w:name="e.4-escalera-nyha"/>
      <w:bookmarkEnd w:id="68"/>
      <w:r w:rsidRPr="005A0053">
        <w:rPr>
          <w:lang w:val="es-CO"/>
        </w:rPr>
        <w:t>E.4 Escalera NYHA</w:t>
      </w:r>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2627"/>
        <w:gridCol w:w="1230"/>
        <w:gridCol w:w="1230"/>
        <w:gridCol w:w="4201"/>
      </w:tblGrid>
      <w:tr w:rsidR="001B37DA" w14:paraId="212A42AB" w14:textId="77777777" w:rsidTr="001B37DA">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4A20697E" w14:textId="77777777" w:rsidR="001B37DA" w:rsidRDefault="00000000">
            <w:pPr>
              <w:pStyle w:val="Compact"/>
              <w:spacing w:before="40" w:after="40"/>
            </w:pPr>
            <w:r>
              <w:rPr>
                <w:b/>
                <w:sz w:val="19"/>
              </w:rPr>
              <w:t>Clase NYHA</w:t>
            </w:r>
          </w:p>
        </w:tc>
        <w:tc>
          <w:tcPr>
            <w:tcW w:w="0" w:type="auto"/>
            <w:shd w:val="clear" w:color="auto" w:fill="D9E2F3"/>
          </w:tcPr>
          <w:p w14:paraId="587BF0DF" w14:textId="77777777" w:rsidR="001B37DA" w:rsidRDefault="00000000">
            <w:pPr>
              <w:pStyle w:val="Compact"/>
              <w:spacing w:before="40" w:after="40"/>
            </w:pPr>
            <m:oMathPara>
              <m:oMath>
                <m:r>
                  <w:rPr>
                    <w:rFonts w:ascii="Cambria Math" w:hAnsi="Cambria Math"/>
                  </w:rPr>
                  <m:t>α</m:t>
                </m:r>
              </m:oMath>
            </m:oMathPara>
          </w:p>
        </w:tc>
        <w:tc>
          <w:tcPr>
            <w:tcW w:w="0" w:type="auto"/>
            <w:shd w:val="clear" w:color="auto" w:fill="D9E2F3"/>
          </w:tcPr>
          <w:p w14:paraId="25D47CA5" w14:textId="77777777" w:rsidR="001B37DA" w:rsidRDefault="00000000">
            <w:pPr>
              <w:pStyle w:val="Compact"/>
              <w:spacing w:before="40" w:after="40"/>
            </w:pPr>
            <m:oMathPara>
              <m:oMath>
                <m:r>
                  <w:rPr>
                    <w:rFonts w:ascii="Cambria Math" w:hAnsi="Cambria Math"/>
                  </w:rPr>
                  <m:t>σ</m:t>
                </m:r>
              </m:oMath>
            </m:oMathPara>
          </w:p>
        </w:tc>
        <w:tc>
          <w:tcPr>
            <w:tcW w:w="0" w:type="auto"/>
            <w:shd w:val="clear" w:color="auto" w:fill="D9E2F3"/>
          </w:tcPr>
          <w:p w14:paraId="63BE936A" w14:textId="77777777" w:rsidR="001B37DA" w:rsidRDefault="00000000">
            <w:pPr>
              <w:pStyle w:val="Compact"/>
              <w:spacing w:before="40" w:after="40"/>
            </w:pPr>
            <m:oMath>
              <m:r>
                <w:rPr>
                  <w:rFonts w:ascii="Cambria Math" w:hAnsi="Cambria Math"/>
                </w:rPr>
                <m:t>d</m:t>
              </m:r>
            </m:oMath>
            <w:r>
              <w:rPr>
                <w:b/>
                <w:sz w:val="19"/>
              </w:rPr>
              <w:t xml:space="preserve"> vs. siguiente clase</w:t>
            </w:r>
          </w:p>
        </w:tc>
      </w:tr>
      <w:tr w:rsidR="001B37DA" w14:paraId="4811B32F" w14:textId="77777777">
        <w:tc>
          <w:tcPr>
            <w:tcW w:w="0" w:type="auto"/>
          </w:tcPr>
          <w:p w14:paraId="6D4C68F1" w14:textId="77777777" w:rsidR="001B37DA" w:rsidRDefault="00000000">
            <w:pPr>
              <w:pStyle w:val="Compact"/>
              <w:spacing w:before="40" w:after="40"/>
            </w:pPr>
            <w:r>
              <w:rPr>
                <w:sz w:val="19"/>
              </w:rPr>
              <w:t>I</w:t>
            </w:r>
          </w:p>
        </w:tc>
        <w:tc>
          <w:tcPr>
            <w:tcW w:w="0" w:type="auto"/>
          </w:tcPr>
          <w:p w14:paraId="2762E90D" w14:textId="77777777" w:rsidR="001B37DA" w:rsidRDefault="00000000">
            <w:pPr>
              <w:pStyle w:val="Compact"/>
              <w:spacing w:before="40" w:after="40"/>
            </w:pPr>
            <w:r>
              <w:rPr>
                <w:sz w:val="19"/>
              </w:rPr>
              <w:t>0,90</w:t>
            </w:r>
          </w:p>
        </w:tc>
        <w:tc>
          <w:tcPr>
            <w:tcW w:w="0" w:type="auto"/>
          </w:tcPr>
          <w:p w14:paraId="1893692C" w14:textId="77777777" w:rsidR="001B37DA" w:rsidRDefault="00000000">
            <w:pPr>
              <w:pStyle w:val="Compact"/>
              <w:spacing w:before="40" w:after="40"/>
            </w:pPr>
            <w:r>
              <w:rPr>
                <w:sz w:val="19"/>
              </w:rPr>
              <w:t>0,20</w:t>
            </w:r>
          </w:p>
        </w:tc>
        <w:tc>
          <w:tcPr>
            <w:tcW w:w="0" w:type="auto"/>
          </w:tcPr>
          <w:p w14:paraId="6A368177" w14:textId="77777777" w:rsidR="001B37DA" w:rsidRDefault="00000000">
            <w:pPr>
              <w:pStyle w:val="Compact"/>
              <w:spacing w:before="40" w:after="40"/>
            </w:pPr>
            <w:r>
              <w:rPr>
                <w:sz w:val="19"/>
              </w:rPr>
              <w:t>+0,48</w:t>
            </w:r>
          </w:p>
        </w:tc>
      </w:tr>
      <w:tr w:rsidR="001B37DA" w14:paraId="5F3846E7" w14:textId="77777777">
        <w:tc>
          <w:tcPr>
            <w:tcW w:w="0" w:type="auto"/>
          </w:tcPr>
          <w:p w14:paraId="6A13DCB3" w14:textId="77777777" w:rsidR="001B37DA" w:rsidRDefault="00000000">
            <w:pPr>
              <w:pStyle w:val="Compact"/>
              <w:spacing w:before="40" w:after="40"/>
            </w:pPr>
            <w:r>
              <w:rPr>
                <w:sz w:val="19"/>
              </w:rPr>
              <w:t>II</w:t>
            </w:r>
          </w:p>
        </w:tc>
        <w:tc>
          <w:tcPr>
            <w:tcW w:w="0" w:type="auto"/>
          </w:tcPr>
          <w:p w14:paraId="1706BBF0" w14:textId="77777777" w:rsidR="001B37DA" w:rsidRDefault="00000000">
            <w:pPr>
              <w:pStyle w:val="Compact"/>
              <w:spacing w:before="40" w:after="40"/>
            </w:pPr>
            <w:r>
              <w:rPr>
                <w:sz w:val="19"/>
              </w:rPr>
              <w:t>0,80</w:t>
            </w:r>
          </w:p>
        </w:tc>
        <w:tc>
          <w:tcPr>
            <w:tcW w:w="0" w:type="auto"/>
          </w:tcPr>
          <w:p w14:paraId="786491CB" w14:textId="77777777" w:rsidR="001B37DA" w:rsidRDefault="00000000">
            <w:pPr>
              <w:pStyle w:val="Compact"/>
              <w:spacing w:before="40" w:after="40"/>
            </w:pPr>
            <w:r>
              <w:rPr>
                <w:sz w:val="19"/>
              </w:rPr>
              <w:t>0,22</w:t>
            </w:r>
          </w:p>
        </w:tc>
        <w:tc>
          <w:tcPr>
            <w:tcW w:w="0" w:type="auto"/>
          </w:tcPr>
          <w:p w14:paraId="453A0E02" w14:textId="77777777" w:rsidR="001B37DA" w:rsidRDefault="00000000">
            <w:pPr>
              <w:pStyle w:val="Compact"/>
              <w:spacing w:before="40" w:after="40"/>
            </w:pPr>
            <w:r>
              <w:rPr>
                <w:sz w:val="19"/>
              </w:rPr>
              <w:t>+0,43</w:t>
            </w:r>
          </w:p>
        </w:tc>
      </w:tr>
      <w:tr w:rsidR="001B37DA" w14:paraId="53949455" w14:textId="77777777">
        <w:tc>
          <w:tcPr>
            <w:tcW w:w="0" w:type="auto"/>
          </w:tcPr>
          <w:p w14:paraId="0D050681" w14:textId="77777777" w:rsidR="001B37DA" w:rsidRDefault="00000000">
            <w:pPr>
              <w:pStyle w:val="Compact"/>
              <w:spacing w:before="40" w:after="40"/>
            </w:pPr>
            <w:r>
              <w:rPr>
                <w:sz w:val="19"/>
              </w:rPr>
              <w:t>III</w:t>
            </w:r>
          </w:p>
        </w:tc>
        <w:tc>
          <w:tcPr>
            <w:tcW w:w="0" w:type="auto"/>
          </w:tcPr>
          <w:p w14:paraId="14D73CA3" w14:textId="77777777" w:rsidR="001B37DA" w:rsidRDefault="00000000">
            <w:pPr>
              <w:pStyle w:val="Compact"/>
              <w:spacing w:before="40" w:after="40"/>
            </w:pPr>
            <w:r>
              <w:rPr>
                <w:sz w:val="19"/>
              </w:rPr>
              <w:t>0,70</w:t>
            </w:r>
          </w:p>
        </w:tc>
        <w:tc>
          <w:tcPr>
            <w:tcW w:w="0" w:type="auto"/>
          </w:tcPr>
          <w:p w14:paraId="203DEE6B" w14:textId="77777777" w:rsidR="001B37DA" w:rsidRDefault="00000000">
            <w:pPr>
              <w:pStyle w:val="Compact"/>
              <w:spacing w:before="40" w:after="40"/>
            </w:pPr>
            <w:r>
              <w:rPr>
                <w:sz w:val="19"/>
              </w:rPr>
              <w:t>0,25</w:t>
            </w:r>
          </w:p>
        </w:tc>
        <w:tc>
          <w:tcPr>
            <w:tcW w:w="0" w:type="auto"/>
          </w:tcPr>
          <w:p w14:paraId="02F03101" w14:textId="77777777" w:rsidR="001B37DA" w:rsidRDefault="00000000">
            <w:pPr>
              <w:pStyle w:val="Compact"/>
              <w:spacing w:before="40" w:after="40"/>
            </w:pPr>
            <w:r>
              <w:rPr>
                <w:sz w:val="19"/>
              </w:rPr>
              <w:t>+0,57</w:t>
            </w:r>
          </w:p>
        </w:tc>
      </w:tr>
      <w:tr w:rsidR="001B37DA" w14:paraId="7F7BEE67" w14:textId="77777777">
        <w:tc>
          <w:tcPr>
            <w:tcW w:w="0" w:type="auto"/>
          </w:tcPr>
          <w:p w14:paraId="060B57BA" w14:textId="77777777" w:rsidR="001B37DA" w:rsidRDefault="00000000">
            <w:pPr>
              <w:pStyle w:val="Compact"/>
              <w:spacing w:before="40" w:after="40"/>
            </w:pPr>
            <w:r>
              <w:rPr>
                <w:sz w:val="19"/>
              </w:rPr>
              <w:t>IV</w:t>
            </w:r>
          </w:p>
        </w:tc>
        <w:tc>
          <w:tcPr>
            <w:tcW w:w="0" w:type="auto"/>
          </w:tcPr>
          <w:p w14:paraId="7C3132B0" w14:textId="77777777" w:rsidR="001B37DA" w:rsidRDefault="00000000">
            <w:pPr>
              <w:pStyle w:val="Compact"/>
              <w:spacing w:before="40" w:after="40"/>
            </w:pPr>
            <w:r>
              <w:rPr>
                <w:sz w:val="19"/>
              </w:rPr>
              <w:t>0,55</w:t>
            </w:r>
          </w:p>
        </w:tc>
        <w:tc>
          <w:tcPr>
            <w:tcW w:w="0" w:type="auto"/>
          </w:tcPr>
          <w:p w14:paraId="06728C04" w14:textId="77777777" w:rsidR="001B37DA" w:rsidRDefault="00000000">
            <w:pPr>
              <w:pStyle w:val="Compact"/>
              <w:spacing w:before="40" w:after="40"/>
            </w:pPr>
            <w:r>
              <w:rPr>
                <w:sz w:val="19"/>
              </w:rPr>
              <w:t>0,28</w:t>
            </w:r>
          </w:p>
        </w:tc>
        <w:tc>
          <w:tcPr>
            <w:tcW w:w="0" w:type="auto"/>
          </w:tcPr>
          <w:p w14:paraId="73723584" w14:textId="77777777" w:rsidR="001B37DA" w:rsidRDefault="00000000">
            <w:pPr>
              <w:pStyle w:val="Compact"/>
              <w:spacing w:before="40" w:after="40"/>
            </w:pPr>
            <w:r>
              <w:rPr>
                <w:sz w:val="19"/>
              </w:rPr>
              <w:t>—</w:t>
            </w:r>
          </w:p>
        </w:tc>
      </w:tr>
    </w:tbl>
    <w:p w14:paraId="5075E386" w14:textId="77777777" w:rsidR="001B37DA" w:rsidRPr="005A0053" w:rsidRDefault="00000000">
      <w:pPr>
        <w:pStyle w:val="BodyText"/>
        <w:rPr>
          <w:lang w:val="es-CO"/>
        </w:rPr>
      </w:pPr>
      <w:r w:rsidRPr="005A0053">
        <w:rPr>
          <w:lang w:val="es-CO"/>
        </w:rPr>
        <w:t xml:space="preserve">Ajuste lineal: </w:t>
      </w:r>
      <m:oMath>
        <m:r>
          <w:rPr>
            <w:rFonts w:ascii="Cambria Math" w:hAnsi="Cambria Math"/>
          </w:rPr>
          <m:t>α</m:t>
        </m:r>
        <m:r>
          <m:rPr>
            <m:sty m:val="p"/>
          </m:rPr>
          <w:rPr>
            <w:rFonts w:ascii="Cambria Math" w:hAnsi="Cambria Math"/>
            <w:lang w:val="es-CO"/>
          </w:rPr>
          <m:t>=-</m:t>
        </m:r>
        <m:r>
          <w:rPr>
            <w:rFonts w:ascii="Cambria Math" w:hAnsi="Cambria Math"/>
            <w:lang w:val="es-CO"/>
          </w:rPr>
          <m:t>0.115</m:t>
        </m:r>
        <m:r>
          <m:rPr>
            <m:sty m:val="p"/>
          </m:rPr>
          <w:rPr>
            <w:rFonts w:ascii="Cambria Math" w:hAnsi="Cambria Math"/>
            <w:lang w:val="es-CO"/>
          </w:rPr>
          <m:t>×</m:t>
        </m:r>
      </m:oMath>
      <w:r w:rsidRPr="005A0053">
        <w:rPr>
          <w:lang w:val="es-CO"/>
        </w:rPr>
        <w:t xml:space="preserve"> NYHA </w:t>
      </w:r>
      <m:oMath>
        <m:r>
          <m:rPr>
            <m:sty m:val="p"/>
          </m:rPr>
          <w:rPr>
            <w:rFonts w:ascii="Cambria Math" w:hAnsi="Cambria Math"/>
            <w:lang w:val="es-CO"/>
          </w:rPr>
          <m:t>+</m:t>
        </m:r>
        <m:r>
          <w:rPr>
            <w:rFonts w:ascii="Cambria Math" w:hAnsi="Cambria Math"/>
            <w:lang w:val="es-CO"/>
          </w:rPr>
          <m:t>1.01</m:t>
        </m:r>
      </m:oMath>
      <w:r w:rsidRPr="005A0053">
        <w:rPr>
          <w:lang w:val="es-CO"/>
        </w:rPr>
        <w:t xml:space="preserve">, </w:t>
      </w:r>
      <m:oMath>
        <m:sSup>
          <m:sSupPr>
            <m:ctrlPr>
              <w:rPr>
                <w:rFonts w:ascii="Cambria Math" w:hAnsi="Cambria Math"/>
              </w:rPr>
            </m:ctrlPr>
          </m:sSupPr>
          <m:e>
            <m:r>
              <w:rPr>
                <w:rFonts w:ascii="Cambria Math" w:hAnsi="Cambria Math"/>
              </w:rPr>
              <m:t>R</m:t>
            </m:r>
          </m:e>
          <m:sup>
            <m:r>
              <w:rPr>
                <w:rFonts w:ascii="Cambria Math" w:hAnsi="Cambria Math"/>
                <w:lang w:val="es-CO"/>
              </w:rPr>
              <m:t>2</m:t>
            </m:r>
          </m:sup>
        </m:sSup>
        <m:r>
          <m:rPr>
            <m:sty m:val="p"/>
          </m:rPr>
          <w:rPr>
            <w:rFonts w:ascii="Cambria Math" w:hAnsi="Cambria Math"/>
            <w:lang w:val="es-CO"/>
          </w:rPr>
          <m:t>=</m:t>
        </m:r>
        <m:r>
          <w:rPr>
            <w:rFonts w:ascii="Cambria Math" w:hAnsi="Cambria Math"/>
            <w:lang w:val="es-CO"/>
          </w:rPr>
          <m:t>0.989</m:t>
        </m:r>
      </m:oMath>
      <w:r w:rsidRPr="005A0053">
        <w:rPr>
          <w:lang w:val="es-CO"/>
        </w:rPr>
        <w:t>. El paso III → IV (</w:t>
      </w:r>
      <m:oMath>
        <m:r>
          <w:rPr>
            <w:rFonts w:ascii="Cambria Math" w:hAnsi="Cambria Math"/>
          </w:rPr>
          <m:t>Δα</m:t>
        </m:r>
        <m:r>
          <m:rPr>
            <m:sty m:val="p"/>
          </m:rPr>
          <w:rPr>
            <w:rFonts w:ascii="Cambria Math" w:hAnsi="Cambria Math"/>
            <w:lang w:val="es-CO"/>
          </w:rPr>
          <m:t>=</m:t>
        </m:r>
        <m:r>
          <w:rPr>
            <w:rFonts w:ascii="Cambria Math" w:hAnsi="Cambria Math"/>
            <w:lang w:val="es-CO"/>
          </w:rPr>
          <m:t>0.15</m:t>
        </m:r>
      </m:oMath>
      <w:r w:rsidRPr="005A0053">
        <w:rPr>
          <w:lang w:val="es-CO"/>
        </w:rPr>
        <w:t>) es 50 % más pronunciado que I → II (</w:t>
      </w:r>
      <m:oMath>
        <m:r>
          <w:rPr>
            <w:rFonts w:ascii="Cambria Math" w:hAnsi="Cambria Math"/>
          </w:rPr>
          <m:t>Δα</m:t>
        </m:r>
        <m:r>
          <m:rPr>
            <m:sty m:val="p"/>
          </m:rPr>
          <w:rPr>
            <w:rFonts w:ascii="Cambria Math" w:hAnsi="Cambria Math"/>
            <w:lang w:val="es-CO"/>
          </w:rPr>
          <m:t>=</m:t>
        </m:r>
        <m:r>
          <w:rPr>
            <w:rFonts w:ascii="Cambria Math" w:hAnsi="Cambria Math"/>
            <w:lang w:val="es-CO"/>
          </w:rPr>
          <m:t>0.10</m:t>
        </m:r>
      </m:oMath>
      <w:r w:rsidRPr="005A0053">
        <w:rPr>
          <w:lang w:val="es-CO"/>
        </w:rPr>
        <w:t>), consistente con el hallazgo del ejercicio: el último paso hacia el Ruido Blanco es el más abrupto.</w:t>
      </w:r>
    </w:p>
    <w:p w14:paraId="55A65A21" w14:textId="77777777" w:rsidR="001B37DA" w:rsidRPr="005A0053" w:rsidRDefault="00000000">
      <w:pPr>
        <w:pStyle w:val="Heading3"/>
        <w:rPr>
          <w:lang w:val="es-CO"/>
        </w:rPr>
      </w:pPr>
      <w:bookmarkStart w:id="70" w:name="X28f15f4c52cc4595c81854d313f407c74068a54"/>
      <w:bookmarkEnd w:id="69"/>
      <w:r w:rsidRPr="005A0053">
        <w:rPr>
          <w:lang w:val="es-CO"/>
        </w:rPr>
        <w:t>E.5 Replicación de la penalización por ICC</w:t>
      </w:r>
    </w:p>
    <w:p w14:paraId="69DC84A5" w14:textId="77777777" w:rsidR="001B37DA" w:rsidRPr="005A0053" w:rsidRDefault="00000000">
      <w:pPr>
        <w:pStyle w:val="FirstParagraph"/>
        <w:rPr>
          <w:lang w:val="es-CO"/>
        </w:rPr>
      </w:pPr>
      <w:r w:rsidRPr="005A0053">
        <w:rPr>
          <w:lang w:val="es-CO"/>
        </w:rPr>
        <w:t xml:space="preserve">La penalización por ICC de </w:t>
      </w:r>
      <m:oMath>
        <m:r>
          <w:rPr>
            <w:rFonts w:ascii="Cambria Math" w:hAnsi="Cambria Math"/>
          </w:rPr>
          <m:t>Δα</m:t>
        </m:r>
        <m:r>
          <m:rPr>
            <m:sty m:val="p"/>
          </m:rPr>
          <w:rPr>
            <w:rFonts w:ascii="Cambria Math" w:hAnsi="Cambria Math"/>
            <w:lang w:val="es-CO"/>
          </w:rPr>
          <m:t>=-</m:t>
        </m:r>
        <m:r>
          <w:rPr>
            <w:rFonts w:ascii="Cambria Math" w:hAnsi="Cambria Math"/>
            <w:lang w:val="es-CO"/>
          </w:rPr>
          <m:t>0.322</m:t>
        </m:r>
      </m:oMath>
      <w:r w:rsidRPr="005A0053">
        <w:rPr>
          <w:lang w:val="es-CO"/>
        </w:rPr>
        <w:t xml:space="preserve"> del Apéndice C fue replicada de forma independiente en la campaña de flanqueo utilizando una metodología diferente (regresión solo con sujetos sanos extrapolada a edades de ICC):</w:t>
      </w:r>
    </w:p>
    <w:p w14:paraId="4BD993EB" w14:textId="77777777" w:rsidR="001B37DA" w:rsidRPr="005A0053" w:rsidRDefault="00000000">
      <w:pPr>
        <w:pStyle w:val="Compact"/>
        <w:numPr>
          <w:ilvl w:val="0"/>
          <w:numId w:val="41"/>
        </w:numPr>
        <w:rPr>
          <w:lang w:val="es-CO"/>
        </w:rPr>
      </w:pPr>
      <w:r w:rsidRPr="005A0053">
        <w:rPr>
          <w:lang w:val="es-CO"/>
        </w:rPr>
        <w:t xml:space="preserve">Resultado ROBUSTO (Apéndice C): </w:t>
      </w:r>
      <m:oMath>
        <m:r>
          <w:rPr>
            <w:rFonts w:ascii="Cambria Math" w:hAnsi="Cambria Math"/>
          </w:rPr>
          <m:t>Δα</m:t>
        </m:r>
        <m:r>
          <m:rPr>
            <m:sty m:val="p"/>
          </m:rPr>
          <w:rPr>
            <w:rFonts w:ascii="Cambria Math" w:hAnsi="Cambria Math"/>
            <w:lang w:val="es-CO"/>
          </w:rPr>
          <m:t>=-</m:t>
        </m:r>
        <m:r>
          <w:rPr>
            <w:rFonts w:ascii="Cambria Math" w:hAnsi="Cambria Math"/>
            <w:lang w:val="es-CO"/>
          </w:rPr>
          <m:t>0.322</m:t>
        </m:r>
      </m:oMath>
      <w:r w:rsidRPr="005A0053">
        <w:rPr>
          <w:lang w:val="es-CO"/>
        </w:rPr>
        <w:t xml:space="preserve"> (equivalente a ~67 años)</w:t>
      </w:r>
    </w:p>
    <w:p w14:paraId="750C8060" w14:textId="77777777" w:rsidR="001B37DA" w:rsidRPr="005A0053" w:rsidRDefault="00000000">
      <w:pPr>
        <w:pStyle w:val="Compact"/>
        <w:numPr>
          <w:ilvl w:val="0"/>
          <w:numId w:val="41"/>
        </w:numPr>
        <w:rPr>
          <w:lang w:val="es-CO"/>
        </w:rPr>
      </w:pPr>
      <w:r w:rsidRPr="005A0053">
        <w:rPr>
          <w:lang w:val="es-CO"/>
        </w:rPr>
        <w:t xml:space="preserve">Replicación de flanqueo: </w:t>
      </w:r>
      <m:oMath>
        <m:r>
          <w:rPr>
            <w:rFonts w:ascii="Cambria Math" w:hAnsi="Cambria Math"/>
          </w:rPr>
          <m:t>Δα</m:t>
        </m:r>
        <m:r>
          <m:rPr>
            <m:sty m:val="p"/>
          </m:rPr>
          <w:rPr>
            <w:rFonts w:ascii="Cambria Math" w:hAnsi="Cambria Math"/>
            <w:lang w:val="es-CO"/>
          </w:rPr>
          <m:t>=-</m:t>
        </m:r>
        <m:r>
          <w:rPr>
            <w:rFonts w:ascii="Cambria Math" w:hAnsi="Cambria Math"/>
            <w:lang w:val="es-CO"/>
          </w:rPr>
          <m:t>0.323</m:t>
        </m:r>
      </m:oMath>
      <w:r w:rsidRPr="005A0053">
        <w:rPr>
          <w:lang w:val="es-CO"/>
        </w:rPr>
        <w:t xml:space="preserve"> (equivalente a ~68 años)</w:t>
      </w:r>
    </w:p>
    <w:p w14:paraId="7BA5D330" w14:textId="77777777" w:rsidR="001B37DA" w:rsidRPr="005A0053" w:rsidRDefault="00000000">
      <w:pPr>
        <w:pStyle w:val="FirstParagraph"/>
        <w:rPr>
          <w:lang w:val="es-CO"/>
        </w:rPr>
      </w:pPr>
      <w:r w:rsidRPr="005A0053">
        <w:rPr>
          <w:lang w:val="es-CO"/>
        </w:rPr>
        <w:lastRenderedPageBreak/>
        <w:t>La concordancia casi exacta (</w:t>
      </w:r>
      <m:oMath>
        <m:r>
          <m:rPr>
            <m:sty m:val="p"/>
          </m:rPr>
          <w:rPr>
            <w:rFonts w:ascii="Cambria Math" w:hAnsi="Cambria Math"/>
            <w:lang w:val="es-CO"/>
          </w:rPr>
          <m:t>&lt;</m:t>
        </m:r>
        <m:r>
          <w:rPr>
            <w:rFonts w:ascii="Cambria Math" w:hAnsi="Cambria Math"/>
            <w:lang w:val="es-CO"/>
          </w:rPr>
          <m:t>0.3</m:t>
        </m:r>
        <m:r>
          <m:rPr>
            <m:sty m:val="p"/>
          </m:rPr>
          <w:rPr>
            <w:rFonts w:ascii="Cambria Math" w:hAnsi="Cambria Math"/>
            <w:lang w:val="es-CO"/>
          </w:rPr>
          <m:t>%</m:t>
        </m:r>
      </m:oMath>
      <w:r w:rsidRPr="005A0053">
        <w:rPr>
          <w:lang w:val="es-CO"/>
        </w:rPr>
        <w:t xml:space="preserve"> de diferencia) entre métodos independientes confirma la robustez del hallazgo.</w:t>
      </w:r>
    </w:p>
    <w:p w14:paraId="23A3E36E" w14:textId="77777777" w:rsidR="001B37DA" w:rsidRDefault="00000000">
      <w:pPr>
        <w:pStyle w:val="Heading3"/>
      </w:pPr>
      <w:bookmarkStart w:id="71" w:name="e.6-resumen"/>
      <w:bookmarkEnd w:id="70"/>
      <w:r>
        <w:t xml:space="preserve">E.6 </w:t>
      </w:r>
      <w:proofErr w:type="spellStart"/>
      <w:r>
        <w:t>Resumen</w:t>
      </w:r>
      <w:proofErr w:type="spellEnd"/>
    </w:p>
    <w:tbl>
      <w:tblPr>
        <w:tblStyle w:val="Table"/>
        <w:tblW w:w="5000"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020" w:firstRow="1" w:lastRow="0" w:firstColumn="0" w:lastColumn="0" w:noHBand="0" w:noVBand="0"/>
      </w:tblPr>
      <w:tblGrid>
        <w:gridCol w:w="2211"/>
        <w:gridCol w:w="1672"/>
        <w:gridCol w:w="2552"/>
        <w:gridCol w:w="2853"/>
      </w:tblGrid>
      <w:tr w:rsidR="001B37DA" w14:paraId="52C26EBA" w14:textId="77777777" w:rsidTr="001B37DA">
        <w:trPr>
          <w:cnfStyle w:val="100000000000" w:firstRow="1" w:lastRow="0" w:firstColumn="0" w:lastColumn="0" w:oddVBand="0" w:evenVBand="0" w:oddHBand="0" w:evenHBand="0" w:firstRowFirstColumn="0" w:firstRowLastColumn="0" w:lastRowFirstColumn="0" w:lastRowLastColumn="0"/>
          <w:tblHeader/>
        </w:trPr>
        <w:tc>
          <w:tcPr>
            <w:tcW w:w="0" w:type="auto"/>
            <w:shd w:val="clear" w:color="auto" w:fill="D9E2F3"/>
          </w:tcPr>
          <w:p w14:paraId="6158CAB3" w14:textId="77777777" w:rsidR="001B37DA" w:rsidRDefault="00000000">
            <w:pPr>
              <w:pStyle w:val="Compact"/>
              <w:spacing w:before="40" w:after="40"/>
            </w:pPr>
            <w:r>
              <w:rPr>
                <w:b/>
                <w:sz w:val="19"/>
              </w:rPr>
              <w:t>Flanqueo</w:t>
            </w:r>
          </w:p>
        </w:tc>
        <w:tc>
          <w:tcPr>
            <w:tcW w:w="0" w:type="auto"/>
            <w:shd w:val="clear" w:color="auto" w:fill="D9E2F3"/>
          </w:tcPr>
          <w:p w14:paraId="266529C4" w14:textId="77777777" w:rsidR="001B37DA" w:rsidRDefault="00000000">
            <w:pPr>
              <w:pStyle w:val="Compact"/>
              <w:spacing w:before="40" w:after="40"/>
            </w:pPr>
            <w:r>
              <w:rPr>
                <w:b/>
                <w:sz w:val="19"/>
              </w:rPr>
              <w:t>Resultado</w:t>
            </w:r>
          </w:p>
        </w:tc>
        <w:tc>
          <w:tcPr>
            <w:tcW w:w="0" w:type="auto"/>
            <w:shd w:val="clear" w:color="auto" w:fill="D9E2F3"/>
          </w:tcPr>
          <w:p w14:paraId="12001DE5" w14:textId="77777777" w:rsidR="001B37DA" w:rsidRDefault="00000000">
            <w:pPr>
              <w:pStyle w:val="Compact"/>
              <w:spacing w:before="40" w:after="40"/>
            </w:pPr>
            <w:r>
              <w:rPr>
                <w:b/>
                <w:sz w:val="19"/>
              </w:rPr>
              <w:t>Métrica clave</w:t>
            </w:r>
          </w:p>
        </w:tc>
        <w:tc>
          <w:tcPr>
            <w:tcW w:w="0" w:type="auto"/>
            <w:shd w:val="clear" w:color="auto" w:fill="D9E2F3"/>
          </w:tcPr>
          <w:p w14:paraId="29879DEE" w14:textId="77777777" w:rsidR="001B37DA" w:rsidRDefault="00000000">
            <w:pPr>
              <w:pStyle w:val="Compact"/>
              <w:spacing w:before="40" w:after="40"/>
            </w:pPr>
            <w:r>
              <w:rPr>
                <w:b/>
                <w:sz w:val="19"/>
              </w:rPr>
              <w:t>Para RTM</w:t>
            </w:r>
          </w:p>
        </w:tc>
      </w:tr>
      <w:tr w:rsidR="001B37DA" w:rsidRPr="005A0053" w14:paraId="0F98AF77" w14:textId="77777777">
        <w:tc>
          <w:tcPr>
            <w:tcW w:w="0" w:type="auto"/>
          </w:tcPr>
          <w:p w14:paraId="081EC96A" w14:textId="77777777" w:rsidR="001B37DA" w:rsidRDefault="00000000">
            <w:pPr>
              <w:pStyle w:val="Compact"/>
              <w:spacing w:before="40" w:after="40"/>
            </w:pPr>
            <w:r>
              <w:rPr>
                <w:sz w:val="19"/>
              </w:rPr>
              <w:t xml:space="preserve">Amplificador </w:t>
            </w:r>
            <m:oMath>
              <m:r>
                <w:rPr>
                  <w:rFonts w:ascii="Cambria Math" w:hAnsi="Cambria Math"/>
                </w:rPr>
                <m:t>α</m:t>
              </m:r>
              <m:r>
                <m:rPr>
                  <m:sty m:val="p"/>
                </m:rPr>
                <w:rPr>
                  <w:rFonts w:ascii="Cambria Math" w:hAnsi="Cambria Math"/>
                </w:rPr>
                <m:t>×</m:t>
              </m:r>
            </m:oMath>
            <w:r>
              <w:rPr>
                <w:sz w:val="19"/>
              </w:rPr>
              <w:t xml:space="preserve"> IC</w:t>
            </w:r>
          </w:p>
        </w:tc>
        <w:tc>
          <w:tcPr>
            <w:tcW w:w="0" w:type="auto"/>
          </w:tcPr>
          <w:p w14:paraId="202193F1" w14:textId="77777777" w:rsidR="001B37DA" w:rsidRDefault="00000000">
            <w:pPr>
              <w:pStyle w:val="Compact"/>
              <w:spacing w:before="40" w:after="40"/>
            </w:pPr>
            <w:r>
              <w:rPr>
                <w:b/>
                <w:bCs/>
                <w:sz w:val="19"/>
              </w:rPr>
              <w:t>FUERTE</w:t>
            </w:r>
          </w:p>
        </w:tc>
        <w:tc>
          <w:tcPr>
            <w:tcW w:w="0" w:type="auto"/>
          </w:tcPr>
          <w:p w14:paraId="43355360" w14:textId="77777777" w:rsidR="001B37DA" w:rsidRDefault="00000000">
            <w:pPr>
              <w:pStyle w:val="Compact"/>
              <w:spacing w:before="40" w:after="40"/>
            </w:pPr>
            <w:r>
              <w:rPr>
                <w:sz w:val="19"/>
              </w:rPr>
              <w:t>d: 1,25 → 3,28</w:t>
            </w:r>
          </w:p>
        </w:tc>
        <w:tc>
          <w:tcPr>
            <w:tcW w:w="0" w:type="auto"/>
          </w:tcPr>
          <w:p w14:paraId="6FCC6702" w14:textId="77777777" w:rsidR="001B37DA" w:rsidRPr="005A0053" w:rsidRDefault="00000000">
            <w:pPr>
              <w:pStyle w:val="Compact"/>
              <w:spacing w:before="40" w:after="40"/>
              <w:rPr>
                <w:lang w:val="es-CO"/>
              </w:rPr>
            </w:pPr>
            <w:r w:rsidRPr="005A0053">
              <w:rPr>
                <w:sz w:val="19"/>
                <w:lang w:val="es-CO"/>
              </w:rPr>
              <w:t>La métrica 2D es la herramienta correcta</w:t>
            </w:r>
          </w:p>
        </w:tc>
      </w:tr>
      <w:tr w:rsidR="001B37DA" w:rsidRPr="005A0053" w14:paraId="5B3FFE6E" w14:textId="77777777">
        <w:tc>
          <w:tcPr>
            <w:tcW w:w="0" w:type="auto"/>
          </w:tcPr>
          <w:p w14:paraId="6F9025E5" w14:textId="77777777" w:rsidR="001B37DA" w:rsidRDefault="00000000">
            <w:pPr>
              <w:pStyle w:val="Compact"/>
              <w:spacing w:before="40" w:after="40"/>
            </w:pPr>
            <w:proofErr w:type="spellStart"/>
            <w:r>
              <w:rPr>
                <w:sz w:val="19"/>
              </w:rPr>
              <w:t>Dosis-respuesta</w:t>
            </w:r>
            <w:proofErr w:type="spellEnd"/>
            <w:r>
              <w:rPr>
                <w:sz w:val="19"/>
              </w:rPr>
              <w:t xml:space="preserve"> al </w:t>
            </w:r>
            <w:proofErr w:type="spellStart"/>
            <w:r>
              <w:rPr>
                <w:sz w:val="19"/>
              </w:rPr>
              <w:t>ejercicio</w:t>
            </w:r>
            <w:proofErr w:type="spellEnd"/>
          </w:p>
        </w:tc>
        <w:tc>
          <w:tcPr>
            <w:tcW w:w="0" w:type="auto"/>
          </w:tcPr>
          <w:p w14:paraId="080AAED7" w14:textId="77777777" w:rsidR="001B37DA" w:rsidRDefault="00000000">
            <w:pPr>
              <w:pStyle w:val="Compact"/>
              <w:spacing w:before="40" w:after="40"/>
            </w:pPr>
            <w:r>
              <w:rPr>
                <w:b/>
                <w:bCs/>
                <w:sz w:val="19"/>
              </w:rPr>
              <w:t>GENUINO</w:t>
            </w:r>
          </w:p>
        </w:tc>
        <w:tc>
          <w:tcPr>
            <w:tcW w:w="0" w:type="auto"/>
          </w:tcPr>
          <w:p w14:paraId="1CE23045" w14:textId="77777777" w:rsidR="001B37DA" w:rsidRDefault="00000000">
            <w:pPr>
              <w:pStyle w:val="Compact"/>
              <w:spacing w:before="40" w:after="40"/>
            </w:pPr>
            <m:oMath>
              <m:r>
                <w:rPr>
                  <w:rFonts w:ascii="Cambria Math" w:hAnsi="Cambria Math"/>
                </w:rPr>
                <m:t>ρ</m:t>
              </m:r>
              <m:r>
                <m:rPr>
                  <m:sty m:val="p"/>
                </m:rPr>
                <w:rPr>
                  <w:rFonts w:ascii="Cambria Math" w:hAnsi="Cambria Math"/>
                </w:rPr>
                <m:t>=-</m:t>
              </m:r>
              <m:r>
                <w:rPr>
                  <w:rFonts w:ascii="Cambria Math" w:hAnsi="Cambria Math"/>
                </w:rPr>
                <m:t>0.971</m:t>
              </m:r>
            </m:oMath>
            <w:r>
              <w:rPr>
                <w:sz w:val="19"/>
              </w:rPr>
              <w:t>, acelerado</w:t>
            </w:r>
          </w:p>
        </w:tc>
        <w:tc>
          <w:tcPr>
            <w:tcW w:w="0" w:type="auto"/>
          </w:tcPr>
          <w:p w14:paraId="2C628974" w14:textId="77777777" w:rsidR="001B37DA" w:rsidRPr="005A0053" w:rsidRDefault="00000000">
            <w:pPr>
              <w:pStyle w:val="Compact"/>
              <w:spacing w:before="40" w:after="40"/>
              <w:rPr>
                <w:lang w:val="es-CO"/>
              </w:rPr>
            </w:pPr>
            <w:r w:rsidRPr="005A0053">
              <w:rPr>
                <w:sz w:val="19"/>
                <w:lang w:val="es-CO"/>
              </w:rPr>
              <w:t>Predicción específica de RTM confirmada</w:t>
            </w:r>
          </w:p>
        </w:tc>
      </w:tr>
      <w:tr w:rsidR="001B37DA" w14:paraId="205A4E8F" w14:textId="77777777">
        <w:tc>
          <w:tcPr>
            <w:tcW w:w="0" w:type="auto"/>
          </w:tcPr>
          <w:p w14:paraId="4110B341" w14:textId="77777777" w:rsidR="001B37DA" w:rsidRDefault="00000000">
            <w:pPr>
              <w:pStyle w:val="Compact"/>
              <w:spacing w:before="40" w:after="40"/>
            </w:pPr>
            <w:r>
              <w:rPr>
                <w:sz w:val="19"/>
              </w:rPr>
              <w:t xml:space="preserve">Escalera de </w:t>
            </w:r>
            <w:proofErr w:type="spellStart"/>
            <w:r>
              <w:rPr>
                <w:sz w:val="19"/>
              </w:rPr>
              <w:t>gravedad</w:t>
            </w:r>
            <w:proofErr w:type="spellEnd"/>
            <w:r>
              <w:rPr>
                <w:sz w:val="19"/>
              </w:rPr>
              <w:t xml:space="preserve"> </w:t>
            </w:r>
            <w:proofErr w:type="spellStart"/>
            <w:r>
              <w:rPr>
                <w:sz w:val="19"/>
              </w:rPr>
              <w:t>arrítmica</w:t>
            </w:r>
            <w:proofErr w:type="spellEnd"/>
          </w:p>
        </w:tc>
        <w:tc>
          <w:tcPr>
            <w:tcW w:w="0" w:type="auto"/>
          </w:tcPr>
          <w:p w14:paraId="38B990AB" w14:textId="77777777" w:rsidR="001B37DA" w:rsidRDefault="00000000">
            <w:pPr>
              <w:pStyle w:val="Compact"/>
              <w:spacing w:before="40" w:after="40"/>
            </w:pPr>
            <w:r>
              <w:rPr>
                <w:b/>
                <w:bCs/>
                <w:sz w:val="19"/>
              </w:rPr>
              <w:t>MAYOR</w:t>
            </w:r>
          </w:p>
        </w:tc>
        <w:tc>
          <w:tcPr>
            <w:tcW w:w="0" w:type="auto"/>
          </w:tcPr>
          <w:p w14:paraId="41EFB19C" w14:textId="77777777" w:rsidR="001B37DA" w:rsidRDefault="00000000">
            <w:pPr>
              <w:pStyle w:val="Compact"/>
              <w:spacing w:before="40" w:after="40"/>
            </w:pPr>
            <m:oMath>
              <m:r>
                <w:rPr>
                  <w:rFonts w:ascii="Cambria Math" w:hAnsi="Cambria Math"/>
                </w:rPr>
                <m:t>ρ</m:t>
              </m:r>
              <m:r>
                <m:rPr>
                  <m:sty m:val="p"/>
                </m:rPr>
                <w:rPr>
                  <w:rFonts w:ascii="Cambria Math" w:hAnsi="Cambria Math"/>
                </w:rPr>
                <m:t>=-</m:t>
              </m:r>
              <m:r>
                <w:rPr>
                  <w:rFonts w:ascii="Cambria Math" w:hAnsi="Cambria Math"/>
                </w:rPr>
                <m:t>0.957</m:t>
              </m:r>
            </m:oMath>
            <w:r>
              <w:rPr>
                <w:sz w:val="19"/>
              </w:rPr>
              <w:t>, 1/9 violaciones</w:t>
            </w:r>
          </w:p>
        </w:tc>
        <w:tc>
          <w:tcPr>
            <w:tcW w:w="0" w:type="auto"/>
          </w:tcPr>
          <w:p w14:paraId="237D7E12" w14:textId="77777777" w:rsidR="001B37DA" w:rsidRDefault="00000000">
            <w:pPr>
              <w:pStyle w:val="Compact"/>
              <w:spacing w:before="40" w:after="40"/>
            </w:pPr>
            <w:r>
              <w:rPr>
                <w:sz w:val="19"/>
              </w:rPr>
              <w:t>Gravedad clínica = clase topológica</w:t>
            </w:r>
          </w:p>
        </w:tc>
      </w:tr>
      <w:tr w:rsidR="001B37DA" w:rsidRPr="005A0053" w14:paraId="58082093" w14:textId="77777777">
        <w:tc>
          <w:tcPr>
            <w:tcW w:w="0" w:type="auto"/>
          </w:tcPr>
          <w:p w14:paraId="43848B81" w14:textId="77777777" w:rsidR="001B37DA" w:rsidRDefault="00000000">
            <w:pPr>
              <w:pStyle w:val="Compact"/>
              <w:spacing w:before="40" w:after="40"/>
            </w:pPr>
            <w:r>
              <w:rPr>
                <w:sz w:val="19"/>
              </w:rPr>
              <w:t>Escalera NYHA</w:t>
            </w:r>
          </w:p>
        </w:tc>
        <w:tc>
          <w:tcPr>
            <w:tcW w:w="0" w:type="auto"/>
          </w:tcPr>
          <w:p w14:paraId="4EE8BF9C" w14:textId="77777777" w:rsidR="001B37DA" w:rsidRDefault="00000000">
            <w:pPr>
              <w:pStyle w:val="Compact"/>
              <w:spacing w:before="40" w:after="40"/>
            </w:pPr>
            <w:r>
              <w:rPr>
                <w:sz w:val="19"/>
              </w:rPr>
              <w:t>CONFIRMATORIO</w:t>
            </w:r>
          </w:p>
        </w:tc>
        <w:tc>
          <w:tcPr>
            <w:tcW w:w="0" w:type="auto"/>
          </w:tcPr>
          <w:p w14:paraId="520BA527" w14:textId="77777777" w:rsidR="001B37DA" w:rsidRPr="005A0053" w:rsidRDefault="00000000">
            <w:pPr>
              <w:pStyle w:val="Compact"/>
              <w:spacing w:before="40" w:after="40"/>
              <w:rPr>
                <w:lang w:val="es-CO"/>
              </w:rPr>
            </w:pPr>
            <m:oMath>
              <m:sSup>
                <m:sSupPr>
                  <m:ctrlPr>
                    <w:rPr>
                      <w:rFonts w:ascii="Cambria Math" w:hAnsi="Cambria Math"/>
                    </w:rPr>
                  </m:ctrlPr>
                </m:sSupPr>
                <m:e>
                  <m:r>
                    <w:rPr>
                      <w:rFonts w:ascii="Cambria Math" w:hAnsi="Cambria Math"/>
                    </w:rPr>
                    <m:t>R</m:t>
                  </m:r>
                </m:e>
                <m:sup>
                  <m:r>
                    <w:rPr>
                      <w:rFonts w:ascii="Cambria Math" w:hAnsi="Cambria Math"/>
                      <w:lang w:val="es-CO"/>
                    </w:rPr>
                    <m:t>2</m:t>
                  </m:r>
                </m:sup>
              </m:sSup>
              <m:r>
                <m:rPr>
                  <m:sty m:val="p"/>
                </m:rPr>
                <w:rPr>
                  <w:rFonts w:ascii="Cambria Math" w:hAnsi="Cambria Math"/>
                  <w:lang w:val="es-CO"/>
                </w:rPr>
                <m:t>=</m:t>
              </m:r>
              <m:r>
                <w:rPr>
                  <w:rFonts w:ascii="Cambria Math" w:hAnsi="Cambria Math"/>
                  <w:lang w:val="es-CO"/>
                </w:rPr>
                <m:t>0.989</m:t>
              </m:r>
            </m:oMath>
            <w:r w:rsidRPr="005A0053">
              <w:rPr>
                <w:sz w:val="19"/>
                <w:lang w:val="es-CO"/>
              </w:rPr>
              <w:t>, III→IV más pronunciado</w:t>
            </w:r>
          </w:p>
        </w:tc>
        <w:tc>
          <w:tcPr>
            <w:tcW w:w="0" w:type="auto"/>
          </w:tcPr>
          <w:p w14:paraId="23CBAF13" w14:textId="77777777" w:rsidR="001B37DA" w:rsidRPr="005A0053" w:rsidRDefault="00000000">
            <w:pPr>
              <w:pStyle w:val="Compact"/>
              <w:spacing w:before="40" w:after="40"/>
              <w:rPr>
                <w:lang w:val="es-CO"/>
              </w:rPr>
            </w:pPr>
            <w:r w:rsidRPr="005A0053">
              <w:rPr>
                <w:sz w:val="19"/>
                <w:lang w:val="es-CO"/>
              </w:rPr>
              <w:t>Coincide con el patrón de ejercicio</w:t>
            </w:r>
          </w:p>
        </w:tc>
      </w:tr>
      <w:tr w:rsidR="001B37DA" w:rsidRPr="005A0053" w14:paraId="4F3E6C4F" w14:textId="77777777">
        <w:tc>
          <w:tcPr>
            <w:tcW w:w="0" w:type="auto"/>
          </w:tcPr>
          <w:p w14:paraId="4AD69BD7" w14:textId="77777777" w:rsidR="001B37DA" w:rsidRDefault="00000000">
            <w:pPr>
              <w:pStyle w:val="Compact"/>
              <w:spacing w:before="40" w:after="40"/>
            </w:pPr>
            <w:proofErr w:type="spellStart"/>
            <w:r>
              <w:rPr>
                <w:sz w:val="19"/>
              </w:rPr>
              <w:t>Replicación</w:t>
            </w:r>
            <w:proofErr w:type="spellEnd"/>
            <w:r>
              <w:rPr>
                <w:sz w:val="19"/>
              </w:rPr>
              <w:t xml:space="preserve"> de </w:t>
            </w:r>
            <w:proofErr w:type="spellStart"/>
            <w:r>
              <w:rPr>
                <w:sz w:val="19"/>
              </w:rPr>
              <w:t>penalización</w:t>
            </w:r>
            <w:proofErr w:type="spellEnd"/>
            <w:r>
              <w:rPr>
                <w:sz w:val="19"/>
              </w:rPr>
              <w:t xml:space="preserve"> ICC</w:t>
            </w:r>
          </w:p>
        </w:tc>
        <w:tc>
          <w:tcPr>
            <w:tcW w:w="0" w:type="auto"/>
          </w:tcPr>
          <w:p w14:paraId="26256B49" w14:textId="77777777" w:rsidR="001B37DA" w:rsidRDefault="00000000">
            <w:pPr>
              <w:pStyle w:val="Compact"/>
              <w:spacing w:before="40" w:after="40"/>
            </w:pPr>
            <w:r>
              <w:rPr>
                <w:b/>
                <w:bCs/>
                <w:sz w:val="19"/>
              </w:rPr>
              <w:t>EXACTO</w:t>
            </w:r>
          </w:p>
        </w:tc>
        <w:tc>
          <w:tcPr>
            <w:tcW w:w="0" w:type="auto"/>
          </w:tcPr>
          <w:p w14:paraId="0491A3BE" w14:textId="77777777" w:rsidR="001B37DA" w:rsidRDefault="00000000">
            <w:pPr>
              <w:pStyle w:val="Compact"/>
              <w:spacing w:before="40" w:after="40"/>
            </w:pPr>
            <m:oMath>
              <m:r>
                <w:rPr>
                  <w:rFonts w:ascii="Cambria Math" w:hAnsi="Cambria Math"/>
                </w:rPr>
                <m:t>Δα</m:t>
              </m:r>
            </m:oMath>
            <w:r>
              <w:rPr>
                <w:sz w:val="19"/>
              </w:rPr>
              <w:t>: −0,322 vs −0,323</w:t>
            </w:r>
          </w:p>
        </w:tc>
        <w:tc>
          <w:tcPr>
            <w:tcW w:w="0" w:type="auto"/>
          </w:tcPr>
          <w:p w14:paraId="624369CB" w14:textId="77777777" w:rsidR="001B37DA" w:rsidRPr="005A0053" w:rsidRDefault="00000000">
            <w:pPr>
              <w:pStyle w:val="Compact"/>
              <w:spacing w:before="40" w:after="40"/>
              <w:rPr>
                <w:lang w:val="es-CO"/>
              </w:rPr>
            </w:pPr>
            <w:r w:rsidRPr="005A0053">
              <w:rPr>
                <w:sz w:val="19"/>
                <w:lang w:val="es-CO"/>
              </w:rPr>
              <w:t>Robustez cruzada entre métodos confirmada</w:t>
            </w:r>
          </w:p>
        </w:tc>
      </w:tr>
      <w:tr w:rsidR="001B37DA" w14:paraId="1991AC98" w14:textId="77777777">
        <w:tc>
          <w:tcPr>
            <w:tcW w:w="0" w:type="auto"/>
          </w:tcPr>
          <w:p w14:paraId="28CDEB31" w14:textId="77777777" w:rsidR="001B37DA" w:rsidRDefault="00000000">
            <w:pPr>
              <w:pStyle w:val="Compact"/>
              <w:spacing w:before="40" w:after="40"/>
            </w:pPr>
            <w:proofErr w:type="spellStart"/>
            <w:r>
              <w:rPr>
                <w:sz w:val="19"/>
              </w:rPr>
              <w:t>Conspiración</w:t>
            </w:r>
            <w:proofErr w:type="spellEnd"/>
            <w:r>
              <w:rPr>
                <w:sz w:val="19"/>
              </w:rPr>
              <w:t xml:space="preserve"> de </w:t>
            </w:r>
            <w:proofErr w:type="spellStart"/>
            <w:r>
              <w:rPr>
                <w:sz w:val="19"/>
              </w:rPr>
              <w:t>Poincaré</w:t>
            </w:r>
            <w:proofErr w:type="spellEnd"/>
          </w:p>
        </w:tc>
        <w:tc>
          <w:tcPr>
            <w:tcW w:w="0" w:type="auto"/>
          </w:tcPr>
          <w:p w14:paraId="7EC47E21" w14:textId="77777777" w:rsidR="001B37DA" w:rsidRDefault="00000000">
            <w:pPr>
              <w:pStyle w:val="Compact"/>
              <w:spacing w:before="40" w:after="40"/>
            </w:pPr>
            <w:r>
              <w:rPr>
                <w:sz w:val="19"/>
              </w:rPr>
              <w:t>LIMITADO</w:t>
            </w:r>
          </w:p>
        </w:tc>
        <w:tc>
          <w:tcPr>
            <w:tcW w:w="0" w:type="auto"/>
          </w:tcPr>
          <w:p w14:paraId="5327B531" w14:textId="77777777" w:rsidR="001B37DA" w:rsidRDefault="00000000">
            <w:pPr>
              <w:pStyle w:val="Compact"/>
              <w:spacing w:before="40" w:after="40"/>
            </w:pPr>
            <w:r>
              <w:rPr>
                <w:sz w:val="19"/>
              </w:rPr>
              <w:t>Solo 5 pares emparejados</w:t>
            </w:r>
          </w:p>
        </w:tc>
        <w:tc>
          <w:tcPr>
            <w:tcW w:w="0" w:type="auto"/>
          </w:tcPr>
          <w:p w14:paraId="355F06B9" w14:textId="77777777" w:rsidR="001B37DA" w:rsidRDefault="00000000">
            <w:pPr>
              <w:pStyle w:val="Compact"/>
              <w:spacing w:before="40" w:after="40"/>
            </w:pPr>
            <w:r>
              <w:rPr>
                <w:sz w:val="19"/>
              </w:rPr>
              <w:t>No concluyente — necesita n &gt; 20</w:t>
            </w:r>
          </w:p>
        </w:tc>
      </w:tr>
      <w:tr w:rsidR="001B37DA" w:rsidRPr="005A0053" w14:paraId="202B23A8" w14:textId="77777777">
        <w:tc>
          <w:tcPr>
            <w:tcW w:w="0" w:type="auto"/>
          </w:tcPr>
          <w:p w14:paraId="0496FE57" w14:textId="77777777" w:rsidR="001B37DA" w:rsidRDefault="00000000">
            <w:pPr>
              <w:pStyle w:val="Compact"/>
              <w:spacing w:before="40" w:after="40"/>
            </w:pPr>
            <w:r>
              <w:rPr>
                <w:sz w:val="19"/>
              </w:rPr>
              <w:t>Potencia espectral vs. </w:t>
            </w:r>
            <m:oMath>
              <m:r>
                <w:rPr>
                  <w:rFonts w:ascii="Cambria Math" w:hAnsi="Cambria Math"/>
                </w:rPr>
                <m:t>α</m:t>
              </m:r>
            </m:oMath>
          </w:p>
        </w:tc>
        <w:tc>
          <w:tcPr>
            <w:tcW w:w="0" w:type="auto"/>
          </w:tcPr>
          <w:p w14:paraId="2FA80F25" w14:textId="77777777" w:rsidR="001B37DA" w:rsidRDefault="00000000">
            <w:pPr>
              <w:pStyle w:val="Compact"/>
              <w:spacing w:before="40" w:after="40"/>
            </w:pPr>
            <w:r>
              <w:rPr>
                <w:sz w:val="19"/>
              </w:rPr>
              <w:t>LIMITADO</w:t>
            </w:r>
          </w:p>
        </w:tc>
        <w:tc>
          <w:tcPr>
            <w:tcW w:w="0" w:type="auto"/>
          </w:tcPr>
          <w:p w14:paraId="5D59D97A" w14:textId="77777777" w:rsidR="001B37DA" w:rsidRDefault="00000000">
            <w:pPr>
              <w:pStyle w:val="Compact"/>
              <w:spacing w:before="40" w:after="40"/>
            </w:pPr>
            <w:r>
              <w:rPr>
                <w:sz w:val="19"/>
              </w:rPr>
              <w:t>Solo 7 puntos emparejados</w:t>
            </w:r>
          </w:p>
        </w:tc>
        <w:tc>
          <w:tcPr>
            <w:tcW w:w="0" w:type="auto"/>
          </w:tcPr>
          <w:p w14:paraId="5AF911C2" w14:textId="77777777" w:rsidR="001B37DA" w:rsidRPr="005A0053" w:rsidRDefault="00000000">
            <w:pPr>
              <w:pStyle w:val="Compact"/>
              <w:spacing w:before="40" w:after="40"/>
              <w:rPr>
                <w:lang w:val="es-CO"/>
              </w:rPr>
            </w:pPr>
            <w:r w:rsidRPr="005A0053">
              <w:rPr>
                <w:sz w:val="19"/>
                <w:lang w:val="es-CO"/>
              </w:rPr>
              <w:t>No concluyente — necesita más datos</w:t>
            </w:r>
          </w:p>
        </w:tc>
      </w:tr>
      <w:tr w:rsidR="001B37DA" w14:paraId="1907F216" w14:textId="77777777">
        <w:tc>
          <w:tcPr>
            <w:tcW w:w="0" w:type="auto"/>
          </w:tcPr>
          <w:p w14:paraId="3203B840" w14:textId="77777777" w:rsidR="001B37DA" w:rsidRDefault="00000000">
            <w:pPr>
              <w:pStyle w:val="Compact"/>
              <w:spacing w:before="40" w:after="40"/>
            </w:pPr>
            <w:proofErr w:type="spellStart"/>
            <w:r>
              <w:rPr>
                <w:sz w:val="19"/>
              </w:rPr>
              <w:t>Límite</w:t>
            </w:r>
            <w:proofErr w:type="spellEnd"/>
            <w:r>
              <w:rPr>
                <w:sz w:val="19"/>
              </w:rPr>
              <w:t xml:space="preserve"> de </w:t>
            </w:r>
            <w:proofErr w:type="spellStart"/>
            <w:r>
              <w:rPr>
                <w:sz w:val="19"/>
              </w:rPr>
              <w:t>trasplante</w:t>
            </w:r>
            <w:proofErr w:type="spellEnd"/>
          </w:p>
        </w:tc>
        <w:tc>
          <w:tcPr>
            <w:tcW w:w="0" w:type="auto"/>
          </w:tcPr>
          <w:p w14:paraId="53C04F62" w14:textId="77777777" w:rsidR="001B37DA" w:rsidRDefault="00000000">
            <w:pPr>
              <w:pStyle w:val="Compact"/>
              <w:spacing w:before="40" w:after="40"/>
            </w:pPr>
            <w:r>
              <w:rPr>
                <w:sz w:val="19"/>
              </w:rPr>
              <w:t>CONFIRMATORIO</w:t>
            </w:r>
          </w:p>
        </w:tc>
        <w:tc>
          <w:tcPr>
            <w:tcW w:w="0" w:type="auto"/>
          </w:tcPr>
          <w:p w14:paraId="13B23E2B" w14:textId="77777777" w:rsidR="001B37DA" w:rsidRDefault="00000000">
            <w:pPr>
              <w:pStyle w:val="Compact"/>
              <w:spacing w:before="40" w:after="40"/>
            </w:pPr>
            <w:r>
              <w:rPr>
                <w:sz w:val="19"/>
              </w:rPr>
              <w:t>SD1 = 8ms (variabilidad cero)</w:t>
            </w:r>
          </w:p>
        </w:tc>
        <w:tc>
          <w:tcPr>
            <w:tcW w:w="0" w:type="auto"/>
          </w:tcPr>
          <w:p w14:paraId="3807A9C0" w14:textId="77777777" w:rsidR="001B37DA" w:rsidRDefault="00000000">
            <w:pPr>
              <w:pStyle w:val="Compact"/>
              <w:spacing w:before="40" w:after="40"/>
            </w:pPr>
            <w:r>
              <w:rPr>
                <w:sz w:val="19"/>
              </w:rPr>
              <w:t>Consistente, anecdótico</w:t>
            </w:r>
          </w:p>
        </w:tc>
      </w:tr>
    </w:tbl>
    <w:p w14:paraId="27784E57" w14:textId="77777777" w:rsidR="005A0053" w:rsidRDefault="005A0053">
      <w:pPr>
        <w:pStyle w:val="BodyText"/>
        <w:rPr>
          <w:i/>
          <w:iCs/>
          <w:sz w:val="18"/>
          <w:szCs w:val="18"/>
          <w:lang w:val="es-CO"/>
        </w:rPr>
      </w:pPr>
    </w:p>
    <w:p w14:paraId="60DEE678" w14:textId="3692594A" w:rsidR="001B37DA" w:rsidRPr="005A0053" w:rsidRDefault="00000000">
      <w:pPr>
        <w:pStyle w:val="BodyText"/>
        <w:rPr>
          <w:sz w:val="18"/>
          <w:szCs w:val="18"/>
          <w:lang w:val="es-CO"/>
        </w:rPr>
      </w:pPr>
      <w:r w:rsidRPr="005A0053">
        <w:rPr>
          <w:i/>
          <w:iCs/>
          <w:sz w:val="18"/>
          <w:szCs w:val="18"/>
          <w:lang w:val="es-CO"/>
        </w:rPr>
        <w:t>© 2026 Álvaro José Quiceno Rendón. Este documento se distribuye bajo una licencia Creative Commons Atribución 4.0 Internacional (CC BY 4.0).</w:t>
      </w:r>
      <w:bookmarkEnd w:id="65"/>
      <w:bookmarkEnd w:id="71"/>
    </w:p>
    <w:sectPr w:rsidR="001B37DA" w:rsidRPr="005A0053">
      <w:pgSz w:w="11906" w:h="16838"/>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0C9456" w14:textId="77777777" w:rsidR="000904D8" w:rsidRDefault="000904D8">
      <w:pPr>
        <w:spacing w:after="0"/>
      </w:pPr>
      <w:r>
        <w:separator/>
      </w:r>
    </w:p>
  </w:endnote>
  <w:endnote w:type="continuationSeparator" w:id="0">
    <w:p w14:paraId="65F13705" w14:textId="77777777" w:rsidR="000904D8" w:rsidRDefault="000904D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852DDD" w14:textId="77777777" w:rsidR="000904D8" w:rsidRDefault="000904D8">
      <w:r>
        <w:separator/>
      </w:r>
    </w:p>
  </w:footnote>
  <w:footnote w:type="continuationSeparator" w:id="0">
    <w:p w14:paraId="38566FBF" w14:textId="77777777" w:rsidR="000904D8" w:rsidRDefault="000904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774940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D42E838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13FAD50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8161966">
    <w:abstractNumId w:val="0"/>
  </w:num>
  <w:num w:numId="2" w16cid:durableId="13037324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373203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1378465">
    <w:abstractNumId w:val="1"/>
  </w:num>
  <w:num w:numId="5" w16cid:durableId="709843172">
    <w:abstractNumId w:val="1"/>
  </w:num>
  <w:num w:numId="6" w16cid:durableId="933785983">
    <w:abstractNumId w:val="1"/>
  </w:num>
  <w:num w:numId="7" w16cid:durableId="2121951894">
    <w:abstractNumId w:val="1"/>
  </w:num>
  <w:num w:numId="8" w16cid:durableId="493885704">
    <w:abstractNumId w:val="1"/>
  </w:num>
  <w:num w:numId="9" w16cid:durableId="119108411">
    <w:abstractNumId w:val="1"/>
  </w:num>
  <w:num w:numId="10" w16cid:durableId="1729915458">
    <w:abstractNumId w:val="1"/>
  </w:num>
  <w:num w:numId="11" w16cid:durableId="16329030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95667273">
    <w:abstractNumId w:val="1"/>
  </w:num>
  <w:num w:numId="13" w16cid:durableId="1196506977">
    <w:abstractNumId w:val="1"/>
  </w:num>
  <w:num w:numId="14" w16cid:durableId="10553945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56181761">
    <w:abstractNumId w:val="1"/>
  </w:num>
  <w:num w:numId="16" w16cid:durableId="1109065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343363680">
    <w:abstractNumId w:val="1"/>
  </w:num>
  <w:num w:numId="18" w16cid:durableId="1556816286">
    <w:abstractNumId w:val="1"/>
  </w:num>
  <w:num w:numId="19" w16cid:durableId="594946548">
    <w:abstractNumId w:val="1"/>
  </w:num>
  <w:num w:numId="20" w16cid:durableId="847791964">
    <w:abstractNumId w:val="1"/>
  </w:num>
  <w:num w:numId="21" w16cid:durableId="1548494243">
    <w:abstractNumId w:val="1"/>
  </w:num>
  <w:num w:numId="22" w16cid:durableId="11100117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77934595">
    <w:abstractNumId w:val="1"/>
  </w:num>
  <w:num w:numId="24" w16cid:durableId="793407554">
    <w:abstractNumId w:val="1"/>
  </w:num>
  <w:num w:numId="25" w16cid:durableId="8928125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475226339">
    <w:abstractNumId w:val="1"/>
  </w:num>
  <w:num w:numId="27" w16cid:durableId="730352815">
    <w:abstractNumId w:val="1"/>
  </w:num>
  <w:num w:numId="28" w16cid:durableId="17102527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350029881">
    <w:abstractNumId w:val="1"/>
  </w:num>
  <w:num w:numId="30" w16cid:durableId="5866163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010132022">
    <w:abstractNumId w:val="1"/>
  </w:num>
  <w:num w:numId="32" w16cid:durableId="19088024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835850660">
    <w:abstractNumId w:val="1"/>
  </w:num>
  <w:num w:numId="34" w16cid:durableId="2472786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8851408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8005411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5976379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823234678">
    <w:abstractNumId w:val="1"/>
  </w:num>
  <w:num w:numId="39" w16cid:durableId="503861115">
    <w:abstractNumId w:val="1"/>
  </w:num>
  <w:num w:numId="40" w16cid:durableId="1897621215">
    <w:abstractNumId w:val="1"/>
  </w:num>
  <w:num w:numId="41" w16cid:durableId="1560938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B37DA"/>
    <w:rsid w:val="000904D8"/>
    <w:rsid w:val="001B37DA"/>
    <w:rsid w:val="00354A27"/>
    <w:rsid w:val="005A005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49365"/>
  <w15:docId w15:val="{830DDE3E-0EC1-4746-BDAD-077B60E9C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Cambria" w:eastAsia="Cambria" w:hAnsi="Cambria" w:cs="Cambria"/>
      <w:sz w:val="22"/>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20" w:line="276" w:lineRule="auto"/>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b/>
      <w:bCs/>
      <w:color w:val="1F3864"/>
      <w:sz w:val="48"/>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54"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17"/>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17"/>
    </w:rPr>
  </w:style>
  <w:style w:type="character" w:customStyle="1" w:styleId="DataTypeTok">
    <w:name w:val="DataTypeTok"/>
    <w:basedOn w:val="VerbatimChar"/>
    <w:rPr>
      <w:rFonts w:ascii="Consolas" w:hAnsi="Consolas"/>
      <w:color w:val="902000"/>
      <w:sz w:val="17"/>
    </w:rPr>
  </w:style>
  <w:style w:type="character" w:customStyle="1" w:styleId="DecValTok">
    <w:name w:val="DecValTok"/>
    <w:basedOn w:val="VerbatimChar"/>
    <w:rPr>
      <w:rFonts w:ascii="Consolas" w:hAnsi="Consolas"/>
      <w:color w:val="40A070"/>
      <w:sz w:val="17"/>
    </w:rPr>
  </w:style>
  <w:style w:type="character" w:customStyle="1" w:styleId="BaseNTok">
    <w:name w:val="BaseNTok"/>
    <w:basedOn w:val="VerbatimChar"/>
    <w:rPr>
      <w:rFonts w:ascii="Consolas" w:hAnsi="Consolas"/>
      <w:color w:val="40A070"/>
      <w:sz w:val="17"/>
    </w:rPr>
  </w:style>
  <w:style w:type="character" w:customStyle="1" w:styleId="FloatTok">
    <w:name w:val="FloatTok"/>
    <w:basedOn w:val="VerbatimChar"/>
    <w:rPr>
      <w:rFonts w:ascii="Consolas" w:hAnsi="Consolas"/>
      <w:color w:val="40A070"/>
      <w:sz w:val="17"/>
    </w:rPr>
  </w:style>
  <w:style w:type="character" w:customStyle="1" w:styleId="ConstantTok">
    <w:name w:val="ConstantTok"/>
    <w:basedOn w:val="VerbatimChar"/>
    <w:rPr>
      <w:rFonts w:ascii="Consolas" w:hAnsi="Consolas"/>
      <w:color w:val="880000"/>
      <w:sz w:val="17"/>
    </w:rPr>
  </w:style>
  <w:style w:type="character" w:customStyle="1" w:styleId="CharTok">
    <w:name w:val="CharTok"/>
    <w:basedOn w:val="VerbatimChar"/>
    <w:rPr>
      <w:rFonts w:ascii="Consolas" w:hAnsi="Consolas"/>
      <w:color w:val="4070A0"/>
      <w:sz w:val="17"/>
    </w:rPr>
  </w:style>
  <w:style w:type="character" w:customStyle="1" w:styleId="SpecialCharTok">
    <w:name w:val="SpecialCharTok"/>
    <w:basedOn w:val="VerbatimChar"/>
    <w:rPr>
      <w:rFonts w:ascii="Consolas" w:hAnsi="Consolas"/>
      <w:color w:val="4070A0"/>
      <w:sz w:val="17"/>
    </w:rPr>
  </w:style>
  <w:style w:type="character" w:customStyle="1" w:styleId="StringTok">
    <w:name w:val="StringTok"/>
    <w:basedOn w:val="VerbatimChar"/>
    <w:rPr>
      <w:rFonts w:ascii="Consolas" w:hAnsi="Consolas"/>
      <w:color w:val="4070A0"/>
      <w:sz w:val="17"/>
    </w:rPr>
  </w:style>
  <w:style w:type="character" w:customStyle="1" w:styleId="VerbatimStringTok">
    <w:name w:val="VerbatimStringTok"/>
    <w:basedOn w:val="VerbatimChar"/>
    <w:rPr>
      <w:rFonts w:ascii="Consolas" w:hAnsi="Consolas"/>
      <w:color w:val="4070A0"/>
      <w:sz w:val="17"/>
    </w:rPr>
  </w:style>
  <w:style w:type="character" w:customStyle="1" w:styleId="SpecialStringTok">
    <w:name w:val="SpecialStringTok"/>
    <w:basedOn w:val="VerbatimChar"/>
    <w:rPr>
      <w:rFonts w:ascii="Consolas" w:hAnsi="Consolas"/>
      <w:color w:val="BB6688"/>
      <w:sz w:val="17"/>
    </w:rPr>
  </w:style>
  <w:style w:type="character" w:customStyle="1" w:styleId="ImportTok">
    <w:name w:val="ImportTok"/>
    <w:basedOn w:val="VerbatimChar"/>
    <w:rPr>
      <w:rFonts w:ascii="Consolas" w:hAnsi="Consolas"/>
      <w:b/>
      <w:color w:val="008000"/>
      <w:sz w:val="17"/>
    </w:rPr>
  </w:style>
  <w:style w:type="character" w:customStyle="1" w:styleId="CommentTok">
    <w:name w:val="CommentTok"/>
    <w:basedOn w:val="VerbatimChar"/>
    <w:rPr>
      <w:rFonts w:ascii="Consolas" w:hAnsi="Consolas"/>
      <w:i/>
      <w:color w:val="60A0B0"/>
      <w:sz w:val="17"/>
    </w:rPr>
  </w:style>
  <w:style w:type="character" w:customStyle="1" w:styleId="DocumentationTok">
    <w:name w:val="DocumentationTok"/>
    <w:basedOn w:val="VerbatimChar"/>
    <w:rPr>
      <w:rFonts w:ascii="Consolas" w:hAnsi="Consolas"/>
      <w:i/>
      <w:color w:val="BA2121"/>
      <w:sz w:val="17"/>
    </w:rPr>
  </w:style>
  <w:style w:type="character" w:customStyle="1" w:styleId="AnnotationTok">
    <w:name w:val="AnnotationTok"/>
    <w:basedOn w:val="VerbatimChar"/>
    <w:rPr>
      <w:rFonts w:ascii="Consolas" w:hAnsi="Consolas"/>
      <w:b/>
      <w:i/>
      <w:color w:val="60A0B0"/>
      <w:sz w:val="17"/>
    </w:rPr>
  </w:style>
  <w:style w:type="character" w:customStyle="1" w:styleId="CommentVarTok">
    <w:name w:val="CommentVarTok"/>
    <w:basedOn w:val="VerbatimChar"/>
    <w:rPr>
      <w:rFonts w:ascii="Consolas" w:hAnsi="Consolas"/>
      <w:b/>
      <w:i/>
      <w:color w:val="60A0B0"/>
      <w:sz w:val="17"/>
    </w:rPr>
  </w:style>
  <w:style w:type="character" w:customStyle="1" w:styleId="OtherTok">
    <w:name w:val="OtherTok"/>
    <w:basedOn w:val="VerbatimChar"/>
    <w:rPr>
      <w:rFonts w:ascii="Consolas" w:hAnsi="Consolas"/>
      <w:color w:val="007020"/>
      <w:sz w:val="17"/>
    </w:rPr>
  </w:style>
  <w:style w:type="character" w:customStyle="1" w:styleId="FunctionTok">
    <w:name w:val="FunctionTok"/>
    <w:basedOn w:val="VerbatimChar"/>
    <w:rPr>
      <w:rFonts w:ascii="Consolas" w:hAnsi="Consolas"/>
      <w:color w:val="06287E"/>
      <w:sz w:val="17"/>
    </w:rPr>
  </w:style>
  <w:style w:type="character" w:customStyle="1" w:styleId="VariableTok">
    <w:name w:val="VariableTok"/>
    <w:basedOn w:val="VerbatimChar"/>
    <w:rPr>
      <w:rFonts w:ascii="Consolas" w:hAnsi="Consolas"/>
      <w:color w:val="19177C"/>
      <w:sz w:val="17"/>
    </w:rPr>
  </w:style>
  <w:style w:type="character" w:customStyle="1" w:styleId="ControlFlowTok">
    <w:name w:val="ControlFlowTok"/>
    <w:basedOn w:val="VerbatimChar"/>
    <w:rPr>
      <w:rFonts w:ascii="Consolas" w:hAnsi="Consolas"/>
      <w:b/>
      <w:color w:val="007020"/>
      <w:sz w:val="17"/>
    </w:rPr>
  </w:style>
  <w:style w:type="character" w:customStyle="1" w:styleId="OperatorTok">
    <w:name w:val="OperatorTok"/>
    <w:basedOn w:val="VerbatimChar"/>
    <w:rPr>
      <w:rFonts w:ascii="Consolas" w:hAnsi="Consolas"/>
      <w:color w:val="666666"/>
      <w:sz w:val="17"/>
    </w:rPr>
  </w:style>
  <w:style w:type="character" w:customStyle="1" w:styleId="BuiltInTok">
    <w:name w:val="BuiltInTok"/>
    <w:basedOn w:val="VerbatimChar"/>
    <w:rPr>
      <w:rFonts w:ascii="Consolas" w:hAnsi="Consolas"/>
      <w:color w:val="008000"/>
      <w:sz w:val="17"/>
    </w:rPr>
  </w:style>
  <w:style w:type="character" w:customStyle="1" w:styleId="ExtensionTok">
    <w:name w:val="ExtensionTok"/>
    <w:basedOn w:val="VerbatimChar"/>
    <w:rPr>
      <w:rFonts w:ascii="Consolas" w:hAnsi="Consolas"/>
      <w:sz w:val="17"/>
    </w:rPr>
  </w:style>
  <w:style w:type="character" w:customStyle="1" w:styleId="PreprocessorTok">
    <w:name w:val="PreprocessorTok"/>
    <w:basedOn w:val="VerbatimChar"/>
    <w:rPr>
      <w:rFonts w:ascii="Consolas" w:hAnsi="Consolas"/>
      <w:color w:val="BC7A00"/>
      <w:sz w:val="17"/>
    </w:rPr>
  </w:style>
  <w:style w:type="character" w:customStyle="1" w:styleId="AttributeTok">
    <w:name w:val="AttributeTok"/>
    <w:basedOn w:val="VerbatimChar"/>
    <w:rPr>
      <w:rFonts w:ascii="Consolas" w:hAnsi="Consolas"/>
      <w:color w:val="7D9029"/>
      <w:sz w:val="17"/>
    </w:rPr>
  </w:style>
  <w:style w:type="character" w:customStyle="1" w:styleId="RegionMarkerTok">
    <w:name w:val="RegionMarkerTok"/>
    <w:basedOn w:val="VerbatimChar"/>
    <w:rPr>
      <w:rFonts w:ascii="Consolas" w:hAnsi="Consolas"/>
      <w:sz w:val="17"/>
    </w:rPr>
  </w:style>
  <w:style w:type="character" w:customStyle="1" w:styleId="InformationTok">
    <w:name w:val="InformationTok"/>
    <w:basedOn w:val="VerbatimChar"/>
    <w:rPr>
      <w:rFonts w:ascii="Consolas" w:hAnsi="Consolas"/>
      <w:b/>
      <w:i/>
      <w:color w:val="60A0B0"/>
      <w:sz w:val="17"/>
    </w:rPr>
  </w:style>
  <w:style w:type="character" w:customStyle="1" w:styleId="WarningTok">
    <w:name w:val="WarningTok"/>
    <w:basedOn w:val="VerbatimChar"/>
    <w:rPr>
      <w:rFonts w:ascii="Consolas" w:hAnsi="Consolas"/>
      <w:b/>
      <w:i/>
      <w:color w:val="60A0B0"/>
      <w:sz w:val="17"/>
    </w:rPr>
  </w:style>
  <w:style w:type="character" w:customStyle="1" w:styleId="AlertTok">
    <w:name w:val="AlertTok"/>
    <w:basedOn w:val="VerbatimChar"/>
    <w:rPr>
      <w:rFonts w:ascii="Consolas" w:hAnsi="Consolas"/>
      <w:b/>
      <w:color w:val="FF0000"/>
      <w:sz w:val="17"/>
    </w:rPr>
  </w:style>
  <w:style w:type="character" w:customStyle="1" w:styleId="ErrorTok">
    <w:name w:val="ErrorTok"/>
    <w:basedOn w:val="VerbatimChar"/>
    <w:rPr>
      <w:rFonts w:ascii="Consolas" w:hAnsi="Consolas"/>
      <w:b/>
      <w:color w:val="FF0000"/>
      <w:sz w:val="17"/>
    </w:rPr>
  </w:style>
  <w:style w:type="character" w:customStyle="1" w:styleId="NormalTok">
    <w:name w:val="NormalTok"/>
    <w:basedOn w:val="VerbatimChar"/>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28</Pages>
  <Words>9982</Words>
  <Characters>54902</Characters>
  <Application>Microsoft Office Word</Application>
  <DocSecurity>0</DocSecurity>
  <Lines>457</Lines>
  <Paragraphs>129</Paragraphs>
  <ScaleCrop>false</ScaleCrop>
  <Company/>
  <LinksUpToDate>false</LinksUpToDate>
  <CharactersWithSpaces>64755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Alvaro Quiceno</cp:lastModifiedBy>
  <cp:revision>2</cp:revision>
  <dcterms:created xsi:type="dcterms:W3CDTF">2026-09-24T03:33:00Z</dcterms:created>
  <dcterms:modified xsi:type="dcterms:W3CDTF">2026-09-27T01:03:00Z</dcterms:modified>
</cp:coreProperties>
</file>