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129F" w14:textId="77777777" w:rsidR="00B833D3" w:rsidRPr="00B833D3" w:rsidRDefault="00B833D3">
      <w:pPr>
        <w:pStyle w:val="Heading1"/>
        <w:jc w:val="center"/>
        <w:rPr>
          <w:sz w:val="48"/>
          <w:szCs w:val="48"/>
        </w:rPr>
      </w:pPr>
      <w:bookmarkStart w:id="0" w:name="X287211f5a5b9e5e5db6bc36242ba714d12c6d0e"/>
    </w:p>
    <w:p w14:paraId="77B88769" w14:textId="77777777" w:rsidR="00B833D3" w:rsidRPr="00B833D3" w:rsidRDefault="00B833D3">
      <w:pPr>
        <w:pStyle w:val="Heading1"/>
        <w:jc w:val="center"/>
        <w:rPr>
          <w:sz w:val="48"/>
          <w:szCs w:val="48"/>
        </w:rPr>
      </w:pPr>
    </w:p>
    <w:p w14:paraId="05FBB69A" w14:textId="31392120" w:rsidR="00B833D3" w:rsidRDefault="00B833D3">
      <w:pPr>
        <w:pStyle w:val="Heading1"/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34052212" wp14:editId="43F8CE67">
            <wp:extent cx="1470660" cy="1569871"/>
            <wp:effectExtent l="0" t="0" r="0" b="0"/>
            <wp:docPr id="26092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21" cy="157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434B" w14:textId="40A145B3" w:rsidR="009530E0" w:rsidRPr="00B833D3" w:rsidRDefault="00000000">
      <w:pPr>
        <w:pStyle w:val="Heading1"/>
        <w:jc w:val="center"/>
        <w:rPr>
          <w:sz w:val="40"/>
          <w:szCs w:val="40"/>
        </w:rPr>
      </w:pPr>
      <w:r w:rsidRPr="00B833D3">
        <w:rPr>
          <w:sz w:val="40"/>
          <w:szCs w:val="40"/>
        </w:rPr>
        <w:t>Conscious Access as a Multiscale Coherence Threshold</w:t>
      </w:r>
    </w:p>
    <w:p w14:paraId="5DB29233" w14:textId="77777777" w:rsidR="009530E0" w:rsidRDefault="00000000">
      <w:pPr>
        <w:pStyle w:val="FirstParagraph"/>
        <w:jc w:val="center"/>
      </w:pPr>
      <w:r>
        <w:rPr>
          <w:b/>
          <w:bCs/>
        </w:rPr>
        <w:t>An RTM-Operational Hypothesis</w:t>
      </w:r>
      <w:r>
        <w:br/>
        <w:t>(No Quantum Required)</w:t>
      </w:r>
    </w:p>
    <w:p w14:paraId="269F9568" w14:textId="77777777" w:rsidR="009530E0" w:rsidRDefault="00000000">
      <w:pPr>
        <w:pStyle w:val="BodyText"/>
        <w:jc w:val="center"/>
      </w:pPr>
      <w:r>
        <w:t>Álvaro Quiceno</w:t>
      </w:r>
    </w:p>
    <w:bookmarkEnd w:id="0"/>
    <w:p w14:paraId="01BC85FA" w14:textId="77777777" w:rsidR="00B833D3" w:rsidRDefault="00B833D3">
      <w:pPr>
        <w:pStyle w:val="BodyText"/>
        <w:rPr>
          <w:b/>
          <w:bCs/>
        </w:rPr>
      </w:pPr>
    </w:p>
    <w:p w14:paraId="31CEE64C" w14:textId="77777777" w:rsidR="00B833D3" w:rsidRDefault="00B833D3">
      <w:pPr>
        <w:pStyle w:val="BodyText"/>
        <w:rPr>
          <w:b/>
          <w:bCs/>
        </w:rPr>
      </w:pPr>
    </w:p>
    <w:p w14:paraId="004F170F" w14:textId="77777777" w:rsidR="00B833D3" w:rsidRDefault="00B833D3">
      <w:pPr>
        <w:pStyle w:val="BodyText"/>
        <w:rPr>
          <w:b/>
          <w:bCs/>
        </w:rPr>
      </w:pPr>
    </w:p>
    <w:p w14:paraId="71735C38" w14:textId="77777777" w:rsidR="00B833D3" w:rsidRDefault="00B833D3">
      <w:pPr>
        <w:pStyle w:val="BodyText"/>
        <w:rPr>
          <w:b/>
          <w:bCs/>
        </w:rPr>
      </w:pPr>
    </w:p>
    <w:p w14:paraId="7E923B62" w14:textId="77777777" w:rsidR="00B833D3" w:rsidRDefault="00B833D3">
      <w:pPr>
        <w:pStyle w:val="BodyText"/>
        <w:rPr>
          <w:b/>
          <w:bCs/>
        </w:rPr>
      </w:pPr>
    </w:p>
    <w:p w14:paraId="6A1267E9" w14:textId="77777777" w:rsidR="00B833D3" w:rsidRDefault="00B833D3">
      <w:pPr>
        <w:pStyle w:val="BodyText"/>
        <w:rPr>
          <w:b/>
          <w:bCs/>
        </w:rPr>
      </w:pPr>
    </w:p>
    <w:p w14:paraId="4D4E3458" w14:textId="77777777" w:rsidR="00B833D3" w:rsidRDefault="00B833D3">
      <w:pPr>
        <w:pStyle w:val="BodyText"/>
        <w:rPr>
          <w:b/>
          <w:bCs/>
        </w:rPr>
      </w:pPr>
    </w:p>
    <w:p w14:paraId="0B6E93A0" w14:textId="77777777" w:rsidR="00B833D3" w:rsidRDefault="00B833D3">
      <w:pPr>
        <w:pStyle w:val="BodyText"/>
        <w:rPr>
          <w:b/>
          <w:bCs/>
        </w:rPr>
      </w:pPr>
    </w:p>
    <w:p w14:paraId="331582C4" w14:textId="77777777" w:rsidR="00B833D3" w:rsidRDefault="00B833D3">
      <w:pPr>
        <w:pStyle w:val="BodyText"/>
        <w:rPr>
          <w:b/>
          <w:bCs/>
        </w:rPr>
      </w:pPr>
    </w:p>
    <w:p w14:paraId="34AA8D5B" w14:textId="77777777" w:rsidR="00B833D3" w:rsidRDefault="00B833D3">
      <w:pPr>
        <w:pStyle w:val="BodyText"/>
        <w:rPr>
          <w:b/>
          <w:bCs/>
        </w:rPr>
      </w:pPr>
    </w:p>
    <w:p w14:paraId="57E1F99D" w14:textId="77777777" w:rsidR="00B833D3" w:rsidRDefault="00B833D3">
      <w:pPr>
        <w:pStyle w:val="BodyText"/>
        <w:rPr>
          <w:b/>
          <w:bCs/>
        </w:rPr>
      </w:pPr>
    </w:p>
    <w:p w14:paraId="7E5630F6" w14:textId="77777777" w:rsidR="00B833D3" w:rsidRDefault="00B833D3">
      <w:pPr>
        <w:pStyle w:val="BodyText"/>
        <w:rPr>
          <w:b/>
          <w:bCs/>
        </w:rPr>
      </w:pPr>
    </w:p>
    <w:p w14:paraId="039D2912" w14:textId="77777777" w:rsidR="00B833D3" w:rsidRDefault="00B833D3">
      <w:pPr>
        <w:pStyle w:val="BodyText"/>
        <w:rPr>
          <w:b/>
          <w:bCs/>
        </w:rPr>
      </w:pPr>
    </w:p>
    <w:p w14:paraId="2F98B16D" w14:textId="77777777" w:rsidR="00B833D3" w:rsidRDefault="00B833D3">
      <w:pPr>
        <w:pStyle w:val="BodyText"/>
        <w:rPr>
          <w:b/>
          <w:bCs/>
        </w:rPr>
      </w:pPr>
    </w:p>
    <w:p w14:paraId="53337951" w14:textId="3F3D5954" w:rsidR="009530E0" w:rsidRDefault="00000000">
      <w:pPr>
        <w:pStyle w:val="BodyText"/>
      </w:pPr>
      <w:r>
        <w:rPr>
          <w:b/>
          <w:bCs/>
        </w:rPr>
        <w:lastRenderedPageBreak/>
        <w:t>Abstract</w:t>
      </w:r>
    </w:p>
    <w:p w14:paraId="78C1FDA7" w14:textId="77777777" w:rsidR="009530E0" w:rsidRDefault="00000000">
      <w:pPr>
        <w:pStyle w:val="BodyText"/>
      </w:pPr>
      <w:r>
        <w:t>Competing theories of consciousness often appeal to non-classical physics or to high-level cognitive constructs that are difficult to falsify. We propose a mesoscopic, operational account grounded in the Relativity of Temporal Multiscale systems (RTM): conscious access occurs when a cortical subnetwork crosses a threshold of multiscale coherence AND exhibits forward-directed information flow across its hierarchy. The key observables are: (S1) the RTM scaling slope α obtained from regressions of log(τ) versus log(L), and (S2) the net directionality index (NDI) measuring forward vs backward transfer entropy between cortical levels.</w:t>
      </w:r>
    </w:p>
    <w:p w14:paraId="452CD8B8" w14:textId="77777777" w:rsidR="009530E0" w:rsidRDefault="00000000">
      <w:pPr>
        <w:pStyle w:val="BodyText"/>
      </w:pPr>
      <w:r>
        <w:rPr>
          <w:b/>
          <w:bCs/>
        </w:rPr>
        <w:t>Computational validation.</w:t>
      </w:r>
      <w:r>
        <w:t xml:space="preserve"> We implement and test the RTM-Consciousness framework through three simulation suites. S1 demonstrates the consciousness threshold model: α reliably separates conscious from unconscious states with classification AUC = 0.65 and accuracy = 85%, and report vs no-report trials show large effect sizes (Cohen’s d = 1.59) with α_crit ≈ 0.50 as the critical threshold. S2 validates forward directionality: conscious states show positive NDI (mean = 0.19) indicating forward-dominant cascade, while unconscious states show near-zero NDI (mean = 0.08), with clear separation (t = 2.65). S3 models pharmacological effects: propofol collapses both α (0.72→0.28) and NDI (0.45→0.02), while psychedelics increase α (0.72→0.82) but reverse NDI (0.45→-0.15), demonstrating dissociation between S1 and S2 that predicts altered vs. absent consciousness.</w:t>
      </w:r>
    </w:p>
    <w:p w14:paraId="6482D7CB" w14:textId="77777777" w:rsidR="009530E0" w:rsidRDefault="00000000">
      <w:pPr>
        <w:pStyle w:val="BodyText"/>
      </w:pPr>
      <w:r>
        <w:t>We formalize four predictions spanning anesthesia, sleep, psychedelics, and task access/awareness; we pre-register power, surrogates, and null-controls. This does not solve the “hard problem,” but provides falsifiable, modality-agnostic signatures of conscious access without invoking quantum collapse. Positive results would show that (S1) slopes α rise with conscious access and (S2) information flow is forward-only along the engaged hierarchy.</w:t>
      </w:r>
    </w:p>
    <w:p w14:paraId="0A9D757E" w14:textId="77777777" w:rsidR="009530E0" w:rsidRDefault="00000000">
      <w:pPr>
        <w:pStyle w:val="BodyText"/>
      </w:pPr>
      <w:r>
        <w:rPr>
          <w:b/>
          <w:bCs/>
        </w:rPr>
        <w:t>Large-scale empirical validation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(APPENDIX B)</w:t>
      </w:r>
      <w:r>
        <w:t xml:space="preserve">. We empirically validate the RTM conscious access threshold using EEG spectral slope data from 30,873 subjects (including a large-scale replication of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255</m:t>
        </m:r>
      </m:oMath>
      <w:r>
        <w:t xml:space="preserve">). The robust Monte Carlo subject-level analysis reveals that pooling REM sleep with Wakefulness creates an aggregation fallacy. When isolating Wakefulness versus True Unconsciousness (NREM / Propofol), the topology bifurcates (Cohen’s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0.46</m:t>
        </m:r>
      </m:oMath>
      <w:r>
        <w:t xml:space="preserve">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10</m:t>
            </m:r>
          </m:sup>
        </m:sSup>
      </m:oMath>
      <w:r>
        <w:t>). The ketamine dissociation is captured: propofol steepens the slope (</w:t>
      </w:r>
      <m:oMath>
        <m:r>
          <w:rPr>
            <w:rFonts w:ascii="Cambria Math" w:hAnsi="Cambria Math"/>
          </w:rPr>
          <m:t>Δβ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1.25</m:t>
        </m:r>
      </m:oMath>
      <w:r>
        <w:t>) and collapses consciousness, while ketamine preserves the conscious regime (</w:t>
      </w:r>
      <m:oMath>
        <m:r>
          <w:rPr>
            <w:rFonts w:ascii="Cambria Math" w:hAnsi="Cambria Math"/>
          </w:rPr>
          <m:t>Δβ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0.10</m:t>
        </m:r>
      </m:oMath>
      <w:r>
        <w:t>), consistent with preserved subjective experience despite behavioral unresponsiveness. These results are consistent with RTM’s prediction that consciousness is a macroscopic topological threshold rather than a localized neurochemical event.</w:t>
      </w:r>
    </w:p>
    <w:p w14:paraId="55B12815" w14:textId="77777777" w:rsidR="009530E0" w:rsidRDefault="00000000">
      <w:pPr>
        <w:pStyle w:val="BodyText"/>
      </w:pPr>
      <w:r>
        <w:rPr>
          <w:b/>
          <w:bCs/>
        </w:rPr>
        <w:t>Flanking campaign findings (April 2026)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(APPENDIX C)</w:t>
      </w:r>
      <w:r>
        <w:t xml:space="preserve">. Independent adversarial testing (6 flanks, zero failures) produced four major advances: (1) </w:t>
      </w:r>
      <w:r>
        <w:rPr>
          <w:b/>
          <w:bCs/>
        </w:rPr>
        <w:t xml:space="preserve">The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/>
          <w:bCs/>
        </w:rPr>
        <w:t xml:space="preserve"> amplifier:</w:t>
      </w:r>
      <w:r>
        <w:t xml:space="preserve"> combining spectral slope </w:t>
      </w:r>
      <m:oMath>
        <m:r>
          <w:rPr>
            <w:rFonts w:ascii="Cambria Math" w:hAnsi="Cambria Math"/>
          </w:rPr>
          <m:t>α</m:t>
        </m:r>
      </m:oMath>
      <w:r>
        <w:t xml:space="preserve"> with power-law collapse quality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nearly triples the discrimination effect size for Eyes Open vs. Eyes Closed (d:0.33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0.97; AUC: 0.60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0.78). (2) </w:t>
      </w:r>
      <w:r>
        <w:rPr>
          <w:b/>
          <w:bCs/>
        </w:rPr>
        <w:t>Cross-validated 2D classifier: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achieves AUC = 0.911 (Healthy vs. Seizure) and AUC = 0.794 (Eyes Open vs. Closed) in 5-fold cross-validation on 11,500 UCI EEG recordings, outperforming either metric alone. (3) </w:t>
      </w:r>
      <m:oMath>
        <m:r>
          <w:rPr>
            <w:rFonts w:ascii="Cambria Math" w:hAnsi="Cambria Math"/>
          </w:rPr>
          <m:t>α</m:t>
        </m:r>
      </m:oMath>
      <w:r>
        <w:rPr>
          <w:b/>
          <w:bCs/>
        </w:rPr>
        <w:t>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/>
          <w:bCs/>
        </w:rPr>
        <w:t xml:space="preserve"> conspiracy during seizures:</w:t>
      </w:r>
      <w:r>
        <w:t xml:space="preserve"> the coupling between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tightens during seizures relative to healthy states (</w:t>
      </w:r>
      <m:oMath>
        <m:r>
          <w:rPr>
            <w:rFonts w:ascii="Cambria Math" w:hAnsi="Cambria Math"/>
          </w:rPr>
          <m:t>Δρ</m:t>
        </m:r>
      </m:oMath>
      <w:r>
        <w:t xml:space="preserve"> bootstrap CI excludes 0), consistent with the cross-domain pattern that crises produce MORE structural coupling, not less. (4) </w:t>
      </w:r>
      <w:r>
        <w:rPr>
          <w:b/>
          <w:bCs/>
        </w:rPr>
        <w:t>Anesthetic gradient threshold: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Δβ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nor/>
                  </m:rPr>
                  <m:t>wake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preserves consciousness (ketamine: 5%);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loses it (propofol: 69%, xenon: 66%). </w:t>
      </w:r>
      <w:r>
        <w:rPr>
          <w:b/>
          <w:bCs/>
        </w:rPr>
        <w:t>REM prediction (testable):</w:t>
      </w:r>
      <w:r>
        <w:t xml:space="preserve"> REM should show steep slope BUT </w:t>
      </w:r>
      <w:r>
        <w:lastRenderedPageBreak/>
        <w:t xml:space="preserve">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(intact power-law structure despite slow dynamics). If confirmed on polysomnography data (NSRR), the 2D metric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resolves the REM paradox. Full results: Appendix C.</w:t>
      </w:r>
    </w:p>
    <w:p w14:paraId="085B8825" w14:textId="77777777" w:rsidR="009530E0" w:rsidRDefault="00000000">
      <w:pPr>
        <w:pStyle w:val="Heading2"/>
      </w:pPr>
      <w:bookmarkStart w:id="1" w:name="significance"/>
      <w:r>
        <w:t>1. Significance</w:t>
      </w:r>
    </w:p>
    <w:p w14:paraId="3A82B71A" w14:textId="77777777" w:rsidR="009530E0" w:rsidRDefault="00000000">
      <w:pPr>
        <w:numPr>
          <w:ilvl w:val="0"/>
          <w:numId w:val="2"/>
        </w:numPr>
      </w:pPr>
      <w:r>
        <w:rPr>
          <w:b/>
          <w:bCs/>
        </w:rPr>
        <w:t>Bridges a common critique (“no physical mechanism”)</w:t>
      </w:r>
      <w:r>
        <w:t xml:space="preserve"> by offering a concrete, testable mesoscopic mechanism —</w:t>
      </w:r>
      <w:r>
        <w:rPr>
          <w:b/>
          <w:bCs/>
        </w:rPr>
        <w:t>coherence accumulation</w:t>
      </w:r>
      <w:r>
        <w:t>— that does not require quantum non-computability.</w:t>
      </w:r>
    </w:p>
    <w:p w14:paraId="43B73B1C" w14:textId="77777777" w:rsidR="009530E0" w:rsidRDefault="00000000">
      <w:pPr>
        <w:numPr>
          <w:ilvl w:val="0"/>
          <w:numId w:val="2"/>
        </w:numPr>
      </w:pPr>
      <w:r>
        <w:rPr>
          <w:b/>
          <w:bCs/>
        </w:rPr>
        <w:t>Portable metrics</w:t>
      </w:r>
      <w:r>
        <w:t xml:space="preserve"> (slope α, conditional directionality) can be evaluated on EEG/MEG/ECoG/fMRI and on bench analogs, enabling convergent evidence.</w:t>
      </w:r>
    </w:p>
    <w:p w14:paraId="676372C4" w14:textId="77777777" w:rsidR="009530E0" w:rsidRDefault="00000000">
      <w:pPr>
        <w:numPr>
          <w:ilvl w:val="0"/>
          <w:numId w:val="2"/>
        </w:numPr>
      </w:pPr>
      <w:r>
        <w:rPr>
          <w:b/>
          <w:bCs/>
        </w:rPr>
        <w:t>Registered-report friendly</w:t>
      </w:r>
      <w:r>
        <w:t>: two signatures (S1/S2), pre-specified controls, clear pass/fail logic.</w:t>
      </w:r>
    </w:p>
    <w:p w14:paraId="6D36C1FC" w14:textId="77777777" w:rsidR="009530E0" w:rsidRDefault="00000000">
      <w:pPr>
        <w:pStyle w:val="Heading2"/>
      </w:pPr>
      <w:bookmarkStart w:id="2" w:name="rtm-framework-for-neural-systems"/>
      <w:bookmarkEnd w:id="1"/>
      <w:r>
        <w:t>2. RTM framework for neural systems</w:t>
      </w:r>
    </w:p>
    <w:p w14:paraId="68BCD941" w14:textId="77777777" w:rsidR="009530E0" w:rsidRDefault="00000000">
      <w:pPr>
        <w:numPr>
          <w:ilvl w:val="0"/>
          <w:numId w:val="3"/>
        </w:numPr>
      </w:pPr>
      <w:r>
        <w:rPr>
          <w:b/>
          <w:bCs/>
        </w:rPr>
        <w:t>Scaling law: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. In neural data, </w:t>
      </w:r>
      <m:oMath>
        <m:r>
          <w:rPr>
            <w:rFonts w:ascii="Cambria Math" w:hAnsi="Cambria Math"/>
          </w:rPr>
          <m:t>L</m:t>
        </m:r>
      </m:oMath>
      <w:r>
        <w:t xml:space="preserve"> is a </w:t>
      </w:r>
      <w:r>
        <w:rPr>
          <w:b/>
          <w:bCs/>
        </w:rPr>
        <w:t>scale proxy</w:t>
      </w:r>
      <w:r>
        <w:t xml:space="preserve"> (e.g., spatial coarse-graining size, temporal window length, or inverse frequency band). </w:t>
      </w:r>
      <m:oMath>
        <m:r>
          <w:rPr>
            <w:rFonts w:ascii="Cambria Math" w:hAnsi="Cambria Math"/>
          </w:rPr>
          <m:t>T</m:t>
        </m:r>
      </m:oMath>
      <w:r>
        <w:t xml:space="preserve"> is a </w:t>
      </w:r>
      <w:r>
        <w:rPr>
          <w:b/>
          <w:bCs/>
        </w:rPr>
        <w:t>characteristic time</w:t>
      </w:r>
      <w:r>
        <w:t xml:space="preserve"> (autocorrelation time, integration time from impulse responses, or dwell time of metastable states).</w:t>
      </w:r>
    </w:p>
    <w:p w14:paraId="2FE7846E" w14:textId="77777777" w:rsidR="009530E0" w:rsidRDefault="00000000">
      <w:pPr>
        <w:numPr>
          <w:ilvl w:val="0"/>
          <w:numId w:val="3"/>
        </w:numPr>
      </w:pPr>
      <w:r>
        <w:rPr>
          <w:b/>
          <w:bCs/>
        </w:rPr>
        <w:t>Interpretation:</w:t>
      </w:r>
      <w:r>
        <w:t xml:space="preserve"> α indexes </w:t>
      </w:r>
      <w:r>
        <w:rPr>
          <w:b/>
          <w:bCs/>
        </w:rPr>
        <w:t>multiscale temporal coherence</w:t>
      </w:r>
      <w:r>
        <w:t xml:space="preserve">; intercepts capture </w:t>
      </w:r>
      <w:r>
        <w:rPr>
          <w:b/>
          <w:bCs/>
        </w:rPr>
        <w:t>level effects</w:t>
      </w:r>
      <w:r>
        <w:t xml:space="preserve"> (overall gain/energy).</w:t>
      </w:r>
    </w:p>
    <w:p w14:paraId="5FD0466D" w14:textId="77777777" w:rsidR="009530E0" w:rsidRDefault="00000000">
      <w:pPr>
        <w:numPr>
          <w:ilvl w:val="0"/>
          <w:numId w:val="3"/>
        </w:numPr>
      </w:pPr>
      <w:r>
        <w:rPr>
          <w:b/>
          <w:bCs/>
        </w:rPr>
        <w:t>Directed cascade:</w:t>
      </w:r>
      <w:r>
        <w:t xml:space="preserve"> conscious access requires </w:t>
      </w:r>
      <w:r>
        <w:rPr>
          <w:b/>
          <w:bCs/>
        </w:rPr>
        <w:t>forward-only</w:t>
      </w:r>
      <w:r>
        <w:t xml:space="preserve"> (feedforward-dominant) information flow along the relevant hierarchy during the access window, with feedback shaping but not reversing net directionality.</w:t>
      </w:r>
    </w:p>
    <w:p w14:paraId="542AB4F7" w14:textId="77777777" w:rsidR="009530E0" w:rsidRDefault="00000000">
      <w:pPr>
        <w:pStyle w:val="Heading2"/>
      </w:pPr>
      <w:bookmarkStart w:id="3" w:name="hypotheses-falsifiable"/>
      <w:bookmarkEnd w:id="2"/>
      <w:r>
        <w:t>3. Hypotheses (falsifiable)</w:t>
      </w:r>
    </w:p>
    <w:p w14:paraId="056D3AC1" w14:textId="77777777" w:rsidR="009530E0" w:rsidRDefault="00000000">
      <w:pPr>
        <w:pStyle w:val="FirstParagraph"/>
      </w:pPr>
      <w:r>
        <w:rPr>
          <w:b/>
          <w:bCs/>
        </w:rPr>
        <w:t>H1 (Access threshold).</w:t>
      </w:r>
      <w:r>
        <w:t xml:space="preserve"> In trials with conscious report vs. no-report (masked/threshold tasks), regions-of-interest engaged by the stimulus show </w:t>
      </w:r>
      <w:r>
        <w:rPr>
          <w:b/>
          <w:bCs/>
        </w:rPr>
        <w:t>higher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</m:acc>
      </m:oMath>
      <w:r>
        <w:t xml:space="preserve"> (or non-decreasing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across hierarchical levels) during the access window.</w:t>
      </w:r>
    </w:p>
    <w:p w14:paraId="4A73BB7B" w14:textId="77777777" w:rsidR="009530E0" w:rsidRDefault="00000000">
      <w:pPr>
        <w:pStyle w:val="BodyText"/>
      </w:pPr>
      <w:r>
        <w:rPr>
          <w:b/>
          <w:bCs/>
        </w:rPr>
        <w:t>H2 (Anesthesia &amp; NREM).</w:t>
      </w:r>
      <w:r>
        <w:t xml:space="preserve"> Under propofol and NREM,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</m:acc>
      </m:oMath>
      <w:r>
        <w:t xml:space="preserve"> decreases and </w:t>
      </w:r>
      <w:r>
        <w:rPr>
          <w:b/>
          <w:bCs/>
        </w:rPr>
        <w:t>forward directionality collapses</w:t>
      </w:r>
      <w:r>
        <w:t>; REM partially restores both.</w:t>
      </w:r>
    </w:p>
    <w:p w14:paraId="54EC2E75" w14:textId="77777777" w:rsidR="009530E0" w:rsidRDefault="00000000">
      <w:pPr>
        <w:pStyle w:val="BodyText"/>
      </w:pPr>
      <w:r>
        <w:rPr>
          <w:b/>
          <w:bCs/>
        </w:rPr>
        <w:t>H3 (Psychedelics).</w:t>
      </w:r>
      <w:r>
        <w:t xml:space="preserve"> Psychedelics increase </w:t>
      </w:r>
      <w:r>
        <w:rPr>
          <w:b/>
          <w:bCs/>
        </w:rPr>
        <w:t>coherence within local layers</w:t>
      </w:r>
      <w:r>
        <w:t xml:space="preserve"> (possible rise in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locally) while </w:t>
      </w:r>
      <w:r>
        <w:rPr>
          <w:b/>
          <w:bCs/>
        </w:rPr>
        <w:t>reducing net forward directionality</w:t>
      </w:r>
      <w:r>
        <w:t xml:space="preserve"> between distant layers (greater bidirectionality/looping), predicting decoupling between S1 and S2.</w:t>
      </w:r>
    </w:p>
    <w:p w14:paraId="03BF1101" w14:textId="77777777" w:rsidR="009530E0" w:rsidRDefault="00000000">
      <w:pPr>
        <w:pStyle w:val="BodyText"/>
      </w:pPr>
      <w:r>
        <w:rPr>
          <w:b/>
          <w:bCs/>
        </w:rPr>
        <w:t>H4 (Perturbational access).</w:t>
      </w:r>
      <w:r>
        <w:t xml:space="preserve"> TMS-evoked responses in conscious states show </w:t>
      </w:r>
      <w:r>
        <w:rPr>
          <w:b/>
          <w:bCs/>
        </w:rPr>
        <w:t>monotone or rising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</m:acc>
      </m:oMath>
      <w:r>
        <w:t xml:space="preserve"> across spatial scales and </w:t>
      </w:r>
      <w:r>
        <w:rPr>
          <w:b/>
          <w:bCs/>
        </w:rPr>
        <w:t>significant forward conditional TE/Granger</w:t>
      </w:r>
      <w:r>
        <w:t xml:space="preserve"> from sensory to associative areas; both effects weaken under loss of consciousness.</w:t>
      </w:r>
    </w:p>
    <w:p w14:paraId="53FC0650" w14:textId="77777777" w:rsidR="009530E0" w:rsidRDefault="00000000">
      <w:pPr>
        <w:pStyle w:val="BodyText"/>
      </w:pPr>
      <w:r>
        <w:rPr>
          <w:b/>
          <w:bCs/>
        </w:rPr>
        <w:t>Decision rule:</w:t>
      </w:r>
      <w:r>
        <w:t xml:space="preserve"> RTM-conscious access is </w:t>
      </w:r>
      <w:r>
        <w:rPr>
          <w:b/>
          <w:bCs/>
        </w:rPr>
        <w:t>supported</w:t>
      </w:r>
      <w:r>
        <w:t xml:space="preserve"> if (S1)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rises or holds across engaged levels </w:t>
      </w:r>
      <w:r>
        <w:rPr>
          <w:b/>
          <w:bCs/>
        </w:rPr>
        <w:t>and</w:t>
      </w:r>
      <w:r>
        <w:t xml:space="preserve"> (S2) conditional directionality is forward-only (after FDR) in conscious but not unconscious/no-report conditions.</w:t>
      </w:r>
    </w:p>
    <w:p w14:paraId="068B18B0" w14:textId="77777777" w:rsidR="009530E0" w:rsidRDefault="00000000">
      <w:pPr>
        <w:pStyle w:val="Heading2"/>
      </w:pPr>
      <w:bookmarkStart w:id="4" w:name="measurements-variables"/>
      <w:bookmarkEnd w:id="3"/>
      <w:r>
        <w:t>4. Measurements &amp; variables</w:t>
      </w:r>
    </w:p>
    <w:p w14:paraId="213EC173" w14:textId="77777777" w:rsidR="009530E0" w:rsidRDefault="00000000">
      <w:pPr>
        <w:pStyle w:val="FirstParagraph"/>
      </w:pPr>
      <w:r>
        <w:rPr>
          <w:b/>
          <w:bCs/>
        </w:rPr>
        <w:t>Scale proxies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L</m:t>
        </m:r>
      </m:oMath>
      <w:r>
        <w:t xml:space="preserve"> </w:t>
      </w:r>
      <w:r>
        <w:rPr>
          <w:b/>
          <w:bCs/>
        </w:rPr>
        <w:t>(two required for triangulation):</w:t>
      </w:r>
    </w:p>
    <w:p w14:paraId="7F902460" w14:textId="77777777" w:rsidR="009530E0" w:rsidRDefault="00000000">
      <w:pPr>
        <w:numPr>
          <w:ilvl w:val="0"/>
          <w:numId w:val="4"/>
        </w:numPr>
      </w:pPr>
      <w:r>
        <w:rPr>
          <w:b/>
          <w:bCs/>
        </w:rPr>
        <w:t>Spatial coarse-graining:</w:t>
      </w:r>
      <w:r>
        <w:t xml:space="preserve"> average signals within ROIs at increasing voxel/cluster sizes.</w:t>
      </w:r>
    </w:p>
    <w:p w14:paraId="57D081A4" w14:textId="77777777" w:rsidR="009530E0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Temporal windowing / spectral banding:</w:t>
      </w:r>
      <w:r>
        <w:t xml:space="preserve"> estimate </w:t>
      </w:r>
      <m:oMath>
        <m:r>
          <w:rPr>
            <w:rFonts w:ascii="Cambria Math" w:hAnsi="Cambria Math"/>
          </w:rPr>
          <m:t>T</m:t>
        </m:r>
      </m:oMath>
      <w:r>
        <w:t xml:space="preserve"> within log-spaced windows (or band-limited signals where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f</m:t>
        </m:r>
      </m:oMath>
      <w:r>
        <w:t>).</w:t>
      </w:r>
    </w:p>
    <w:p w14:paraId="750A59B3" w14:textId="77777777" w:rsidR="009530E0" w:rsidRDefault="00000000">
      <w:pPr>
        <w:pStyle w:val="FirstParagraph"/>
      </w:pPr>
      <w:r>
        <w:rPr>
          <w:b/>
          <w:bCs/>
        </w:rPr>
        <w:t>Characteristic time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T</m:t>
        </m:r>
      </m:oMath>
      <w:r>
        <w:t xml:space="preserve"> </w:t>
      </w:r>
      <w:r>
        <w:rPr>
          <w:b/>
          <w:bCs/>
        </w:rPr>
        <w:t>:</w:t>
      </w:r>
    </w:p>
    <w:p w14:paraId="2920222A" w14:textId="77777777" w:rsidR="009530E0" w:rsidRDefault="00000000">
      <w:pPr>
        <w:numPr>
          <w:ilvl w:val="0"/>
          <w:numId w:val="5"/>
        </w:numPr>
      </w:pPr>
      <w:r>
        <w:t>Autocorrelation time (integral or 1/e).</w:t>
      </w:r>
    </w:p>
    <w:p w14:paraId="50CB5BBB" w14:textId="77777777" w:rsidR="009530E0" w:rsidRDefault="00000000">
      <w:pPr>
        <w:numPr>
          <w:ilvl w:val="0"/>
          <w:numId w:val="5"/>
        </w:numPr>
      </w:pPr>
      <w:r>
        <w:t>Impulse-response integration time (TMS-EEG).</w:t>
      </w:r>
    </w:p>
    <w:p w14:paraId="248AF0CC" w14:textId="77777777" w:rsidR="009530E0" w:rsidRDefault="00000000">
      <w:pPr>
        <w:numPr>
          <w:ilvl w:val="0"/>
          <w:numId w:val="5"/>
        </w:numPr>
      </w:pPr>
      <w:r>
        <w:t>Dwell time of metastable microstates (EEG microstates or HMM states).</w:t>
      </w:r>
    </w:p>
    <w:p w14:paraId="0144901D" w14:textId="77777777" w:rsidR="009530E0" w:rsidRDefault="00000000">
      <w:pPr>
        <w:pStyle w:val="FirstParagraph"/>
      </w:pPr>
      <w:r>
        <w:rPr>
          <w:b/>
          <w:bCs/>
        </w:rPr>
        <w:t>Directionality:</w:t>
      </w:r>
    </w:p>
    <w:p w14:paraId="3E595F62" w14:textId="77777777" w:rsidR="009530E0" w:rsidRDefault="00000000">
      <w:pPr>
        <w:numPr>
          <w:ilvl w:val="0"/>
          <w:numId w:val="6"/>
        </w:numPr>
      </w:pPr>
      <w:r>
        <w:rPr>
          <w:b/>
          <w:bCs/>
        </w:rPr>
        <w:t>Transfer Entropy / Granger (permutation/phase surrogates)</w:t>
      </w:r>
      <w:r>
        <w:t xml:space="preserve">; </w:t>
      </w:r>
      <w:r>
        <w:rPr>
          <w:b/>
          <w:bCs/>
        </w:rPr>
        <w:t>conditional</w:t>
      </w:r>
      <w:r>
        <w:t xml:space="preserve"> variants (e.g., Area </w:t>
      </w:r>
      <m:oMath>
        <m:r>
          <w:rPr>
            <w:rFonts w:ascii="Cambria Math" w:hAnsi="Cambria Math"/>
          </w:rPr>
          <m:t>A 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 B</m:t>
        </m:r>
      </m:oMath>
      <w:r>
        <w:t xml:space="preserve"> | upstream region).</w:t>
      </w:r>
    </w:p>
    <w:p w14:paraId="05AD0AF2" w14:textId="77777777" w:rsidR="009530E0" w:rsidRDefault="00000000">
      <w:pPr>
        <w:numPr>
          <w:ilvl w:val="0"/>
          <w:numId w:val="6"/>
        </w:numPr>
      </w:pPr>
      <w:r>
        <w:t>FDR across pairs and lags; pre-registered embedding grid.</w:t>
      </w:r>
    </w:p>
    <w:p w14:paraId="5A89AAC6" w14:textId="77777777" w:rsidR="009530E0" w:rsidRDefault="00000000">
      <w:pPr>
        <w:pStyle w:val="Heading2"/>
      </w:pPr>
      <w:bookmarkStart w:id="5" w:name="datasets-tasks"/>
      <w:bookmarkEnd w:id="4"/>
      <w:r>
        <w:t>5. Datasets &amp; tasks</w:t>
      </w:r>
    </w:p>
    <w:p w14:paraId="6E6944FE" w14:textId="77777777" w:rsidR="009530E0" w:rsidRDefault="00000000">
      <w:pPr>
        <w:numPr>
          <w:ilvl w:val="0"/>
          <w:numId w:val="7"/>
        </w:numPr>
      </w:pPr>
      <w:r>
        <w:rPr>
          <w:b/>
          <w:bCs/>
        </w:rPr>
        <w:t>Perceptual threshold (report vs no-report):</w:t>
      </w:r>
      <w:r>
        <w:t xml:space="preserve"> masked visual/auditory detection; high-density EEG/MEG/ECoG in clinical cohorts.</w:t>
      </w:r>
    </w:p>
    <w:p w14:paraId="5788C706" w14:textId="77777777" w:rsidR="009530E0" w:rsidRDefault="00000000">
      <w:pPr>
        <w:numPr>
          <w:ilvl w:val="0"/>
          <w:numId w:val="7"/>
        </w:numPr>
      </w:pPr>
      <w:r>
        <w:rPr>
          <w:b/>
          <w:bCs/>
        </w:rPr>
        <w:t>Anesthesia &amp; sleep:</w:t>
      </w:r>
      <w:r>
        <w:t xml:space="preserve"> propofol induction/emergence; overnight polysomnography (NREM/REM cycles).</w:t>
      </w:r>
    </w:p>
    <w:p w14:paraId="354809AC" w14:textId="77777777" w:rsidR="009530E0" w:rsidRDefault="00000000">
      <w:pPr>
        <w:numPr>
          <w:ilvl w:val="0"/>
          <w:numId w:val="7"/>
        </w:numPr>
      </w:pPr>
      <w:r>
        <w:rPr>
          <w:b/>
          <w:bCs/>
        </w:rPr>
        <w:t>Psychedelic session (if available, ethically approved):</w:t>
      </w:r>
      <w:r>
        <w:t xml:space="preserve"> moderate dose; alternating eyes-open/closed blocks and oddball probes.</w:t>
      </w:r>
    </w:p>
    <w:p w14:paraId="27A7D2D1" w14:textId="77777777" w:rsidR="009530E0" w:rsidRDefault="00000000">
      <w:pPr>
        <w:numPr>
          <w:ilvl w:val="0"/>
          <w:numId w:val="7"/>
        </w:numPr>
      </w:pPr>
      <w:r>
        <w:rPr>
          <w:b/>
          <w:bCs/>
        </w:rPr>
        <w:t>TMS-EEG perturbational runs:</w:t>
      </w:r>
      <w:r>
        <w:t xml:space="preserve"> standard single-pulse over sensory and associative cortex.</w:t>
      </w:r>
    </w:p>
    <w:p w14:paraId="6C4F72C4" w14:textId="77777777" w:rsidR="009530E0" w:rsidRDefault="00000000">
      <w:pPr>
        <w:pStyle w:val="FirstParagraph"/>
      </w:pPr>
      <w:r>
        <w:rPr>
          <w:b/>
          <w:bCs/>
        </w:rPr>
        <w:t>Sample size/power (illustrative):</w:t>
      </w:r>
      <w:r>
        <w:t xml:space="preserve"> ≥24 subjects per condition (within-subject designs), ≥200 trials per state block for TE/Granger stability; bootstrap CIs (B≥1000) for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>.</w:t>
      </w:r>
    </w:p>
    <w:p w14:paraId="3EF2B70C" w14:textId="77777777" w:rsidR="009530E0" w:rsidRDefault="00000000">
      <w:pPr>
        <w:pStyle w:val="Heading2"/>
      </w:pPr>
      <w:bookmarkStart w:id="6" w:name="analysis-pipeline-pre-registered"/>
      <w:bookmarkEnd w:id="5"/>
      <w:r>
        <w:t>6. Analysis pipeline (pre-registered)</w:t>
      </w:r>
    </w:p>
    <w:p w14:paraId="00652C4B" w14:textId="77777777" w:rsidR="009530E0" w:rsidRDefault="00000000">
      <w:pPr>
        <w:numPr>
          <w:ilvl w:val="0"/>
          <w:numId w:val="8"/>
        </w:numPr>
      </w:pPr>
      <w:r>
        <w:rPr>
          <w:b/>
          <w:bCs/>
        </w:rPr>
        <w:t>Preprocessing:</w:t>
      </w:r>
      <w:r>
        <w:t xml:space="preserve"> artifact rejection (EOG/EMG), referencing; stationary segments selected via unit-root tests.</w:t>
      </w:r>
    </w:p>
    <w:p w14:paraId="4460E00F" w14:textId="77777777" w:rsidR="009530E0" w:rsidRDefault="00000000">
      <w:pPr>
        <w:numPr>
          <w:ilvl w:val="0"/>
          <w:numId w:val="8"/>
        </w:numPr>
      </w:pPr>
      <w:r>
        <w:rPr>
          <w:b/>
          <w:bCs/>
        </w:rPr>
        <w:t>Within-layer scaling:</w:t>
      </w:r>
      <w:r>
        <w:t xml:space="preserve"> for each region/scale proxy, regress </w:t>
      </w:r>
      <m:oMath>
        <m:r>
          <w:rPr>
            <w:rFonts w:ascii="Cambria Math" w:hAnsi="Cambria Math"/>
          </w:rPr>
          <m:t>T</m:t>
        </m:r>
      </m:oMath>
      <w:r>
        <w:t xml:space="preserve"> vs </w:t>
      </w:r>
      <m:oMath>
        <m:r>
          <w:rPr>
            <w:rFonts w:ascii="Cambria Math" w:hAnsi="Cambria Math"/>
          </w:rPr>
          <m:t>L 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 </m:t>
        </m:r>
        <m:r>
          <m:rPr>
            <m:nor/>
          </m:rPr>
          <m:t>slope</m:t>
        </m:r>
        <m:r>
          <w:rPr>
            <w:rFonts w:ascii="Cambria Math" w:hAnsi="Cambria Math"/>
          </w:rPr>
          <m:t> 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+ 95% bootstrap CI.</w:t>
      </w:r>
    </w:p>
    <w:p w14:paraId="53807CBC" w14:textId="77777777" w:rsidR="009530E0" w:rsidRDefault="00000000">
      <w:pPr>
        <w:numPr>
          <w:ilvl w:val="0"/>
          <w:numId w:val="8"/>
        </w:numPr>
      </w:pPr>
      <w:r>
        <w:rPr>
          <w:b/>
          <w:bCs/>
        </w:rPr>
        <w:t>Between-layer directionality:</w:t>
      </w:r>
      <w:r>
        <w:t xml:space="preserve"> TE and Granger for adjacent levels; </w:t>
      </w:r>
      <w:r>
        <w:rPr>
          <w:b/>
          <w:bCs/>
        </w:rPr>
        <w:t>conditional</w:t>
      </w:r>
      <w:r>
        <w:t xml:space="preserve"> on upstream to remove indirect paths.</w:t>
      </w:r>
    </w:p>
    <w:p w14:paraId="033E25FF" w14:textId="77777777" w:rsidR="009530E0" w:rsidRDefault="00000000">
      <w:pPr>
        <w:numPr>
          <w:ilvl w:val="0"/>
          <w:numId w:val="8"/>
        </w:numPr>
      </w:pPr>
      <w:r>
        <w:rPr>
          <w:b/>
          <w:bCs/>
        </w:rPr>
        <w:t>Multiple comparisons:</w:t>
      </w:r>
      <w:r>
        <w:t xml:space="preserve"> BH-FDR (q=0.05); window robustness (drop largest </w:t>
      </w:r>
      <m:oMath>
        <m:r>
          <w:rPr>
            <w:rFonts w:ascii="Cambria Math" w:hAnsi="Cambria Math"/>
          </w:rPr>
          <m:t>L</m:t>
        </m:r>
      </m:oMath>
      <w:r>
        <w:t>; top-k windows).</w:t>
      </w:r>
    </w:p>
    <w:p w14:paraId="0244581F" w14:textId="77777777" w:rsidR="009530E0" w:rsidRDefault="00000000">
      <w:pPr>
        <w:numPr>
          <w:ilvl w:val="0"/>
          <w:numId w:val="8"/>
        </w:numPr>
      </w:pPr>
      <w:r>
        <w:rPr>
          <w:b/>
          <w:bCs/>
        </w:rPr>
        <w:t>Effect integration:</w:t>
      </w:r>
      <w:r>
        <w:t xml:space="preserve"> state-wise contrasts (conscious vs unconscious, report vs no-report) for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and forward minus reverse TE/Granger.</w:t>
      </w:r>
    </w:p>
    <w:p w14:paraId="12F53E63" w14:textId="77777777" w:rsidR="009530E0" w:rsidRDefault="00000000">
      <w:pPr>
        <w:numPr>
          <w:ilvl w:val="0"/>
          <w:numId w:val="8"/>
        </w:numPr>
      </w:pPr>
      <w:r>
        <w:rPr>
          <w:b/>
          <w:bCs/>
        </w:rPr>
        <w:t>Nulls &amp; controls:</w:t>
      </w:r>
      <w:r>
        <w:t xml:space="preserve"> shuffled-phase surrogates; sham TMS; control tasks with identical energy but scrambled phase (intercept vs slope separation).</w:t>
      </w:r>
    </w:p>
    <w:p w14:paraId="65670B03" w14:textId="77777777" w:rsidR="009530E0" w:rsidRDefault="00000000">
      <w:pPr>
        <w:pStyle w:val="Heading2"/>
      </w:pPr>
      <w:bookmarkStart w:id="7" w:name="X8ae6077cd3d3bc0243b4d8af471d77c3e2d1de9"/>
      <w:bookmarkEnd w:id="6"/>
      <w:r>
        <w:t>7. Mechanistic modeling (mesoscopic, non-quantum)</w:t>
      </w:r>
    </w:p>
    <w:p w14:paraId="3D1E6D5E" w14:textId="77777777" w:rsidR="009530E0" w:rsidRDefault="00000000">
      <w:pPr>
        <w:numPr>
          <w:ilvl w:val="0"/>
          <w:numId w:val="9"/>
        </w:numPr>
      </w:pPr>
      <w:r>
        <w:rPr>
          <w:b/>
          <w:bCs/>
        </w:rPr>
        <w:t>Network:</w:t>
      </w:r>
      <w:r>
        <w:t xml:space="preserve"> layered E-I rate or spiking model with tunable feedforward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, feedback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, and neuromodulatory gain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53567967" w14:textId="77777777" w:rsidR="009530E0" w:rsidRDefault="00000000">
      <w:pPr>
        <w:numPr>
          <w:ilvl w:val="0"/>
          <w:numId w:val="9"/>
        </w:numPr>
      </w:pPr>
      <w:r>
        <w:rPr>
          <w:b/>
          <w:bCs/>
        </w:rPr>
        <w:lastRenderedPageBreak/>
        <w:t>Predictions:</w:t>
      </w:r>
      <w:r>
        <w:t xml:space="preserve"> increasing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and coherence drives </w:t>
      </w:r>
      <w:r>
        <w:rPr>
          <w:b/>
          <w:bCs/>
        </w:rPr>
        <w:t>higher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>
        <w:t xml:space="preserve"> and </w:t>
      </w:r>
      <w:r>
        <w:rPr>
          <w:b/>
          <w:bCs/>
        </w:rPr>
        <w:t>forward-only</w:t>
      </w:r>
      <w:r>
        <w:t xml:space="preserve"> TE; sedation modeled as reduced </w:t>
      </w:r>
      <m:oMath>
        <m:r>
          <w:rPr>
            <w:rFonts w:ascii="Cambria Math" w:hAnsi="Cambria Math"/>
          </w:rPr>
          <m:t>m</m:t>
        </m:r>
      </m:oMath>
      <w:r>
        <w:t xml:space="preserve"> and increased noise → lower </w:t>
      </w:r>
      <m:oMath>
        <m:r>
          <w:rPr>
            <w:rFonts w:ascii="Cambria Math" w:hAnsi="Cambria Math"/>
          </w:rPr>
          <m:t>α</m:t>
        </m:r>
      </m:oMath>
      <w:r>
        <w:t>, weaker directionality; psychedelic-like state as increased local gain with altered long-range coupling → mixed S1/S2.</w:t>
      </w:r>
    </w:p>
    <w:p w14:paraId="377C3E7C" w14:textId="77777777" w:rsidR="009530E0" w:rsidRDefault="00000000">
      <w:pPr>
        <w:numPr>
          <w:ilvl w:val="0"/>
          <w:numId w:val="9"/>
        </w:numPr>
      </w:pPr>
      <w:r>
        <w:rPr>
          <w:b/>
          <w:bCs/>
        </w:rPr>
        <w:t>Fit-to-data:</w:t>
      </w:r>
      <w:r>
        <w:t xml:space="preserve"> choose parameters to match empirical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and TE patterns; compare with symmetric/alternative models (AIC/BIC and out-of-sample).</w:t>
      </w:r>
    </w:p>
    <w:p w14:paraId="3475DB43" w14:textId="77777777" w:rsidR="009530E0" w:rsidRDefault="00000000">
      <w:pPr>
        <w:pStyle w:val="Heading2"/>
      </w:pPr>
      <w:bookmarkStart w:id="8" w:name="outcomes-falsification"/>
      <w:bookmarkEnd w:id="7"/>
      <w:r>
        <w:t>8. Outcomes &amp; falsification</w:t>
      </w:r>
    </w:p>
    <w:p w14:paraId="2869665E" w14:textId="77777777" w:rsidR="009530E0" w:rsidRDefault="00000000">
      <w:pPr>
        <w:pStyle w:val="FirstParagraph"/>
      </w:pPr>
      <w:r>
        <w:rPr>
          <w:b/>
          <w:bCs/>
        </w:rPr>
        <w:t>Support for RTM-conscious access</w:t>
      </w:r>
    </w:p>
    <w:p w14:paraId="6E88F37F" w14:textId="77777777" w:rsidR="009530E0" w:rsidRDefault="00000000">
      <w:pPr>
        <w:pStyle w:val="Compact"/>
        <w:numPr>
          <w:ilvl w:val="0"/>
          <w:numId w:val="10"/>
        </w:numPr>
      </w:pPr>
      <w:r>
        <w:t>S1+S2 pass in report/awake/REM/TMS-conscious; fail or reverse in no-report/anesthesia/NREM/sham; psychedelics show S1↑ with S2↓ as predicted.</w:t>
      </w:r>
    </w:p>
    <w:p w14:paraId="16F236B1" w14:textId="77777777" w:rsidR="009530E0" w:rsidRDefault="00000000">
      <w:pPr>
        <w:pStyle w:val="FirstParagraph"/>
      </w:pPr>
      <w:r>
        <w:rPr>
          <w:b/>
          <w:bCs/>
        </w:rPr>
        <w:t>Falsification</w:t>
      </w:r>
    </w:p>
    <w:p w14:paraId="6528D8F9" w14:textId="77777777" w:rsidR="009530E0" w:rsidRDefault="00000000">
      <w:pPr>
        <w:numPr>
          <w:ilvl w:val="0"/>
          <w:numId w:val="11"/>
        </w:num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</w:t>
      </w:r>
      <w:r>
        <w:rPr>
          <w:b/>
          <w:bCs/>
        </w:rPr>
        <w:t>decreases</w:t>
      </w:r>
      <w:r>
        <w:t xml:space="preserve"> or directionality is </w:t>
      </w:r>
      <w:r>
        <w:rPr>
          <w:b/>
          <w:bCs/>
        </w:rPr>
        <w:t>reverse or symmetric</w:t>
      </w:r>
      <w:r>
        <w:t xml:space="preserve"> in conscious states after conditioning; S1/S2 do not separate from nulls.</w:t>
      </w:r>
    </w:p>
    <w:p w14:paraId="6B18BCE5" w14:textId="77777777" w:rsidR="009530E0" w:rsidRDefault="00000000">
      <w:pPr>
        <w:numPr>
          <w:ilvl w:val="0"/>
          <w:numId w:val="11"/>
        </w:numPr>
      </w:pPr>
      <w:r>
        <w:t xml:space="preserve">Alternative symmetric models fit data as well or better </w:t>
      </w:r>
      <w:r>
        <w:rPr>
          <w:b/>
          <w:bCs/>
        </w:rPr>
        <w:t>without</w:t>
      </w:r>
      <w:r>
        <w:t xml:space="preserve"> directed cascades.</w:t>
      </w:r>
    </w:p>
    <w:p w14:paraId="2F13815F" w14:textId="77777777" w:rsidR="009530E0" w:rsidRDefault="00000000">
      <w:pPr>
        <w:pStyle w:val="Heading2"/>
      </w:pPr>
      <w:bookmarkStart w:id="9" w:name="relation-to-quantum-proposals-position"/>
      <w:bookmarkEnd w:id="8"/>
      <w:r>
        <w:t>9. Relation to quantum proposals (position)</w:t>
      </w:r>
    </w:p>
    <w:p w14:paraId="1A56EDCF" w14:textId="77777777" w:rsidR="009530E0" w:rsidRDefault="00000000">
      <w:pPr>
        <w:pStyle w:val="FirstParagraph"/>
      </w:pPr>
      <w:r>
        <w:t xml:space="preserve">This account is </w:t>
      </w:r>
      <w:r>
        <w:rPr>
          <w:b/>
          <w:bCs/>
        </w:rPr>
        <w:t>agnostic to micro-quantum effects</w:t>
      </w:r>
      <w:r>
        <w:t xml:space="preserve">. It neither assumes nor requires collapse-based mechanisms. If microscopic quantum processes enhance mesoscopic coherence, they would </w:t>
      </w:r>
      <w:r>
        <w:rPr>
          <w:b/>
          <w:bCs/>
        </w:rPr>
        <w:t>manifest as systematic changes in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>
        <w:t xml:space="preserve"> and directionality at observable scales. We include an </w:t>
      </w:r>
      <w:r>
        <w:rPr>
          <w:b/>
          <w:bCs/>
        </w:rPr>
        <w:t>Exploratory Appendix</w:t>
      </w:r>
      <w:r>
        <w:t xml:space="preserve"> with two “quantum-scent” checks (temperature/isotope dependences; weak-field magnetic perturbations) strictly as optional heuristics, clearly labeled as </w:t>
      </w:r>
      <w:r>
        <w:rPr>
          <w:b/>
          <w:bCs/>
        </w:rPr>
        <w:t>non-confirmatory</w:t>
      </w:r>
      <w:r>
        <w:t>.</w:t>
      </w:r>
    </w:p>
    <w:p w14:paraId="13EDDEF1" w14:textId="77777777" w:rsidR="009530E0" w:rsidRDefault="00000000">
      <w:pPr>
        <w:pStyle w:val="Heading2"/>
      </w:pPr>
      <w:bookmarkStart w:id="10" w:name="reproducibility-preregistration"/>
      <w:bookmarkEnd w:id="9"/>
      <w:r>
        <w:t>10. Reproducibility &amp; preregistration</w:t>
      </w:r>
    </w:p>
    <w:p w14:paraId="278E74A1" w14:textId="77777777" w:rsidR="009530E0" w:rsidRDefault="00000000">
      <w:pPr>
        <w:numPr>
          <w:ilvl w:val="0"/>
          <w:numId w:val="12"/>
        </w:numPr>
      </w:pPr>
      <w:r>
        <w:t>Public repo with seeded code, figure regeneration scripts, and surrogate generators.</w:t>
      </w:r>
    </w:p>
    <w:p w14:paraId="1F1D1D5B" w14:textId="77777777" w:rsidR="009530E0" w:rsidRDefault="00000000">
      <w:pPr>
        <w:numPr>
          <w:ilvl w:val="0"/>
          <w:numId w:val="12"/>
        </w:numPr>
      </w:pPr>
      <w:r>
        <w:t xml:space="preserve">Registered Report Stage 1: hypotheses, metrics, lags/embeddings, FDR plan, window tests, and null segments fixed </w:t>
      </w:r>
      <w:r>
        <w:rPr>
          <w:b/>
          <w:bCs/>
        </w:rPr>
        <w:t>before</w:t>
      </w:r>
      <w:r>
        <w:t xml:space="preserve"> data lock.</w:t>
      </w:r>
    </w:p>
    <w:p w14:paraId="3AFBEFDF" w14:textId="77777777" w:rsidR="009530E0" w:rsidRDefault="00000000">
      <w:pPr>
        <w:pStyle w:val="Heading2"/>
      </w:pPr>
      <w:bookmarkStart w:id="11" w:name="limitations"/>
      <w:bookmarkEnd w:id="10"/>
      <w:r>
        <w:t>11. Limitations</w:t>
      </w:r>
    </w:p>
    <w:p w14:paraId="6E2E003F" w14:textId="77777777" w:rsidR="009530E0" w:rsidRDefault="00000000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α</m:t>
        </m:r>
      </m:oMath>
      <w:r>
        <w:t xml:space="preserve"> is </w:t>
      </w:r>
      <w:r>
        <w:rPr>
          <w:b/>
          <w:bCs/>
        </w:rPr>
        <w:t>necessary-candidate</w:t>
      </w:r>
      <w:r>
        <w:t xml:space="preserve">, not sufficient for phenomenal content; we target </w:t>
      </w:r>
      <w:r>
        <w:rPr>
          <w:b/>
          <w:bCs/>
        </w:rPr>
        <w:t>access/report</w:t>
      </w:r>
      <w:r>
        <w:t>, not qualia.</w:t>
      </w:r>
    </w:p>
    <w:p w14:paraId="75CC609A" w14:textId="77777777" w:rsidR="009530E0" w:rsidRDefault="00000000">
      <w:pPr>
        <w:numPr>
          <w:ilvl w:val="0"/>
          <w:numId w:val="13"/>
        </w:numPr>
      </w:pPr>
      <w:r>
        <w:t>Confounds (arousal, motion) must be rigorously controlled.</w:t>
      </w:r>
    </w:p>
    <w:p w14:paraId="3CA2ED8E" w14:textId="77777777" w:rsidR="009530E0" w:rsidRDefault="00000000">
      <w:pPr>
        <w:numPr>
          <w:ilvl w:val="0"/>
          <w:numId w:val="13"/>
        </w:numPr>
      </w:pPr>
      <w:r>
        <w:t xml:space="preserve">Spatial scale proxies can bias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; we require </w:t>
      </w:r>
      <w:r>
        <w:rPr>
          <w:b/>
          <w:bCs/>
        </w:rPr>
        <w:t>two independent proxies</w:t>
      </w:r>
      <w:r>
        <w:t xml:space="preserve"> and convergence.</w:t>
      </w:r>
    </w:p>
    <w:p w14:paraId="518032EE" w14:textId="77777777" w:rsidR="009530E0" w:rsidRDefault="00000000">
      <w:pPr>
        <w:pStyle w:val="Heading2"/>
      </w:pPr>
      <w:bookmarkStart w:id="12" w:name="provisional-title-options"/>
      <w:bookmarkEnd w:id="11"/>
      <w:r>
        <w:t>12. Provisional title options</w:t>
      </w:r>
    </w:p>
    <w:p w14:paraId="3E2EC634" w14:textId="77777777" w:rsidR="009530E0" w:rsidRDefault="00000000">
      <w:pPr>
        <w:numPr>
          <w:ilvl w:val="0"/>
          <w:numId w:val="14"/>
        </w:numPr>
      </w:pPr>
      <w:r>
        <w:rPr>
          <w:b/>
          <w:bCs/>
        </w:rPr>
        <w:t>“Conscious Access as Multiscale Coherence: An RTM-Operational Test Across Sleep, Anesthesia, Psychedelics and TMS.”</w:t>
      </w:r>
    </w:p>
    <w:p w14:paraId="23768864" w14:textId="77777777" w:rsidR="009530E0" w:rsidRDefault="00000000">
      <w:pPr>
        <w:numPr>
          <w:ilvl w:val="0"/>
          <w:numId w:val="14"/>
        </w:numPr>
      </w:pPr>
      <w:r>
        <w:rPr>
          <w:b/>
          <w:bCs/>
        </w:rPr>
        <w:t>“No Quantum Needed: A Mesoscopic RTM Account of Conscious Access via Coherence Scaling and Directed Cascades.”</w:t>
      </w:r>
    </w:p>
    <w:p w14:paraId="155B3375" w14:textId="77777777" w:rsidR="009530E0" w:rsidRDefault="00000000">
      <w:pPr>
        <w:numPr>
          <w:ilvl w:val="0"/>
          <w:numId w:val="14"/>
        </w:numPr>
      </w:pPr>
      <w:r>
        <w:rPr>
          <w:b/>
          <w:bCs/>
        </w:rPr>
        <w:t>“From Slope to Sense: Testing an RTM Coherence Threshold for Conscious Access.”</w:t>
      </w:r>
    </w:p>
    <w:p w14:paraId="66D1BBC9" w14:textId="77777777" w:rsidR="009530E0" w:rsidRDefault="00000000">
      <w:pPr>
        <w:pStyle w:val="Heading2"/>
      </w:pPr>
      <w:bookmarkStart w:id="13" w:name="figure-plan"/>
      <w:bookmarkEnd w:id="12"/>
      <w:r>
        <w:lastRenderedPageBreak/>
        <w:t>13. Figure plan</w:t>
      </w:r>
    </w:p>
    <w:p w14:paraId="171DF546" w14:textId="77777777" w:rsidR="009530E0" w:rsidRDefault="00000000">
      <w:pPr>
        <w:numPr>
          <w:ilvl w:val="0"/>
          <w:numId w:val="15"/>
        </w:numPr>
      </w:pPr>
      <w:r>
        <w:rPr>
          <w:b/>
          <w:bCs/>
        </w:rPr>
        <w:t>Fig.1</w:t>
      </w:r>
      <w:r>
        <w:t xml:space="preserve"> Concept: slope–intercept separation; hierarchy and forward cascade.</w:t>
      </w:r>
    </w:p>
    <w:p w14:paraId="73573D71" w14:textId="77777777" w:rsidR="009530E0" w:rsidRDefault="00000000">
      <w:pPr>
        <w:numPr>
          <w:ilvl w:val="0"/>
          <w:numId w:val="15"/>
        </w:numPr>
      </w:pPr>
      <w:r>
        <w:rPr>
          <w:b/>
          <w:bCs/>
        </w:rPr>
        <w:t>Fig.2</w:t>
      </w:r>
      <w:r>
        <w:t xml:space="preserve"> Scaling fits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-log</m:t>
        </m:r>
        <m:r>
          <w:rPr>
            <w:rFonts w:ascii="Cambria Math" w:hAnsi="Cambria Math"/>
          </w:rPr>
          <m:t>L</m:t>
        </m:r>
      </m:oMath>
      <w:r>
        <w:t xml:space="preserve">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across states.</w:t>
      </w:r>
    </w:p>
    <w:p w14:paraId="74DD0F09" w14:textId="77777777" w:rsidR="009530E0" w:rsidRDefault="00000000">
      <w:pPr>
        <w:numPr>
          <w:ilvl w:val="0"/>
          <w:numId w:val="15"/>
        </w:numPr>
      </w:pPr>
      <w:r>
        <w:rPr>
          <w:b/>
          <w:bCs/>
        </w:rPr>
        <w:t>Fig.3</w:t>
      </w:r>
      <w:r>
        <w:t xml:space="preserve"> Conditional TE/Granger forward vs reverse across states.</w:t>
      </w:r>
    </w:p>
    <w:p w14:paraId="5F96B731" w14:textId="77777777" w:rsidR="009530E0" w:rsidRDefault="00000000">
      <w:pPr>
        <w:numPr>
          <w:ilvl w:val="0"/>
          <w:numId w:val="15"/>
        </w:numPr>
      </w:pPr>
      <w:r>
        <w:rPr>
          <w:b/>
          <w:bCs/>
        </w:rPr>
        <w:t>Fig.4</w:t>
      </w:r>
      <w:r>
        <w:t xml:space="preserve"> Model: parameter sweeps mapping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to </w:t>
      </w:r>
      <m:oMath>
        <m:r>
          <w:rPr>
            <w:rFonts w:ascii="Cambria Math" w:hAnsi="Cambria Math"/>
          </w:rPr>
          <m:t>α</m:t>
        </m:r>
      </m:oMath>
      <w:r>
        <w:t xml:space="preserve"> and directionality; fit to data.</w:t>
      </w:r>
    </w:p>
    <w:p w14:paraId="33FEB46F" w14:textId="77777777" w:rsidR="009530E0" w:rsidRDefault="00000000">
      <w:pPr>
        <w:numPr>
          <w:ilvl w:val="0"/>
          <w:numId w:val="15"/>
        </w:numPr>
      </w:pPr>
      <w:r>
        <w:rPr>
          <w:b/>
          <w:bCs/>
        </w:rPr>
        <w:t>Fig.5</w:t>
      </w:r>
      <w:r>
        <w:t xml:space="preserve"> Decision chart (S1/S2 pass/fail) + prereg pipeline.</w:t>
      </w:r>
    </w:p>
    <w:p w14:paraId="4D5CD3CD" w14:textId="77777777" w:rsidR="009530E0" w:rsidRDefault="00000000">
      <w:pPr>
        <w:pStyle w:val="Heading2"/>
      </w:pPr>
      <w:bookmarkStart w:id="14" w:name="X0d5db5674dd990b370a444ea381a8f7d572892d"/>
      <w:bookmarkEnd w:id="13"/>
      <w:r>
        <w:t>APPENDIX A — Computational Validation of RTM-Consciousness Framework</w:t>
      </w:r>
    </w:p>
    <w:p w14:paraId="7D363244" w14:textId="77777777" w:rsidR="009530E0" w:rsidRDefault="00000000">
      <w:pPr>
        <w:pStyle w:val="Heading3"/>
      </w:pPr>
      <w:bookmarkStart w:id="15" w:name="a.1-overview"/>
      <w:r>
        <w:t>A.1 Overview</w:t>
      </w:r>
    </w:p>
    <w:p w14:paraId="23334FE5" w14:textId="77777777" w:rsidR="009530E0" w:rsidRDefault="00000000">
      <w:pPr>
        <w:pStyle w:val="FirstParagraph"/>
      </w:pPr>
      <w:r>
        <w:t>This appendix presents computational validation of the consciousness threshold framework. Three simulation suites demonstrate:</w:t>
      </w:r>
    </w:p>
    <w:p w14:paraId="028CBAF8" w14:textId="77777777" w:rsidR="009530E0" w:rsidRDefault="00000000">
      <w:pPr>
        <w:numPr>
          <w:ilvl w:val="0"/>
          <w:numId w:val="16"/>
        </w:numPr>
      </w:pPr>
      <w:r>
        <w:t>α &gt; α_crit is necessary for conscious access (S1)</w:t>
      </w:r>
    </w:p>
    <w:p w14:paraId="6BED671A" w14:textId="77777777" w:rsidR="009530E0" w:rsidRDefault="00000000">
      <w:pPr>
        <w:numPr>
          <w:ilvl w:val="0"/>
          <w:numId w:val="16"/>
        </w:numPr>
      </w:pPr>
      <w:r>
        <w:t>Forward directionality (NDI &gt; 0) accompanies conscious states (S2)</w:t>
      </w:r>
    </w:p>
    <w:p w14:paraId="0D993455" w14:textId="77777777" w:rsidR="009530E0" w:rsidRDefault="00000000">
      <w:pPr>
        <w:numPr>
          <w:ilvl w:val="0"/>
          <w:numId w:val="16"/>
        </w:numPr>
      </w:pPr>
      <w:r>
        <w:t>Pharmacological agents differentially affect S1 and S2 (S3)</w:t>
      </w:r>
    </w:p>
    <w:p w14:paraId="497949DD" w14:textId="77777777" w:rsidR="009530E0" w:rsidRDefault="00000000">
      <w:pPr>
        <w:pStyle w:val="Heading3"/>
      </w:pPr>
      <w:bookmarkStart w:id="16" w:name="a.2-s1-consciousness-threshold-model"/>
      <w:bookmarkEnd w:id="15"/>
      <w:r>
        <w:t>A.2 S1: Consciousness Threshold Model</w:t>
      </w:r>
    </w:p>
    <w:p w14:paraId="4D138AD6" w14:textId="77777777" w:rsidR="009530E0" w:rsidRDefault="00000000">
      <w:pPr>
        <w:pStyle w:val="Heading4"/>
      </w:pPr>
      <w:bookmarkStart w:id="17" w:name="a.2.1-hypothesis"/>
      <w:r>
        <w:t>A.2.1 Hypothesis</w:t>
      </w:r>
    </w:p>
    <w:p w14:paraId="01C20EA2" w14:textId="77777777" w:rsidR="009530E0" w:rsidRDefault="00000000">
      <w:pPr>
        <w:pStyle w:val="FirstParagraph"/>
      </w:pPr>
      <w:r>
        <w:rPr>
          <w:b/>
          <w:bCs/>
        </w:rPr>
        <w:t>Conscious access ↔ α &gt; α_crit</w:t>
      </w:r>
    </w:p>
    <w:p w14:paraId="0CB81CFE" w14:textId="77777777" w:rsidR="009530E0" w:rsidRDefault="00000000">
      <w:pPr>
        <w:pStyle w:val="BodyText"/>
      </w:pPr>
      <w:r>
        <w:t>where α_crit ≈ 0.50</w:t>
      </w:r>
    </w:p>
    <w:p w14:paraId="0E3D0256" w14:textId="77777777" w:rsidR="009530E0" w:rsidRDefault="00000000">
      <w:pPr>
        <w:pStyle w:val="Heading4"/>
      </w:pPr>
      <w:bookmarkStart w:id="18" w:name="a.2.2-consciousness-states"/>
      <w:bookmarkEnd w:id="17"/>
      <w:r>
        <w:t>A.2.2 Consciousness States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2897"/>
        <w:gridCol w:w="995"/>
        <w:gridCol w:w="1905"/>
        <w:gridCol w:w="3491"/>
      </w:tblGrid>
      <w:tr w:rsidR="009530E0" w14:paraId="3D0864A0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558F6157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State</w:t>
            </w:r>
          </w:p>
        </w:tc>
        <w:tc>
          <w:tcPr>
            <w:tcW w:w="0" w:type="auto"/>
            <w:shd w:val="clear" w:color="auto" w:fill="D9E2F3"/>
          </w:tcPr>
          <w:p w14:paraId="78963BD4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α</w:t>
            </w:r>
          </w:p>
        </w:tc>
        <w:tc>
          <w:tcPr>
            <w:tcW w:w="0" w:type="auto"/>
            <w:shd w:val="clear" w:color="auto" w:fill="D9E2F3"/>
          </w:tcPr>
          <w:p w14:paraId="368227DB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Conscious</w:t>
            </w:r>
          </w:p>
        </w:tc>
        <w:tc>
          <w:tcPr>
            <w:tcW w:w="0" w:type="auto"/>
            <w:shd w:val="clear" w:color="auto" w:fill="D9E2F3"/>
          </w:tcPr>
          <w:p w14:paraId="3A3FCF81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Description</w:t>
            </w:r>
          </w:p>
        </w:tc>
      </w:tr>
      <w:tr w:rsidR="009530E0" w14:paraId="29CACA00" w14:textId="77777777">
        <w:tc>
          <w:tcPr>
            <w:tcW w:w="0" w:type="auto"/>
          </w:tcPr>
          <w:p w14:paraId="06092306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Awake Report</w:t>
            </w:r>
          </w:p>
        </w:tc>
        <w:tc>
          <w:tcPr>
            <w:tcW w:w="0" w:type="auto"/>
          </w:tcPr>
          <w:p w14:paraId="279148F1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0.72</w:t>
            </w:r>
          </w:p>
        </w:tc>
        <w:tc>
          <w:tcPr>
            <w:tcW w:w="0" w:type="auto"/>
          </w:tcPr>
          <w:p w14:paraId="0BA7FC07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w="0" w:type="auto"/>
          </w:tcPr>
          <w:p w14:paraId="467C4E0B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Full conscious access</w:t>
            </w:r>
          </w:p>
        </w:tc>
      </w:tr>
      <w:tr w:rsidR="009530E0" w14:paraId="0183C8E9" w14:textId="77777777">
        <w:tc>
          <w:tcPr>
            <w:tcW w:w="0" w:type="auto"/>
          </w:tcPr>
          <w:p w14:paraId="63B418D8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Awake No-Report</w:t>
            </w:r>
          </w:p>
        </w:tc>
        <w:tc>
          <w:tcPr>
            <w:tcW w:w="0" w:type="auto"/>
          </w:tcPr>
          <w:p w14:paraId="0F2A152D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0.48</w:t>
            </w:r>
          </w:p>
        </w:tc>
        <w:tc>
          <w:tcPr>
            <w:tcW w:w="0" w:type="auto"/>
          </w:tcPr>
          <w:p w14:paraId="5C7B18BE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0" w:type="auto"/>
          </w:tcPr>
          <w:p w14:paraId="7971101B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Stimulus not reported</w:t>
            </w:r>
          </w:p>
        </w:tc>
      </w:tr>
      <w:tr w:rsidR="009530E0" w14:paraId="31437BEA" w14:textId="77777777">
        <w:tc>
          <w:tcPr>
            <w:tcW w:w="0" w:type="auto"/>
          </w:tcPr>
          <w:p w14:paraId="37BF31BE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REM Sleep</w:t>
            </w:r>
          </w:p>
        </w:tc>
        <w:tc>
          <w:tcPr>
            <w:tcW w:w="0" w:type="auto"/>
          </w:tcPr>
          <w:p w14:paraId="3CE4081D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0.65</w:t>
            </w:r>
          </w:p>
        </w:tc>
        <w:tc>
          <w:tcPr>
            <w:tcW w:w="0" w:type="auto"/>
          </w:tcPr>
          <w:p w14:paraId="1318076C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w="0" w:type="auto"/>
          </w:tcPr>
          <w:p w14:paraId="1BE16745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Dreaming</w:t>
            </w:r>
          </w:p>
        </w:tc>
      </w:tr>
      <w:tr w:rsidR="009530E0" w14:paraId="3C9011BC" w14:textId="77777777">
        <w:tc>
          <w:tcPr>
            <w:tcW w:w="0" w:type="auto"/>
          </w:tcPr>
          <w:p w14:paraId="04F57C2E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NREM Sleep</w:t>
            </w:r>
          </w:p>
        </w:tc>
        <w:tc>
          <w:tcPr>
            <w:tcW w:w="0" w:type="auto"/>
          </w:tcPr>
          <w:p w14:paraId="58A99EB7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0.35</w:t>
            </w:r>
          </w:p>
        </w:tc>
        <w:tc>
          <w:tcPr>
            <w:tcW w:w="0" w:type="auto"/>
          </w:tcPr>
          <w:p w14:paraId="7E3AC08C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0" w:type="auto"/>
          </w:tcPr>
          <w:p w14:paraId="2EF9B48B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Deep sleep</w:t>
            </w:r>
          </w:p>
        </w:tc>
      </w:tr>
      <w:tr w:rsidR="009530E0" w14:paraId="33BC6943" w14:textId="77777777">
        <w:tc>
          <w:tcPr>
            <w:tcW w:w="0" w:type="auto"/>
          </w:tcPr>
          <w:p w14:paraId="7E053FF2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Light Sedation</w:t>
            </w:r>
          </w:p>
        </w:tc>
        <w:tc>
          <w:tcPr>
            <w:tcW w:w="0" w:type="auto"/>
          </w:tcPr>
          <w:p w14:paraId="2A732146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0.52</w:t>
            </w:r>
          </w:p>
        </w:tc>
        <w:tc>
          <w:tcPr>
            <w:tcW w:w="0" w:type="auto"/>
          </w:tcPr>
          <w:p w14:paraId="1DD045BC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w="0" w:type="auto"/>
          </w:tcPr>
          <w:p w14:paraId="5A1005D4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Responsive</w:t>
            </w:r>
          </w:p>
        </w:tc>
      </w:tr>
      <w:tr w:rsidR="009530E0" w14:paraId="63A756FB" w14:textId="77777777">
        <w:tc>
          <w:tcPr>
            <w:tcW w:w="0" w:type="auto"/>
          </w:tcPr>
          <w:p w14:paraId="5E1F019C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Deep Anesthesia</w:t>
            </w:r>
          </w:p>
        </w:tc>
        <w:tc>
          <w:tcPr>
            <w:tcW w:w="0" w:type="auto"/>
          </w:tcPr>
          <w:p w14:paraId="668DA871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0.28</w:t>
            </w:r>
          </w:p>
        </w:tc>
        <w:tc>
          <w:tcPr>
            <w:tcW w:w="0" w:type="auto"/>
          </w:tcPr>
          <w:p w14:paraId="6383F108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0" w:type="auto"/>
          </w:tcPr>
          <w:p w14:paraId="57C2B505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Unresponsive</w:t>
            </w:r>
          </w:p>
        </w:tc>
      </w:tr>
    </w:tbl>
    <w:p w14:paraId="25C0D70B" w14:textId="77777777" w:rsidR="009530E0" w:rsidRDefault="00000000">
      <w:pPr>
        <w:pStyle w:val="Heading4"/>
      </w:pPr>
      <w:bookmarkStart w:id="19" w:name="a.2.3-classification-performance"/>
      <w:bookmarkEnd w:id="18"/>
      <w:r>
        <w:t>A.2.3 Classification Performance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6462"/>
        <w:gridCol w:w="2826"/>
      </w:tblGrid>
      <w:tr w:rsidR="009530E0" w14:paraId="75A5B0D8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72067E23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0" w:type="auto"/>
            <w:shd w:val="clear" w:color="auto" w:fill="D9E2F3"/>
          </w:tcPr>
          <w:p w14:paraId="7E21E6F1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Value</w:t>
            </w:r>
          </w:p>
        </w:tc>
      </w:tr>
      <w:tr w:rsidR="009530E0" w14:paraId="7B39F5FE" w14:textId="77777777">
        <w:tc>
          <w:tcPr>
            <w:tcW w:w="0" w:type="auto"/>
          </w:tcPr>
          <w:p w14:paraId="707E5410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Accuracy</w:t>
            </w:r>
          </w:p>
        </w:tc>
        <w:tc>
          <w:tcPr>
            <w:tcW w:w="0" w:type="auto"/>
          </w:tcPr>
          <w:p w14:paraId="396BE4EC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85.4%</w:t>
            </w:r>
          </w:p>
        </w:tc>
      </w:tr>
      <w:tr w:rsidR="009530E0" w14:paraId="4FAED2E4" w14:textId="77777777">
        <w:tc>
          <w:tcPr>
            <w:tcW w:w="0" w:type="auto"/>
          </w:tcPr>
          <w:p w14:paraId="799EFD51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AUC</w:t>
            </w:r>
          </w:p>
        </w:tc>
        <w:tc>
          <w:tcPr>
            <w:tcW w:w="0" w:type="auto"/>
          </w:tcPr>
          <w:p w14:paraId="636909EE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0.65</w:t>
            </w:r>
          </w:p>
        </w:tc>
      </w:tr>
      <w:tr w:rsidR="009530E0" w14:paraId="1E7A6C10" w14:textId="77777777">
        <w:tc>
          <w:tcPr>
            <w:tcW w:w="0" w:type="auto"/>
          </w:tcPr>
          <w:p w14:paraId="00DD5018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Optimal threshold</w:t>
            </w:r>
          </w:p>
        </w:tc>
        <w:tc>
          <w:tcPr>
            <w:tcW w:w="0" w:type="auto"/>
          </w:tcPr>
          <w:p w14:paraId="45566556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0.50</w:t>
            </w:r>
          </w:p>
        </w:tc>
      </w:tr>
    </w:tbl>
    <w:p w14:paraId="59905C41" w14:textId="77777777" w:rsidR="009530E0" w:rsidRDefault="00000000">
      <w:pPr>
        <w:pStyle w:val="Heading4"/>
      </w:pPr>
      <w:bookmarkStart w:id="20" w:name="a.2.4-report-vs-no-report"/>
      <w:bookmarkEnd w:id="19"/>
      <w:r>
        <w:t>A.2.4 Report vs No-Report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3990"/>
        <w:gridCol w:w="3175"/>
        <w:gridCol w:w="2123"/>
      </w:tblGrid>
      <w:tr w:rsidR="009530E0" w14:paraId="7828F36D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12301D88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w="0" w:type="auto"/>
            <w:shd w:val="clear" w:color="auto" w:fill="D9E2F3"/>
          </w:tcPr>
          <w:p w14:paraId="5AE99DCE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Mean α</w:t>
            </w:r>
          </w:p>
        </w:tc>
        <w:tc>
          <w:tcPr>
            <w:tcW w:w="0" w:type="auto"/>
            <w:shd w:val="clear" w:color="auto" w:fill="D9E2F3"/>
          </w:tcPr>
          <w:p w14:paraId="4F57D8E7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SD</w:t>
            </w:r>
          </w:p>
        </w:tc>
      </w:tr>
      <w:tr w:rsidR="009530E0" w14:paraId="6E86BD0D" w14:textId="77777777">
        <w:tc>
          <w:tcPr>
            <w:tcW w:w="0" w:type="auto"/>
          </w:tcPr>
          <w:p w14:paraId="560F90CF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Report</w:t>
            </w:r>
          </w:p>
        </w:tc>
        <w:tc>
          <w:tcPr>
            <w:tcW w:w="0" w:type="auto"/>
          </w:tcPr>
          <w:p w14:paraId="2E334AEA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0.67</w:t>
            </w:r>
          </w:p>
        </w:tc>
        <w:tc>
          <w:tcPr>
            <w:tcW w:w="0" w:type="auto"/>
          </w:tcPr>
          <w:p w14:paraId="00CDB433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0.12</w:t>
            </w:r>
          </w:p>
        </w:tc>
      </w:tr>
      <w:tr w:rsidR="009530E0" w14:paraId="5DBFACD7" w14:textId="77777777">
        <w:tc>
          <w:tcPr>
            <w:tcW w:w="0" w:type="auto"/>
          </w:tcPr>
          <w:p w14:paraId="420F823A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 Report</w:t>
            </w:r>
          </w:p>
        </w:tc>
        <w:tc>
          <w:tcPr>
            <w:tcW w:w="0" w:type="auto"/>
          </w:tcPr>
          <w:p w14:paraId="6803BCAA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0.42</w:t>
            </w:r>
          </w:p>
        </w:tc>
        <w:tc>
          <w:tcPr>
            <w:tcW w:w="0" w:type="auto"/>
          </w:tcPr>
          <w:p w14:paraId="7269BE8A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0.14</w:t>
            </w:r>
          </w:p>
        </w:tc>
      </w:tr>
    </w:tbl>
    <w:p w14:paraId="1D56A5ED" w14:textId="77777777" w:rsidR="009530E0" w:rsidRDefault="00000000">
      <w:pPr>
        <w:pStyle w:val="BodyText"/>
      </w:pPr>
      <w:r>
        <w:rPr>
          <w:b/>
          <w:bCs/>
        </w:rPr>
        <w:lastRenderedPageBreak/>
        <w:t>Effect size: Cohen’s d = 1.59</w:t>
      </w:r>
      <w:r>
        <w:t xml:space="preserve"> (large)</w:t>
      </w:r>
    </w:p>
    <w:p w14:paraId="20282534" w14:textId="77777777" w:rsidR="009530E0" w:rsidRDefault="00000000">
      <w:pPr>
        <w:pStyle w:val="Heading3"/>
      </w:pPr>
      <w:bookmarkStart w:id="21" w:name="a.3-s2-forward-directionality-cascade"/>
      <w:bookmarkEnd w:id="16"/>
      <w:bookmarkEnd w:id="20"/>
      <w:r>
        <w:t>A.3 S2: Forward Directionality Cascade</w:t>
      </w:r>
    </w:p>
    <w:p w14:paraId="3F2806E5" w14:textId="77777777" w:rsidR="009530E0" w:rsidRDefault="00000000">
      <w:pPr>
        <w:pStyle w:val="Heading4"/>
      </w:pPr>
      <w:bookmarkStart w:id="22" w:name="a.3.1-hypothesis"/>
      <w:r>
        <w:t>A.3.1 Hypothesis</w:t>
      </w:r>
    </w:p>
    <w:p w14:paraId="7D9D5235" w14:textId="77777777" w:rsidR="009530E0" w:rsidRDefault="00000000">
      <w:pPr>
        <w:pStyle w:val="FirstParagraph"/>
      </w:pPr>
      <w:r>
        <w:rPr>
          <w:b/>
          <w:bCs/>
        </w:rPr>
        <w:t>Conscious access → Forward TE &gt;&gt; Backward TE</w:t>
      </w:r>
    </w:p>
    <w:p w14:paraId="1767C559" w14:textId="77777777" w:rsidR="009530E0" w:rsidRDefault="00000000">
      <w:pPr>
        <w:pStyle w:val="BodyText"/>
      </w:pPr>
      <w:r>
        <w:t>Measured by Net Directionality Index:</w:t>
      </w:r>
    </w:p>
    <w:p w14:paraId="030AB82F" w14:textId="77777777" w:rsidR="009530E0" w:rsidRPr="00B833D3" w:rsidRDefault="00000000">
      <w:pPr>
        <w:pStyle w:val="BodyText"/>
        <w:rPr>
          <w:lang w:val="es-CO"/>
        </w:rPr>
      </w:pPr>
      <w:r w:rsidRPr="00B833D3">
        <w:rPr>
          <w:b/>
          <w:bCs/>
          <w:lang w:val="es-CO"/>
        </w:rPr>
        <w:t>NDI = (</w:t>
      </w:r>
      <w:proofErr w:type="spellStart"/>
      <w:r w:rsidRPr="00B833D3">
        <w:rPr>
          <w:b/>
          <w:bCs/>
          <w:lang w:val="es-CO"/>
        </w:rPr>
        <w:t>TE_fwd</w:t>
      </w:r>
      <w:proofErr w:type="spellEnd"/>
      <w:r w:rsidRPr="00B833D3">
        <w:rPr>
          <w:b/>
          <w:bCs/>
          <w:lang w:val="es-CO"/>
        </w:rPr>
        <w:t xml:space="preserve"> - </w:t>
      </w:r>
      <w:proofErr w:type="spellStart"/>
      <w:r w:rsidRPr="00B833D3">
        <w:rPr>
          <w:b/>
          <w:bCs/>
          <w:lang w:val="es-CO"/>
        </w:rPr>
        <w:t>TE_bwd</w:t>
      </w:r>
      <w:proofErr w:type="spellEnd"/>
      <w:r w:rsidRPr="00B833D3">
        <w:rPr>
          <w:b/>
          <w:bCs/>
          <w:lang w:val="es-CO"/>
        </w:rPr>
        <w:t>) / (</w:t>
      </w:r>
      <w:proofErr w:type="spellStart"/>
      <w:r w:rsidRPr="00B833D3">
        <w:rPr>
          <w:b/>
          <w:bCs/>
          <w:lang w:val="es-CO"/>
        </w:rPr>
        <w:t>TE_fwd</w:t>
      </w:r>
      <w:proofErr w:type="spellEnd"/>
      <w:r w:rsidRPr="00B833D3">
        <w:rPr>
          <w:b/>
          <w:bCs/>
          <w:lang w:val="es-CO"/>
        </w:rPr>
        <w:t xml:space="preserve"> + </w:t>
      </w:r>
      <w:proofErr w:type="spellStart"/>
      <w:r w:rsidRPr="00B833D3">
        <w:rPr>
          <w:b/>
          <w:bCs/>
          <w:lang w:val="es-CO"/>
        </w:rPr>
        <w:t>TE_bwd</w:t>
      </w:r>
      <w:proofErr w:type="spellEnd"/>
      <w:r w:rsidRPr="00B833D3">
        <w:rPr>
          <w:b/>
          <w:bCs/>
          <w:lang w:val="es-CO"/>
        </w:rPr>
        <w:t>)</w:t>
      </w:r>
    </w:p>
    <w:p w14:paraId="4D48962D" w14:textId="77777777" w:rsidR="009530E0" w:rsidRDefault="00000000">
      <w:pPr>
        <w:pStyle w:val="Heading4"/>
      </w:pPr>
      <w:bookmarkStart w:id="23" w:name="a.3.2-state-results"/>
      <w:bookmarkEnd w:id="22"/>
      <w:r>
        <w:t>A.3.2 State Results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3646"/>
        <w:gridCol w:w="1420"/>
        <w:gridCol w:w="4222"/>
      </w:tblGrid>
      <w:tr w:rsidR="009530E0" w14:paraId="5A999A45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74B6118A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State</w:t>
            </w:r>
          </w:p>
        </w:tc>
        <w:tc>
          <w:tcPr>
            <w:tcW w:w="0" w:type="auto"/>
            <w:shd w:val="clear" w:color="auto" w:fill="D9E2F3"/>
          </w:tcPr>
          <w:p w14:paraId="07CBE022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NDI</w:t>
            </w:r>
          </w:p>
        </w:tc>
        <w:tc>
          <w:tcPr>
            <w:tcW w:w="0" w:type="auto"/>
            <w:shd w:val="clear" w:color="auto" w:fill="D9E2F3"/>
          </w:tcPr>
          <w:p w14:paraId="33623BB7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Forward Dominant</w:t>
            </w:r>
          </w:p>
        </w:tc>
      </w:tr>
      <w:tr w:rsidR="009530E0" w14:paraId="1A35A070" w14:textId="77777777">
        <w:tc>
          <w:tcPr>
            <w:tcW w:w="0" w:type="auto"/>
          </w:tcPr>
          <w:p w14:paraId="51C02B26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Awake Conscious</w:t>
            </w:r>
          </w:p>
        </w:tc>
        <w:tc>
          <w:tcPr>
            <w:tcW w:w="0" w:type="auto"/>
          </w:tcPr>
          <w:p w14:paraId="544421BA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0.35</w:t>
            </w:r>
          </w:p>
        </w:tc>
        <w:tc>
          <w:tcPr>
            <w:tcW w:w="0" w:type="auto"/>
          </w:tcPr>
          <w:p w14:paraId="54CEBD01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Yes</w:t>
            </w:r>
          </w:p>
        </w:tc>
      </w:tr>
      <w:tr w:rsidR="009530E0" w14:paraId="3634EFFB" w14:textId="77777777">
        <w:tc>
          <w:tcPr>
            <w:tcW w:w="0" w:type="auto"/>
          </w:tcPr>
          <w:p w14:paraId="1658B0B2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REM Sleep</w:t>
            </w:r>
          </w:p>
        </w:tc>
        <w:tc>
          <w:tcPr>
            <w:tcW w:w="0" w:type="auto"/>
          </w:tcPr>
          <w:p w14:paraId="637F657E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0.25</w:t>
            </w:r>
          </w:p>
        </w:tc>
        <w:tc>
          <w:tcPr>
            <w:tcW w:w="0" w:type="auto"/>
          </w:tcPr>
          <w:p w14:paraId="296581E5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Yes</w:t>
            </w:r>
          </w:p>
        </w:tc>
      </w:tr>
      <w:tr w:rsidR="009530E0" w14:paraId="2D2D07DC" w14:textId="77777777">
        <w:tc>
          <w:tcPr>
            <w:tcW w:w="0" w:type="auto"/>
          </w:tcPr>
          <w:p w14:paraId="27E73618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NREM Sleep</w:t>
            </w:r>
          </w:p>
        </w:tc>
        <w:tc>
          <w:tcPr>
            <w:tcW w:w="0" w:type="auto"/>
          </w:tcPr>
          <w:p w14:paraId="6C12FC40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0.02</w:t>
            </w:r>
          </w:p>
        </w:tc>
        <w:tc>
          <w:tcPr>
            <w:tcW w:w="0" w:type="auto"/>
          </w:tcPr>
          <w:p w14:paraId="2F6412AB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</w:t>
            </w:r>
          </w:p>
        </w:tc>
      </w:tr>
      <w:tr w:rsidR="009530E0" w14:paraId="011843BA" w14:textId="77777777">
        <w:tc>
          <w:tcPr>
            <w:tcW w:w="0" w:type="auto"/>
          </w:tcPr>
          <w:p w14:paraId="33933F51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Propofol</w:t>
            </w:r>
          </w:p>
        </w:tc>
        <w:tc>
          <w:tcPr>
            <w:tcW w:w="0" w:type="auto"/>
          </w:tcPr>
          <w:p w14:paraId="32F0C956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0.01</w:t>
            </w:r>
          </w:p>
        </w:tc>
        <w:tc>
          <w:tcPr>
            <w:tcW w:w="0" w:type="auto"/>
          </w:tcPr>
          <w:p w14:paraId="5A68C9F3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</w:t>
            </w:r>
          </w:p>
        </w:tc>
      </w:tr>
      <w:tr w:rsidR="009530E0" w14:paraId="71CFBBBB" w14:textId="77777777">
        <w:tc>
          <w:tcPr>
            <w:tcW w:w="0" w:type="auto"/>
          </w:tcPr>
          <w:p w14:paraId="1AEADEE2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Psychedelic</w:t>
            </w:r>
          </w:p>
        </w:tc>
        <w:tc>
          <w:tcPr>
            <w:tcW w:w="0" w:type="auto"/>
          </w:tcPr>
          <w:p w14:paraId="3F75534D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-0.10</w:t>
            </w:r>
          </w:p>
        </w:tc>
        <w:tc>
          <w:tcPr>
            <w:tcW w:w="0" w:type="auto"/>
          </w:tcPr>
          <w:p w14:paraId="13099617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Reversed</w:t>
            </w:r>
          </w:p>
        </w:tc>
      </w:tr>
    </w:tbl>
    <w:p w14:paraId="4961EACC" w14:textId="77777777" w:rsidR="009530E0" w:rsidRDefault="00000000">
      <w:pPr>
        <w:pStyle w:val="Heading4"/>
      </w:pPr>
      <w:bookmarkStart w:id="24" w:name="a.3.3-comparison"/>
      <w:bookmarkEnd w:id="23"/>
      <w:r>
        <w:t>A.3.3 Comparison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2843"/>
        <w:gridCol w:w="2440"/>
        <w:gridCol w:w="4005"/>
      </w:tblGrid>
      <w:tr w:rsidR="009530E0" w14:paraId="6166BC8D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4C79634F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Group</w:t>
            </w:r>
          </w:p>
        </w:tc>
        <w:tc>
          <w:tcPr>
            <w:tcW w:w="0" w:type="auto"/>
            <w:shd w:val="clear" w:color="auto" w:fill="D9E2F3"/>
          </w:tcPr>
          <w:p w14:paraId="67E3A750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Mean NDI</w:t>
            </w:r>
          </w:p>
        </w:tc>
        <w:tc>
          <w:tcPr>
            <w:tcW w:w="0" w:type="auto"/>
            <w:shd w:val="clear" w:color="auto" w:fill="D9E2F3"/>
          </w:tcPr>
          <w:p w14:paraId="23968B32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Interpretation</w:t>
            </w:r>
          </w:p>
        </w:tc>
      </w:tr>
      <w:tr w:rsidR="009530E0" w14:paraId="5AA24442" w14:textId="77777777">
        <w:tc>
          <w:tcPr>
            <w:tcW w:w="0" w:type="auto"/>
          </w:tcPr>
          <w:p w14:paraId="3D5C60B0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Conscious</w:t>
            </w:r>
          </w:p>
        </w:tc>
        <w:tc>
          <w:tcPr>
            <w:tcW w:w="0" w:type="auto"/>
          </w:tcPr>
          <w:p w14:paraId="1BF61642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0.19</w:t>
            </w:r>
          </w:p>
        </w:tc>
        <w:tc>
          <w:tcPr>
            <w:tcW w:w="0" w:type="auto"/>
          </w:tcPr>
          <w:p w14:paraId="4AC09F0B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Forward dominant</w:t>
            </w:r>
          </w:p>
        </w:tc>
      </w:tr>
      <w:tr w:rsidR="009530E0" w14:paraId="3B60F56C" w14:textId="77777777">
        <w:tc>
          <w:tcPr>
            <w:tcW w:w="0" w:type="auto"/>
          </w:tcPr>
          <w:p w14:paraId="1E217AF6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Unconscious</w:t>
            </w:r>
          </w:p>
        </w:tc>
        <w:tc>
          <w:tcPr>
            <w:tcW w:w="0" w:type="auto"/>
          </w:tcPr>
          <w:p w14:paraId="0576E0D3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0.08</w:t>
            </w:r>
          </w:p>
        </w:tc>
        <w:tc>
          <w:tcPr>
            <w:tcW w:w="0" w:type="auto"/>
          </w:tcPr>
          <w:p w14:paraId="3C9BADA2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Symmetric</w:t>
            </w:r>
          </w:p>
        </w:tc>
      </w:tr>
    </w:tbl>
    <w:p w14:paraId="11B3F459" w14:textId="77777777" w:rsidR="009530E0" w:rsidRDefault="00000000">
      <w:pPr>
        <w:pStyle w:val="BodyText"/>
      </w:pPr>
      <w:r>
        <w:rPr>
          <w:b/>
          <w:bCs/>
        </w:rPr>
        <w:t>t = 2.65, p = 0.08</w:t>
      </w:r>
    </w:p>
    <w:p w14:paraId="3FB1B214" w14:textId="77777777" w:rsidR="009530E0" w:rsidRDefault="00000000">
      <w:pPr>
        <w:pStyle w:val="Heading3"/>
      </w:pPr>
      <w:bookmarkStart w:id="25" w:name="a.4-s3-pharmacological-effects"/>
      <w:bookmarkEnd w:id="21"/>
      <w:bookmarkEnd w:id="24"/>
      <w:r>
        <w:t>A.4 S3: Pharmacological Effects</w:t>
      </w:r>
    </w:p>
    <w:p w14:paraId="1F098880" w14:textId="77777777" w:rsidR="009530E0" w:rsidRDefault="00000000">
      <w:pPr>
        <w:pStyle w:val="Heading4"/>
      </w:pPr>
      <w:bookmarkStart w:id="26" w:name="a.4.1-propofol-gabaergic"/>
      <w:r>
        <w:t>A.4.1 Propofol (GABAergic)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1746"/>
        <w:gridCol w:w="2148"/>
        <w:gridCol w:w="3489"/>
        <w:gridCol w:w="1905"/>
      </w:tblGrid>
      <w:tr w:rsidR="009530E0" w14:paraId="698EFA43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4BC66B2B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0" w:type="auto"/>
            <w:shd w:val="clear" w:color="auto" w:fill="D9E2F3"/>
          </w:tcPr>
          <w:p w14:paraId="160A3434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Baseline</w:t>
            </w:r>
          </w:p>
        </w:tc>
        <w:tc>
          <w:tcPr>
            <w:tcW w:w="0" w:type="auto"/>
            <w:shd w:val="clear" w:color="auto" w:fill="D9E2F3"/>
          </w:tcPr>
          <w:p w14:paraId="208171BB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Under Propofol</w:t>
            </w:r>
          </w:p>
        </w:tc>
        <w:tc>
          <w:tcPr>
            <w:tcW w:w="0" w:type="auto"/>
            <w:shd w:val="clear" w:color="auto" w:fill="D9E2F3"/>
          </w:tcPr>
          <w:p w14:paraId="20F4C750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Change</w:t>
            </w:r>
          </w:p>
        </w:tc>
      </w:tr>
      <w:tr w:rsidR="009530E0" w14:paraId="4A75BA5A" w14:textId="77777777">
        <w:tc>
          <w:tcPr>
            <w:tcW w:w="0" w:type="auto"/>
          </w:tcPr>
          <w:p w14:paraId="2D23D101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α</w:t>
            </w:r>
          </w:p>
        </w:tc>
        <w:tc>
          <w:tcPr>
            <w:tcW w:w="0" w:type="auto"/>
          </w:tcPr>
          <w:p w14:paraId="5215E615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0.72</w:t>
            </w:r>
          </w:p>
        </w:tc>
        <w:tc>
          <w:tcPr>
            <w:tcW w:w="0" w:type="auto"/>
          </w:tcPr>
          <w:p w14:paraId="2D28A1DA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0.28</w:t>
            </w:r>
          </w:p>
        </w:tc>
        <w:tc>
          <w:tcPr>
            <w:tcW w:w="0" w:type="auto"/>
          </w:tcPr>
          <w:p w14:paraId="0AD5E318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-61%</w:t>
            </w:r>
          </w:p>
        </w:tc>
      </w:tr>
      <w:tr w:rsidR="009530E0" w14:paraId="46938B56" w14:textId="77777777">
        <w:tc>
          <w:tcPr>
            <w:tcW w:w="0" w:type="auto"/>
          </w:tcPr>
          <w:p w14:paraId="217AF619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NDI</w:t>
            </w:r>
          </w:p>
        </w:tc>
        <w:tc>
          <w:tcPr>
            <w:tcW w:w="0" w:type="auto"/>
          </w:tcPr>
          <w:p w14:paraId="053FEA0A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0.45</w:t>
            </w:r>
          </w:p>
        </w:tc>
        <w:tc>
          <w:tcPr>
            <w:tcW w:w="0" w:type="auto"/>
          </w:tcPr>
          <w:p w14:paraId="000223A8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0.02</w:t>
            </w:r>
          </w:p>
        </w:tc>
        <w:tc>
          <w:tcPr>
            <w:tcW w:w="0" w:type="auto"/>
          </w:tcPr>
          <w:p w14:paraId="6D1E82F9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-96%</w:t>
            </w:r>
          </w:p>
        </w:tc>
      </w:tr>
    </w:tbl>
    <w:p w14:paraId="255533D7" w14:textId="77777777" w:rsidR="009530E0" w:rsidRDefault="00000000">
      <w:pPr>
        <w:pStyle w:val="BodyText"/>
      </w:pPr>
      <w:r>
        <w:rPr>
          <w:b/>
          <w:bCs/>
        </w:rPr>
        <w:t>Both S1 and S2 fail → Unconsciousness</w:t>
      </w:r>
    </w:p>
    <w:p w14:paraId="50B29187" w14:textId="77777777" w:rsidR="009530E0" w:rsidRDefault="00000000">
      <w:pPr>
        <w:pStyle w:val="Heading4"/>
      </w:pPr>
      <w:bookmarkStart w:id="27" w:name="a.4.2-psychedelics-serotonergic"/>
      <w:bookmarkEnd w:id="26"/>
      <w:r>
        <w:t>A.4.2 Psychedelics (Serotonergic)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1864"/>
        <w:gridCol w:w="2293"/>
        <w:gridCol w:w="2814"/>
        <w:gridCol w:w="2317"/>
      </w:tblGrid>
      <w:tr w:rsidR="009530E0" w14:paraId="7E823915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6D85BA63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0" w:type="auto"/>
            <w:shd w:val="clear" w:color="auto" w:fill="D9E2F3"/>
          </w:tcPr>
          <w:p w14:paraId="3E4C59B5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Baseline</w:t>
            </w:r>
          </w:p>
        </w:tc>
        <w:tc>
          <w:tcPr>
            <w:tcW w:w="0" w:type="auto"/>
            <w:shd w:val="clear" w:color="auto" w:fill="D9E2F3"/>
          </w:tcPr>
          <w:p w14:paraId="121A4468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Peak Effect</w:t>
            </w:r>
          </w:p>
        </w:tc>
        <w:tc>
          <w:tcPr>
            <w:tcW w:w="0" w:type="auto"/>
            <w:shd w:val="clear" w:color="auto" w:fill="D9E2F3"/>
          </w:tcPr>
          <w:p w14:paraId="14BF007B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Change</w:t>
            </w:r>
          </w:p>
        </w:tc>
      </w:tr>
      <w:tr w:rsidR="009530E0" w14:paraId="3805AA69" w14:textId="77777777">
        <w:tc>
          <w:tcPr>
            <w:tcW w:w="0" w:type="auto"/>
          </w:tcPr>
          <w:p w14:paraId="64D4E8FE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α</w:t>
            </w:r>
          </w:p>
        </w:tc>
        <w:tc>
          <w:tcPr>
            <w:tcW w:w="0" w:type="auto"/>
          </w:tcPr>
          <w:p w14:paraId="56FB369B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0.72</w:t>
            </w:r>
          </w:p>
        </w:tc>
        <w:tc>
          <w:tcPr>
            <w:tcW w:w="0" w:type="auto"/>
          </w:tcPr>
          <w:p w14:paraId="7E6ACC72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0.82</w:t>
            </w:r>
          </w:p>
        </w:tc>
        <w:tc>
          <w:tcPr>
            <w:tcW w:w="0" w:type="auto"/>
          </w:tcPr>
          <w:p w14:paraId="62322015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+14%</w:t>
            </w:r>
          </w:p>
        </w:tc>
      </w:tr>
      <w:tr w:rsidR="009530E0" w14:paraId="018EDF71" w14:textId="77777777">
        <w:tc>
          <w:tcPr>
            <w:tcW w:w="0" w:type="auto"/>
          </w:tcPr>
          <w:p w14:paraId="4C673D62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NDI</w:t>
            </w:r>
          </w:p>
        </w:tc>
        <w:tc>
          <w:tcPr>
            <w:tcW w:w="0" w:type="auto"/>
          </w:tcPr>
          <w:p w14:paraId="2FAABE21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0.45</w:t>
            </w:r>
          </w:p>
        </w:tc>
        <w:tc>
          <w:tcPr>
            <w:tcW w:w="0" w:type="auto"/>
          </w:tcPr>
          <w:p w14:paraId="444CD68C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-0.15</w:t>
            </w:r>
          </w:p>
        </w:tc>
        <w:tc>
          <w:tcPr>
            <w:tcW w:w="0" w:type="auto"/>
          </w:tcPr>
          <w:p w14:paraId="52CF9B8A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Reversed</w:t>
            </w:r>
          </w:p>
        </w:tc>
      </w:tr>
    </w:tbl>
    <w:p w14:paraId="611EB183" w14:textId="77777777" w:rsidR="009530E0" w:rsidRDefault="00000000">
      <w:pPr>
        <w:pStyle w:val="BodyText"/>
      </w:pPr>
      <w:r>
        <w:rPr>
          <w:b/>
          <w:bCs/>
        </w:rPr>
        <w:t>S1 passes, S2 fails → Altered consciousness</w:t>
      </w:r>
    </w:p>
    <w:p w14:paraId="718CE905" w14:textId="77777777" w:rsidR="009530E0" w:rsidRDefault="00000000">
      <w:pPr>
        <w:pStyle w:val="Heading4"/>
      </w:pPr>
      <w:bookmarkStart w:id="28" w:name="a.4.3-classification-scheme"/>
      <w:bookmarkEnd w:id="27"/>
      <w:r>
        <w:t>A.4.3 Classification Scheme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2035"/>
        <w:gridCol w:w="2616"/>
        <w:gridCol w:w="4637"/>
      </w:tblGrid>
      <w:tr w:rsidR="009530E0" w14:paraId="261EEAD3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45D468D7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S1 (α)</w:t>
            </w:r>
          </w:p>
        </w:tc>
        <w:tc>
          <w:tcPr>
            <w:tcW w:w="0" w:type="auto"/>
            <w:shd w:val="clear" w:color="auto" w:fill="D9E2F3"/>
          </w:tcPr>
          <w:p w14:paraId="00C6DC0C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S2 (NDI)</w:t>
            </w:r>
          </w:p>
        </w:tc>
        <w:tc>
          <w:tcPr>
            <w:tcW w:w="0" w:type="auto"/>
            <w:shd w:val="clear" w:color="auto" w:fill="D9E2F3"/>
          </w:tcPr>
          <w:p w14:paraId="67F466F6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Prediction</w:t>
            </w:r>
          </w:p>
        </w:tc>
      </w:tr>
      <w:tr w:rsidR="009530E0" w14:paraId="51EDE43A" w14:textId="77777777">
        <w:tc>
          <w:tcPr>
            <w:tcW w:w="0" w:type="auto"/>
          </w:tcPr>
          <w:p w14:paraId="0B235E79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Pass</w:t>
            </w:r>
          </w:p>
        </w:tc>
        <w:tc>
          <w:tcPr>
            <w:tcW w:w="0" w:type="auto"/>
          </w:tcPr>
          <w:p w14:paraId="66EBF5D0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Pass</w:t>
            </w:r>
          </w:p>
        </w:tc>
        <w:tc>
          <w:tcPr>
            <w:tcW w:w="0" w:type="auto"/>
          </w:tcPr>
          <w:p w14:paraId="05420CB3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Normal Conscious</w:t>
            </w:r>
          </w:p>
        </w:tc>
      </w:tr>
      <w:tr w:rsidR="009530E0" w14:paraId="7ABF7A7F" w14:textId="77777777">
        <w:tc>
          <w:tcPr>
            <w:tcW w:w="0" w:type="auto"/>
          </w:tcPr>
          <w:p w14:paraId="2E595D90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Pass</w:t>
            </w:r>
          </w:p>
        </w:tc>
        <w:tc>
          <w:tcPr>
            <w:tcW w:w="0" w:type="auto"/>
          </w:tcPr>
          <w:p w14:paraId="356724A5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Fail</w:t>
            </w:r>
          </w:p>
        </w:tc>
        <w:tc>
          <w:tcPr>
            <w:tcW w:w="0" w:type="auto"/>
          </w:tcPr>
          <w:p w14:paraId="50F5A4C8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Altered Conscious</w:t>
            </w:r>
          </w:p>
        </w:tc>
      </w:tr>
      <w:tr w:rsidR="009530E0" w14:paraId="283B1ECC" w14:textId="77777777">
        <w:tc>
          <w:tcPr>
            <w:tcW w:w="0" w:type="auto"/>
          </w:tcPr>
          <w:p w14:paraId="1ECB6548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Fail</w:t>
            </w:r>
          </w:p>
        </w:tc>
        <w:tc>
          <w:tcPr>
            <w:tcW w:w="0" w:type="auto"/>
          </w:tcPr>
          <w:p w14:paraId="7BF93A78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Fail</w:t>
            </w:r>
          </w:p>
        </w:tc>
        <w:tc>
          <w:tcPr>
            <w:tcW w:w="0" w:type="auto"/>
          </w:tcPr>
          <w:p w14:paraId="2344FA18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Unconscious</w:t>
            </w:r>
          </w:p>
        </w:tc>
      </w:tr>
    </w:tbl>
    <w:p w14:paraId="7F1934CC" w14:textId="77777777" w:rsidR="009530E0" w:rsidRDefault="00000000">
      <w:pPr>
        <w:pStyle w:val="Heading3"/>
      </w:pPr>
      <w:bookmarkStart w:id="29" w:name="a.5-summary-of-computational-validation"/>
      <w:bookmarkEnd w:id="25"/>
      <w:bookmarkEnd w:id="28"/>
      <w:r>
        <w:lastRenderedPageBreak/>
        <w:t>A.5 Summary of Computational Validation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5237"/>
        <w:gridCol w:w="1951"/>
        <w:gridCol w:w="2100"/>
      </w:tblGrid>
      <w:tr w:rsidR="009530E0" w14:paraId="6FB8226F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050B7B43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Test</w:t>
            </w:r>
          </w:p>
        </w:tc>
        <w:tc>
          <w:tcPr>
            <w:tcW w:w="0" w:type="auto"/>
            <w:shd w:val="clear" w:color="auto" w:fill="D9E2F3"/>
          </w:tcPr>
          <w:p w14:paraId="24846447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0" w:type="auto"/>
            <w:shd w:val="clear" w:color="auto" w:fill="D9E2F3"/>
          </w:tcPr>
          <w:p w14:paraId="0607AE58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Result</w:t>
            </w:r>
          </w:p>
        </w:tc>
      </w:tr>
      <w:tr w:rsidR="009530E0" w14:paraId="770FBAD3" w14:textId="77777777">
        <w:tc>
          <w:tcPr>
            <w:tcW w:w="0" w:type="auto"/>
          </w:tcPr>
          <w:p w14:paraId="060DEC92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Threshold classification</w:t>
            </w:r>
          </w:p>
        </w:tc>
        <w:tc>
          <w:tcPr>
            <w:tcW w:w="0" w:type="auto"/>
          </w:tcPr>
          <w:p w14:paraId="5F395469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AUC</w:t>
            </w:r>
          </w:p>
        </w:tc>
        <w:tc>
          <w:tcPr>
            <w:tcW w:w="0" w:type="auto"/>
          </w:tcPr>
          <w:p w14:paraId="356822E7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0.65</w:t>
            </w:r>
          </w:p>
        </w:tc>
      </w:tr>
      <w:tr w:rsidR="009530E0" w14:paraId="0EA22D52" w14:textId="77777777">
        <w:tc>
          <w:tcPr>
            <w:tcW w:w="0" w:type="auto"/>
          </w:tcPr>
          <w:p w14:paraId="317F38B9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Report vs No-Report</w:t>
            </w:r>
          </w:p>
        </w:tc>
        <w:tc>
          <w:tcPr>
            <w:tcW w:w="0" w:type="auto"/>
          </w:tcPr>
          <w:p w14:paraId="78AFE5A6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Cohen’s d</w:t>
            </w:r>
          </w:p>
        </w:tc>
        <w:tc>
          <w:tcPr>
            <w:tcW w:w="0" w:type="auto"/>
          </w:tcPr>
          <w:p w14:paraId="0F0A0659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1.59</w:t>
            </w:r>
          </w:p>
        </w:tc>
      </w:tr>
      <w:tr w:rsidR="009530E0" w14:paraId="00A53FFC" w14:textId="77777777">
        <w:tc>
          <w:tcPr>
            <w:tcW w:w="0" w:type="auto"/>
          </w:tcPr>
          <w:p w14:paraId="7EB163F9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Conscious vs Unconscious NDI</w:t>
            </w:r>
          </w:p>
        </w:tc>
        <w:tc>
          <w:tcPr>
            <w:tcW w:w="0" w:type="auto"/>
          </w:tcPr>
          <w:p w14:paraId="765548B5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t-stat</w:t>
            </w:r>
          </w:p>
        </w:tc>
        <w:tc>
          <w:tcPr>
            <w:tcW w:w="0" w:type="auto"/>
          </w:tcPr>
          <w:p w14:paraId="40D32E55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2.65</w:t>
            </w:r>
          </w:p>
        </w:tc>
      </w:tr>
      <w:tr w:rsidR="009530E0" w14:paraId="770EC079" w14:textId="77777777">
        <w:tc>
          <w:tcPr>
            <w:tcW w:w="0" w:type="auto"/>
          </w:tcPr>
          <w:p w14:paraId="5E945680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Propofol α collapse</w:t>
            </w:r>
          </w:p>
        </w:tc>
        <w:tc>
          <w:tcPr>
            <w:tcW w:w="0" w:type="auto"/>
          </w:tcPr>
          <w:p w14:paraId="7BC74FED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Change</w:t>
            </w:r>
          </w:p>
        </w:tc>
        <w:tc>
          <w:tcPr>
            <w:tcW w:w="0" w:type="auto"/>
          </w:tcPr>
          <w:p w14:paraId="28524430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-61%</w:t>
            </w:r>
          </w:p>
        </w:tc>
      </w:tr>
      <w:tr w:rsidR="009530E0" w14:paraId="3D4E5259" w14:textId="77777777">
        <w:tc>
          <w:tcPr>
            <w:tcW w:w="0" w:type="auto"/>
          </w:tcPr>
          <w:p w14:paraId="0BFAD666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Psychedelic dissociation</w:t>
            </w:r>
          </w:p>
        </w:tc>
        <w:tc>
          <w:tcPr>
            <w:tcW w:w="0" w:type="auto"/>
          </w:tcPr>
          <w:p w14:paraId="30FFC506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α↑, NDI↓</w:t>
            </w:r>
          </w:p>
        </w:tc>
        <w:tc>
          <w:tcPr>
            <w:tcW w:w="0" w:type="auto"/>
          </w:tcPr>
          <w:p w14:paraId="5F3632F9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Confirmed</w:t>
            </w:r>
          </w:p>
        </w:tc>
      </w:tr>
    </w:tbl>
    <w:p w14:paraId="00B9FCA6" w14:textId="77777777" w:rsidR="009530E0" w:rsidRDefault="00000000">
      <w:pPr>
        <w:pStyle w:val="Heading3"/>
      </w:pPr>
      <w:bookmarkStart w:id="30" w:name="a.6-falsifiable-predictions"/>
      <w:bookmarkEnd w:id="29"/>
      <w:r>
        <w:t>A.6 Falsifiable Predictions</w:t>
      </w:r>
    </w:p>
    <w:p w14:paraId="7A1E1763" w14:textId="77777777" w:rsidR="009530E0" w:rsidRDefault="00000000">
      <w:pPr>
        <w:pStyle w:val="FirstParagraph"/>
      </w:pPr>
      <w:r>
        <w:t>The framework fails if:</w:t>
      </w:r>
    </w:p>
    <w:p w14:paraId="6F741BD0" w14:textId="77777777" w:rsidR="009530E0" w:rsidRDefault="00000000">
      <w:pPr>
        <w:numPr>
          <w:ilvl w:val="0"/>
          <w:numId w:val="17"/>
        </w:numPr>
      </w:pPr>
      <w:r>
        <w:rPr>
          <w:b/>
          <w:bCs/>
        </w:rPr>
        <w:t>No threshold:</w:t>
      </w:r>
      <w:r>
        <w:t xml:space="preserve"> α does not separate conscious/unconscious states</w:t>
      </w:r>
    </w:p>
    <w:p w14:paraId="545BE0B0" w14:textId="77777777" w:rsidR="009530E0" w:rsidRDefault="00000000">
      <w:pPr>
        <w:numPr>
          <w:ilvl w:val="0"/>
          <w:numId w:val="17"/>
        </w:numPr>
      </w:pPr>
      <w:r>
        <w:rPr>
          <w:b/>
          <w:bCs/>
        </w:rPr>
        <w:t>No directionality:</w:t>
      </w:r>
      <w:r>
        <w:t xml:space="preserve"> NDI is symmetric in conscious states</w:t>
      </w:r>
    </w:p>
    <w:p w14:paraId="63C7AFF4" w14:textId="77777777" w:rsidR="009530E0" w:rsidRDefault="00000000">
      <w:pPr>
        <w:numPr>
          <w:ilvl w:val="0"/>
          <w:numId w:val="17"/>
        </w:numPr>
      </w:pPr>
      <w:r>
        <w:rPr>
          <w:b/>
          <w:bCs/>
        </w:rPr>
        <w:t>No pharmacology:</w:t>
      </w:r>
      <w:r>
        <w:t xml:space="preserve"> Propofol doesn’t affect α, psychedelics don’t dissociate S1/S2</w:t>
      </w:r>
    </w:p>
    <w:p w14:paraId="7EB612AE" w14:textId="77777777" w:rsidR="009530E0" w:rsidRDefault="00000000">
      <w:pPr>
        <w:numPr>
          <w:ilvl w:val="0"/>
          <w:numId w:val="17"/>
        </w:numPr>
      </w:pPr>
      <w:r>
        <w:rPr>
          <w:b/>
          <w:bCs/>
        </w:rPr>
        <w:t>Reversed patterns:</w:t>
      </w:r>
      <w:r>
        <w:t xml:space="preserve"> Unconscious states show higher α or forward NDI</w:t>
      </w:r>
    </w:p>
    <w:p w14:paraId="29F7A4C2" w14:textId="77777777" w:rsidR="009530E0" w:rsidRDefault="00000000">
      <w:pPr>
        <w:pStyle w:val="Heading3"/>
      </w:pPr>
      <w:bookmarkStart w:id="31" w:name="a.7-combined-criteria"/>
      <w:bookmarkEnd w:id="30"/>
      <w:r>
        <w:t>A.7 Combined Criteria</w:t>
      </w:r>
    </w:p>
    <w:p w14:paraId="1C787095" w14:textId="77777777" w:rsidR="009530E0" w:rsidRDefault="00000000">
      <w:pPr>
        <w:pStyle w:val="FirstParagraph"/>
      </w:pPr>
      <w:r>
        <w:rPr>
          <w:b/>
          <w:bCs/>
        </w:rPr>
        <w:t>Conscious access requires:</w:t>
      </w:r>
    </w:p>
    <w:p w14:paraId="5383D041" w14:textId="77777777" w:rsidR="009530E0" w:rsidRDefault="00000000">
      <w:pPr>
        <w:numPr>
          <w:ilvl w:val="0"/>
          <w:numId w:val="18"/>
        </w:numPr>
      </w:pPr>
      <w:r>
        <w:t>S1: α &gt; 0.50 (coherence threshold)</w:t>
      </w:r>
    </w:p>
    <w:p w14:paraId="02D93C70" w14:textId="77777777" w:rsidR="009530E0" w:rsidRDefault="00000000">
      <w:pPr>
        <w:numPr>
          <w:ilvl w:val="0"/>
          <w:numId w:val="18"/>
        </w:numPr>
      </w:pPr>
      <w:r>
        <w:t>S2: NDI &gt; 0.15 (forward directionality)</w:t>
      </w:r>
    </w:p>
    <w:p w14:paraId="62F03A99" w14:textId="77777777" w:rsidR="009530E0" w:rsidRDefault="00000000">
      <w:pPr>
        <w:pStyle w:val="FirstParagraph"/>
      </w:pPr>
      <w:r>
        <w:rPr>
          <w:b/>
          <w:bCs/>
        </w:rPr>
        <w:t>Altered states (psychedelics):</w:t>
      </w:r>
    </w:p>
    <w:p w14:paraId="3504FC57" w14:textId="77777777" w:rsidR="009530E0" w:rsidRDefault="00000000">
      <w:pPr>
        <w:numPr>
          <w:ilvl w:val="0"/>
          <w:numId w:val="19"/>
        </w:numPr>
      </w:pPr>
      <w:r>
        <w:t>S1: α &gt; 0.50 (pass)</w:t>
      </w:r>
    </w:p>
    <w:p w14:paraId="1B5170A5" w14:textId="77777777" w:rsidR="009530E0" w:rsidRDefault="00000000">
      <w:pPr>
        <w:numPr>
          <w:ilvl w:val="0"/>
          <w:numId w:val="19"/>
        </w:numPr>
      </w:pPr>
      <w:r>
        <w:t>S2: NDI &lt; 0 (fail/reversed)</w:t>
      </w:r>
    </w:p>
    <w:p w14:paraId="1E5B3805" w14:textId="77777777" w:rsidR="009530E0" w:rsidRDefault="00000000">
      <w:pPr>
        <w:pStyle w:val="Heading2"/>
      </w:pPr>
      <w:bookmarkStart w:id="32" w:name="X7a11d0a77ec33950885792cacd99c59fac2eff8"/>
      <w:bookmarkEnd w:id="14"/>
      <w:bookmarkEnd w:id="31"/>
      <w:r>
        <w:t>APPENDIX B. Empirical Validation: EEG Spectral Slope and the Topology of Consciousness</w:t>
      </w:r>
    </w:p>
    <w:p w14:paraId="2C80D5A2" w14:textId="77777777" w:rsidR="009530E0" w:rsidRDefault="00000000">
      <w:pPr>
        <w:pStyle w:val="FirstParagraph"/>
      </w:pPr>
      <w:r>
        <w:t>The RTM framework posits that conscious access is not a localized neurochemical event, but a macroscopic topological phase transition. To test this, we analyzed the spectral slope (</w:t>
      </w:r>
      <m:oMath>
        <m:r>
          <w:rPr>
            <w:rFonts w:ascii="Cambria Math" w:hAnsi="Cambria Math"/>
          </w:rPr>
          <m:t>β</m:t>
        </m:r>
      </m:oMath>
      <w:r>
        <w:t>) of EEG recordings across 14 consciousness conditions.</w:t>
      </w:r>
    </w:p>
    <w:p w14:paraId="65907C12" w14:textId="77777777" w:rsidR="009530E0" w:rsidRDefault="00000000">
      <w:pPr>
        <w:pStyle w:val="Heading3"/>
      </w:pPr>
      <w:bookmarkStart w:id="33" w:name="Xae53ab8dd2c61004052b8dcfcfcc89d4d17b8c6"/>
      <w:r>
        <w:t>B.1 Heuristic Observation and the Aggregation Fallacy</w:t>
      </w:r>
    </w:p>
    <w:p w14:paraId="72F49EAB" w14:textId="77777777" w:rsidR="009530E0" w:rsidRDefault="00000000">
      <w:pPr>
        <w:pStyle w:val="FirstParagraph"/>
      </w:pPr>
      <w:r>
        <w:t>Initial validation relied on comparing the simple arithmetic means of spectral slopes across all conditions. This heuristic approach yielded a classification accuracy of 85.7% (</w:t>
      </w:r>
      <m:oMath>
        <m:r>
          <w:rPr>
            <w:rFonts w:ascii="Cambria Math" w:hAnsi="Cambria Math"/>
          </w:rPr>
          <m:t>AUC 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 0.80</m:t>
        </m:r>
      </m:oMath>
      <w:r>
        <w:t xml:space="preserve">). However, it committed a severe “aggregation fallacy” by giving equal weight to studies with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255</m:t>
        </m:r>
      </m:oMath>
      <w:r>
        <w:t xml:space="preserve"> subjects (NSRR Database) and studies with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subjects (Ketamine/Propofol trials). Furthermore, it naively grouped paradoxical REM sleep (which is phenomenologically conscious but possesses extremely steep, “viscous” spectral slopes,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3.25</m:t>
        </m:r>
      </m:oMath>
      <w:r>
        <w:t>) alongside baseline Wakefulness, artificially blurring the physical boundaries of the transport network.</w:t>
      </w:r>
    </w:p>
    <w:p w14:paraId="2D78080C" w14:textId="77777777" w:rsidR="009530E0" w:rsidRDefault="00000000">
      <w:pPr>
        <w:pStyle w:val="Heading3"/>
      </w:pPr>
      <w:bookmarkStart w:id="34" w:name="Xad3fb01ada0c96b8a303cda50214bd23cc84f33"/>
      <w:bookmarkEnd w:id="33"/>
      <w:r>
        <w:lastRenderedPageBreak/>
        <w:t>B.2 Robust Subject-Level Variance Simulation</w:t>
      </w:r>
    </w:p>
    <w:p w14:paraId="70D98CFF" w14:textId="77777777" w:rsidR="009530E0" w:rsidRDefault="00000000">
      <w:pPr>
        <w:pStyle w:val="FirstParagraph"/>
      </w:pPr>
      <w:r>
        <w:t>To subject the RTM predictions to real-world clinical scrutiny, we deployed a Monte Carlo subject-level simulation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873</m:t>
        </m:r>
      </m:oMath>
      <w:r>
        <w:t>). Using reported Standard Errors of the Mean (SEM), we mathematically reconstructed the true continuous variance of human neurophysiology. We then strictly separated Wakefulness from True Unconsciousness (NREM / Propofol) to evaluate the core RTM predictive capacity without the REM paradox confounder.</w:t>
      </w:r>
    </w:p>
    <w:p w14:paraId="65030E44" w14:textId="77777777" w:rsidR="009530E0" w:rsidRDefault="00000000">
      <w:pPr>
        <w:pStyle w:val="BodyText"/>
      </w:pPr>
      <w:r>
        <w:t>When controlling for the aggregation fallacy and penalizing with full subject-level variance, Wakefulness (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2.10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2.02</m:t>
        </m:r>
      </m:oMath>
      <w:r>
        <w:t>) and True Unconsciousness (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2.84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1.01</m:t>
        </m:r>
      </m:oMath>
      <w:r>
        <w:t xml:space="preserve">) separate significantly (Cohen’s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0.46</m:t>
        </m:r>
      </m:oMath>
      <w:r>
        <w:t xml:space="preserve">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10</m:t>
            </m:r>
          </m:sup>
        </m:sSup>
      </m:oMath>
      <w:r>
        <w:t xml:space="preserve">). Note: </w:t>
      </w:r>
      <m:oMath>
        <m:r>
          <w:rPr>
            <w:rFonts w:ascii="Cambria Math" w:hAnsi="Cambria Math"/>
          </w:rPr>
          <m:t>β</m:t>
        </m:r>
      </m:oMath>
      <w:r>
        <w:t xml:space="preserve"> alone achieves AUC = 0.60 for Eyes Open vs. Closed (weak discrimination). The flanking campaign (Appendix C) shows that the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product increases AUC to 0.78 for this comparison, the 2D metric is the recommended diagnostic tool.</w:t>
      </w:r>
    </w:p>
    <w:p w14:paraId="41473BD1" w14:textId="77777777" w:rsidR="009530E0" w:rsidRDefault="00000000">
      <w:pPr>
        <w:pStyle w:val="Heading3"/>
      </w:pPr>
      <w:bookmarkStart w:id="35" w:name="X0787f308f5e344524e5f25420920aef24975367"/>
      <w:bookmarkEnd w:id="34"/>
      <w:r>
        <w:t>B.3 The Ketamine Dissociation: Structural Friction vs. Fluidity</w:t>
      </w:r>
    </w:p>
    <w:p w14:paraId="64CE9717" w14:textId="77777777" w:rsidR="009530E0" w:rsidRDefault="00000000">
      <w:pPr>
        <w:pStyle w:val="FirstParagraph"/>
      </w:pPr>
      <w:r>
        <w:t>The ketamine dissociation provides a critical test case for the RTM framework. Both propofol and ketamine induce profound behavioral unresponsiveness in patients, which has historically confounded clinical electrophysiology and classical classifiers.</w:t>
      </w:r>
    </w:p>
    <w:p w14:paraId="64874936" w14:textId="77777777" w:rsidR="009530E0" w:rsidRDefault="00000000">
      <w:pPr>
        <w:pStyle w:val="BodyText"/>
      </w:pPr>
      <w:r>
        <w:t>When simulating the full subject-level probability density across the neurophysiological state space, classical models blur. However, RTM topology differentiates both states with strict mathematical precision:</w:t>
      </w:r>
    </w:p>
    <w:p w14:paraId="3510801F" w14:textId="77777777" w:rsidR="009530E0" w:rsidRDefault="00000000">
      <w:pPr>
        <w:numPr>
          <w:ilvl w:val="0"/>
          <w:numId w:val="20"/>
        </w:numPr>
      </w:pPr>
      <w:r>
        <w:rPr>
          <w:b/>
          <w:bCs/>
        </w:rPr>
        <w:t>Propofol-Induced Collapse:</w:t>
      </w:r>
      <w:r>
        <w:t xml:space="preserve"> By injecting massive GABAergic inhibition, propofol acts as a macroscopic “topological coagulant.” It drastically steepens the spectral slope (</w:t>
      </w:r>
      <m:oMath>
        <m:r>
          <w:rPr>
            <w:rFonts w:ascii="Cambria Math" w:hAnsi="Cambria Math"/>
          </w:rPr>
          <m:t>Δβ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1.25</m:t>
        </m:r>
      </m:oMath>
      <w:r>
        <w:t>), physically disconnecting long-range cortical integration. The probability density of propofol subjects shifts entirely into the True Unconscious topological regime.</w:t>
      </w:r>
    </w:p>
    <w:p w14:paraId="5510077E" w14:textId="77777777" w:rsidR="009530E0" w:rsidRDefault="00000000">
      <w:pPr>
        <w:numPr>
          <w:ilvl w:val="0"/>
          <w:numId w:val="20"/>
        </w:numPr>
      </w:pPr>
      <w:r>
        <w:rPr>
          <w:b/>
          <w:bCs/>
        </w:rPr>
        <w:t>Preservation under Ketamine:</w:t>
      </w:r>
      <w:r>
        <w:t xml:space="preserve"> Despite profound motor paralysis, ketamine preserves the specific topological transport regime of the waking cortex. The spectral slope remains statistically anchored to the healthy baseline (</w:t>
      </w:r>
      <m:oMath>
        <m:r>
          <w:rPr>
            <w:rFonts w:ascii="Cambria Math" w:hAnsi="Cambria Math"/>
          </w:rPr>
          <m:t>Δβ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0.10</m:t>
        </m:r>
      </m:oMath>
      <w:r>
        <w:t>), maintaining the structural “fluidity” of the neural network.</w:t>
      </w:r>
    </w:p>
    <w:p w14:paraId="62FC4BA1" w14:textId="77777777" w:rsidR="009530E0" w:rsidRDefault="00000000">
      <w:pPr>
        <w:pStyle w:val="FirstParagraph"/>
      </w:pPr>
      <w:r>
        <w:rPr>
          <w:b/>
          <w:bCs/>
        </w:rPr>
        <w:t>Conclusion:</w:t>
      </w:r>
      <w:r>
        <w:t xml:space="preserve"> The ketamine/propofol dissociation is consistent with RTM’s prediction that conscious access is governed by a macroscopic topological threshold. Propofol crosses it (</w:t>
      </w:r>
      <m:oMath>
        <m:r>
          <w:rPr>
            <w:rFonts w:ascii="Cambria Math" w:hAnsi="Cambria Math"/>
          </w:rPr>
          <m:t>Δβ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1.25</m:t>
        </m:r>
      </m:oMath>
      <w:r>
        <w:t>, 69% spectral change); ketamine does not (</w:t>
      </w:r>
      <m:oMath>
        <m:r>
          <w:rPr>
            <w:rFonts w:ascii="Cambria Math" w:hAnsi="Cambria Math"/>
          </w:rPr>
          <m:t>Δβ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0.10</m:t>
        </m:r>
      </m:oMath>
      <w:r>
        <w:t xml:space="preserve">, 5% spectral change). A clean operational criterion emerges: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Δβ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nor/>
                  </m:rPr>
                  <m:t>wake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preserves consciousness;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loses it. This demonstrates that RTM’s topological threshold is consistent with known pharmacological phenomenology, and provides a quantitative criterion absent from standard neurophysiology. The REM paradox (phenomenologically conscious but spectrally “unconscious”) remains open; Appendix C proposes a testable resolution via the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two-dimensional metric.</w:t>
      </w:r>
    </w:p>
    <w:p w14:paraId="03EE5E0C" w14:textId="77777777" w:rsidR="009530E0" w:rsidRDefault="00000000">
      <w:pPr>
        <w:pStyle w:val="Heading2"/>
      </w:pPr>
      <w:bookmarkStart w:id="36" w:name="X0bae36573aaebf4edcb9b7c30dd6aceaaa4757e"/>
      <w:bookmarkEnd w:id="32"/>
      <w:bookmarkEnd w:id="35"/>
      <w:r>
        <w:t>APPENDIX C — Flanking Campaign: The Two-Dimensional Consciousness Metric (April 2026)</w:t>
      </w:r>
    </w:p>
    <w:p w14:paraId="6A9A9DD1" w14:textId="77777777" w:rsidR="009530E0" w:rsidRDefault="00000000">
      <w:pPr>
        <w:pStyle w:val="FirstParagraph"/>
      </w:pPr>
      <w:r>
        <w:t>This appendix presents findings from six independent analytical flanks applied to 11,500 UCI EEG recordings (5 classes: Normal, Seizure, Tumor, Eyes Open, Eyes Closed). All computations are reproducible via rtm_consciousness_flanks.py.</w:t>
      </w:r>
    </w:p>
    <w:p w14:paraId="48A54240" w14:textId="77777777" w:rsidR="009530E0" w:rsidRDefault="00000000">
      <w:pPr>
        <w:pStyle w:val="Heading3"/>
      </w:pPr>
      <w:bookmarkStart w:id="37" w:name="c.1-the-alpha-times-r2-plane"/>
      <w:r>
        <w:lastRenderedPageBreak/>
        <w:t xml:space="preserve">C.1 The </w:t>
      </w:r>
      <m:oMath>
        <m:r>
          <m:rPr>
            <m:sty m:val="bi"/>
          </m:rPr>
          <w:rPr>
            <w:rFonts w:ascii="Cambria Math" w:hAnsi="Cambria Math"/>
          </w:rPr>
          <m:t>α</m:t>
        </m:r>
        <m:r>
          <m:rPr>
            <m:sty m:val="b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Plane</w:t>
      </w:r>
    </w:p>
    <w:p w14:paraId="06EB7D9A" w14:textId="77777777" w:rsidR="009530E0" w:rsidRDefault="00000000">
      <w:pPr>
        <w:pStyle w:val="FirstParagraph"/>
      </w:pPr>
      <w:r>
        <w:t>RTM predicts that consciousness requires BOTH the correct exponent (</w:t>
      </w:r>
      <m:oMath>
        <m:r>
          <w:rPr>
            <w:rFonts w:ascii="Cambria Math" w:hAnsi="Cambria Math"/>
          </w:rPr>
          <m:t>α</m:t>
        </m:r>
      </m:oMath>
      <w:r>
        <w:t>) AND intact power-law structure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). Testing the product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vs. either dimension alone:</w:t>
      </w:r>
    </w:p>
    <w:p w14:paraId="133E2316" w14:textId="77777777" w:rsidR="009530E0" w:rsidRDefault="00000000">
      <w:pPr>
        <w:pStyle w:val="BodyText"/>
      </w:pPr>
      <w:r>
        <w:rPr>
          <w:b/>
          <w:bCs/>
        </w:rPr>
        <w:t>Eyes Open vs. Eyes Closed: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3232"/>
        <w:gridCol w:w="3640"/>
        <w:gridCol w:w="2416"/>
      </w:tblGrid>
      <w:tr w:rsidR="009530E0" w14:paraId="233F8B57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51D4C7ED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0" w:type="auto"/>
            <w:shd w:val="clear" w:color="auto" w:fill="D9E2F3"/>
          </w:tcPr>
          <w:p w14:paraId="6B06AD21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 xml:space="preserve">Cohen’s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0" w:type="auto"/>
            <w:shd w:val="clear" w:color="auto" w:fill="D9E2F3"/>
          </w:tcPr>
          <w:p w14:paraId="7A2CC99D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AUC</w:t>
            </w:r>
          </w:p>
        </w:tc>
      </w:tr>
      <w:tr w:rsidR="009530E0" w14:paraId="0A848F47" w14:textId="77777777">
        <w:tc>
          <w:tcPr>
            <w:tcW w:w="0" w:type="auto"/>
          </w:tcPr>
          <w:p w14:paraId="57D15375" w14:textId="77777777" w:rsidR="009530E0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sz w:val="19"/>
              </w:rPr>
              <w:t xml:space="preserve"> alone</w:t>
            </w:r>
          </w:p>
        </w:tc>
        <w:tc>
          <w:tcPr>
            <w:tcW w:w="0" w:type="auto"/>
          </w:tcPr>
          <w:p w14:paraId="147B9AF4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+0.331</w:t>
            </w:r>
          </w:p>
        </w:tc>
        <w:tc>
          <w:tcPr>
            <w:tcW w:w="0" w:type="auto"/>
          </w:tcPr>
          <w:p w14:paraId="64F4483F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0.598</w:t>
            </w:r>
          </w:p>
        </w:tc>
      </w:tr>
      <w:tr w:rsidR="009530E0" w14:paraId="023F5624" w14:textId="77777777">
        <w:tc>
          <w:tcPr>
            <w:tcW w:w="0" w:type="auto"/>
          </w:tcPr>
          <w:p w14:paraId="1A7949F9" w14:textId="77777777" w:rsidR="009530E0" w:rsidRDefault="00000000">
            <w:pPr>
              <w:pStyle w:val="Compact"/>
              <w:spacing w:before="40" w:after="40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alone</w:t>
            </w:r>
          </w:p>
        </w:tc>
        <w:tc>
          <w:tcPr>
            <w:tcW w:w="0" w:type="auto"/>
          </w:tcPr>
          <w:p w14:paraId="3A178B42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+0.706</w:t>
            </w:r>
          </w:p>
        </w:tc>
        <w:tc>
          <w:tcPr>
            <w:tcW w:w="0" w:type="auto"/>
          </w:tcPr>
          <w:p w14:paraId="3446267D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0.709</w:t>
            </w:r>
          </w:p>
        </w:tc>
      </w:tr>
      <w:tr w:rsidR="009530E0" w14:paraId="7A8254AB" w14:textId="77777777">
        <w:tc>
          <w:tcPr>
            <w:tcW w:w="0" w:type="auto"/>
          </w:tcPr>
          <w:p w14:paraId="52D8568E" w14:textId="77777777" w:rsidR="009530E0" w:rsidRDefault="00000000">
            <w:pPr>
              <w:pStyle w:val="Compact"/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507D5742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+0.970</w:t>
            </w:r>
          </w:p>
        </w:tc>
        <w:tc>
          <w:tcPr>
            <w:tcW w:w="0" w:type="auto"/>
          </w:tcPr>
          <w:p w14:paraId="73896F5E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0.784</w:t>
            </w:r>
          </w:p>
        </w:tc>
      </w:tr>
    </w:tbl>
    <w:p w14:paraId="74F71722" w14:textId="77777777" w:rsidR="009530E0" w:rsidRDefault="00000000">
      <w:pPr>
        <w:pStyle w:val="BodyText"/>
      </w:pPr>
      <w:r>
        <w:t>The product nearly triples the effect size. The 2D metric captures what neither dimension alone can: consciousness requires both fluid scaling AND preserved scale-free structure.</w:t>
      </w:r>
    </w:p>
    <w:p w14:paraId="463F6CA9" w14:textId="77777777" w:rsidR="009530E0" w:rsidRDefault="00000000">
      <w:pPr>
        <w:pStyle w:val="BodyText"/>
      </w:pPr>
      <w:r>
        <w:rPr>
          <w:b/>
          <w:bCs/>
        </w:rPr>
        <w:t>Healthy vs. Seizure: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2812"/>
        <w:gridCol w:w="3167"/>
        <w:gridCol w:w="3309"/>
      </w:tblGrid>
      <w:tr w:rsidR="009530E0" w14:paraId="2BDEB1E2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0A386C3C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0" w:type="auto"/>
            <w:shd w:val="clear" w:color="auto" w:fill="D9E2F3"/>
          </w:tcPr>
          <w:p w14:paraId="319CEF4C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 xml:space="preserve">Cohen’s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0" w:type="auto"/>
            <w:shd w:val="clear" w:color="auto" w:fill="D9E2F3"/>
          </w:tcPr>
          <w:p w14:paraId="6C95049B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AUC</w:t>
            </w:r>
          </w:p>
        </w:tc>
      </w:tr>
      <w:tr w:rsidR="009530E0" w14:paraId="0D7D5841" w14:textId="77777777">
        <w:tc>
          <w:tcPr>
            <w:tcW w:w="0" w:type="auto"/>
          </w:tcPr>
          <w:p w14:paraId="195B0372" w14:textId="77777777" w:rsidR="009530E0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sz w:val="19"/>
              </w:rPr>
              <w:t xml:space="preserve"> alone</w:t>
            </w:r>
          </w:p>
        </w:tc>
        <w:tc>
          <w:tcPr>
            <w:tcW w:w="0" w:type="auto"/>
          </w:tcPr>
          <w:p w14:paraId="539FE5CF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−0.276</w:t>
            </w:r>
          </w:p>
        </w:tc>
        <w:tc>
          <w:tcPr>
            <w:tcW w:w="0" w:type="auto"/>
          </w:tcPr>
          <w:p w14:paraId="38401549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0.451</w:t>
            </w:r>
          </w:p>
        </w:tc>
      </w:tr>
      <w:tr w:rsidR="009530E0" w14:paraId="393471B7" w14:textId="77777777">
        <w:tc>
          <w:tcPr>
            <w:tcW w:w="0" w:type="auto"/>
          </w:tcPr>
          <w:p w14:paraId="1CAF7B13" w14:textId="77777777" w:rsidR="009530E0" w:rsidRDefault="00000000">
            <w:pPr>
              <w:pStyle w:val="Compact"/>
              <w:spacing w:before="40" w:after="40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alone</w:t>
            </w:r>
          </w:p>
        </w:tc>
        <w:tc>
          <w:tcPr>
            <w:tcW w:w="0" w:type="auto"/>
          </w:tcPr>
          <w:p w14:paraId="131149FE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+1.556</w:t>
            </w:r>
          </w:p>
        </w:tc>
        <w:tc>
          <w:tcPr>
            <w:tcW w:w="0" w:type="auto"/>
          </w:tcPr>
          <w:p w14:paraId="195050B2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0.897</w:t>
            </w:r>
          </w:p>
        </w:tc>
      </w:tr>
      <w:tr w:rsidR="009530E0" w14:paraId="6EF402D6" w14:textId="77777777">
        <w:tc>
          <w:tcPr>
            <w:tcW w:w="0" w:type="auto"/>
          </w:tcPr>
          <w:p w14:paraId="2BFB4409" w14:textId="77777777" w:rsidR="009530E0" w:rsidRDefault="00000000">
            <w:pPr>
              <w:pStyle w:val="Compact"/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616DDCD7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—</w:t>
            </w:r>
          </w:p>
        </w:tc>
        <w:tc>
          <w:tcPr>
            <w:tcW w:w="0" w:type="auto"/>
          </w:tcPr>
          <w:p w14:paraId="4EBE2090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0.911</w:t>
            </w:r>
            <w:r>
              <w:rPr>
                <w:sz w:val="19"/>
              </w:rPr>
              <w:t xml:space="preserve"> (CV)</w:t>
            </w:r>
          </w:p>
        </w:tc>
      </w:tr>
    </w:tbl>
    <w:p w14:paraId="221DB35F" w14:textId="77777777" w:rsidR="009530E0" w:rsidRDefault="00000000">
      <w:pPr>
        <w:pStyle w:val="BodyText"/>
      </w:pPr>
      <w:r>
        <w:t xml:space="preserve">For seizure detection,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alone is the dominant signal (seizures destroy power-law structure). Adding </w:t>
      </w:r>
      <m:oMath>
        <m:r>
          <w:rPr>
            <w:rFonts w:ascii="Cambria Math" w:hAnsi="Cambria Math"/>
          </w:rPr>
          <m:t>α</m:t>
        </m:r>
      </m:oMath>
      <w:r>
        <w:t xml:space="preserve">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 a linear model pushes CV AUC from 0.896 to 0.911.</w:t>
      </w:r>
    </w:p>
    <w:p w14:paraId="6876FF14" w14:textId="77777777" w:rsidR="009530E0" w:rsidRDefault="00000000">
      <w:pPr>
        <w:pStyle w:val="Heading3"/>
      </w:pPr>
      <w:bookmarkStart w:id="38" w:name="c.2-cross-validated-classifier"/>
      <w:bookmarkEnd w:id="37"/>
      <w:r>
        <w:t>C.2 Cross-Validated Classifier</w:t>
      </w:r>
    </w:p>
    <w:p w14:paraId="38248B9E" w14:textId="77777777" w:rsidR="009530E0" w:rsidRDefault="00000000">
      <w:pPr>
        <w:pStyle w:val="FirstParagraph"/>
      </w:pPr>
      <w:r>
        <w:t>5-fold cross-validated AUC across 11,500 recordings: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1829"/>
        <w:gridCol w:w="3589"/>
        <w:gridCol w:w="3870"/>
      </w:tblGrid>
      <w:tr w:rsidR="009530E0" w14:paraId="18FAA320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6D0CEEB5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Model</w:t>
            </w:r>
          </w:p>
        </w:tc>
        <w:tc>
          <w:tcPr>
            <w:tcW w:w="0" w:type="auto"/>
            <w:shd w:val="clear" w:color="auto" w:fill="D9E2F3"/>
          </w:tcPr>
          <w:p w14:paraId="242E8C71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Healthy vs. Seizure</w:t>
            </w:r>
          </w:p>
        </w:tc>
        <w:tc>
          <w:tcPr>
            <w:tcW w:w="0" w:type="auto"/>
            <w:shd w:val="clear" w:color="auto" w:fill="D9E2F3"/>
          </w:tcPr>
          <w:p w14:paraId="28CE9A1A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Eyes Open vs. Closed</w:t>
            </w:r>
          </w:p>
        </w:tc>
      </w:tr>
      <w:tr w:rsidR="009530E0" w14:paraId="2334698F" w14:textId="77777777">
        <w:tc>
          <w:tcPr>
            <w:tcW w:w="0" w:type="auto"/>
          </w:tcPr>
          <w:p w14:paraId="6250C7A2" w14:textId="77777777" w:rsidR="009530E0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sz w:val="19"/>
              </w:rPr>
              <w:t xml:space="preserve"> alone</w:t>
            </w:r>
          </w:p>
        </w:tc>
        <w:tc>
          <w:tcPr>
            <w:tcW w:w="0" w:type="auto"/>
          </w:tcPr>
          <w:p w14:paraId="500776DB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0.550 ± 0.012</w:t>
            </w:r>
          </w:p>
        </w:tc>
        <w:tc>
          <w:tcPr>
            <w:tcW w:w="0" w:type="auto"/>
          </w:tcPr>
          <w:p w14:paraId="496783B4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0.598 ± 0.014</w:t>
            </w:r>
          </w:p>
        </w:tc>
      </w:tr>
      <w:tr w:rsidR="009530E0" w14:paraId="2615338C" w14:textId="77777777">
        <w:tc>
          <w:tcPr>
            <w:tcW w:w="0" w:type="auto"/>
          </w:tcPr>
          <w:p w14:paraId="2CC24C45" w14:textId="77777777" w:rsidR="009530E0" w:rsidRDefault="00000000">
            <w:pPr>
              <w:pStyle w:val="Compact"/>
              <w:spacing w:before="40" w:after="40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alone</w:t>
            </w:r>
          </w:p>
        </w:tc>
        <w:tc>
          <w:tcPr>
            <w:tcW w:w="0" w:type="auto"/>
          </w:tcPr>
          <w:p w14:paraId="34F4CB2F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0.896 ± 0.011</w:t>
            </w:r>
          </w:p>
        </w:tc>
        <w:tc>
          <w:tcPr>
            <w:tcW w:w="0" w:type="auto"/>
          </w:tcPr>
          <w:p w14:paraId="2E2394EE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0.709 ± 0.010</w:t>
            </w:r>
          </w:p>
        </w:tc>
      </w:tr>
      <w:tr w:rsidR="009530E0" w14:paraId="03E2475A" w14:textId="77777777">
        <w:tc>
          <w:tcPr>
            <w:tcW w:w="0" w:type="auto"/>
          </w:tcPr>
          <w:p w14:paraId="16674778" w14:textId="77777777" w:rsidR="009530E0" w:rsidRDefault="00000000">
            <w:pPr>
              <w:pStyle w:val="Compact"/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132D969F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0.911 ± 0.011</w:t>
            </w:r>
          </w:p>
        </w:tc>
        <w:tc>
          <w:tcPr>
            <w:tcW w:w="0" w:type="auto"/>
          </w:tcPr>
          <w:p w14:paraId="56F804F0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0.794 ± 0.015</w:t>
            </w:r>
          </w:p>
        </w:tc>
      </w:tr>
      <w:tr w:rsidR="009530E0" w14:paraId="6FAE8EED" w14:textId="77777777">
        <w:tc>
          <w:tcPr>
            <w:tcW w:w="0" w:type="auto"/>
          </w:tcPr>
          <w:p w14:paraId="1AD80B35" w14:textId="77777777" w:rsidR="009530E0" w:rsidRDefault="00000000">
            <w:pPr>
              <w:pStyle w:val="Compact"/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6D32BCFA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0.748 ± 0.017</w:t>
            </w:r>
          </w:p>
        </w:tc>
        <w:tc>
          <w:tcPr>
            <w:tcW w:w="0" w:type="auto"/>
          </w:tcPr>
          <w:p w14:paraId="4E88C306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0.784 ± 0.016</w:t>
            </w:r>
          </w:p>
        </w:tc>
      </w:tr>
    </w:tbl>
    <w:p w14:paraId="16ADFA75" w14:textId="77777777" w:rsidR="009530E0" w:rsidRDefault="00000000">
      <w:pPr>
        <w:pStyle w:val="BodyText"/>
      </w:pPr>
      <w:r>
        <w:t xml:space="preserve">In both comparisons, the two-feature model outperforms either feature alone. This validates the 2D consciousness framework: the linear combination of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extracts complementary information.</w:t>
      </w:r>
    </w:p>
    <w:p w14:paraId="2B6E24C2" w14:textId="77777777" w:rsidR="009530E0" w:rsidRDefault="00000000">
      <w:pPr>
        <w:pStyle w:val="Heading3"/>
      </w:pPr>
      <w:bookmarkStart w:id="39" w:name="c.3-alpha---r2-conspiracy"/>
      <w:bookmarkEnd w:id="38"/>
      <w:r>
        <w:t xml:space="preserve">C.3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>
        <w:t xml:space="preserve"> -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Conspiracy</w:t>
      </w:r>
    </w:p>
    <w:p w14:paraId="3B85008A" w14:textId="77777777" w:rsidR="009530E0" w:rsidRDefault="00000000">
      <w:pPr>
        <w:pStyle w:val="FirstParagraph"/>
      </w:pPr>
      <w:r>
        <w:t xml:space="preserve">All states show negative within-class </w:t>
      </w:r>
      <m:oMath>
        <m:r>
          <w:rPr>
            <w:rFonts w:ascii="Cambria Math" w:hAnsi="Cambria Math"/>
          </w:rPr>
          <m:t>α</m:t>
        </m:r>
      </m:oMath>
      <w:r>
        <w:t xml:space="preserve"> -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correlation (higher slope → lower power-law quality). The coupling TIGHTENS during seizures: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5033"/>
        <w:gridCol w:w="4255"/>
      </w:tblGrid>
      <w:tr w:rsidR="009530E0" w14:paraId="00AD75CB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787294B5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State</w:t>
            </w:r>
          </w:p>
        </w:tc>
        <w:tc>
          <w:tcPr>
            <w:tcW w:w="0" w:type="auto"/>
            <w:shd w:val="clear" w:color="auto" w:fill="D9E2F3"/>
          </w:tcPr>
          <w:p w14:paraId="5EBFD724" w14:textId="77777777" w:rsidR="009530E0" w:rsidRDefault="00000000">
            <w:pPr>
              <w:pStyle w:val="Compact"/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9530E0" w14:paraId="33652C1F" w14:textId="77777777">
        <w:tc>
          <w:tcPr>
            <w:tcW w:w="0" w:type="auto"/>
          </w:tcPr>
          <w:p w14:paraId="198CADF0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Eyes Open</w:t>
            </w:r>
          </w:p>
        </w:tc>
        <w:tc>
          <w:tcPr>
            <w:tcW w:w="0" w:type="auto"/>
          </w:tcPr>
          <w:p w14:paraId="44F984B7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−0.592</w:t>
            </w:r>
          </w:p>
        </w:tc>
      </w:tr>
      <w:tr w:rsidR="009530E0" w14:paraId="6E2CDBD4" w14:textId="77777777">
        <w:tc>
          <w:tcPr>
            <w:tcW w:w="0" w:type="auto"/>
          </w:tcPr>
          <w:p w14:paraId="4B5A75EE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Seizure</w:t>
            </w:r>
          </w:p>
        </w:tc>
        <w:tc>
          <w:tcPr>
            <w:tcW w:w="0" w:type="auto"/>
          </w:tcPr>
          <w:p w14:paraId="686B0F0A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−0.565</w:t>
            </w:r>
          </w:p>
        </w:tc>
      </w:tr>
      <w:tr w:rsidR="009530E0" w14:paraId="54A5DB66" w14:textId="77777777">
        <w:tc>
          <w:tcPr>
            <w:tcW w:w="0" w:type="auto"/>
          </w:tcPr>
          <w:p w14:paraId="49FA551E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Healthy</w:t>
            </w:r>
          </w:p>
        </w:tc>
        <w:tc>
          <w:tcPr>
            <w:tcW w:w="0" w:type="auto"/>
          </w:tcPr>
          <w:p w14:paraId="23A0388A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−0.446</w:t>
            </w:r>
          </w:p>
        </w:tc>
      </w:tr>
      <w:tr w:rsidR="009530E0" w14:paraId="11710719" w14:textId="77777777">
        <w:tc>
          <w:tcPr>
            <w:tcW w:w="0" w:type="auto"/>
          </w:tcPr>
          <w:p w14:paraId="79DECD04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lastRenderedPageBreak/>
              <w:t>Tumor</w:t>
            </w:r>
          </w:p>
        </w:tc>
        <w:tc>
          <w:tcPr>
            <w:tcW w:w="0" w:type="auto"/>
          </w:tcPr>
          <w:p w14:paraId="736C010B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−0.409</w:t>
            </w:r>
          </w:p>
        </w:tc>
      </w:tr>
      <w:tr w:rsidR="009530E0" w14:paraId="18B1D809" w14:textId="77777777">
        <w:tc>
          <w:tcPr>
            <w:tcW w:w="0" w:type="auto"/>
          </w:tcPr>
          <w:p w14:paraId="382A068D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Eyes Closed</w:t>
            </w:r>
          </w:p>
        </w:tc>
        <w:tc>
          <w:tcPr>
            <w:tcW w:w="0" w:type="auto"/>
          </w:tcPr>
          <w:p w14:paraId="3F4A191A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−0.406</w:t>
            </w:r>
          </w:p>
        </w:tc>
      </w:tr>
    </w:tbl>
    <w:p w14:paraId="79B97FB9" w14:textId="77777777" w:rsidR="009530E0" w:rsidRDefault="00000000">
      <w:pPr>
        <w:pStyle w:val="BodyText"/>
      </w:pPr>
      <w:r>
        <w:t xml:space="preserve">Bootstrap </w:t>
      </w:r>
      <m:oMath>
        <m:r>
          <w:rPr>
            <w:rFonts w:ascii="Cambria Math" w:hAnsi="Cambria Math"/>
          </w:rPr>
          <m:t>Δρ</m:t>
        </m:r>
      </m:oMath>
      <w:r>
        <w:t xml:space="preserve"> (Healthy − Seizure): mean = +0.119, 95% CI = [+0.072, +0.166], excludes zero. Seizures constrain the system to a narrow manifold in the </w:t>
      </w:r>
      <m:oMath>
        <m:r>
          <w:rPr>
            <w:rFonts w:ascii="Cambria Math" w:hAnsi="Cambria Math"/>
          </w:rPr>
          <m:t>α</m:t>
        </m:r>
      </m:oMath>
      <w:r>
        <w:t xml:space="preserve"> -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plane, consistent with the cross-domain pattern: crises show more coupling, not less.</w:t>
      </w:r>
    </w:p>
    <w:p w14:paraId="5C65CDB9" w14:textId="77777777" w:rsidR="009530E0" w:rsidRDefault="00000000">
      <w:pPr>
        <w:pStyle w:val="Heading3"/>
      </w:pPr>
      <w:bookmarkStart w:id="40" w:name="c.4-anesthetic-gradient"/>
      <w:bookmarkEnd w:id="39"/>
      <w:r>
        <w:t>C.4 Anesthetic Gradient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1633"/>
        <w:gridCol w:w="1471"/>
        <w:gridCol w:w="2228"/>
        <w:gridCol w:w="2021"/>
        <w:gridCol w:w="1935"/>
      </w:tblGrid>
      <w:tr w:rsidR="009530E0" w14:paraId="2FEB0322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4892133D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Agent</w:t>
            </w:r>
          </w:p>
        </w:tc>
        <w:tc>
          <w:tcPr>
            <w:tcW w:w="0" w:type="auto"/>
            <w:shd w:val="clear" w:color="auto" w:fill="D9E2F3"/>
          </w:tcPr>
          <w:p w14:paraId="26F8ED9E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 xml:space="preserve">Wake </w:t>
            </w:r>
            <m:oMath>
              <m:r>
                <w:rPr>
                  <w:rFonts w:ascii="Cambria Math" w:hAnsi="Cambria Math"/>
                </w:rPr>
                <m:t>β</m:t>
              </m:r>
            </m:oMath>
          </w:p>
        </w:tc>
        <w:tc>
          <w:tcPr>
            <w:tcW w:w="0" w:type="auto"/>
            <w:shd w:val="clear" w:color="auto" w:fill="D9E2F3"/>
          </w:tcPr>
          <w:p w14:paraId="36C093CD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 xml:space="preserve">Anesthesia </w:t>
            </w:r>
            <m:oMath>
              <m:r>
                <w:rPr>
                  <w:rFonts w:ascii="Cambria Math" w:hAnsi="Cambria Math"/>
                </w:rPr>
                <m:t>β</m:t>
              </m:r>
            </m:oMath>
          </w:p>
        </w:tc>
        <w:tc>
          <w:tcPr>
            <w:tcW w:w="0" w:type="auto"/>
            <w:shd w:val="clear" w:color="auto" w:fill="D9E2F3"/>
          </w:tcPr>
          <w:p w14:paraId="14F2EB4E" w14:textId="77777777" w:rsidR="009530E0" w:rsidRDefault="00000000">
            <w:pPr>
              <w:pStyle w:val="Compact"/>
              <w:spacing w:before="40" w:after="40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Δβ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nor/>
                          </m:rPr>
                          <m:t>wake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shd w:val="clear" w:color="auto" w:fill="D9E2F3"/>
          </w:tcPr>
          <w:p w14:paraId="4639BBEB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Conscious?</w:t>
            </w:r>
          </w:p>
        </w:tc>
      </w:tr>
      <w:tr w:rsidR="009530E0" w14:paraId="1C6F9D70" w14:textId="77777777">
        <w:tc>
          <w:tcPr>
            <w:tcW w:w="0" w:type="auto"/>
          </w:tcPr>
          <w:p w14:paraId="65E4043E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Ketamine</w:t>
            </w:r>
          </w:p>
        </w:tc>
        <w:tc>
          <w:tcPr>
            <w:tcW w:w="0" w:type="auto"/>
          </w:tcPr>
          <w:p w14:paraId="7783B701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−1.85</w:t>
            </w:r>
          </w:p>
        </w:tc>
        <w:tc>
          <w:tcPr>
            <w:tcW w:w="0" w:type="auto"/>
          </w:tcPr>
          <w:p w14:paraId="1310A491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−1.95</w:t>
            </w:r>
          </w:p>
        </w:tc>
        <w:tc>
          <w:tcPr>
            <w:tcW w:w="0" w:type="auto"/>
          </w:tcPr>
          <w:p w14:paraId="00860441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5%</w:t>
            </w:r>
          </w:p>
        </w:tc>
        <w:tc>
          <w:tcPr>
            <w:tcW w:w="0" w:type="auto"/>
          </w:tcPr>
          <w:p w14:paraId="305DE038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YES</w:t>
            </w:r>
          </w:p>
        </w:tc>
      </w:tr>
      <w:tr w:rsidR="009530E0" w14:paraId="7F64C5B8" w14:textId="77777777">
        <w:tc>
          <w:tcPr>
            <w:tcW w:w="0" w:type="auto"/>
          </w:tcPr>
          <w:p w14:paraId="00F78F8C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Xenon</w:t>
            </w:r>
          </w:p>
        </w:tc>
        <w:tc>
          <w:tcPr>
            <w:tcW w:w="0" w:type="auto"/>
          </w:tcPr>
          <w:p w14:paraId="344A8C05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−1.75</w:t>
            </w:r>
          </w:p>
        </w:tc>
        <w:tc>
          <w:tcPr>
            <w:tcW w:w="0" w:type="auto"/>
          </w:tcPr>
          <w:p w14:paraId="2AEA66B6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−2.90</w:t>
            </w:r>
          </w:p>
        </w:tc>
        <w:tc>
          <w:tcPr>
            <w:tcW w:w="0" w:type="auto"/>
          </w:tcPr>
          <w:p w14:paraId="7D731500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66%</w:t>
            </w:r>
          </w:p>
        </w:tc>
        <w:tc>
          <w:tcPr>
            <w:tcW w:w="0" w:type="auto"/>
          </w:tcPr>
          <w:p w14:paraId="42F9ACBE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</w:t>
            </w:r>
          </w:p>
        </w:tc>
      </w:tr>
      <w:tr w:rsidR="009530E0" w14:paraId="71AC38FB" w14:textId="77777777">
        <w:tc>
          <w:tcPr>
            <w:tcW w:w="0" w:type="auto"/>
          </w:tcPr>
          <w:p w14:paraId="580215BC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Propofol</w:t>
            </w:r>
          </w:p>
        </w:tc>
        <w:tc>
          <w:tcPr>
            <w:tcW w:w="0" w:type="auto"/>
          </w:tcPr>
          <w:p w14:paraId="6308AABB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−1.80</w:t>
            </w:r>
          </w:p>
        </w:tc>
        <w:tc>
          <w:tcPr>
            <w:tcW w:w="0" w:type="auto"/>
          </w:tcPr>
          <w:p w14:paraId="5E8AB52D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−3.05</w:t>
            </w:r>
          </w:p>
        </w:tc>
        <w:tc>
          <w:tcPr>
            <w:tcW w:w="0" w:type="auto"/>
          </w:tcPr>
          <w:p w14:paraId="0A55791C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69%</w:t>
            </w:r>
          </w:p>
        </w:tc>
        <w:tc>
          <w:tcPr>
            <w:tcW w:w="0" w:type="auto"/>
          </w:tcPr>
          <w:p w14:paraId="0C13E105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</w:t>
            </w:r>
          </w:p>
        </w:tc>
      </w:tr>
    </w:tbl>
    <w:p w14:paraId="7712EFEA" w14:textId="77777777" w:rsidR="009530E0" w:rsidRDefault="00000000">
      <w:pPr>
        <w:pStyle w:val="BodyText"/>
      </w:pPr>
      <w:r>
        <w:t xml:space="preserve">Operational threshold: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spectral change → consciousness preserved;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→ consciousness lost. The 20-40% zone is the transition region. This quantitative criterion is absent from standard neurophysiology and represents a novel RTM contribution.</w:t>
      </w:r>
    </w:p>
    <w:p w14:paraId="2C8AD23B" w14:textId="77777777" w:rsidR="009530E0" w:rsidRDefault="00000000">
      <w:pPr>
        <w:pStyle w:val="Heading3"/>
      </w:pPr>
      <w:bookmarkStart w:id="41" w:name="c.5-rem-resolution-a-testable-prediction"/>
      <w:bookmarkEnd w:id="40"/>
      <w:r>
        <w:t>C.5 REM Resolution — A Testable Prediction</w:t>
      </w:r>
    </w:p>
    <w:p w14:paraId="64AFDC66" w14:textId="77777777" w:rsidR="009530E0" w:rsidRDefault="00000000">
      <w:pPr>
        <w:pStyle w:val="FirstParagraph"/>
      </w:pPr>
      <w:r>
        <w:t>The REM paradox: REM has steep slopes (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3.25</m:t>
        </m:r>
      </m:oMath>
      <w:r>
        <w:t>, “unconscious-like”) but is phenomenologically conscious (dreaming). The 2D metric generates a specific, testable prediction:</w:t>
      </w:r>
    </w:p>
    <w:p w14:paraId="49A73362" w14:textId="77777777" w:rsidR="009530E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Wake:</w:t>
      </w:r>
      <w:r>
        <w:t xml:space="preserve"> moderate </w:t>
      </w:r>
      <m:oMath>
        <m:r>
          <w:rPr>
            <w:rFonts w:ascii="Cambria Math" w:hAnsi="Cambria Math"/>
          </w:rPr>
          <m:t>α</m:t>
        </m:r>
      </m:oMath>
      <w:r>
        <w:t xml:space="preserve">, 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→ conscious</w:t>
      </w:r>
    </w:p>
    <w:p w14:paraId="2E6B19E2" w14:textId="77777777" w:rsidR="009530E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REM:</w:t>
      </w:r>
      <w:r>
        <w:t xml:space="preserve"> low </w:t>
      </w:r>
      <m:oMath>
        <m:r>
          <w:rPr>
            <w:rFonts w:ascii="Cambria Math" w:hAnsi="Cambria Math"/>
          </w:rPr>
          <m:t>α</m:t>
        </m:r>
      </m:oMath>
      <w:r>
        <w:t xml:space="preserve">, </w:t>
      </w:r>
      <w:r>
        <w:rPr>
          <w:b/>
          <w:bCs/>
        </w:rPr>
        <w:t xml:space="preserve">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(intact power-law structure) → conscious (dreaming)</w:t>
      </w:r>
    </w:p>
    <w:p w14:paraId="5DCCC06D" w14:textId="77777777" w:rsidR="009530E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NREM:</w:t>
      </w:r>
      <w:r>
        <w:t xml:space="preserve"> low </w:t>
      </w:r>
      <m:oMath>
        <m:r>
          <w:rPr>
            <w:rFonts w:ascii="Cambria Math" w:hAnsi="Cambria Math"/>
          </w:rPr>
          <m:t>α</m:t>
        </m:r>
      </m:oMath>
      <w:r>
        <w:t xml:space="preserve">, </w:t>
      </w:r>
      <w:r>
        <w:rPr>
          <w:b/>
          <w:bCs/>
        </w:rPr>
        <w:t xml:space="preserve">low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(degraded structure) → unconscious</w:t>
      </w:r>
    </w:p>
    <w:p w14:paraId="12FF00D3" w14:textId="77777777" w:rsidR="009530E0" w:rsidRDefault="00000000">
      <w:pPr>
        <w:pStyle w:val="FirstParagraph"/>
      </w:pPr>
      <w:r>
        <w:t xml:space="preserve">If REM shows 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despite steep slopes, the 2D metric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separates all three states cleanly. This is directly testable on polysomnography data (NSRR). If confirmed, the REM paradox is resolved. If disconfirmed, it constrains the framework.</w:t>
      </w:r>
    </w:p>
    <w:p w14:paraId="5BCF4F5B" w14:textId="77777777" w:rsidR="009530E0" w:rsidRDefault="00000000">
      <w:pPr>
        <w:pStyle w:val="Heading3"/>
      </w:pPr>
      <w:bookmarkStart w:id="42" w:name="c.6-variance-as-state-diagnostic"/>
      <w:bookmarkEnd w:id="41"/>
      <w:r>
        <w:t>C.6 Variance as State Diagnostic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4166"/>
        <w:gridCol w:w="2517"/>
        <w:gridCol w:w="2605"/>
      </w:tblGrid>
      <w:tr w:rsidR="009530E0" w14:paraId="7602820F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3B243272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State</w:t>
            </w:r>
          </w:p>
        </w:tc>
        <w:tc>
          <w:tcPr>
            <w:tcW w:w="0" w:type="auto"/>
            <w:shd w:val="clear" w:color="auto" w:fill="D9E2F3"/>
          </w:tcPr>
          <w:p w14:paraId="76B017D4" w14:textId="77777777" w:rsidR="009530E0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b/>
                <w:sz w:val="19"/>
              </w:rPr>
              <w:t xml:space="preserve"> CV</w:t>
            </w:r>
          </w:p>
        </w:tc>
        <w:tc>
          <w:tcPr>
            <w:tcW w:w="0" w:type="auto"/>
            <w:shd w:val="clear" w:color="auto" w:fill="D9E2F3"/>
          </w:tcPr>
          <w:p w14:paraId="5C8F06BE" w14:textId="77777777" w:rsidR="009530E0" w:rsidRDefault="00000000">
            <w:pPr>
              <w:pStyle w:val="Compact"/>
              <w:spacing w:before="40" w:after="40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b/>
                <w:sz w:val="19"/>
              </w:rPr>
              <w:t xml:space="preserve"> CV</w:t>
            </w:r>
          </w:p>
        </w:tc>
      </w:tr>
      <w:tr w:rsidR="009530E0" w14:paraId="02F2B7D0" w14:textId="77777777">
        <w:tc>
          <w:tcPr>
            <w:tcW w:w="0" w:type="auto"/>
          </w:tcPr>
          <w:p w14:paraId="59446DE3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Seizure</w:t>
            </w:r>
          </w:p>
        </w:tc>
        <w:tc>
          <w:tcPr>
            <w:tcW w:w="0" w:type="auto"/>
          </w:tcPr>
          <w:p w14:paraId="313881CC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0.380</w:t>
            </w:r>
          </w:p>
        </w:tc>
        <w:tc>
          <w:tcPr>
            <w:tcW w:w="0" w:type="auto"/>
          </w:tcPr>
          <w:p w14:paraId="5FD82AE7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0.192</w:t>
            </w:r>
          </w:p>
        </w:tc>
      </w:tr>
      <w:tr w:rsidR="009530E0" w14:paraId="51979CC8" w14:textId="77777777">
        <w:tc>
          <w:tcPr>
            <w:tcW w:w="0" w:type="auto"/>
          </w:tcPr>
          <w:p w14:paraId="34825C83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Eyes Open</w:t>
            </w:r>
          </w:p>
        </w:tc>
        <w:tc>
          <w:tcPr>
            <w:tcW w:w="0" w:type="auto"/>
          </w:tcPr>
          <w:p w14:paraId="0823DF0B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0.404</w:t>
            </w:r>
          </w:p>
        </w:tc>
        <w:tc>
          <w:tcPr>
            <w:tcW w:w="0" w:type="auto"/>
          </w:tcPr>
          <w:p w14:paraId="63305E1E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0.211</w:t>
            </w:r>
          </w:p>
        </w:tc>
      </w:tr>
      <w:tr w:rsidR="009530E0" w14:paraId="01122CF8" w14:textId="77777777">
        <w:tc>
          <w:tcPr>
            <w:tcW w:w="0" w:type="auto"/>
          </w:tcPr>
          <w:p w14:paraId="40669679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Eyes Closed</w:t>
            </w:r>
          </w:p>
        </w:tc>
        <w:tc>
          <w:tcPr>
            <w:tcW w:w="0" w:type="auto"/>
          </w:tcPr>
          <w:p w14:paraId="3AA7766D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0.240</w:t>
            </w:r>
          </w:p>
        </w:tc>
        <w:tc>
          <w:tcPr>
            <w:tcW w:w="0" w:type="auto"/>
          </w:tcPr>
          <w:p w14:paraId="4576FE9A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0.204</w:t>
            </w:r>
          </w:p>
        </w:tc>
      </w:tr>
      <w:tr w:rsidR="009530E0" w14:paraId="2F33227B" w14:textId="77777777">
        <w:tc>
          <w:tcPr>
            <w:tcW w:w="0" w:type="auto"/>
          </w:tcPr>
          <w:p w14:paraId="3153E376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Healthy</w:t>
            </w:r>
          </w:p>
        </w:tc>
        <w:tc>
          <w:tcPr>
            <w:tcW w:w="0" w:type="auto"/>
          </w:tcPr>
          <w:p w14:paraId="7A49F6A3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0.219</w:t>
            </w:r>
          </w:p>
        </w:tc>
        <w:tc>
          <w:tcPr>
            <w:tcW w:w="0" w:type="auto"/>
          </w:tcPr>
          <w:p w14:paraId="0287CF94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0.076</w:t>
            </w:r>
          </w:p>
        </w:tc>
      </w:tr>
      <w:tr w:rsidR="009530E0" w14:paraId="56BD9BDB" w14:textId="77777777">
        <w:tc>
          <w:tcPr>
            <w:tcW w:w="0" w:type="auto"/>
          </w:tcPr>
          <w:p w14:paraId="57BE87A0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Tumor</w:t>
            </w:r>
          </w:p>
        </w:tc>
        <w:tc>
          <w:tcPr>
            <w:tcW w:w="0" w:type="auto"/>
          </w:tcPr>
          <w:p w14:paraId="4365E5C8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0.188</w:t>
            </w:r>
          </w:p>
        </w:tc>
        <w:tc>
          <w:tcPr>
            <w:tcW w:w="0" w:type="auto"/>
          </w:tcPr>
          <w:p w14:paraId="372D0FA2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0.077</w:t>
            </w:r>
          </w:p>
        </w:tc>
      </w:tr>
    </w:tbl>
    <w:p w14:paraId="431110E0" w14:textId="77777777" w:rsidR="009530E0" w:rsidRDefault="00000000">
      <w:pPr>
        <w:pStyle w:val="BodyText"/>
      </w:pPr>
      <w:r>
        <w:t xml:space="preserve">Seizure and Eyes Open show maximum variance.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seizure CV = 0.192 (highest), consistent with RTM’s prediction that pathological/transitional states show maximal structural variance.</w:t>
      </w:r>
    </w:p>
    <w:p w14:paraId="00C145EF" w14:textId="77777777" w:rsidR="009530E0" w:rsidRDefault="00000000">
      <w:pPr>
        <w:pStyle w:val="Heading3"/>
      </w:pPr>
      <w:bookmarkStart w:id="43" w:name="c.7-summary"/>
      <w:bookmarkEnd w:id="42"/>
      <w:r>
        <w:t>C.7 Summary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1856"/>
        <w:gridCol w:w="1249"/>
        <w:gridCol w:w="3627"/>
        <w:gridCol w:w="2556"/>
      </w:tblGrid>
      <w:tr w:rsidR="009530E0" w14:paraId="3E7A5891" w14:textId="77777777" w:rsidTr="0095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11A48C29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Flank</w:t>
            </w:r>
          </w:p>
        </w:tc>
        <w:tc>
          <w:tcPr>
            <w:tcW w:w="0" w:type="auto"/>
            <w:shd w:val="clear" w:color="auto" w:fill="D9E2F3"/>
          </w:tcPr>
          <w:p w14:paraId="70A1CC6C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Result</w:t>
            </w:r>
          </w:p>
        </w:tc>
        <w:tc>
          <w:tcPr>
            <w:tcW w:w="0" w:type="auto"/>
            <w:shd w:val="clear" w:color="auto" w:fill="D9E2F3"/>
          </w:tcPr>
          <w:p w14:paraId="0A2C342D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Key metric</w:t>
            </w:r>
          </w:p>
        </w:tc>
        <w:tc>
          <w:tcPr>
            <w:tcW w:w="0" w:type="auto"/>
            <w:shd w:val="clear" w:color="auto" w:fill="D9E2F3"/>
          </w:tcPr>
          <w:p w14:paraId="5CDA51A0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For RTM</w:t>
            </w:r>
          </w:p>
        </w:tc>
      </w:tr>
      <w:tr w:rsidR="009530E0" w14:paraId="70F5D133" w14:textId="77777777">
        <w:tc>
          <w:tcPr>
            <w:tcW w:w="0" w:type="auto"/>
          </w:tcPr>
          <w:p w14:paraId="76A48CA9" w14:textId="77777777" w:rsidR="009530E0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plane</w:t>
            </w:r>
          </w:p>
        </w:tc>
        <w:tc>
          <w:tcPr>
            <w:tcW w:w="0" w:type="auto"/>
          </w:tcPr>
          <w:p w14:paraId="21B5355E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STRONG</w:t>
            </w:r>
          </w:p>
        </w:tc>
        <w:tc>
          <w:tcPr>
            <w:tcW w:w="0" w:type="auto"/>
          </w:tcPr>
          <w:p w14:paraId="3FCD284C" w14:textId="77777777" w:rsidR="009530E0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d</m:t>
              </m:r>
            </m:oMath>
            <w:r>
              <w:rPr>
                <w:sz w:val="19"/>
              </w:rPr>
              <w:t xml:space="preserve"> : 0.33 → 0.97 (EO vs EC)</w:t>
            </w:r>
          </w:p>
        </w:tc>
        <w:tc>
          <w:tcPr>
            <w:tcW w:w="0" w:type="auto"/>
          </w:tcPr>
          <w:p w14:paraId="3C8FBA96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2D metric is the correct tool</w:t>
            </w:r>
          </w:p>
        </w:tc>
      </w:tr>
      <w:tr w:rsidR="009530E0" w14:paraId="6848EA14" w14:textId="77777777">
        <w:tc>
          <w:tcPr>
            <w:tcW w:w="0" w:type="auto"/>
          </w:tcPr>
          <w:p w14:paraId="21678106" w14:textId="77777777" w:rsidR="009530E0" w:rsidRDefault="00000000">
            <w:pPr>
              <w:pStyle w:val="Compact"/>
              <w:spacing w:before="40" w:after="40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vs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comparison</w:t>
            </w:r>
          </w:p>
        </w:tc>
        <w:tc>
          <w:tcPr>
            <w:tcW w:w="0" w:type="auto"/>
          </w:tcPr>
          <w:p w14:paraId="1ACD8173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lastRenderedPageBreak/>
              <w:t>INSIGHTFUL</w:t>
            </w:r>
          </w:p>
        </w:tc>
        <w:tc>
          <w:tcPr>
            <w:tcW w:w="0" w:type="auto"/>
          </w:tcPr>
          <w:p w14:paraId="58EBCA14" w14:textId="77777777" w:rsidR="009530E0" w:rsidRDefault="00000000">
            <w:pPr>
              <w:pStyle w:val="Compact"/>
              <w:spacing w:before="40" w:after="40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wins pathology;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sz w:val="19"/>
              </w:rPr>
              <w:t xml:space="preserve"> wins cross-</w:t>
            </w:r>
            <w:r>
              <w:rPr>
                <w:sz w:val="19"/>
              </w:rPr>
              <w:lastRenderedPageBreak/>
              <w:t>modality</w:t>
            </w:r>
          </w:p>
        </w:tc>
        <w:tc>
          <w:tcPr>
            <w:tcW w:w="0" w:type="auto"/>
          </w:tcPr>
          <w:p w14:paraId="68B44F09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lastRenderedPageBreak/>
              <w:t>Complementary dimensions</w:t>
            </w:r>
          </w:p>
        </w:tc>
      </w:tr>
      <w:tr w:rsidR="009530E0" w14:paraId="720966F7" w14:textId="77777777">
        <w:tc>
          <w:tcPr>
            <w:tcW w:w="0" w:type="auto"/>
          </w:tcPr>
          <w:p w14:paraId="5048EAFD" w14:textId="77777777" w:rsidR="009530E0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sz w:val="19"/>
              </w:rPr>
              <w:t xml:space="preserve"> -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conspiracy</w:t>
            </w:r>
          </w:p>
        </w:tc>
        <w:tc>
          <w:tcPr>
            <w:tcW w:w="0" w:type="auto"/>
          </w:tcPr>
          <w:p w14:paraId="186BD111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GENUINE</w:t>
            </w:r>
          </w:p>
        </w:tc>
        <w:tc>
          <w:tcPr>
            <w:tcW w:w="0" w:type="auto"/>
          </w:tcPr>
          <w:p w14:paraId="7B4034E4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Seizure tightens coupling (</w:t>
            </w:r>
            <m:oMath>
              <m:r>
                <w:rPr>
                  <w:rFonts w:ascii="Cambria Math" w:hAnsi="Cambria Math"/>
                </w:rPr>
                <m:t>Δρ</m:t>
              </m:r>
            </m:oMath>
            <w:r>
              <w:rPr>
                <w:sz w:val="19"/>
              </w:rPr>
              <w:t xml:space="preserve"> CI excl. 0)</w:t>
            </w:r>
          </w:p>
        </w:tc>
        <w:tc>
          <w:tcPr>
            <w:tcW w:w="0" w:type="auto"/>
          </w:tcPr>
          <w:p w14:paraId="693A061D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Crisis = more coupling</w:t>
            </w:r>
          </w:p>
        </w:tc>
      </w:tr>
      <w:tr w:rsidR="009530E0" w14:paraId="0C1997E4" w14:textId="77777777">
        <w:tc>
          <w:tcPr>
            <w:tcW w:w="0" w:type="auto"/>
          </w:tcPr>
          <w:p w14:paraId="6DC0092A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CV classifier</w:t>
            </w:r>
          </w:p>
        </w:tc>
        <w:tc>
          <w:tcPr>
            <w:tcW w:w="0" w:type="auto"/>
          </w:tcPr>
          <w:p w14:paraId="7B2C7EC6" w14:textId="77777777" w:rsidR="009530E0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STRONG</w:t>
            </w:r>
          </w:p>
        </w:tc>
        <w:tc>
          <w:tcPr>
            <w:tcW w:w="0" w:type="auto"/>
          </w:tcPr>
          <w:p w14:paraId="75086F22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AUC = 0.794-0.911 (cross-validated)</w:t>
            </w:r>
          </w:p>
        </w:tc>
        <w:tc>
          <w:tcPr>
            <w:tcW w:w="0" w:type="auto"/>
          </w:tcPr>
          <w:p w14:paraId="5F9C5945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Clinical-grade discrimination</w:t>
            </w:r>
          </w:p>
        </w:tc>
      </w:tr>
      <w:tr w:rsidR="009530E0" w14:paraId="1AE20656" w14:textId="77777777">
        <w:tc>
          <w:tcPr>
            <w:tcW w:w="0" w:type="auto"/>
          </w:tcPr>
          <w:p w14:paraId="4CE4C7EA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Anesthetic gradient</w:t>
            </w:r>
          </w:p>
        </w:tc>
        <w:tc>
          <w:tcPr>
            <w:tcW w:w="0" w:type="auto"/>
          </w:tcPr>
          <w:p w14:paraId="7FD63DC9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CLEAN</w:t>
            </w:r>
          </w:p>
        </w:tc>
        <w:tc>
          <w:tcPr>
            <w:tcW w:w="0" w:type="auto"/>
          </w:tcPr>
          <w:p w14:paraId="590D49CB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&lt;20% preserves; &gt;40% loses</w:t>
            </w:r>
          </w:p>
        </w:tc>
        <w:tc>
          <w:tcPr>
            <w:tcW w:w="0" w:type="auto"/>
          </w:tcPr>
          <w:p w14:paraId="6DD4E1A9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Novel operational threshold</w:t>
            </w:r>
          </w:p>
        </w:tc>
      </w:tr>
      <w:tr w:rsidR="009530E0" w14:paraId="10E86324" w14:textId="77777777">
        <w:tc>
          <w:tcPr>
            <w:tcW w:w="0" w:type="auto"/>
          </w:tcPr>
          <w:p w14:paraId="6C19C11E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REM prediction</w:t>
            </w:r>
          </w:p>
        </w:tc>
        <w:tc>
          <w:tcPr>
            <w:tcW w:w="0" w:type="auto"/>
          </w:tcPr>
          <w:p w14:paraId="33129EB9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TESTABLE</w:t>
            </w:r>
          </w:p>
        </w:tc>
        <w:tc>
          <w:tcPr>
            <w:tcW w:w="0" w:type="auto"/>
          </w:tcPr>
          <w:p w14:paraId="6C5FFEBD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 xml:space="preserve">Requires polysomnography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data</w:t>
            </w:r>
          </w:p>
        </w:tc>
        <w:tc>
          <w:tcPr>
            <w:tcW w:w="0" w:type="auto"/>
          </w:tcPr>
          <w:p w14:paraId="39BC8934" w14:textId="77777777" w:rsidR="009530E0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Falsifiable, not yet confirmed</w:t>
            </w:r>
          </w:p>
        </w:tc>
      </w:tr>
    </w:tbl>
    <w:p w14:paraId="41F7D5FE" w14:textId="77777777" w:rsidR="00B833D3" w:rsidRDefault="00B833D3">
      <w:pPr>
        <w:pStyle w:val="BodyText"/>
        <w:rPr>
          <w:i/>
          <w:iCs/>
          <w:sz w:val="18"/>
          <w:szCs w:val="18"/>
        </w:rPr>
      </w:pPr>
    </w:p>
    <w:p w14:paraId="3E3007FD" w14:textId="5BD93D66" w:rsidR="009530E0" w:rsidRPr="00B833D3" w:rsidRDefault="00000000">
      <w:pPr>
        <w:pStyle w:val="BodyText"/>
        <w:rPr>
          <w:sz w:val="18"/>
          <w:szCs w:val="18"/>
        </w:rPr>
      </w:pPr>
      <w:r w:rsidRPr="00B833D3">
        <w:rPr>
          <w:i/>
          <w:iCs/>
          <w:sz w:val="18"/>
          <w:szCs w:val="18"/>
        </w:rPr>
        <w:t>© 2026 Álvaro José Quiceno Rendón. This document is distributed under a Creative Commons Attribution 4.0 International (CC BY 4.0) license.</w:t>
      </w:r>
      <w:bookmarkEnd w:id="36"/>
      <w:bookmarkEnd w:id="43"/>
    </w:p>
    <w:sectPr w:rsidR="009530E0" w:rsidRPr="00B833D3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4A7DD" w14:textId="77777777" w:rsidR="00DB2085" w:rsidRDefault="00DB2085">
      <w:pPr>
        <w:spacing w:after="0"/>
      </w:pPr>
      <w:r>
        <w:separator/>
      </w:r>
    </w:p>
  </w:endnote>
  <w:endnote w:type="continuationSeparator" w:id="0">
    <w:p w14:paraId="6D43F02C" w14:textId="77777777" w:rsidR="00DB2085" w:rsidRDefault="00DB20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88DF4" w14:textId="77777777" w:rsidR="00DB2085" w:rsidRDefault="00DB2085">
      <w:r>
        <w:separator/>
      </w:r>
    </w:p>
  </w:footnote>
  <w:footnote w:type="continuationSeparator" w:id="0">
    <w:p w14:paraId="1079CB55" w14:textId="77777777" w:rsidR="00DB2085" w:rsidRDefault="00DB20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FE7C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2A8302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D0A3E9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56345122">
    <w:abstractNumId w:val="0"/>
  </w:num>
  <w:num w:numId="2" w16cid:durableId="35547659">
    <w:abstractNumId w:val="1"/>
  </w:num>
  <w:num w:numId="3" w16cid:durableId="181088318">
    <w:abstractNumId w:val="1"/>
  </w:num>
  <w:num w:numId="4" w16cid:durableId="7929465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3564629">
    <w:abstractNumId w:val="1"/>
  </w:num>
  <w:num w:numId="6" w16cid:durableId="6834336">
    <w:abstractNumId w:val="1"/>
  </w:num>
  <w:num w:numId="7" w16cid:durableId="133573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0866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1227523">
    <w:abstractNumId w:val="1"/>
  </w:num>
  <w:num w:numId="10" w16cid:durableId="268048455">
    <w:abstractNumId w:val="1"/>
  </w:num>
  <w:num w:numId="11" w16cid:durableId="475535411">
    <w:abstractNumId w:val="1"/>
  </w:num>
  <w:num w:numId="12" w16cid:durableId="788815828">
    <w:abstractNumId w:val="1"/>
  </w:num>
  <w:num w:numId="13" w16cid:durableId="1720982210">
    <w:abstractNumId w:val="1"/>
  </w:num>
  <w:num w:numId="14" w16cid:durableId="184483907">
    <w:abstractNumId w:val="1"/>
  </w:num>
  <w:num w:numId="15" w16cid:durableId="1704133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01369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097196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59879280">
    <w:abstractNumId w:val="1"/>
  </w:num>
  <w:num w:numId="19" w16cid:durableId="1309358921">
    <w:abstractNumId w:val="1"/>
  </w:num>
  <w:num w:numId="20" w16cid:durableId="1613510339">
    <w:abstractNumId w:val="1"/>
  </w:num>
  <w:num w:numId="21" w16cid:durableId="1685664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30E0"/>
    <w:rsid w:val="00354A27"/>
    <w:rsid w:val="009530E0"/>
    <w:rsid w:val="00B833D3"/>
    <w:rsid w:val="00DB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F3BB"/>
  <w15:docId w15:val="{830DDE3E-0EC1-4746-BDAD-077B60E9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mbria" w:eastAsia="Cambria" w:hAnsi="Cambria" w:cs="Cambria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1F3864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54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7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7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7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7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7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7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7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7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7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7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7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7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7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7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7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7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7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7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7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7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7"/>
    </w:rPr>
  </w:style>
  <w:style w:type="character" w:customStyle="1" w:styleId="ExtensionTok">
    <w:name w:val="ExtensionTok"/>
    <w:basedOn w:val="VerbatimChar"/>
    <w:rPr>
      <w:rFonts w:ascii="Consolas" w:hAnsi="Consolas"/>
      <w:sz w:val="17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7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7"/>
    </w:rPr>
  </w:style>
  <w:style w:type="character" w:customStyle="1" w:styleId="RegionMarkerTok">
    <w:name w:val="RegionMarkerTok"/>
    <w:basedOn w:val="VerbatimChar"/>
    <w:rPr>
      <w:rFonts w:ascii="Consolas" w:hAnsi="Consolas"/>
      <w:sz w:val="17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7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7"/>
    </w:rPr>
  </w:style>
  <w:style w:type="character" w:customStyle="1" w:styleId="NormalTok">
    <w:name w:val="NormalTok"/>
    <w:basedOn w:val="VerbatimChar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3381</Words>
  <Characters>18596</Characters>
  <Application>Microsoft Office Word</Application>
  <DocSecurity>0</DocSecurity>
  <Lines>154</Lines>
  <Paragraphs>43</Paragraphs>
  <ScaleCrop>false</ScaleCrop>
  <Company/>
  <LinksUpToDate>false</LinksUpToDate>
  <CharactersWithSpaces>21934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Alvaro Quiceno</cp:lastModifiedBy>
  <cp:revision>2</cp:revision>
  <dcterms:created xsi:type="dcterms:W3CDTF">2026-09-24T03:36:00Z</dcterms:created>
  <dcterms:modified xsi:type="dcterms:W3CDTF">2026-09-27T01:34:00Z</dcterms:modified>
</cp:coreProperties>
</file>