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9B53" w14:textId="77777777" w:rsidR="0063312C" w:rsidRPr="0063312C" w:rsidRDefault="0063312C" w:rsidP="0063312C">
      <w:pPr>
        <w:pStyle w:val="Heading1"/>
        <w:jc w:val="center"/>
        <w:rPr>
          <w:sz w:val="48"/>
          <w:szCs w:val="48"/>
          <w:lang w:val="es-CO"/>
        </w:rPr>
      </w:pPr>
      <w:bookmarkStart w:id="0" w:name="meteorología-rítmica"/>
    </w:p>
    <w:p w14:paraId="0D5F6597" w14:textId="77777777" w:rsidR="0063312C" w:rsidRPr="0063312C" w:rsidRDefault="0063312C" w:rsidP="0063312C">
      <w:pPr>
        <w:pStyle w:val="Heading1"/>
        <w:jc w:val="center"/>
        <w:rPr>
          <w:sz w:val="48"/>
          <w:szCs w:val="48"/>
          <w:lang w:val="es-CO"/>
        </w:rPr>
      </w:pPr>
    </w:p>
    <w:p w14:paraId="3674316B" w14:textId="37889240" w:rsidR="0063312C" w:rsidRDefault="0063312C" w:rsidP="0063312C">
      <w:pPr>
        <w:pStyle w:val="Heading1"/>
        <w:jc w:val="center"/>
        <w:rPr>
          <w:sz w:val="44"/>
          <w:szCs w:val="44"/>
          <w:lang w:val="es-CO"/>
        </w:rPr>
      </w:pPr>
      <w:r>
        <w:rPr>
          <w:noProof/>
        </w:rPr>
        <w:drawing>
          <wp:inline distT="0" distB="0" distL="0" distR="0" wp14:anchorId="5449856E" wp14:editId="2390AB4C">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1F755097" w14:textId="12B14A18" w:rsidR="00765EA8" w:rsidRPr="0063312C" w:rsidRDefault="00000000" w:rsidP="0063312C">
      <w:pPr>
        <w:pStyle w:val="Heading1"/>
        <w:jc w:val="center"/>
        <w:rPr>
          <w:sz w:val="44"/>
          <w:szCs w:val="44"/>
          <w:lang w:val="es-CO"/>
        </w:rPr>
      </w:pPr>
      <w:r w:rsidRPr="0063312C">
        <w:rPr>
          <w:sz w:val="44"/>
          <w:szCs w:val="44"/>
          <w:lang w:val="es-CO"/>
        </w:rPr>
        <w:t>Meteorología Rítmica</w:t>
      </w:r>
    </w:p>
    <w:p w14:paraId="72A169CC" w14:textId="77777777" w:rsidR="00765EA8" w:rsidRPr="0063312C" w:rsidRDefault="00000000" w:rsidP="0063312C">
      <w:pPr>
        <w:pStyle w:val="FirstParagraph"/>
        <w:jc w:val="center"/>
        <w:rPr>
          <w:lang w:val="es-CO"/>
        </w:rPr>
      </w:pPr>
      <w:r w:rsidRPr="0063312C">
        <w:rPr>
          <w:b/>
          <w:bCs/>
          <w:lang w:val="es-CO"/>
        </w:rPr>
        <w:t>(RTM-Atmo)</w:t>
      </w:r>
    </w:p>
    <w:p w14:paraId="3564B91C" w14:textId="77777777" w:rsidR="00765EA8" w:rsidRPr="0063312C" w:rsidRDefault="00000000" w:rsidP="0063312C">
      <w:pPr>
        <w:pStyle w:val="BodyText"/>
        <w:jc w:val="center"/>
        <w:rPr>
          <w:lang w:val="es-CO"/>
        </w:rPr>
      </w:pPr>
      <w:r w:rsidRPr="0063312C">
        <w:rPr>
          <w:lang w:val="es-CO"/>
        </w:rPr>
        <w:t>Álvaro Quiceno</w:t>
      </w:r>
    </w:p>
    <w:bookmarkEnd w:id="0"/>
    <w:p w14:paraId="5750DC4E" w14:textId="77777777" w:rsidR="0063312C" w:rsidRDefault="0063312C">
      <w:pPr>
        <w:pStyle w:val="BodyText"/>
        <w:rPr>
          <w:b/>
          <w:bCs/>
          <w:lang w:val="es-CO"/>
        </w:rPr>
      </w:pPr>
    </w:p>
    <w:p w14:paraId="7DDDDCF2" w14:textId="77777777" w:rsidR="0063312C" w:rsidRDefault="0063312C">
      <w:pPr>
        <w:pStyle w:val="BodyText"/>
        <w:rPr>
          <w:b/>
          <w:bCs/>
          <w:lang w:val="es-CO"/>
        </w:rPr>
      </w:pPr>
    </w:p>
    <w:p w14:paraId="0D930D53" w14:textId="77777777" w:rsidR="0063312C" w:rsidRDefault="0063312C">
      <w:pPr>
        <w:pStyle w:val="BodyText"/>
        <w:rPr>
          <w:b/>
          <w:bCs/>
          <w:lang w:val="es-CO"/>
        </w:rPr>
      </w:pPr>
    </w:p>
    <w:p w14:paraId="18C95235" w14:textId="77777777" w:rsidR="0063312C" w:rsidRDefault="0063312C">
      <w:pPr>
        <w:pStyle w:val="BodyText"/>
        <w:rPr>
          <w:b/>
          <w:bCs/>
          <w:lang w:val="es-CO"/>
        </w:rPr>
      </w:pPr>
    </w:p>
    <w:p w14:paraId="4B47C351" w14:textId="77777777" w:rsidR="0063312C" w:rsidRDefault="0063312C">
      <w:pPr>
        <w:pStyle w:val="BodyText"/>
        <w:rPr>
          <w:b/>
          <w:bCs/>
          <w:lang w:val="es-CO"/>
        </w:rPr>
      </w:pPr>
    </w:p>
    <w:p w14:paraId="3B3ECF6E" w14:textId="77777777" w:rsidR="0063312C" w:rsidRDefault="0063312C">
      <w:pPr>
        <w:pStyle w:val="BodyText"/>
        <w:rPr>
          <w:b/>
          <w:bCs/>
          <w:lang w:val="es-CO"/>
        </w:rPr>
      </w:pPr>
    </w:p>
    <w:p w14:paraId="20C092BD" w14:textId="77777777" w:rsidR="0063312C" w:rsidRDefault="0063312C">
      <w:pPr>
        <w:pStyle w:val="BodyText"/>
        <w:rPr>
          <w:b/>
          <w:bCs/>
          <w:lang w:val="es-CO"/>
        </w:rPr>
      </w:pPr>
    </w:p>
    <w:p w14:paraId="6135DC3F" w14:textId="77777777" w:rsidR="0063312C" w:rsidRDefault="0063312C">
      <w:pPr>
        <w:pStyle w:val="BodyText"/>
        <w:rPr>
          <w:b/>
          <w:bCs/>
          <w:lang w:val="es-CO"/>
        </w:rPr>
      </w:pPr>
    </w:p>
    <w:p w14:paraId="7F1DEAC5" w14:textId="77777777" w:rsidR="0063312C" w:rsidRDefault="0063312C">
      <w:pPr>
        <w:pStyle w:val="BodyText"/>
        <w:rPr>
          <w:b/>
          <w:bCs/>
          <w:lang w:val="es-CO"/>
        </w:rPr>
      </w:pPr>
    </w:p>
    <w:p w14:paraId="41D8F67D" w14:textId="77777777" w:rsidR="0063312C" w:rsidRDefault="0063312C">
      <w:pPr>
        <w:pStyle w:val="BodyText"/>
        <w:rPr>
          <w:b/>
          <w:bCs/>
          <w:lang w:val="es-CO"/>
        </w:rPr>
      </w:pPr>
    </w:p>
    <w:p w14:paraId="103A54B6" w14:textId="77777777" w:rsidR="0063312C" w:rsidRDefault="0063312C">
      <w:pPr>
        <w:pStyle w:val="BodyText"/>
        <w:rPr>
          <w:b/>
          <w:bCs/>
          <w:lang w:val="es-CO"/>
        </w:rPr>
      </w:pPr>
    </w:p>
    <w:p w14:paraId="61386459" w14:textId="77777777" w:rsidR="0063312C" w:rsidRDefault="0063312C">
      <w:pPr>
        <w:pStyle w:val="BodyText"/>
        <w:rPr>
          <w:b/>
          <w:bCs/>
          <w:lang w:val="es-CO"/>
        </w:rPr>
      </w:pPr>
    </w:p>
    <w:p w14:paraId="69FC7BB7" w14:textId="77777777" w:rsidR="0063312C" w:rsidRDefault="0063312C">
      <w:pPr>
        <w:pStyle w:val="BodyText"/>
        <w:rPr>
          <w:b/>
          <w:bCs/>
          <w:lang w:val="es-CO"/>
        </w:rPr>
      </w:pPr>
    </w:p>
    <w:p w14:paraId="5854E380" w14:textId="77777777" w:rsidR="0063312C" w:rsidRDefault="0063312C">
      <w:pPr>
        <w:pStyle w:val="BodyText"/>
        <w:rPr>
          <w:b/>
          <w:bCs/>
          <w:lang w:val="es-CO"/>
        </w:rPr>
      </w:pPr>
    </w:p>
    <w:p w14:paraId="741E46B4" w14:textId="162303C9" w:rsidR="00765EA8" w:rsidRPr="0063312C" w:rsidRDefault="00000000">
      <w:pPr>
        <w:pStyle w:val="BodyText"/>
        <w:rPr>
          <w:lang w:val="es-CO"/>
        </w:rPr>
      </w:pPr>
      <w:r w:rsidRPr="0063312C">
        <w:rPr>
          <w:b/>
          <w:bCs/>
          <w:lang w:val="es-CO"/>
        </w:rPr>
        <w:lastRenderedPageBreak/>
        <w:t>Resumen</w:t>
      </w:r>
    </w:p>
    <w:p w14:paraId="488B57EF" w14:textId="77777777" w:rsidR="00765EA8" w:rsidRPr="0063312C" w:rsidRDefault="00000000">
      <w:pPr>
        <w:pStyle w:val="BodyText"/>
        <w:rPr>
          <w:lang w:val="es-CO"/>
        </w:rPr>
      </w:pPr>
      <w:r w:rsidRPr="0063312C">
        <w:rPr>
          <w:lang w:val="es-CO"/>
        </w:rPr>
        <w:t xml:space="preserve">Proponemos la Meteorología Rítmica (RTM-Atmo): una aplicación operativa de la Relatividad Temporal en Sistemas Multiescala (RTM) a la dinámica atmosférica. La RTM postula que el tiempo característico de completación de procesos multiescala escala como una ley de potencia de una longitud efectiva L, </w:t>
      </w:r>
      <w:r>
        <w:t>τ</w:t>
      </w:r>
      <w:r w:rsidRPr="0063312C">
        <w:rPr>
          <w:lang w:val="es-CO"/>
        </w:rPr>
        <w:t xml:space="preserve"> ∝ L^</w:t>
      </w:r>
      <w:r>
        <w:t>α</w:t>
      </w:r>
      <w:r w:rsidRPr="0063312C">
        <w:rPr>
          <w:lang w:val="es-CO"/>
        </w:rPr>
        <w:t xml:space="preserve">, donde el exponente </w:t>
      </w:r>
      <w:r>
        <w:t>α</w:t>
      </w:r>
      <w:r w:rsidRPr="0063312C">
        <w:rPr>
          <w:lang w:val="es-CO"/>
        </w:rPr>
        <w:t xml:space="preserve"> sirve como indicador de clase del mecanismo dominante de transporte/organización. Especializando esto a la atmósfera, definimos un campo espaciotemporal </w:t>
      </w:r>
      <w:r>
        <w:t>α</w:t>
      </w:r>
      <w:r w:rsidRPr="0063312C">
        <w:rPr>
          <w:lang w:val="es-CO"/>
        </w:rPr>
        <w:t xml:space="preserve"> derivado de características multiescala (vorticidad, divergencia, magnitud del viento, temperatura potencial, temperatura de brillo satelital) y su persistencia a través de escalas. Hipotetizamos: (i) un </w:t>
      </w:r>
      <w:r>
        <w:t>α</w:t>
      </w:r>
      <w:r w:rsidRPr="0063312C">
        <w:rPr>
          <w:lang w:val="es-CO"/>
        </w:rPr>
        <w:t xml:space="preserve"> alto indica regímenes coherentes de evolución lenta (vórtices maduros, bloqueos), mientras que (ii) caídas rápidas en </w:t>
      </w:r>
      <w:r>
        <w:t>α</w:t>
      </w:r>
      <w:r w:rsidRPr="0063312C">
        <w:rPr>
          <w:lang w:val="es-CO"/>
        </w:rPr>
        <w:t xml:space="preserve"> preceden transiciones de régimen tales como ciclogénesis, intensificación rápida o desarrollo baroclínico explosivo.</w:t>
      </w:r>
    </w:p>
    <w:p w14:paraId="24B93F12" w14:textId="77777777" w:rsidR="00765EA8" w:rsidRPr="0063312C" w:rsidRDefault="00000000">
      <w:pPr>
        <w:pStyle w:val="BodyText"/>
        <w:rPr>
          <w:lang w:val="es-CO"/>
        </w:rPr>
      </w:pPr>
      <w:r w:rsidRPr="0063312C">
        <w:rPr>
          <w:b/>
          <w:bCs/>
          <w:lang w:val="es-CO"/>
        </w:rPr>
        <w:t>Validación computacional.</w:t>
      </w:r>
      <w:r w:rsidRPr="0063312C">
        <w:rPr>
          <w:lang w:val="es-CO"/>
        </w:rPr>
        <w:t xml:space="preserve"> Implementamos y probamos el marco RTM-Atmo mediante tres suites de simulación. S1 demuestra el escalamiento </w:t>
      </w:r>
      <w:r>
        <w:t>τ</w:t>
      </w:r>
      <w:r w:rsidRPr="0063312C">
        <w:rPr>
          <w:lang w:val="es-CO"/>
        </w:rPr>
        <w:t xml:space="preserve">(L) para seis regímenes atmosféricos, recuperando valores de </w:t>
      </w:r>
      <w:r>
        <w:t>α</w:t>
      </w:r>
      <w:r w:rsidRPr="0063312C">
        <w:rPr>
          <w:lang w:val="es-CO"/>
        </w:rPr>
        <w:t xml:space="preserve"> que van desde 1.2 (perturbaciones tropicales) hasta 2.6 (altas de bloqueo) con un error medio de estimación de 1.1%, y valida el colapso de datos bajo reescalamiento (CV = 0.20). S2 aplica RTM-Atmo a la detección de ciclogénesis tropical, mostrando que la caída de </w:t>
      </w:r>
      <w:r>
        <w:t>α</w:t>
      </w:r>
      <w:r w:rsidRPr="0063312C">
        <w:rPr>
          <w:lang w:val="es-CO"/>
        </w:rPr>
        <w:t xml:space="preserve"> precede a la génesis en promedio por 18-30 horas, proporcionando alertas más tempranas que los umbrales tradicionales de vorticidad (6-12 h de anticipación). La habilidad de detección alcanza POD = 0.86, FAR = 0.14, CSI = 0.76 en pruebas de ensamble simuladas. S3 demuestra la clasificación automática de regímenes basada en fronteras de </w:t>
      </w:r>
      <w:r>
        <w:t>α</w:t>
      </w:r>
      <w:r w:rsidRPr="0063312C">
        <w:rPr>
          <w:lang w:val="es-CO"/>
        </w:rPr>
        <w:t>: Advectivo (</w:t>
      </w:r>
      <w:r>
        <w:t>α</w:t>
      </w:r>
      <w:r w:rsidRPr="0063312C">
        <w:rPr>
          <w:lang w:val="es-CO"/>
        </w:rPr>
        <w:t xml:space="preserve"> &lt; 1.5), Jerárquico (</w:t>
      </w:r>
      <w:r>
        <w:t>α</w:t>
      </w:r>
      <w:r w:rsidRPr="0063312C">
        <w:rPr>
          <w:lang w:val="es-CO"/>
        </w:rPr>
        <w:t xml:space="preserve"> = 1.5-2.0), Coherente (</w:t>
      </w:r>
      <w:r>
        <w:t>α</w:t>
      </w:r>
      <w:r w:rsidRPr="0063312C">
        <w:rPr>
          <w:lang w:val="es-CO"/>
        </w:rPr>
        <w:t xml:space="preserve"> = 2.0-2.5), Fuertemente Coherente (</w:t>
      </w:r>
      <w:r>
        <w:t>α</w:t>
      </w:r>
      <w:r w:rsidRPr="0063312C">
        <w:rPr>
          <w:lang w:val="es-CO"/>
        </w:rPr>
        <w:t xml:space="preserve"> &gt; 2.5), alcanzando una precisión general de clasificación del 87% con puntuaciones F1 de 0.83-0.93 entre clases.</w:t>
      </w:r>
    </w:p>
    <w:p w14:paraId="71B567CF" w14:textId="77777777" w:rsidR="00765EA8" w:rsidRPr="0063312C" w:rsidRDefault="00000000">
      <w:pPr>
        <w:pStyle w:val="BodyText"/>
        <w:rPr>
          <w:lang w:val="es-CO"/>
        </w:rPr>
      </w:pPr>
      <w:r w:rsidRPr="0063312C">
        <w:rPr>
          <w:lang w:val="es-CO"/>
        </w:rPr>
        <w:t xml:space="preserve">Diseñamos pruebas falsificables sobre reanálisis y archivos satelitales: estabilidad de pendiente y colapso de datos dentro de regímenes, cambios discretos de </w:t>
      </w:r>
      <w:r>
        <w:t>α</w:t>
      </w:r>
      <w:r w:rsidRPr="0063312C">
        <w:rPr>
          <w:lang w:val="es-CO"/>
        </w:rPr>
        <w:t xml:space="preserve"> en inicios, y habilidad superior a líneas base de persistencia/umbrales. Si se valida, </w:t>
      </w:r>
      <w:r>
        <w:t>α</w:t>
      </w:r>
      <w:r w:rsidRPr="0063312C">
        <w:rPr>
          <w:lang w:val="es-CO"/>
        </w:rPr>
        <w:t xml:space="preserve"> se convierte en una capa liviana y reproducible para pronosticadores—complementaria a la guía de NWP/ML—ofreciendo alertas tempranas vinculadas a cambios físicamente interpretables en la organización multiescala.</w:t>
      </w:r>
    </w:p>
    <w:p w14:paraId="575C5AF9" w14:textId="77777777" w:rsidR="00765EA8" w:rsidRPr="0063312C" w:rsidRDefault="00000000">
      <w:pPr>
        <w:pStyle w:val="BodyText"/>
        <w:rPr>
          <w:lang w:val="es-CO"/>
        </w:rPr>
      </w:pPr>
      <w:r w:rsidRPr="0063312C">
        <w:rPr>
          <w:lang w:val="es-CO"/>
        </w:rPr>
        <w:t>Finalmente, para establecer una línea base topológica rigurosa, contrastamos estos sistemas termodinámicos adaptativos con la mecánica pura de la Tierra. Aunque la sismología queda fuera del dominio meteorológico, un análisis de control de 51 terremotos históricos (</w:t>
      </w:r>
      <m:oMath>
        <m:sSub>
          <m:sSubPr>
            <m:ctrlPr>
              <w:rPr>
                <w:rFonts w:ascii="Cambria Math" w:hAnsi="Cambria Math"/>
              </w:rPr>
            </m:ctrlPr>
          </m:sSubPr>
          <m:e>
            <m:r>
              <w:rPr>
                <w:rFonts w:ascii="Cambria Math" w:hAnsi="Cambria Math"/>
              </w:rPr>
              <m:t>M</m:t>
            </m:r>
          </m:e>
          <m:sub>
            <m:r>
              <w:rPr>
                <w:rFonts w:ascii="Cambria Math" w:hAnsi="Cambria Math"/>
              </w:rPr>
              <m:t>w</m:t>
            </m:r>
          </m:sub>
        </m:sSub>
      </m:oMath>
      <w:r w:rsidRPr="0063312C">
        <w:rPr>
          <w:lang w:val="es-CO"/>
        </w:rPr>
        <w:t xml:space="preserve"> 5.7 a 9.2) revela que el tiempo de ruptura sísmica escala con la longitud de falla bajo un exponente de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003</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016</m:t>
        </m:r>
      </m:oMath>
      <w:r w:rsidRPr="0063312C">
        <w:rPr>
          <w:lang w:val="es-CO"/>
        </w:rPr>
        <w:t>. Este colapso en el régimen de propagación balística (</w:t>
      </w:r>
      <m:oMath>
        <m:r>
          <w:rPr>
            <w:rFonts w:ascii="Cambria Math" w:hAnsi="Cambria Math"/>
          </w:rPr>
          <m:t>p</m:t>
        </m:r>
        <m:r>
          <w:rPr>
            <w:rFonts w:ascii="Cambria Math" w:hAnsi="Cambria Math"/>
            <w:lang w:val="es-CO"/>
          </w:rPr>
          <m:t> </m:t>
        </m:r>
        <m:r>
          <m:rPr>
            <m:sty m:val="p"/>
          </m:rPr>
          <w:rPr>
            <w:rFonts w:ascii="Cambria Math" w:hAnsi="Cambria Math"/>
            <w:lang w:val="es-CO"/>
          </w:rPr>
          <m:t>=</m:t>
        </m:r>
        <m:r>
          <w:rPr>
            <w:rFonts w:ascii="Cambria Math" w:hAnsi="Cambria Math"/>
            <w:lang w:val="es-CO"/>
          </w:rPr>
          <m:t> 0.876</m:t>
        </m:r>
      </m:oMath>
      <w:r w:rsidRPr="0063312C">
        <w:rPr>
          <w:lang w:val="es-CO"/>
        </w:rPr>
        <w:t xml:space="preserve"> contra la hipótesis nula </w:t>
      </w:r>
      <m:oMath>
        <m:r>
          <w:rPr>
            <w:rFonts w:ascii="Cambria Math" w:hAnsi="Cambria Math"/>
          </w:rPr>
          <m:t>α</m:t>
        </m:r>
        <m:r>
          <m:rPr>
            <m:sty m:val="p"/>
          </m:rPr>
          <w:rPr>
            <w:rFonts w:ascii="Cambria Math" w:hAnsi="Cambria Math"/>
            <w:lang w:val="es-CO"/>
          </w:rPr>
          <m:t>=</m:t>
        </m:r>
        <m:r>
          <w:rPr>
            <w:rFonts w:ascii="Cambria Math" w:hAnsi="Cambria Math"/>
            <w:lang w:val="es-CO"/>
          </w:rPr>
          <m:t> 1</m:t>
        </m:r>
      </m:oMath>
      <w:r w:rsidRPr="0063312C">
        <w:rPr>
          <w:lang w:val="es-CO"/>
        </w:rPr>
        <w:t xml:space="preserve">) es una comprobación de consistencia dimensional y no una validación independiente: la duración de la ruptura se define como </w:t>
      </w:r>
      <w:r>
        <w:t>τ</w:t>
      </w:r>
      <w:r w:rsidRPr="0063312C">
        <w:rPr>
          <w:lang w:val="es-CO"/>
        </w:rPr>
        <w:t xml:space="preserve"> = L/v, por lo que </w:t>
      </w:r>
      <w:r>
        <w:t>α</w:t>
      </w:r>
      <w:r w:rsidRPr="0063312C">
        <w:rPr>
          <w:lang w:val="es-CO"/>
        </w:rPr>
        <w:t xml:space="preserve"> ≈ 1 se obtiene en gran medida por construcción (Apéndice C.2). El contenido sismológico de escalamiento no tautológico (Gutenberg-Richter, Omori y el valor b tectónico) se examina en el Apéndice C.3–C.6.</w:t>
      </w:r>
    </w:p>
    <w:p w14:paraId="0D1AD628" w14:textId="77777777" w:rsidR="00765EA8" w:rsidRPr="0063312C" w:rsidRDefault="00000000">
      <w:pPr>
        <w:pStyle w:val="BodyText"/>
        <w:rPr>
          <w:lang w:val="es-CO"/>
        </w:rPr>
      </w:pPr>
      <w:r w:rsidRPr="0063312C">
        <w:rPr>
          <w:b/>
          <w:bCs/>
          <w:lang w:val="es-CO"/>
        </w:rPr>
        <w:t>Validación empírica sistemática</w:t>
      </w:r>
      <w:r w:rsidRPr="0063312C">
        <w:rPr>
          <w:lang w:val="es-CO"/>
        </w:rPr>
        <w:t xml:space="preserve"> </w:t>
      </w:r>
      <m:oMath>
        <m:r>
          <m:rPr>
            <m:sty m:val="b"/>
          </m:rPr>
          <w:rPr>
            <w:rFonts w:ascii="Cambria Math" w:hAnsi="Cambria Math"/>
            <w:lang w:val="es-CO"/>
          </w:rPr>
          <m:t>→</m:t>
        </m:r>
      </m:oMath>
      <w:r w:rsidRPr="0063312C">
        <w:rPr>
          <w:lang w:val="es-CO"/>
        </w:rPr>
        <w:t xml:space="preserve"> </w:t>
      </w:r>
      <w:r w:rsidRPr="0063312C">
        <w:rPr>
          <w:b/>
          <w:bCs/>
          <w:lang w:val="es-CO"/>
        </w:rPr>
        <w:t>(APÉNDICE B)</w:t>
      </w:r>
      <w:r w:rsidRPr="0063312C">
        <w:rPr>
          <w:lang w:val="es-CO"/>
        </w:rPr>
        <w:t>. Validamos el marco RTM-Atmo mediante un análisis sistemático de 48 ciclones tropicales — incluyendo 26 eventos de Intensificación Rápida (IR) — en la cuenca del Pacífico Oriental (2021-2024) usando el conjunto de datos IBTrACS. Para absorber el ruido inherente de medición satelital (</w:t>
      </w:r>
      <m:oMath>
        <m:r>
          <m:rPr>
            <m:sty m:val="p"/>
          </m:rPr>
          <w:rPr>
            <w:rFonts w:ascii="Cambria Math" w:hAnsi="Cambria Math"/>
            <w:lang w:val="es-CO"/>
          </w:rPr>
          <m:t>∼</m:t>
        </m:r>
        <m:r>
          <w:rPr>
            <w:rFonts w:ascii="Cambria Math" w:hAnsi="Cambria Math"/>
            <w:lang w:val="es-CO"/>
          </w:rPr>
          <m:t>5</m:t>
        </m:r>
      </m:oMath>
      <w:r w:rsidRPr="0063312C">
        <w:rPr>
          <w:lang w:val="es-CO"/>
        </w:rPr>
        <w:t xml:space="preserve"> kt), desplegamos un pipeline continuo de Errores en Variables (ODR). El análisis revela que el exponente de acoplamiento viento-presión (</w:t>
      </w:r>
      <m:oMath>
        <m:r>
          <w:rPr>
            <w:rFonts w:ascii="Cambria Math" w:hAnsi="Cambria Math"/>
          </w:rPr>
          <m:t>α</m:t>
        </m:r>
      </m:oMath>
      <w:r w:rsidRPr="0063312C">
        <w:rPr>
          <w:lang w:val="es-CO"/>
        </w:rPr>
        <w:t xml:space="preserve">) varía sistemáticamente con la tasa de intensificación de la </w:t>
      </w:r>
      <w:r w:rsidRPr="0063312C">
        <w:rPr>
          <w:lang w:val="es-CO"/>
        </w:rPr>
        <w:lastRenderedPageBreak/>
        <w:t xml:space="preserve">tormenta (pendiente ODR </w:t>
      </w:r>
      <m:oMath>
        <m:r>
          <m:rPr>
            <m:sty m:val="p"/>
          </m:rPr>
          <w:rPr>
            <w:rFonts w:ascii="Cambria Math" w:hAnsi="Cambria Math"/>
            <w:lang w:val="es-CO"/>
          </w:rPr>
          <m:t>=-</m:t>
        </m:r>
        <m:r>
          <w:rPr>
            <w:rFonts w:ascii="Cambria Math" w:hAnsi="Cambria Math"/>
            <w:lang w:val="es-CO"/>
          </w:rPr>
          <m:t>99.02</m:t>
        </m:r>
        <m:r>
          <m:rPr>
            <m:sty m:val="p"/>
          </m:rPr>
          <w:rPr>
            <w:rFonts w:ascii="Cambria Math" w:hAnsi="Cambria Math"/>
            <w:lang w:val="es-CO"/>
          </w:rPr>
          <m:t>±</m:t>
        </m:r>
        <m:r>
          <w:rPr>
            <w:rFonts w:ascii="Cambria Math" w:hAnsi="Cambria Math"/>
            <w:lang w:val="es-CO"/>
          </w:rPr>
          <m:t>11.99</m:t>
        </m:r>
      </m:oMath>
      <w:r w:rsidRPr="0063312C">
        <w:rPr>
          <w:lang w:val="es-CO"/>
        </w:rPr>
        <w:t xml:space="preserve">). Las tormentas que cruzan </w:t>
      </w:r>
      <m:oMath>
        <m:r>
          <w:rPr>
            <w:rFonts w:ascii="Cambria Math" w:hAnsi="Cambria Math"/>
          </w:rPr>
          <m:t>α</m:t>
        </m:r>
        <m:r>
          <m:rPr>
            <m:sty m:val="p"/>
          </m:rPr>
          <w:rPr>
            <w:rFonts w:ascii="Cambria Math" w:hAnsi="Cambria Math"/>
            <w:lang w:val="es-CO"/>
          </w:rPr>
          <m:t>&lt;</m:t>
        </m:r>
        <m:r>
          <w:rPr>
            <w:rFonts w:ascii="Cambria Math" w:hAnsi="Cambria Math"/>
            <w:lang w:val="es-CO"/>
          </w:rPr>
          <m:t>1.25</m:t>
        </m:r>
      </m:oMath>
      <w:r w:rsidRPr="0063312C">
        <w:rPr>
          <w:lang w:val="es-CO"/>
        </w:rPr>
        <w:t xml:space="preserve"> están asociadas con Intensificación Rápida; crucialmente, la caída más pronunciada de </w:t>
      </w:r>
      <m:oMath>
        <m:r>
          <w:rPr>
            <w:rFonts w:ascii="Cambria Math" w:hAnsi="Cambria Math"/>
          </w:rPr>
          <m:t>α</m:t>
        </m:r>
      </m:oMath>
      <w:r w:rsidRPr="0063312C">
        <w:rPr>
          <w:lang w:val="es-CO"/>
        </w:rPr>
        <w:t xml:space="preserve"> precede a la explosión cinética del viento por una media operativa de </w:t>
      </w:r>
      <w:r w:rsidRPr="0063312C">
        <w:rPr>
          <w:b/>
          <w:bCs/>
          <w:lang w:val="es-CO"/>
        </w:rPr>
        <w:t>11.6 horas</w:t>
      </w:r>
      <w:r w:rsidRPr="0063312C">
        <w:rPr>
          <w:lang w:val="es-CO"/>
        </w:rPr>
        <w:t xml:space="preserve"> — el hallazgo operativo superviviente.</w:t>
      </w:r>
    </w:p>
    <w:p w14:paraId="59966BE2" w14:textId="77777777" w:rsidR="00765EA8" w:rsidRPr="0063312C" w:rsidRDefault="00000000">
      <w:pPr>
        <w:pStyle w:val="BodyText"/>
        <w:rPr>
          <w:lang w:val="es-CO"/>
        </w:rPr>
      </w:pPr>
      <w:r w:rsidRPr="0063312C">
        <w:rPr>
          <w:lang w:val="es-CO"/>
        </w:rPr>
        <w:t xml:space="preserve">También validamos la teoría de transporte RTM mediante un análisis de 5 dominios de extremos climáticos </w:t>
      </w:r>
      <m:oMath>
        <m:r>
          <m:rPr>
            <m:sty m:val="p"/>
          </m:rPr>
          <w:rPr>
            <w:rFonts w:ascii="Cambria Math" w:hAnsi="Cambria Math"/>
            <w:lang w:val="es-CO"/>
          </w:rPr>
          <m:t>→</m:t>
        </m:r>
      </m:oMath>
      <w:r w:rsidRPr="0063312C">
        <w:rPr>
          <w:lang w:val="es-CO"/>
        </w:rPr>
        <w:t xml:space="preserve"> </w:t>
      </w:r>
      <w:r w:rsidRPr="0063312C">
        <w:rPr>
          <w:b/>
          <w:bCs/>
          <w:lang w:val="es-CO"/>
        </w:rPr>
        <w:t>(APÉNDICE D)</w:t>
      </w:r>
      <w:r w:rsidRPr="0063312C">
        <w:rPr>
          <w:lang w:val="es-CO"/>
        </w:rPr>
        <w:t xml:space="preserve"> y una prueba de control balístico de tierra sólida </w:t>
      </w:r>
      <m:oMath>
        <m:r>
          <m:rPr>
            <m:sty m:val="p"/>
          </m:rPr>
          <w:rPr>
            <w:rFonts w:ascii="Cambria Math" w:hAnsi="Cambria Math"/>
            <w:lang w:val="es-CO"/>
          </w:rPr>
          <m:t>→</m:t>
        </m:r>
      </m:oMath>
      <w:r w:rsidRPr="0063312C">
        <w:rPr>
          <w:lang w:val="es-CO"/>
        </w:rPr>
        <w:t xml:space="preserve"> </w:t>
      </w:r>
      <w:r w:rsidRPr="0063312C">
        <w:rPr>
          <w:b/>
          <w:bCs/>
          <w:lang w:val="es-CO"/>
        </w:rPr>
        <w:t>(APÉNDICE C)</w:t>
      </w:r>
      <w:r w:rsidRPr="0063312C">
        <w:rPr>
          <w:lang w:val="es-CO"/>
        </w:rPr>
        <w:t>. Utilizando reanálisis ERA5 y simulaciones de varianza espacial Monte Carlo, demostramos que el clima agregado globalmente opera cerca de un régimen crítico (</w:t>
      </w:r>
      <w:r>
        <w:t>β</w:t>
      </w:r>
      <w:r w:rsidRPr="0063312C">
        <w:rPr>
          <w:lang w:val="es-CO"/>
        </w:rPr>
        <w:t xml:space="preserve"> = 0.94–0.98 en datos mensuales), mientras que la temperatura diaria local muestra </w:t>
      </w:r>
      <w:r>
        <w:t>β</w:t>
      </w:r>
      <w:r w:rsidRPr="0063312C">
        <w:rPr>
          <w:lang w:val="es-CO"/>
        </w:rPr>
        <w:t xml:space="preserve"> ≈ 0.38 — la propiedad 1/f depende de la escala y emerge bajo agregación espacial, mientras que los eventos extremos se fraccionan en clases de transporte RTM distintas. La precipitación diaria sigue estrechamente límites balísticos (7%°C), mientras que las curvas de Intensidad-Duración-Frecuencia (IDF) corregidas por varianza y las olas de calor exhiben un escalamiento sub-difusivo robusto (</w:t>
      </w:r>
      <m:oMath>
        <m:r>
          <w:rPr>
            <w:rFonts w:ascii="Cambria Math" w:hAnsi="Cambria Math"/>
          </w:rPr>
          <m:t>β</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0.75</m:t>
        </m:r>
      </m:oMath>
      <w:r w:rsidRPr="0063312C">
        <w:rPr>
          <w:lang w:val="es-CO"/>
        </w:rPr>
        <w:t xml:space="preserve"> y </w:t>
      </w:r>
      <m:oMath>
        <m:r>
          <w:rPr>
            <w:rFonts w:ascii="Cambria Math" w:hAnsi="Cambria Math"/>
          </w:rPr>
          <m:t>α</m:t>
        </m:r>
        <m:r>
          <m:rPr>
            <m:sty m:val="p"/>
          </m:rPr>
          <w:rPr>
            <w:rFonts w:ascii="Cambria Math" w:hAnsi="Cambria Math"/>
            <w:lang w:val="es-CO"/>
          </w:rPr>
          <m:t>=</m:t>
        </m:r>
        <m:r>
          <w:rPr>
            <w:rFonts w:ascii="Cambria Math" w:hAnsi="Cambria Math"/>
            <w:lang w:val="es-CO"/>
          </w:rPr>
          <m:t> 0.43 </m:t>
        </m:r>
        <m:r>
          <m:rPr>
            <m:sty m:val="p"/>
          </m:rPr>
          <w:rPr>
            <w:rFonts w:ascii="Cambria Math" w:hAnsi="Cambria Math"/>
            <w:lang w:val="es-CO"/>
          </w:rPr>
          <m:t>±</m:t>
        </m:r>
        <m:r>
          <w:rPr>
            <w:rFonts w:ascii="Cambria Math" w:hAnsi="Cambria Math"/>
            <w:lang w:val="es-CO"/>
          </w:rPr>
          <m:t>0.002</m:t>
        </m:r>
      </m:oMath>
      <w:r w:rsidRPr="0063312C">
        <w:rPr>
          <w:lang w:val="es-CO"/>
        </w:rPr>
        <w:t>, respectivamente), indicando memoria multiescala a largo plazo. El resultado cinemático de ruptura sísmica (</w:t>
      </w:r>
      <w:r>
        <w:t>α</w:t>
      </w:r>
      <w:r w:rsidRPr="0063312C">
        <w:rPr>
          <w:lang w:val="es-CO"/>
        </w:rPr>
        <w:t xml:space="preserve"> = 1.007 ± 0.016) es una comprobación de consistencia dimensional (</w:t>
      </w:r>
      <w:r>
        <w:t>τ</w:t>
      </w:r>
      <w:r w:rsidRPr="0063312C">
        <w:rPr>
          <w:lang w:val="es-CO"/>
        </w:rPr>
        <w:t xml:space="preserve"> = L/v fuerza </w:t>
      </w:r>
      <w:r>
        <w:t>α</w:t>
      </w:r>
      <w:r w:rsidRPr="0063312C">
        <w:rPr>
          <w:lang w:val="es-CO"/>
        </w:rPr>
        <w:t xml:space="preserve"> ≈ 1 por construcción). El contenido genuino de escalamiento del dominio proviene de leyes calculadas de manera independiente sobre 23,409 terremotos del USGS: el exponente frecuencia-magnitud de Gutenberg-Richter b = 1.00 (MLE), el decaimiento temporal de réplicas de Omori p = 0.95 (media en 8 grandes terremotos) y la variación medible del valor b con la topología tectónica (dorsal b = 1.25 frente a subducción b ≈ 1.0). Estos confirman que los sistemas sismológicos exhiben una estructura real, no tautológica y libre de escala dentro del marco de RTM. Estos resultados son consistentes con que los fenómenos naturales extremos — atmosféricos, climáticos y tectónicos — están gobernados por escalamiento topológico multiescala, y establecen la RTM como un marco descriptivo convergente con las leyes de escalamiento físico conocidas.</w:t>
      </w:r>
    </w:p>
    <w:p w14:paraId="7AB5B582" w14:textId="77777777" w:rsidR="00765EA8" w:rsidRPr="0063312C" w:rsidRDefault="00000000">
      <w:pPr>
        <w:pStyle w:val="BodyText"/>
        <w:rPr>
          <w:lang w:val="es-CO"/>
        </w:rPr>
      </w:pPr>
      <w:r w:rsidRPr="0063312C">
        <w:rPr>
          <w:lang w:val="es-CO"/>
        </w:rPr>
        <w:t xml:space="preserve">Adicionalmente, extendemos el marco RTM al fluido planetario más denso mediante el análisis de la dinámica oceánica global y la turbulencia </w:t>
      </w:r>
      <m:oMath>
        <m:r>
          <m:rPr>
            <m:sty m:val="p"/>
          </m:rPr>
          <w:rPr>
            <w:rFonts w:ascii="Cambria Math" w:hAnsi="Cambria Math"/>
            <w:lang w:val="es-CO"/>
          </w:rPr>
          <m:t>→</m:t>
        </m:r>
      </m:oMath>
      <w:r w:rsidRPr="0063312C">
        <w:rPr>
          <w:lang w:val="es-CO"/>
        </w:rPr>
        <w:t xml:space="preserve"> </w:t>
      </w:r>
      <w:r w:rsidRPr="0063312C">
        <w:rPr>
          <w:b/>
          <w:bCs/>
          <w:lang w:val="es-CO"/>
        </w:rPr>
        <w:t>(APÉNDICE E)</w:t>
      </w:r>
      <w:r w:rsidRPr="0063312C">
        <w:rPr>
          <w:lang w:val="es-CO"/>
        </w:rPr>
        <w:t>. Utilizando datos de altimetría satelital AVISO+ y más de 1,000 pares de boyas de deriva globales, evaluamos el espectro de Energía Cinética (EC) mesoescalar y la dispersión turbulenta de pares. Para corregir el enorme ruido observacional inherente a las corrientes oceánicas y la deriva de sensores satelitales, desplegamos un modelo de Errores en Variables (ODR) y reconstrucciones de varianza Monte Carlo. El análisis muestra que la dispersión oceánica de pares es consistente con el límite teórico de Richardson (</w:t>
      </w:r>
      <m:oMath>
        <m:r>
          <w:rPr>
            <w:rFonts w:ascii="Cambria Math" w:hAnsi="Cambria Math"/>
          </w:rPr>
          <m:t>n</m:t>
        </m:r>
        <m:r>
          <w:rPr>
            <w:rFonts w:ascii="Cambria Math" w:hAnsi="Cambria Math"/>
            <w:lang w:val="es-CO"/>
          </w:rPr>
          <m:t> </m:t>
        </m:r>
        <m:r>
          <m:rPr>
            <m:sty m:val="p"/>
          </m:rPr>
          <w:rPr>
            <w:rFonts w:ascii="Cambria Math" w:hAnsi="Cambria Math"/>
            <w:lang w:val="es-CO"/>
          </w:rPr>
          <m:t>=</m:t>
        </m:r>
        <m:r>
          <w:rPr>
            <w:rFonts w:ascii="Cambria Math" w:hAnsi="Cambria Math"/>
            <w:lang w:val="es-CO"/>
          </w:rPr>
          <m:t> 2.913 </m:t>
        </m:r>
        <m:r>
          <m:rPr>
            <m:sty m:val="p"/>
          </m:rPr>
          <w:rPr>
            <w:rFonts w:ascii="Cambria Math" w:hAnsi="Cambria Math"/>
            <w:lang w:val="es-CO"/>
          </w:rPr>
          <m:t>±</m:t>
        </m:r>
        <m:r>
          <w:rPr>
            <w:rFonts w:ascii="Cambria Math" w:hAnsi="Cambria Math"/>
            <w:lang w:val="es-CO"/>
          </w:rPr>
          <m:t>0.337</m:t>
        </m:r>
      </m:oMath>
      <w:r w:rsidRPr="0063312C">
        <w:rPr>
          <w:lang w:val="es-CO"/>
        </w:rPr>
        <w:t>), idéntico a la clase de transporte óptima de Vuelo de Lévy (</w:t>
      </w:r>
      <m:oMath>
        <m:r>
          <w:rPr>
            <w:rFonts w:ascii="Cambria Math" w:hAnsi="Cambria Math"/>
          </w:rPr>
          <m:t>α</m:t>
        </m:r>
        <m:r>
          <m:rPr>
            <m:sty m:val="p"/>
          </m:rPr>
          <w:rPr>
            <w:rFonts w:ascii="Cambria Math" w:hAnsi="Cambria Math"/>
            <w:lang w:val="es-CO"/>
          </w:rPr>
          <m:t>=</m:t>
        </m:r>
        <m:r>
          <w:rPr>
            <w:rFonts w:ascii="Cambria Math" w:hAnsi="Cambria Math"/>
            <w:lang w:val="es-CO"/>
          </w:rPr>
          <m:t> 3.0</m:t>
        </m:r>
      </m:oMath>
      <w:r w:rsidRPr="0063312C">
        <w:rPr>
          <w:lang w:val="es-CO"/>
        </w:rPr>
        <w:t>). Además, el espectro de EC corregido por varianza confirma que la energía macroscópica del fluido no se disipa aleatoriamente, sino que se transmite en cascada a través de una jerarquía de restricciones topológicas (pendiente ODR = -0.525). Esto es consistente con que los océanos exhiben transporte multiescala invariante de escala.</w:t>
      </w:r>
    </w:p>
    <w:p w14:paraId="28013876" w14:textId="77777777" w:rsidR="00765EA8" w:rsidRPr="0063312C" w:rsidRDefault="00000000">
      <w:pPr>
        <w:pStyle w:val="BodyText"/>
        <w:rPr>
          <w:lang w:val="es-CO"/>
        </w:rPr>
      </w:pPr>
      <w:r w:rsidRPr="0063312C">
        <w:rPr>
          <w:lang w:val="es-CO"/>
        </w:rPr>
        <w:t>Finalmente, validamos el marco RTM para la mejora operativa de alertas de tornados</w:t>
      </w:r>
      <w:r w:rsidRPr="0063312C">
        <w:rPr>
          <w:b/>
          <w:bCs/>
          <w:lang w:val="es-CO"/>
        </w:rPr>
        <w:t>→(APÉNDICE F)</w:t>
      </w:r>
      <w:r w:rsidRPr="0063312C">
        <w:rPr>
          <w:lang w:val="es-CO"/>
        </w:rPr>
        <w:t>. Utilizando el conjunto de datos de referencia TorNet 2021 (MIT Lincoln Laboratory) que comprende 1,105 registros de radar de 9 brotes importantes de tornados, demostramos que el exponente de escalamiento RTM (</w:t>
      </w:r>
      <w:r>
        <w:t>α</w:t>
      </w:r>
      <w:r w:rsidRPr="0063312C">
        <w:rPr>
          <w:lang w:val="es-CO"/>
        </w:rPr>
        <w:t xml:space="preserve">) discrimina entre tornados confirmados (TOR) y alertas de falsa alarma (WRN) con un tamaño de efecto grande (d de Cohen = 0.96, p &lt; 10⁻⁴⁹). El marco se replica en 7 de 9 brotes (78%), con la correlación entre el diferencial de rotación y el tamaño de efecto alcanzando r = 0.96. Crucialmente, RTM no propone una detección más temprana de tornados—los algoritmos de detección de mesociclones ya </w:t>
      </w:r>
      <w:r w:rsidRPr="0063312C">
        <w:rPr>
          <w:lang w:val="es-CO"/>
        </w:rPr>
        <w:lastRenderedPageBreak/>
        <w:t xml:space="preserve">alcanzan un POD alto. Más bien, </w:t>
      </w:r>
      <w:r>
        <w:t>α</w:t>
      </w:r>
      <w:r w:rsidRPr="0063312C">
        <w:rPr>
          <w:lang w:val="es-CO"/>
        </w:rPr>
        <w:t xml:space="preserve"> aborda el persistente problema de falsas alarmas (FAR ≈ 70%) identificando firmas de rotación que carecen de acoplamiento vortical completo a través de las escalas. Desplegado como filtro secundario, el umbral </w:t>
      </w:r>
      <w:r>
        <w:t>α</w:t>
      </w:r>
      <w:r w:rsidRPr="0063312C">
        <w:rPr>
          <w:lang w:val="es-CO"/>
        </w:rPr>
        <w:t xml:space="preserve"> &gt; 0.85 reduce el FAR en 16 puntos porcentuales mientras mantiene un POD del 85%—igualando 30 años de mejora acumulada del NWS en una sola capa diagnóstica.</w:t>
      </w:r>
    </w:p>
    <w:p w14:paraId="51DFC0A3" w14:textId="77777777" w:rsidR="00765EA8" w:rsidRPr="0063312C" w:rsidRDefault="00000000">
      <w:pPr>
        <w:pStyle w:val="BodyText"/>
        <w:rPr>
          <w:lang w:val="es-CO"/>
        </w:rPr>
      </w:pPr>
      <w:r w:rsidRPr="0063312C">
        <w:rPr>
          <w:b/>
          <w:bCs/>
          <w:lang w:val="es-CO"/>
        </w:rPr>
        <w:t>Advertencia del Equipo Rojo (abril de 2026).</w:t>
      </w:r>
      <w:r w:rsidRPr="0063312C">
        <w:rPr>
          <w:lang w:val="es-CO"/>
        </w:rPr>
        <w:t xml:space="preserve"> La validación adversarial independiente (13 pruebas, 3 rondas analíticas) confirmó que </w:t>
      </w:r>
      <m:oMath>
        <m:sSub>
          <m:sSubPr>
            <m:ctrlPr>
              <w:rPr>
                <w:rFonts w:ascii="Cambria Math" w:hAnsi="Cambria Math"/>
              </w:rPr>
            </m:ctrlPr>
          </m:sSubPr>
          <m:e>
            <m:r>
              <w:rPr>
                <w:rFonts w:ascii="Cambria Math" w:hAnsi="Cambria Math"/>
              </w:rPr>
              <m:t>α</m:t>
            </m:r>
          </m:e>
          <m:sub>
            <m:r>
              <m:rPr>
                <m:sty m:val="p"/>
              </m:rPr>
              <w:rPr>
                <w:rFonts w:ascii="Cambria Math" w:hAnsi="Cambria Math"/>
                <w:lang w:val="es-CO"/>
              </w:rPr>
              <m:t>min</m:t>
            </m:r>
          </m:sub>
        </m:sSub>
      </m:oMath>
      <w:r w:rsidRPr="0063312C">
        <w:rPr>
          <w:lang w:val="es-CO"/>
        </w:rPr>
        <w:t xml:space="preserve"> se correlaciona con la velocidad máxima del viento en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63312C">
        <w:rPr>
          <w:lang w:val="es-CO"/>
        </w:rPr>
        <w:t xml:space="preserve">. Después de controlar por la velocidad del viento, </w:t>
      </w:r>
      <m:oMath>
        <m:r>
          <w:rPr>
            <w:rFonts w:ascii="Cambria Math" w:hAnsi="Cambria Math"/>
          </w:rPr>
          <m:t>α</m:t>
        </m:r>
      </m:oMath>
      <w:r w:rsidRPr="0063312C">
        <w:rPr>
          <w:lang w:val="es-CO"/>
        </w:rPr>
        <w:t xml:space="preserve"> no añade información predictiva independiente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0.015</m:t>
        </m:r>
      </m:oMath>
      <w:r w:rsidRPr="0063312C">
        <w:rPr>
          <w:lang w:val="es-CO"/>
        </w:rPr>
        <w:t xml:space="preserve">, todas las correlaciones parciales no significativas). El valor operativo reside, por lo tanto, en el </w:t>
      </w:r>
      <w:r w:rsidRPr="0063312C">
        <w:rPr>
          <w:b/>
          <w:bCs/>
          <w:lang w:val="es-CO"/>
        </w:rPr>
        <w:t>momento</w:t>
      </w:r>
      <w:r w:rsidRPr="0063312C">
        <w:rPr>
          <w:lang w:val="es-CO"/>
        </w:rPr>
        <w:t xml:space="preserve"> de la caída de </w:t>
      </w:r>
      <m:oMath>
        <m:r>
          <w:rPr>
            <w:rFonts w:ascii="Cambria Math" w:hAnsi="Cambria Math"/>
          </w:rPr>
          <m:t>α</m:t>
        </m:r>
      </m:oMath>
      <w:r w:rsidRPr="0063312C">
        <w:rPr>
          <w:lang w:val="es-CO"/>
        </w:rPr>
        <w:t xml:space="preserve"> (6-18 horas antes de la explosión cinética), no en </w:t>
      </w:r>
      <m:oMath>
        <m:r>
          <w:rPr>
            <w:rFonts w:ascii="Cambria Math" w:hAnsi="Cambria Math"/>
          </w:rPr>
          <m:t>α</m:t>
        </m:r>
      </m:oMath>
      <w:r w:rsidRPr="0063312C">
        <w:rPr>
          <w:lang w:val="es-CO"/>
        </w:rPr>
        <w:t xml:space="preserve"> como predictor estructural independiente más allá del viento. La pendiente ODR es real; su interpretación como “ajuste topológico que desencadena explosiones cinéticas” requiere la advertencia de que </w:t>
      </w:r>
      <m:oMath>
        <m:r>
          <w:rPr>
            <w:rFonts w:ascii="Cambria Math" w:hAnsi="Cambria Math"/>
          </w:rPr>
          <m:t>α</m:t>
        </m:r>
      </m:oMath>
      <w:r w:rsidRPr="0063312C">
        <w:rPr>
          <w:lang w:val="es-CO"/>
        </w:rPr>
        <w:t xml:space="preserve"> y el viento son casi colineales en este conjunto de datos. Resultados completos de la auditoría: Apéndice B.4.</w:t>
      </w:r>
    </w:p>
    <w:p w14:paraId="0FEE08C8" w14:textId="77777777" w:rsidR="00765EA8" w:rsidRPr="0063312C" w:rsidRDefault="00000000">
      <w:pPr>
        <w:pStyle w:val="BodyText"/>
        <w:rPr>
          <w:lang w:val="es-CO"/>
        </w:rPr>
      </w:pPr>
      <w:r w:rsidRPr="0063312C">
        <w:rPr>
          <w:b/>
          <w:bCs/>
          <w:lang w:val="es-CO"/>
        </w:rPr>
        <w:t>1. Introducción</w:t>
      </w:r>
    </w:p>
    <w:p w14:paraId="39D392C9" w14:textId="77777777" w:rsidR="00765EA8" w:rsidRPr="0063312C" w:rsidRDefault="00000000">
      <w:pPr>
        <w:pStyle w:val="BodyText"/>
        <w:rPr>
          <w:lang w:val="es-CO"/>
        </w:rPr>
      </w:pPr>
      <w:r w:rsidRPr="0063312C">
        <w:rPr>
          <w:b/>
          <w:bCs/>
          <w:lang w:val="es-CO"/>
        </w:rPr>
        <w:t>1.1 Motivación: el problema del inicio en el pronóstico</w:t>
      </w:r>
    </w:p>
    <w:p w14:paraId="04B2F05B" w14:textId="77777777" w:rsidR="00765EA8" w:rsidRPr="0063312C" w:rsidRDefault="00000000">
      <w:pPr>
        <w:pStyle w:val="BodyText"/>
        <w:rPr>
          <w:lang w:val="es-CO"/>
        </w:rPr>
      </w:pPr>
      <w:r w:rsidRPr="0063312C">
        <w:rPr>
          <w:lang w:val="es-CO"/>
        </w:rPr>
        <w:t xml:space="preserve">El pronóstico operativo sobresale en el seguimiento de la </w:t>
      </w:r>
      <w:r w:rsidRPr="0063312C">
        <w:rPr>
          <w:b/>
          <w:bCs/>
          <w:lang w:val="es-CO"/>
        </w:rPr>
        <w:t>evolución</w:t>
      </w:r>
      <w:r w:rsidRPr="0063312C">
        <w:rPr>
          <w:lang w:val="es-CO"/>
        </w:rPr>
        <w:t xml:space="preserve"> de sistemas bien formados, pero aún tiene dificultades con el </w:t>
      </w:r>
      <w:r w:rsidRPr="0063312C">
        <w:rPr>
          <w:b/>
          <w:bCs/>
          <w:lang w:val="es-CO"/>
        </w:rPr>
        <w:t>inicio</w:t>
      </w:r>
      <w:r w:rsidRPr="0063312C">
        <w:rPr>
          <w:lang w:val="es-CO"/>
        </w:rPr>
        <w:t xml:space="preserve"> de regímenes de alto impacto: ciclogénesis tropical e intensificación rápida (IR), ciclogénesis explosiva (“bombas meteorológicas”) y brotes de tornados. Estas transiciones son reorganizaciones multiescala en las que la </w:t>
      </w:r>
      <w:r w:rsidRPr="0063312C">
        <w:rPr>
          <w:b/>
          <w:bCs/>
          <w:lang w:val="es-CO"/>
        </w:rPr>
        <w:t>arquitectura de transporte</w:t>
      </w:r>
      <w:r w:rsidRPr="0063312C">
        <w:rPr>
          <w:lang w:val="es-CO"/>
        </w:rPr>
        <w:t xml:space="preserve">—cómo la energía, la masa y la información se propagan a través de las escalas—cambia abruptamente. Los indicadores tradicionales (por ejemplo, umbrales de vorticidad, CAPE, cizalladura) capturan ingredientes pero no el </w:t>
      </w:r>
      <w:r w:rsidRPr="0063312C">
        <w:rPr>
          <w:b/>
          <w:bCs/>
          <w:lang w:val="es-CO"/>
        </w:rPr>
        <w:t>recableado</w:t>
      </w:r>
      <w:r w:rsidRPr="0063312C">
        <w:rPr>
          <w:lang w:val="es-CO"/>
        </w:rPr>
        <w:t xml:space="preserve"> de las vías que permite el crecimiento rápido. Buscamos una señal compacta y cuantitativa de ese recableado.</w:t>
      </w:r>
    </w:p>
    <w:p w14:paraId="5FBB8389" w14:textId="77777777" w:rsidR="00765EA8" w:rsidRPr="0063312C" w:rsidRDefault="00000000">
      <w:pPr>
        <w:pStyle w:val="BodyText"/>
        <w:rPr>
          <w:lang w:val="es-CO"/>
        </w:rPr>
      </w:pPr>
      <w:r w:rsidRPr="0063312C">
        <w:rPr>
          <w:b/>
          <w:bCs/>
          <w:lang w:val="es-CO"/>
        </w:rPr>
        <w:t>1.2 RTM en resumen</w:t>
      </w:r>
    </w:p>
    <w:p w14:paraId="37B20C9E" w14:textId="77777777" w:rsidR="00765EA8" w:rsidRPr="0063312C" w:rsidRDefault="00000000">
      <w:pPr>
        <w:pStyle w:val="BodyText"/>
        <w:rPr>
          <w:lang w:val="es-CO"/>
        </w:rPr>
      </w:pPr>
      <w:r w:rsidRPr="0063312C">
        <w:rPr>
          <w:lang w:val="es-CO"/>
        </w:rPr>
        <w:t xml:space="preserve">La </w:t>
      </w:r>
      <w:r w:rsidRPr="0063312C">
        <w:rPr>
          <w:b/>
          <w:bCs/>
          <w:lang w:val="es-CO"/>
        </w:rPr>
        <w:t>Relatividad Temporal Multiescala (RTM)</w:t>
      </w:r>
      <w:r w:rsidRPr="0063312C">
        <w:rPr>
          <w:lang w:val="es-CO"/>
        </w:rPr>
        <w:t xml:space="preserve"> establece que para un proceso confinado por una longitud efectiva </w:t>
      </w:r>
      <m:oMath>
        <m:r>
          <w:rPr>
            <w:rFonts w:ascii="Cambria Math" w:hAnsi="Cambria Math"/>
          </w:rPr>
          <m:t>L</m:t>
        </m:r>
      </m:oMath>
      <w:r w:rsidRPr="0063312C">
        <w:rPr>
          <w:lang w:val="es-CO"/>
        </w:rPr>
        <w:t xml:space="preserve">, el tiempo característico de completación </w:t>
      </w:r>
      <m:oMath>
        <m:r>
          <w:rPr>
            <w:rFonts w:ascii="Cambria Math" w:hAnsi="Cambria Math"/>
          </w:rPr>
          <m:t>T</m:t>
        </m:r>
      </m:oMath>
      <w:r w:rsidRPr="0063312C">
        <w:rPr>
          <w:lang w:val="es-CO"/>
        </w:rPr>
        <w:t xml:space="preserve"> sigue una ley de potencia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C</m:t>
        </m:r>
        <m:r>
          <m:rPr>
            <m:nor/>
          </m:rPr>
          <w:rPr>
            <w:lang w:val="es-CO"/>
          </w: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oMath>
      <w:r w:rsidRPr="0063312C">
        <w:rPr>
          <w:lang w:val="es-CO"/>
        </w:rPr>
        <w:t xml:space="preserve"> sobre ventanas donde el mecanismo es estable. El exponente </w:t>
      </w:r>
      <m:oMath>
        <m:r>
          <w:rPr>
            <w:rFonts w:ascii="Cambria Math" w:hAnsi="Cambria Math"/>
          </w:rPr>
          <m:t>α</m:t>
        </m:r>
      </m:oMath>
      <w:r w:rsidRPr="0063312C">
        <w:rPr>
          <w:lang w:val="es-CO"/>
        </w:rPr>
        <w:t xml:space="preserve"> es una </w:t>
      </w:r>
      <w:r w:rsidRPr="0063312C">
        <w:rPr>
          <w:b/>
          <w:bCs/>
          <w:lang w:val="es-CO"/>
        </w:rPr>
        <w:t>huella operativa</w:t>
      </w:r>
      <w:r w:rsidRPr="0063312C">
        <w:rPr>
          <w:lang w:val="es-CO"/>
        </w:rPr>
        <w:t xml:space="preserve"> de la </w:t>
      </w:r>
      <w:r w:rsidRPr="0063312C">
        <w:rPr>
          <w:b/>
          <w:bCs/>
          <w:lang w:val="es-CO"/>
        </w:rPr>
        <w:t>clase de transporte</w:t>
      </w:r>
      <w:r w:rsidRPr="0063312C">
        <w:rPr>
          <w:lang w:val="es-CO"/>
        </w:rPr>
        <w:t xml:space="preserve">—difusiva, jerárquica/fractal, guiada/parcialmente balística, o (heurísticamente) fuertemente coherente. En dominios previos, la </w:t>
      </w:r>
      <w:r w:rsidRPr="0063312C">
        <w:rPr>
          <w:b/>
          <w:bCs/>
          <w:lang w:val="es-CO"/>
        </w:rPr>
        <w:t>estabilidad de pendiente</w:t>
      </w:r>
      <w:r w:rsidRPr="0063312C">
        <w:rPr>
          <w:lang w:val="es-CO"/>
        </w:rPr>
        <w:t xml:space="preserve">, el </w:t>
      </w:r>
      <w:r w:rsidRPr="0063312C">
        <w:rPr>
          <w:b/>
          <w:bCs/>
          <w:lang w:val="es-CO"/>
        </w:rPr>
        <w:t>colapso de datos</w:t>
      </w:r>
      <w:r w:rsidRPr="0063312C">
        <w:rPr>
          <w:lang w:val="es-CO"/>
        </w:rPr>
        <w:t xml:space="preserve"> después del reescalamiento por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63312C">
        <w:rPr>
          <w:lang w:val="es-CO"/>
        </w:rPr>
        <w:t xml:space="preserve">, y los </w:t>
      </w:r>
      <w:r w:rsidRPr="0063312C">
        <w:rPr>
          <w:b/>
          <w:bCs/>
          <w:lang w:val="es-CO"/>
        </w:rPr>
        <w:t>cambios discretos de</w:t>
      </w:r>
      <w:r w:rsidRPr="0063312C">
        <w:rPr>
          <w:lang w:val="es-CO"/>
        </w:rPr>
        <w:t xml:space="preserve"> </w:t>
      </w:r>
      <m:oMath>
        <m:r>
          <w:rPr>
            <w:rFonts w:ascii="Cambria Math" w:hAnsi="Cambria Math"/>
          </w:rPr>
          <m:t>α</m:t>
        </m:r>
      </m:oMath>
      <w:r w:rsidRPr="0063312C">
        <w:rPr>
          <w:lang w:val="es-CO"/>
        </w:rPr>
        <w:t xml:space="preserve"> bajo perturbaciones controladas sirven como firmas falsificables de que una sola clase de transporte gobierna la dinámica observada.</w:t>
      </w:r>
    </w:p>
    <w:p w14:paraId="449AC7D0" w14:textId="77777777" w:rsidR="00765EA8" w:rsidRPr="0063312C" w:rsidRDefault="00000000">
      <w:pPr>
        <w:pStyle w:val="BodyText"/>
        <w:rPr>
          <w:lang w:val="es-CO"/>
        </w:rPr>
      </w:pPr>
      <w:r w:rsidRPr="0063312C">
        <w:rPr>
          <w:b/>
          <w:bCs/>
          <w:lang w:val="es-CO"/>
        </w:rPr>
        <w:t>1.3 Especialización de RTM a la atmósfera</w:t>
      </w:r>
    </w:p>
    <w:p w14:paraId="00F05C2B" w14:textId="77777777" w:rsidR="00765EA8" w:rsidRDefault="00000000">
      <w:pPr>
        <w:pStyle w:val="BodyText"/>
      </w:pPr>
      <w:r w:rsidRPr="0063312C">
        <w:rPr>
          <w:lang w:val="es-CO"/>
        </w:rPr>
        <w:t xml:space="preserve">Tratamos la atmósfera como un medio estratificado, disipativo-forzado y multiescala. Sea </w:t>
      </w:r>
      <m:oMath>
        <m:r>
          <w:rPr>
            <w:rFonts w:ascii="Cambria Math" w:hAnsi="Cambria Math"/>
          </w:rPr>
          <m:t>L</m:t>
        </m:r>
      </m:oMath>
      <w:r w:rsidRPr="0063312C">
        <w:rPr>
          <w:lang w:val="es-CO"/>
        </w:rPr>
        <w:t xml:space="preserve"> una </w:t>
      </w:r>
      <w:r w:rsidRPr="0063312C">
        <w:rPr>
          <w:b/>
          <w:bCs/>
          <w:lang w:val="es-CO"/>
        </w:rPr>
        <w:t>escala de característica</w:t>
      </w:r>
      <w:r w:rsidRPr="0063312C">
        <w:rPr>
          <w:lang w:val="es-CO"/>
        </w:rPr>
        <w:t xml:space="preserve"> (por ejemplo, diámetro de remolino o banda espectral) inferida a partir de energías de wavelets o funciones de estructura, y sea </w:t>
      </w:r>
      <m:oMath>
        <m:r>
          <w:rPr>
            <w:rFonts w:ascii="Cambria Math" w:hAnsi="Cambria Math"/>
          </w:rPr>
          <m:t>T</m:t>
        </m:r>
      </m:oMath>
      <w:r w:rsidRPr="0063312C">
        <w:rPr>
          <w:lang w:val="es-CO"/>
        </w:rPr>
        <w:t xml:space="preserve"> una </w:t>
      </w:r>
      <w:r w:rsidRPr="0063312C">
        <w:rPr>
          <w:b/>
          <w:bCs/>
          <w:lang w:val="es-CO"/>
        </w:rPr>
        <w:t>escala de persistencia temporal</w:t>
      </w:r>
      <w:r w:rsidRPr="0063312C">
        <w:rPr>
          <w:lang w:val="es-CO"/>
        </w:rPr>
        <w:t xml:space="preserve"> (por ejemplo, tiempo de decaimiento exponencial de autocorrelación o vida útil del objeto). Para una variable dada (vorticidad relativa </w:t>
      </w:r>
      <m:oMath>
        <m:r>
          <w:rPr>
            <w:rFonts w:ascii="Cambria Math" w:hAnsi="Cambria Math"/>
          </w:rPr>
          <m:t>ζ</m:t>
        </m:r>
      </m:oMath>
      <w:r w:rsidRPr="0063312C">
        <w:rPr>
          <w:lang w:val="es-CO"/>
        </w:rPr>
        <w:t xml:space="preserve">, divergencia </w:t>
      </w:r>
      <m:oMath>
        <m:r>
          <m:rPr>
            <m:sty m:val="p"/>
          </m:rPr>
          <w:rPr>
            <w:rFonts w:ascii="Cambria Math" w:hAnsi="Cambria Math"/>
            <w:lang w:val="es-CO"/>
          </w:rPr>
          <m:t>∇⋅</m:t>
        </m:r>
        <m:r>
          <w:rPr>
            <w:rFonts w:ascii="Cambria Math" w:hAnsi="Cambria Math"/>
          </w:rPr>
          <m:t>V</m:t>
        </m:r>
      </m:oMath>
      <w:r w:rsidRPr="0063312C">
        <w:rPr>
          <w:lang w:val="es-CO"/>
        </w:rPr>
        <w:t xml:space="preserve">, velocidad del viento </w:t>
      </w:r>
      <m:oMath>
        <m:r>
          <m:rPr>
            <m:sty m:val="p"/>
          </m:rPr>
          <w:rPr>
            <w:rFonts w:ascii="Cambria Math" w:hAnsi="Cambria Math"/>
            <w:lang w:val="es-CO"/>
          </w:rPr>
          <m:t>∣</m:t>
        </m:r>
        <m:r>
          <w:rPr>
            <w:rFonts w:ascii="Cambria Math" w:hAnsi="Cambria Math"/>
          </w:rPr>
          <m:t>V</m:t>
        </m:r>
        <m:r>
          <m:rPr>
            <m:sty m:val="p"/>
          </m:rPr>
          <w:rPr>
            <w:rFonts w:ascii="Cambria Math" w:hAnsi="Cambria Math"/>
            <w:lang w:val="es-CO"/>
          </w:rPr>
          <m:t>∣</m:t>
        </m:r>
      </m:oMath>
      <w:r w:rsidRPr="0063312C">
        <w:rPr>
          <w:lang w:val="es-CO"/>
        </w:rPr>
        <w:t xml:space="preserve">, temperatura potencial </w:t>
      </w:r>
      <m:oMath>
        <m:r>
          <w:rPr>
            <w:rFonts w:ascii="Cambria Math" w:hAnsi="Cambria Math"/>
          </w:rPr>
          <m:t>θ</m:t>
        </m:r>
      </m:oMath>
      <w:r w:rsidRPr="0063312C">
        <w:rPr>
          <w:lang w:val="es-CO"/>
        </w:rPr>
        <w:t xml:space="preserve">, temperatura de brillo satelital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Pr="0063312C">
        <w:rPr>
          <w:lang w:val="es-CO"/>
        </w:rPr>
        <w:t xml:space="preserve">), estimamos la pendiente de </w:t>
      </w:r>
      <m:oMath>
        <m:r>
          <m:rPr>
            <m:sty m:val="p"/>
          </m:rPr>
          <w:rPr>
            <w:rFonts w:ascii="Cambria Math" w:hAnsi="Cambria Math"/>
            <w:lang w:val="es-CO"/>
          </w:rPr>
          <m:t>log</m:t>
        </m:r>
        <m:r>
          <w:rPr>
            <w:rFonts w:ascii="Cambria Math" w:hAnsi="Cambria Math"/>
          </w:rPr>
          <m:t>T</m:t>
        </m:r>
      </m:oMath>
      <w:r w:rsidRPr="0063312C">
        <w:rPr>
          <w:lang w:val="es-CO"/>
        </w:rPr>
        <w:t xml:space="preserve"> vs. </w:t>
      </w:r>
      <m:oMath>
        <m:r>
          <m:rPr>
            <m:sty m:val="p"/>
          </m:rPr>
          <w:rPr>
            <w:rFonts w:ascii="Cambria Math" w:hAnsi="Cambria Math"/>
            <w:lang w:val="es-CO"/>
          </w:rPr>
          <m:t>log</m:t>
        </m:r>
        <m:r>
          <w:rPr>
            <w:rFonts w:ascii="Cambria Math" w:hAnsi="Cambria Math"/>
          </w:rPr>
          <m:t>L</m:t>
        </m:r>
      </m:oMath>
      <w:r w:rsidRPr="0063312C">
        <w:rPr>
          <w:lang w:val="es-CO"/>
        </w:rPr>
        <w:t xml:space="preserve"> dentro de ventanas deslizantes para obtener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w:t>
      </w:r>
      <w:r>
        <w:t>Conceptualmente:</w:t>
      </w:r>
    </w:p>
    <w:p w14:paraId="200C9CCA" w14:textId="77777777" w:rsidR="00765EA8" w:rsidRPr="0063312C" w:rsidRDefault="00000000">
      <w:pPr>
        <w:numPr>
          <w:ilvl w:val="0"/>
          <w:numId w:val="1"/>
        </w:numPr>
        <w:rPr>
          <w:lang w:val="es-CO"/>
        </w:rPr>
      </w:pPr>
      <w:r w:rsidRPr="0063312C">
        <w:rPr>
          <w:lang w:val="es-CO"/>
        </w:rPr>
        <w:lastRenderedPageBreak/>
        <w:t xml:space="preserve">Un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w:t>
      </w:r>
      <w:r w:rsidRPr="0063312C">
        <w:rPr>
          <w:b/>
          <w:bCs/>
          <w:lang w:val="es-CO"/>
        </w:rPr>
        <w:t>alto</w:t>
      </w:r>
      <w:r w:rsidRPr="0063312C">
        <w:rPr>
          <w:lang w:val="es-CO"/>
        </w:rPr>
        <w:t xml:space="preserve"> (crecimiento pronunciado del tiempo con la escala) indica regímenes </w:t>
      </w:r>
      <w:r w:rsidRPr="0063312C">
        <w:rPr>
          <w:b/>
          <w:bCs/>
          <w:lang w:val="es-CO"/>
        </w:rPr>
        <w:t>coherentes y organizados</w:t>
      </w:r>
      <w:r w:rsidRPr="0063312C">
        <w:rPr>
          <w:lang w:val="es-CO"/>
        </w:rPr>
        <w:t xml:space="preserve"> con características de larga duración a medida que la escala aumenta (por ejemplo, vórtices fuertes, capas de cizalladura estratificadas).</w:t>
      </w:r>
    </w:p>
    <w:p w14:paraId="1EE7A995" w14:textId="77777777" w:rsidR="00765EA8" w:rsidRPr="0063312C" w:rsidRDefault="00000000">
      <w:pPr>
        <w:numPr>
          <w:ilvl w:val="0"/>
          <w:numId w:val="1"/>
        </w:numPr>
        <w:rPr>
          <w:lang w:val="es-CO"/>
        </w:rPr>
      </w:pPr>
      <w:r w:rsidRPr="0063312C">
        <w:rPr>
          <w:lang w:val="es-CO"/>
        </w:rPr>
        <w:t xml:space="preserve">Un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w:t>
      </w:r>
      <w:r w:rsidRPr="0063312C">
        <w:rPr>
          <w:b/>
          <w:bCs/>
          <w:lang w:val="es-CO"/>
        </w:rPr>
        <w:t>bajo o en caída rápida</w:t>
      </w:r>
      <w:r w:rsidRPr="0063312C">
        <w:rPr>
          <w:lang w:val="es-CO"/>
        </w:rPr>
        <w:t xml:space="preserve"> indica </w:t>
      </w:r>
      <w:r w:rsidRPr="0063312C">
        <w:rPr>
          <w:b/>
          <w:bCs/>
          <w:lang w:val="es-CO"/>
        </w:rPr>
        <w:t>fragmentación</w:t>
      </w:r>
      <w:r w:rsidRPr="0063312C">
        <w:rPr>
          <w:lang w:val="es-CO"/>
        </w:rPr>
        <w:t xml:space="preserve"> o </w:t>
      </w:r>
      <w:r w:rsidRPr="0063312C">
        <w:rPr>
          <w:b/>
          <w:bCs/>
          <w:lang w:val="es-CO"/>
        </w:rPr>
        <w:t>cambio de clase</w:t>
      </w:r>
      <w:r w:rsidRPr="0063312C">
        <w:rPr>
          <w:lang w:val="es-CO"/>
        </w:rPr>
        <w:t>, plausiblemente precediendo una reorganización hacia un nuevo régimen (por ejemplo, la consolidación pre-génesis de una perturbación tropical, frontogénesis pre-bomba).</w:t>
      </w:r>
    </w:p>
    <w:p w14:paraId="386180F3" w14:textId="77777777" w:rsidR="00765EA8" w:rsidRPr="0063312C" w:rsidRDefault="00000000">
      <w:pPr>
        <w:pStyle w:val="FirstParagraph"/>
        <w:rPr>
          <w:lang w:val="es-CO"/>
        </w:rPr>
      </w:pPr>
      <w:r w:rsidRPr="0063312C">
        <w:rPr>
          <w:b/>
          <w:bCs/>
          <w:lang w:val="es-CO"/>
        </w:rPr>
        <w:t>1.4 Hipótesis y predicciones</w:t>
      </w:r>
    </w:p>
    <w:p w14:paraId="0F9CB4DF" w14:textId="77777777" w:rsidR="00765EA8" w:rsidRPr="0063312C" w:rsidRDefault="00000000">
      <w:pPr>
        <w:pStyle w:val="BodyText"/>
        <w:rPr>
          <w:lang w:val="es-CO"/>
        </w:rPr>
      </w:pPr>
      <w:r w:rsidRPr="0063312C">
        <w:rPr>
          <w:lang w:val="es-CO"/>
        </w:rPr>
        <w:t>Planteamos tres afirmaciones centrales y verificables:</w:t>
      </w:r>
    </w:p>
    <w:p w14:paraId="09D38EDB" w14:textId="77777777" w:rsidR="00765EA8" w:rsidRPr="0063312C" w:rsidRDefault="00000000">
      <w:pPr>
        <w:numPr>
          <w:ilvl w:val="0"/>
          <w:numId w:val="2"/>
        </w:numPr>
        <w:rPr>
          <w:lang w:val="es-CO"/>
        </w:rPr>
      </w:pPr>
      <w:r w:rsidRPr="0063312C">
        <w:rPr>
          <w:b/>
          <w:bCs/>
          <w:lang w:val="es-CO"/>
        </w:rPr>
        <w:t>Estabilidad de pendiente y colapso dentro de regímenes.</w:t>
      </w:r>
      <w:r w:rsidRPr="0063312C">
        <w:rPr>
          <w:lang w:val="es-CO"/>
        </w:rPr>
        <w:t xml:space="preserve"> En regímenes cuasiestacionarios (ciclones maduros, altas de bloqueo),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es estable durante al menos una década en </w:t>
      </w:r>
      <m:oMath>
        <m:r>
          <w:rPr>
            <w:rFonts w:ascii="Cambria Math" w:hAnsi="Cambria Math"/>
          </w:rPr>
          <m:t>L</m:t>
        </m:r>
      </m:oMath>
      <w:r w:rsidRPr="0063312C">
        <w:rPr>
          <w:lang w:val="es-CO"/>
        </w:rPr>
        <w:t xml:space="preserve">, y las curvas multiescala colapsan bajo reescalamiento por </w:t>
      </w:r>
      <m:oMath>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atm</m:t>
                </m:r>
              </m:sub>
            </m:sSub>
          </m:sup>
        </m:sSup>
      </m:oMath>
      <w:r w:rsidRPr="0063312C">
        <w:rPr>
          <w:lang w:val="es-CO"/>
        </w:rPr>
        <w:t>.</w:t>
      </w:r>
    </w:p>
    <w:p w14:paraId="141C11BF" w14:textId="77777777" w:rsidR="00765EA8" w:rsidRPr="0063312C" w:rsidRDefault="00000000">
      <w:pPr>
        <w:numPr>
          <w:ilvl w:val="0"/>
          <w:numId w:val="2"/>
        </w:numPr>
        <w:rPr>
          <w:lang w:val="es-CO"/>
        </w:rPr>
      </w:pPr>
      <w:r w:rsidRPr="0063312C">
        <w:rPr>
          <w:b/>
          <w:bCs/>
          <w:lang w:val="es-CO"/>
        </w:rPr>
        <w:t>Caída de</w:t>
      </w:r>
      <w:r w:rsidRPr="0063312C">
        <w:rPr>
          <w:lang w:val="es-CO"/>
        </w:rPr>
        <w:t xml:space="preserve"> </w:t>
      </w:r>
      <m:oMath>
        <m:r>
          <w:rPr>
            <w:rFonts w:ascii="Cambria Math" w:hAnsi="Cambria Math"/>
          </w:rPr>
          <m:t>α</m:t>
        </m:r>
      </m:oMath>
      <w:r w:rsidRPr="0063312C">
        <w:rPr>
          <w:lang w:val="es-CO"/>
        </w:rPr>
        <w:t xml:space="preserve"> </w:t>
      </w:r>
      <w:r w:rsidRPr="0063312C">
        <w:rPr>
          <w:b/>
          <w:bCs/>
          <w:lang w:val="es-CO"/>
        </w:rPr>
        <w:t>previa al inicio.</w:t>
      </w:r>
      <w:r w:rsidRPr="0063312C">
        <w:rPr>
          <w:lang w:val="es-CO"/>
        </w:rPr>
        <w:t xml:space="preserve"> Antes de transiciones de régimen (génesis tropical, IR, crecimiento baroclínico explosivo),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exhibe una </w:t>
      </w:r>
      <w:r w:rsidRPr="0063312C">
        <w:rPr>
          <w:b/>
          <w:bCs/>
          <w:lang w:val="es-CO"/>
        </w:rPr>
        <w:t>caída rápida</w:t>
      </w:r>
      <w:r w:rsidRPr="0063312C">
        <w:rPr>
          <w:lang w:val="es-CO"/>
        </w:rPr>
        <w:t xml:space="preserve"> respecto a las líneas base locales y regiones vecinas dentro de una ventana de 12–48 h.</w:t>
      </w:r>
    </w:p>
    <w:p w14:paraId="13E189FB" w14:textId="77777777" w:rsidR="00765EA8" w:rsidRPr="0063312C" w:rsidRDefault="00000000">
      <w:pPr>
        <w:numPr>
          <w:ilvl w:val="0"/>
          <w:numId w:val="2"/>
        </w:numPr>
        <w:rPr>
          <w:lang w:val="es-CO"/>
        </w:rPr>
      </w:pPr>
      <w:r w:rsidRPr="0063312C">
        <w:rPr>
          <w:b/>
          <w:bCs/>
          <w:lang w:val="es-CO"/>
        </w:rPr>
        <w:t>Habilidad predictiva adicional.</w:t>
      </w:r>
      <w:r w:rsidRPr="0063312C">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mejora la habilidad de tiempo de anticipación frente a la persistencia y umbrales simples (por ejemplo, </w:t>
      </w:r>
      <m:oMath>
        <m:r>
          <m:rPr>
            <m:sty m:val="p"/>
          </m:rPr>
          <w:rPr>
            <w:rFonts w:ascii="Cambria Math" w:hAnsi="Cambria Math"/>
            <w:lang w:val="es-CO"/>
          </w:rPr>
          <m:t>∣</m:t>
        </m:r>
        <m:r>
          <w:rPr>
            <w:rFonts w:ascii="Cambria Math" w:hAnsi="Cambria Math"/>
          </w:rPr>
          <m:t>ζ</m:t>
        </m:r>
        <m:r>
          <m:rPr>
            <m:sty m:val="p"/>
          </m:rPr>
          <w:rPr>
            <w:rFonts w:ascii="Cambria Math" w:hAnsi="Cambria Math"/>
            <w:lang w:val="es-CO"/>
          </w:rPr>
          <m:t>∣</m:t>
        </m:r>
      </m:oMath>
      <w:r w:rsidRPr="0063312C">
        <w:rPr>
          <w:lang w:val="es-CO"/>
        </w:rPr>
        <w:t xml:space="preserve"> o CAPE solos) y permanece informativo después de condicionar por predictores estándar.</w:t>
      </w:r>
    </w:p>
    <w:p w14:paraId="4E77217F" w14:textId="77777777" w:rsidR="00765EA8" w:rsidRPr="0063312C" w:rsidRDefault="00000000">
      <w:pPr>
        <w:pStyle w:val="FirstParagraph"/>
        <w:rPr>
          <w:lang w:val="es-CO"/>
        </w:rPr>
      </w:pPr>
      <w:r w:rsidRPr="0063312C">
        <w:rPr>
          <w:b/>
          <w:bCs/>
          <w:lang w:val="es-CO"/>
        </w:rPr>
        <w:t>1.5 Validación empírica sistemática: predictibilidad de Intensificación Rápida y extremos climáticos (APÉNDICE B y D)</w:t>
      </w:r>
    </w:p>
    <w:p w14:paraId="4B4CF1A2" w14:textId="77777777" w:rsidR="00765EA8" w:rsidRPr="0063312C" w:rsidRDefault="00000000">
      <w:pPr>
        <w:pStyle w:val="BodyText"/>
        <w:rPr>
          <w:lang w:val="es-CO"/>
        </w:rPr>
      </w:pPr>
      <w:r w:rsidRPr="0063312C">
        <w:rPr>
          <w:lang w:val="es-CO"/>
        </w:rPr>
        <w:t xml:space="preserve">Uno de los mayores desafíos operativos en la meteorología moderna es la predicción de la Intensificación Rápida (IR) en ciclones tropicales. Los modelos de pronóstico estándar a menudo no logran capturar el inicio explosivo y no lineal de la IR. Bajo el marco RTM-Atmo, la IR es un Evento de Bifurcación Topológica en el cual el exponente de acoplamiento viento-presión </w:t>
      </w:r>
      <m:oMath>
        <m:r>
          <w:rPr>
            <w:rFonts w:ascii="Cambria Math" w:hAnsi="Cambria Math"/>
          </w:rPr>
          <m:t>α</m:t>
        </m:r>
      </m:oMath>
      <w:r w:rsidRPr="0063312C">
        <w:rPr>
          <w:lang w:val="es-CO"/>
        </w:rPr>
        <w:t xml:space="preserve"> disminuye sistemáticamente antes de la explosión cinética.</w:t>
      </w:r>
    </w:p>
    <w:p w14:paraId="61DEAE4A" w14:textId="77777777" w:rsidR="00765EA8" w:rsidRPr="0063312C" w:rsidRDefault="00000000">
      <w:pPr>
        <w:pStyle w:val="BodyText"/>
        <w:rPr>
          <w:lang w:val="es-CO"/>
        </w:rPr>
      </w:pPr>
      <w:r w:rsidRPr="0063312C">
        <w:rPr>
          <w:lang w:val="es-CO"/>
        </w:rPr>
        <w:t xml:space="preserve">Para probar esto, desplegamos el modelado continuo de Errores en Variables (ODR) sobre 48 ciclones tropicales recientes (26 eventos de IR), mapeando </w:t>
      </w:r>
      <m:oMath>
        <m:sSub>
          <m:sSubPr>
            <m:ctrlPr>
              <w:rPr>
                <w:rFonts w:ascii="Cambria Math" w:hAnsi="Cambria Math"/>
              </w:rPr>
            </m:ctrlPr>
          </m:sSubPr>
          <m:e>
            <m:r>
              <w:rPr>
                <w:rFonts w:ascii="Cambria Math" w:hAnsi="Cambria Math"/>
              </w:rPr>
              <m:t>α</m:t>
            </m:r>
          </m:e>
          <m:sub>
            <m:r>
              <m:rPr>
                <m:sty m:val="p"/>
              </m:rPr>
              <w:rPr>
                <w:rFonts w:ascii="Cambria Math" w:hAnsi="Cambria Math"/>
                <w:lang w:val="es-CO"/>
              </w:rPr>
              <m:t>min</m:t>
            </m:r>
          </m:sub>
        </m:sSub>
      </m:oMath>
      <w:r w:rsidRPr="0063312C">
        <w:rPr>
          <w:lang w:val="es-CO"/>
        </w:rPr>
        <w:t xml:space="preserve"> contra la tasa máxima de intensificación. El análisis confirma una relación sistemática fuerte (pendiente ODR </w:t>
      </w:r>
      <m:oMath>
        <m:r>
          <m:rPr>
            <m:sty m:val="p"/>
          </m:rPr>
          <w:rPr>
            <w:rFonts w:ascii="Cambria Math" w:hAnsi="Cambria Math"/>
            <w:lang w:val="es-CO"/>
          </w:rPr>
          <m:t>=-</m:t>
        </m:r>
        <m:r>
          <w:rPr>
            <w:rFonts w:ascii="Cambria Math" w:hAnsi="Cambria Math"/>
            <w:lang w:val="es-CO"/>
          </w:rPr>
          <m:t>99.02</m:t>
        </m:r>
        <m:r>
          <m:rPr>
            <m:sty m:val="p"/>
          </m:rPr>
          <w:rPr>
            <w:rFonts w:ascii="Cambria Math" w:hAnsi="Cambria Math"/>
            <w:lang w:val="es-CO"/>
          </w:rPr>
          <m:t>±</m:t>
        </m:r>
        <m:r>
          <w:rPr>
            <w:rFonts w:ascii="Cambria Math" w:hAnsi="Cambria Math"/>
            <w:lang w:val="es-CO"/>
          </w:rPr>
          <m:t>11.99</m:t>
        </m:r>
      </m:oMath>
      <w:r w:rsidRPr="0063312C">
        <w:rPr>
          <w:lang w:val="es-CO"/>
        </w:rPr>
        <w:t xml:space="preserve">), y el seguimiento continuo muestra que la caída más pronunciada de </w:t>
      </w:r>
      <m:oMath>
        <m:r>
          <w:rPr>
            <w:rFonts w:ascii="Cambria Math" w:hAnsi="Cambria Math"/>
          </w:rPr>
          <m:t>α</m:t>
        </m:r>
      </m:oMath>
      <w:r w:rsidRPr="0063312C">
        <w:rPr>
          <w:lang w:val="es-CO"/>
        </w:rPr>
        <w:t xml:space="preserve"> precede al umbral cinético de IR por una media operativa de </w:t>
      </w:r>
      <w:r w:rsidRPr="0063312C">
        <w:rPr>
          <w:b/>
          <w:bCs/>
          <w:lang w:val="es-CO"/>
        </w:rPr>
        <w:t>11.6 horas</w:t>
      </w:r>
      <w:r w:rsidRPr="0063312C">
        <w:rPr>
          <w:lang w:val="es-CO"/>
        </w:rPr>
        <w:t xml:space="preserve">. Esta anticipación temporal es el hallazgo operativo principal. </w:t>
      </w:r>
      <w:r w:rsidRPr="0063312C">
        <w:rPr>
          <w:b/>
          <w:bCs/>
          <w:lang w:val="es-CO"/>
        </w:rPr>
        <w:t>Nota:</w:t>
      </w:r>
      <w:r w:rsidRPr="0063312C">
        <w:rPr>
          <w:lang w:val="es-CO"/>
        </w:rPr>
        <w:t xml:space="preserve"> la validación adversarial independiente (Equipo Rojo, abril de 2026) confirmó que </w:t>
      </w:r>
      <m:oMath>
        <m:r>
          <w:rPr>
            <w:rFonts w:ascii="Cambria Math" w:hAnsi="Cambria Math"/>
          </w:rPr>
          <m:t>α</m:t>
        </m:r>
      </m:oMath>
      <w:r w:rsidRPr="0063312C">
        <w:rPr>
          <w:lang w:val="es-CO"/>
        </w:rPr>
        <w:t xml:space="preserve"> se correlaciona con la velocidad del viento en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63312C">
        <w:rPr>
          <w:lang w:val="es-CO"/>
        </w:rPr>
        <w:t xml:space="preserve">; después de controlar por el viento, </w:t>
      </w:r>
      <m:oMath>
        <m:r>
          <w:rPr>
            <w:rFonts w:ascii="Cambria Math" w:hAnsi="Cambria Math"/>
          </w:rPr>
          <m:t>α</m:t>
        </m:r>
      </m:oMath>
      <w:r w:rsidRPr="0063312C">
        <w:rPr>
          <w:lang w:val="es-CO"/>
        </w:rPr>
        <w:t xml:space="preserve"> no proporciona información estructural independiente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0.015</m:t>
        </m:r>
      </m:oMath>
      <w:r w:rsidRPr="0063312C">
        <w:rPr>
          <w:lang w:val="es-CO"/>
        </w:rPr>
        <w:t>). El “umbral superfluido” (</w:t>
      </w:r>
      <m:oMath>
        <m:r>
          <w:rPr>
            <w:rFonts w:ascii="Cambria Math" w:hAnsi="Cambria Math"/>
          </w:rPr>
          <m:t>α</m:t>
        </m:r>
        <m:r>
          <m:rPr>
            <m:sty m:val="p"/>
          </m:rPr>
          <w:rPr>
            <w:rFonts w:ascii="Cambria Math" w:hAnsi="Cambria Math"/>
            <w:lang w:val="es-CO"/>
          </w:rPr>
          <m:t>&lt;</m:t>
        </m:r>
        <m:r>
          <w:rPr>
            <w:rFonts w:ascii="Cambria Math" w:hAnsi="Cambria Math"/>
            <w:lang w:val="es-CO"/>
          </w:rPr>
          <m:t>1.25</m:t>
        </m:r>
      </m:oMath>
      <w:r w:rsidRPr="0063312C">
        <w:rPr>
          <w:lang w:val="es-CO"/>
        </w:rPr>
        <w:t>) es, por lo tanto, una descripción cinemática del campo de viento, no un predictor topológico independiente. Auditoría completa: Apéndice B.4.</w:t>
      </w:r>
    </w:p>
    <w:p w14:paraId="36D12FF0" w14:textId="77777777" w:rsidR="00765EA8" w:rsidRPr="0063312C" w:rsidRDefault="00000000">
      <w:pPr>
        <w:pStyle w:val="BodyText"/>
        <w:rPr>
          <w:lang w:val="es-CO"/>
        </w:rPr>
      </w:pPr>
      <w:r w:rsidRPr="0063312C">
        <w:rPr>
          <w:lang w:val="es-CO"/>
        </w:rPr>
        <w:t>Más allá de los ciclones tropicales, extendimos esta validación a 5 dominios distintos de extremos climáticos globales. Al inyectar varianza espacial masiva (simulando 7,000 celdas de cuadrícula ERA5) para evitar falacias ecológicas de estimación puntual, los datos indican que la temperatura agregada globalmente opera cerca de un régimen Crítico (</w:t>
      </w:r>
      <m:oMath>
        <m:r>
          <w:rPr>
            <w:rFonts w:ascii="Cambria Math" w:hAnsi="Cambria Math"/>
          </w:rPr>
          <m:t>β</m:t>
        </m:r>
        <m:r>
          <m:rPr>
            <m:sty m:val="p"/>
          </m:rPr>
          <w:rPr>
            <w:rFonts w:ascii="Cambria Math" w:hAnsi="Cambria Math"/>
            <w:lang w:val="es-CO"/>
          </w:rPr>
          <m:t>=</m:t>
        </m:r>
        <m:r>
          <w:rPr>
            <w:rFonts w:ascii="Cambria Math" w:hAnsi="Cambria Math"/>
            <w:lang w:val="es-CO"/>
          </w:rPr>
          <m:t> 0.98</m:t>
        </m:r>
      </m:oMath>
      <w:r w:rsidRPr="0063312C">
        <w:rPr>
          <w:lang w:val="es-CO"/>
        </w:rPr>
        <w:t xml:space="preserve"> en datos mensuales), mientras que la temperatura diaria local muestra </w:t>
      </w:r>
      <w:r>
        <w:t>β</w:t>
      </w:r>
      <w:r w:rsidRPr="0063312C">
        <w:rPr>
          <w:lang w:val="es-CO"/>
        </w:rPr>
        <w:t xml:space="preserve"> ≈ 0.38 — la propiedad 1/f depende de la escala y emerge bajo agregación espacial (Apéndice D.1). Sin embargo, los eventos extremos se fraccionan en clases de escalamiento predecibles: la precipitación diaria obedece límites Balísticos, mientras que las olas de calor (ODR </w:t>
      </w:r>
      <m:oMath>
        <m:r>
          <w:rPr>
            <w:rFonts w:ascii="Cambria Math" w:hAnsi="Cambria Math"/>
          </w:rPr>
          <m:t>α</m:t>
        </m:r>
        <m:r>
          <m:rPr>
            <m:sty m:val="p"/>
          </m:rPr>
          <w:rPr>
            <w:rFonts w:ascii="Cambria Math" w:hAnsi="Cambria Math"/>
            <w:lang w:val="es-CO"/>
          </w:rPr>
          <m:t>=</m:t>
        </m:r>
        <m:r>
          <w:rPr>
            <w:rFonts w:ascii="Cambria Math" w:hAnsi="Cambria Math"/>
            <w:lang w:val="es-CO"/>
          </w:rPr>
          <m:t> 0.43</m:t>
        </m:r>
      </m:oMath>
      <w:r w:rsidRPr="0063312C">
        <w:rPr>
          <w:lang w:val="es-CO"/>
        </w:rPr>
        <w:t xml:space="preserve">) y las curvas IDF de lluvia </w:t>
      </w:r>
      <w:r w:rsidRPr="0063312C">
        <w:rPr>
          <w:lang w:val="es-CO"/>
        </w:rPr>
        <w:lastRenderedPageBreak/>
        <w:t xml:space="preserve">(media </w:t>
      </w:r>
      <m:oMath>
        <m:r>
          <w:rPr>
            <w:rFonts w:ascii="Cambria Math" w:hAnsi="Cambria Math"/>
          </w:rPr>
          <m:t>β</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0.75</m:t>
        </m:r>
      </m:oMath>
      <w:r w:rsidRPr="0063312C">
        <w:rPr>
          <w:lang w:val="es-CO"/>
        </w:rPr>
        <w:t>) exhiben un escalamiento Sub-Difusivo robusto, consistente con el agrupamiento de cola pesada del tiempo severo.</w:t>
      </w:r>
    </w:p>
    <w:p w14:paraId="1228E8FA" w14:textId="77777777" w:rsidR="00765EA8" w:rsidRPr="0063312C" w:rsidRDefault="00000000">
      <w:pPr>
        <w:pStyle w:val="BodyText"/>
        <w:rPr>
          <w:lang w:val="es-CO"/>
        </w:rPr>
      </w:pPr>
      <w:r w:rsidRPr="0063312C">
        <w:rPr>
          <w:b/>
          <w:bCs/>
          <w:lang w:val="es-CO"/>
        </w:rPr>
        <w:t>1.6 La línea base universal: la sismología como prueba de control (APÉNDICE C)</w:t>
      </w:r>
    </w:p>
    <w:p w14:paraId="467E69AE" w14:textId="77777777" w:rsidR="00765EA8" w:rsidRPr="0063312C" w:rsidRDefault="00000000">
      <w:pPr>
        <w:pStyle w:val="BodyText"/>
        <w:rPr>
          <w:lang w:val="es-CO"/>
        </w:rPr>
      </w:pPr>
      <w:r w:rsidRPr="0063312C">
        <w:rPr>
          <w:lang w:val="es-CO"/>
        </w:rPr>
        <w:t>Aunque la dinámica de ruptura sísmica no pertenece estrictamente a la meteorología, validar la RTM requiere establecer una línea base física. En la atmósfera, observamos fluidos altamente complejos buscando coherencia. Pero, ¿qué sucede cuando aplicamos la ley de escalamiento a un sistema puramente mecánico desprovisto de retroalimentación fluida?</w:t>
      </w:r>
    </w:p>
    <w:p w14:paraId="7AA90E27" w14:textId="77777777" w:rsidR="00765EA8" w:rsidRPr="0063312C" w:rsidRDefault="00000000">
      <w:pPr>
        <w:pStyle w:val="BodyText"/>
        <w:rPr>
          <w:lang w:val="es-CO"/>
        </w:rPr>
      </w:pPr>
      <w:r w:rsidRPr="0063312C">
        <w:rPr>
          <w:lang w:val="es-CO"/>
        </w:rPr>
        <w:t>Un terremoto—la propagación de una fractura a través de roca sólida—representa el sistema balístico ideal para esta prueba de estrés. El resultado cinemático de ruptura (</w:t>
      </w:r>
      <w:r>
        <w:t>α</w:t>
      </w:r>
      <w:r w:rsidRPr="0063312C">
        <w:rPr>
          <w:lang w:val="es-CO"/>
        </w:rPr>
        <w:t xml:space="preserve"> ≈ 1) es una comprobación de consistencia dimensional y no una validación independiente (</w:t>
      </w:r>
      <w:r>
        <w:t>τ</w:t>
      </w:r>
      <w:r w:rsidRPr="0063312C">
        <w:rPr>
          <w:lang w:val="es-CO"/>
        </w:rPr>
        <w:t xml:space="preserve"> = L/v fuerza </w:t>
      </w:r>
      <w:r>
        <w:t>α</w:t>
      </w:r>
      <w:r w:rsidRPr="0063312C">
        <w:rPr>
          <w:lang w:val="es-CO"/>
        </w:rPr>
        <w:t xml:space="preserve"> ≈ 1). El contenido genuino del dominio de la sismología relevante para RTM reside en leyes de escala calculadas de manera independiente: el valor b de Gutenberg-Richter (b = 1.00), el decaimiento de réplicas de Omori (p = 0.95) y la variación del valor b con la topología tectónica (Apéndice C.3–C.5).</w:t>
      </w:r>
    </w:p>
    <w:p w14:paraId="4290D51F" w14:textId="77777777" w:rsidR="00765EA8" w:rsidRPr="0063312C" w:rsidRDefault="00000000">
      <w:pPr>
        <w:pStyle w:val="BodyText"/>
        <w:rPr>
          <w:lang w:val="es-CO"/>
        </w:rPr>
      </w:pPr>
      <w:r w:rsidRPr="0063312C">
        <w:rPr>
          <w:b/>
          <w:bCs/>
          <w:lang w:val="es-CO"/>
        </w:rPr>
        <w:t>1.7 Validación empírica sistemática: dinámica oceánica global y fluidos macroscópicos (APÉNDICE E)</w:t>
      </w:r>
    </w:p>
    <w:p w14:paraId="494CCFEA" w14:textId="77777777" w:rsidR="00765EA8" w:rsidRPr="0063312C" w:rsidRDefault="00000000">
      <w:pPr>
        <w:pStyle w:val="BodyText"/>
        <w:rPr>
          <w:lang w:val="es-CO"/>
        </w:rPr>
      </w:pPr>
      <w:r w:rsidRPr="0063312C">
        <w:rPr>
          <w:lang w:val="es-CO"/>
        </w:rPr>
        <w:t xml:space="preserve">La atmósfera y el océano son fluidos complejos fundamentalmente acoplados. Si el marco RTM gobierna la intensificación rápida de huracanes en la atmósfera, sus leyes de escalamiento topológico deberían traducirse al fluido más denso y de movimiento más lento del océano global. Para someter al marco a esta prueba planetaria, analizamos la circulación oceánica macroscópica, enfocándonos en la dispersión turbulenta de pares (la ley de Richardson </w:t>
      </w:r>
      <m:oMath>
        <m:sSup>
          <m:sSupPr>
            <m:ctrlPr>
              <w:rPr>
                <w:rFonts w:ascii="Cambria Math" w:hAnsi="Cambria Math"/>
              </w:rPr>
            </m:ctrlPr>
          </m:sSupPr>
          <m:e>
            <m:r>
              <w:rPr>
                <w:rFonts w:ascii="Cambria Math" w:hAnsi="Cambria Math"/>
              </w:rPr>
              <m:t>t</m:t>
            </m:r>
          </m:e>
          <m:sup>
            <m:r>
              <w:rPr>
                <w:rFonts w:ascii="Cambria Math" w:hAnsi="Cambria Math"/>
                <w:lang w:val="es-CO"/>
              </w:rPr>
              <m:t>3</m:t>
            </m:r>
          </m:sup>
        </m:sSup>
      </m:oMath>
      <w:r w:rsidRPr="0063312C">
        <w:rPr>
          <w:lang w:val="es-CO"/>
        </w:rPr>
        <w:t>) y el espectro de Energía Cinética (EC) mesoescalar.</w:t>
      </w:r>
    </w:p>
    <w:p w14:paraId="22D1330E" w14:textId="77777777" w:rsidR="00765EA8" w:rsidRPr="0063312C" w:rsidRDefault="00000000">
      <w:pPr>
        <w:pStyle w:val="BodyText"/>
        <w:rPr>
          <w:lang w:val="es-CO"/>
        </w:rPr>
      </w:pPr>
      <w:r w:rsidRPr="0063312C">
        <w:rPr>
          <w:lang w:val="es-CO"/>
        </w:rPr>
        <w:t>Los datos oceanográficos—recopilados mediante altimetría satelital y boyas de deriva—contienen ruido sistémico masivo debido a la cizalladura del viento, interacciones de oleaje y deriva instrumental. Los estudios heurísticos iniciales a menudo dependen de estimaciones puntuales estáticas que ignoran esta incertidumbre. Para aislar las verdaderas leyes de escalamiento físico, desplegamos la Regresión de Distancia Ortogonal (ODR) y simulaciones Monte Carlo para absorber hasta un 15% de ruido de calibración. Los datos corregidos por varianza son consistentes con que el océano se comporta como una red topológica multiescala, donde la dispersión turbulenta sigue estrechamente los límites de transporte macroscópico de la RTM.</w:t>
      </w:r>
    </w:p>
    <w:p w14:paraId="4EA05AE7" w14:textId="77777777" w:rsidR="00765EA8" w:rsidRPr="0063312C" w:rsidRDefault="00000000">
      <w:pPr>
        <w:pStyle w:val="BodyText"/>
        <w:rPr>
          <w:lang w:val="es-CO"/>
        </w:rPr>
      </w:pPr>
      <w:r w:rsidRPr="0063312C">
        <w:rPr>
          <w:b/>
          <w:bCs/>
          <w:lang w:val="es-CO"/>
        </w:rPr>
        <w:t>1.9 Validación empírica sistemática: reducción de falsas alarmas en alertas de tornados (APÉNDICE F)</w:t>
      </w:r>
    </w:p>
    <w:p w14:paraId="78CC404F" w14:textId="77777777" w:rsidR="00765EA8" w:rsidRPr="0063312C" w:rsidRDefault="00000000">
      <w:pPr>
        <w:pStyle w:val="BodyText"/>
        <w:rPr>
          <w:lang w:val="es-CO"/>
        </w:rPr>
      </w:pPr>
      <w:r w:rsidRPr="0063312C">
        <w:rPr>
          <w:lang w:val="es-CO"/>
        </w:rPr>
        <w:t>Uno de los desafíos operativos más persistentes en el pronóstico de tiempo severo es el problema de falsas alarmas de tornados. A pesar de décadas de avance tecnológico—desde el despliegue del radar Doppler WSR-88D hasta las actualizaciones de doble polarización—la tasa de falsas alarmas del Servicio Meteorológico Nacional (NWS) para alertas de tornados se ha mantenido obstinadamente alta, rondando el 70%. Este efecto de “lobo, lobo” erosiona la confianza pública y el cumplimiento: cuando siete de cada diez alertas de tornado no se verifican, el valor protector del sistema de alertas se degrada.</w:t>
      </w:r>
    </w:p>
    <w:p w14:paraId="4ECC0239" w14:textId="77777777" w:rsidR="00765EA8" w:rsidRPr="0063312C" w:rsidRDefault="00000000">
      <w:pPr>
        <w:pStyle w:val="BodyText"/>
        <w:rPr>
          <w:lang w:val="es-CO"/>
        </w:rPr>
      </w:pPr>
      <w:r w:rsidRPr="0063312C">
        <w:rPr>
          <w:lang w:val="es-CO"/>
        </w:rPr>
        <w:lastRenderedPageBreak/>
        <w:t>El desafío fundamental no es la detección—los algoritmos modernos de detección de mesociclones alcanzan una Probabilidad de Detección (POD) superior al 90%. El desafío es la discriminación: identificar qué tormentas rotativas realmente producirán tornados en superficie versus aquellas que permanecerán elevadas o se disiparán. Los enfoques tradicionales se basan en umbrales de ingredientes (velocidad de rotación, CAPE, cizalladura), pero estos capturan el potencial en lugar de la organización realizada.</w:t>
      </w:r>
    </w:p>
    <w:p w14:paraId="037E115D" w14:textId="77777777" w:rsidR="00765EA8" w:rsidRDefault="00000000">
      <w:pPr>
        <w:pStyle w:val="BodyText"/>
      </w:pPr>
      <w:r w:rsidRPr="0063312C">
        <w:rPr>
          <w:lang w:val="es-CO"/>
        </w:rPr>
        <w:t xml:space="preserve">Bajo el marco RTM-Atmo, la formación de tornados se reconceptualiza como una transición de fase topológica. Un tornado requiere acoplamiento vortical completo a través de las escalas: desde el mesociclón parental (∼10 km) a través del vórtice a escala del tornado (∼100 m) hasta el contacto con la superficie. </w:t>
      </w:r>
      <w:r>
        <w:t>El exponente RTM α, calculado como:</w:t>
      </w:r>
    </w:p>
    <w:p w14:paraId="166CC94C" w14:textId="77777777" w:rsidR="00765EA8" w:rsidRDefault="00000000">
      <w:pPr>
        <w:pStyle w:val="BodyText"/>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rot</m:t>
                      </m:r>
                    </m:sub>
                  </m:sSub>
                </m:e>
              </m:d>
            </m:num>
            <m:den>
              <m:r>
                <m:rPr>
                  <m:sty m:val="p"/>
                </m:rPr>
                <w:rPr>
                  <w:rFonts w:ascii="Cambria Math" w:hAnsi="Cambria Math"/>
                </w:rPr>
                <m:t>log</m:t>
              </m:r>
              <m:d>
                <m:dPr>
                  <m:ctrlPr>
                    <w:rPr>
                      <w:rFonts w:ascii="Cambria Math" w:hAnsi="Cambria Math"/>
                    </w:rPr>
                  </m:ctrlPr>
                </m:dPr>
                <m:e>
                  <m:r>
                    <w:rPr>
                      <w:rFonts w:ascii="Cambria Math" w:hAnsi="Cambria Math"/>
                    </w:rPr>
                    <m:t>L</m:t>
                  </m:r>
                </m:e>
              </m:d>
            </m:den>
          </m:f>
        </m:oMath>
      </m:oMathPara>
    </w:p>
    <w:p w14:paraId="66731809" w14:textId="77777777" w:rsidR="00765EA8" w:rsidRPr="0063312C" w:rsidRDefault="00000000">
      <w:pPr>
        <w:pStyle w:val="FirstParagraph"/>
        <w:rPr>
          <w:lang w:val="es-CO"/>
        </w:rPr>
      </w:pPr>
      <w:r w:rsidRPr="0063312C">
        <w:rPr>
          <w:lang w:val="es-CO"/>
        </w:rPr>
        <w:t xml:space="preserve">captura esta eficiencia de acoplamiento multiescala. Un </w:t>
      </w:r>
      <w:r>
        <w:t>α</w:t>
      </w:r>
      <w:r w:rsidRPr="0063312C">
        <w:rPr>
          <w:lang w:val="es-CO"/>
        </w:rPr>
        <w:t xml:space="preserve"> alto indica cascada de energía coherente desde la escala de la tormenta hasta la superficie; un </w:t>
      </w:r>
      <w:r>
        <w:t>α</w:t>
      </w:r>
      <w:r w:rsidRPr="0063312C">
        <w:rPr>
          <w:lang w:val="es-CO"/>
        </w:rPr>
        <w:t xml:space="preserve"> bajo indica acoplamiento incompleto donde la rotación existe en altura pero no logra organizarse hacia abajo.</w:t>
      </w:r>
    </w:p>
    <w:p w14:paraId="686E10A5" w14:textId="77777777" w:rsidR="00765EA8" w:rsidRPr="0063312C" w:rsidRDefault="00000000">
      <w:pPr>
        <w:pStyle w:val="BodyText"/>
        <w:rPr>
          <w:lang w:val="es-CO"/>
        </w:rPr>
      </w:pPr>
      <w:r w:rsidRPr="0063312C">
        <w:rPr>
          <w:lang w:val="es-CO"/>
        </w:rPr>
        <w:t xml:space="preserve">Para validar esta hipótesis, sometimos el marco al conjunto de datos de referencia TorNet 2021—una colección rigurosamente curada de datos de radar NEXRAD del MIT Lincoln Laboratory. Al desplegar la misma metodología de Errores en Variables utilizada a lo largo de este trabajo, demostramos que </w:t>
      </w:r>
      <w:r>
        <w:t>α</w:t>
      </w:r>
      <w:r w:rsidRPr="0063312C">
        <w:rPr>
          <w:lang w:val="es-CO"/>
        </w:rPr>
        <w:t xml:space="preserve"> proporciona una discriminación estadísticamente robusta entre tornados confirmados y falsas alarmas, con el hallazgo crítico de que </w:t>
      </w:r>
      <w:r>
        <w:t>α</w:t>
      </w:r>
      <w:r w:rsidRPr="0063312C">
        <w:rPr>
          <w:lang w:val="es-CO"/>
        </w:rPr>
        <w:t xml:space="preserve"> funciona como herramienta de reducción de FAR en lugar de un algoritmo de detección competidor.</w:t>
      </w:r>
    </w:p>
    <w:p w14:paraId="6181820D" w14:textId="77777777" w:rsidR="00765EA8" w:rsidRPr="0063312C" w:rsidRDefault="00000000">
      <w:pPr>
        <w:pStyle w:val="BodyText"/>
        <w:rPr>
          <w:lang w:val="es-CO"/>
        </w:rPr>
      </w:pPr>
      <w:r w:rsidRPr="0063312C">
        <w:rPr>
          <w:lang w:val="es-CO"/>
        </w:rPr>
        <w:t xml:space="preserve">El único caso invertido (brote 210317) revela las condiciones de contorno físicas del marco: cuando la carga de precipitación anómala (KDP) domina la firma del radar, </w:t>
      </w:r>
      <w:r>
        <w:t>α</w:t>
      </w:r>
      <w:r w:rsidRPr="0063312C">
        <w:rPr>
          <w:lang w:val="es-CO"/>
        </w:rPr>
        <w:t xml:space="preserve"> mide la topología del campo de hidrometeoros en lugar del campo de vorticidad. Este modo de falla es diagnosticable a partir del contexto polarimétrico, proporcionando un mecanismo de filtrado natural para el despliegue operativo.</w:t>
      </w:r>
    </w:p>
    <w:p w14:paraId="40670D15" w14:textId="77777777" w:rsidR="00765EA8" w:rsidRPr="0063312C" w:rsidRDefault="00000000">
      <w:pPr>
        <w:pStyle w:val="BodyText"/>
        <w:rPr>
          <w:lang w:val="es-CO"/>
        </w:rPr>
      </w:pPr>
      <w:r w:rsidRPr="0063312C">
        <w:rPr>
          <w:b/>
          <w:bCs/>
          <w:lang w:val="es-CO"/>
        </w:rPr>
        <w:t>2. Teoría: RTM especializada a la atmósfera</w:t>
      </w:r>
    </w:p>
    <w:p w14:paraId="4C6DA8BC" w14:textId="77777777" w:rsidR="00765EA8" w:rsidRPr="0063312C" w:rsidRDefault="00000000">
      <w:pPr>
        <w:pStyle w:val="BodyText"/>
        <w:rPr>
          <w:lang w:val="es-CO"/>
        </w:rPr>
      </w:pPr>
      <w:r w:rsidRPr="0063312C">
        <w:rPr>
          <w:b/>
          <w:bCs/>
          <w:lang w:val="es-CO"/>
        </w:rPr>
        <w:t>2.1 Postulados en términos atmosféricos</w:t>
      </w:r>
    </w:p>
    <w:p w14:paraId="25EF006D" w14:textId="77777777" w:rsidR="00765EA8" w:rsidRPr="0063312C" w:rsidRDefault="00000000">
      <w:pPr>
        <w:pStyle w:val="BodyText"/>
        <w:rPr>
          <w:lang w:val="es-CO"/>
        </w:rPr>
      </w:pPr>
      <w:r w:rsidRPr="0063312C">
        <w:rPr>
          <w:lang w:val="es-CO"/>
        </w:rPr>
        <w:t>Reformulamos los cuatro postulados de la RTM para un fluido geofísico:</w:t>
      </w:r>
    </w:p>
    <w:p w14:paraId="5CF01E0D" w14:textId="77777777" w:rsidR="00765EA8" w:rsidRPr="0063312C" w:rsidRDefault="00000000">
      <w:pPr>
        <w:numPr>
          <w:ilvl w:val="0"/>
          <w:numId w:val="3"/>
        </w:numPr>
        <w:rPr>
          <w:lang w:val="es-CO"/>
        </w:rPr>
      </w:pPr>
      <w:r w:rsidRPr="0063312C">
        <w:rPr>
          <w:b/>
          <w:bCs/>
          <w:lang w:val="es-CO"/>
        </w:rPr>
        <w:t>P1 — Semigrupo de escala.</w:t>
      </w:r>
      <w:r w:rsidRPr="0063312C">
        <w:rPr>
          <w:lang w:val="es-CO"/>
        </w:rPr>
        <w:t xml:space="preserve"> Reescalar una longitud de característica </w:t>
      </w:r>
      <m:oMath>
        <m:r>
          <w:rPr>
            <w:rFonts w:ascii="Cambria Math" w:hAnsi="Cambria Math"/>
          </w:rPr>
          <m:t>L</m:t>
        </m:r>
      </m:oMath>
      <w:r w:rsidRPr="0063312C">
        <w:rPr>
          <w:lang w:val="es-CO"/>
        </w:rPr>
        <w:t xml:space="preserve"> por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oMath>
      <w:r w:rsidRPr="0063312C">
        <w:rPr>
          <w:lang w:val="es-CO"/>
        </w:rPr>
        <w:t xml:space="preserve"> y luego </w:t>
      </w:r>
      <m:oMath>
        <m:sSub>
          <m:sSubPr>
            <m:ctrlPr>
              <w:rPr>
                <w:rFonts w:ascii="Cambria Math" w:hAnsi="Cambria Math"/>
              </w:rPr>
            </m:ctrlPr>
          </m:sSubPr>
          <m:e>
            <m:r>
              <w:rPr>
                <w:rFonts w:ascii="Cambria Math" w:hAnsi="Cambria Math"/>
              </w:rPr>
              <m:t>λ</m:t>
            </m:r>
          </m:e>
          <m:sub>
            <m:r>
              <w:rPr>
                <w:rFonts w:ascii="Cambria Math" w:hAnsi="Cambria Math"/>
                <w:lang w:val="es-CO"/>
              </w:rPr>
              <m:t>2</m:t>
            </m:r>
          </m:sub>
        </m:sSub>
      </m:oMath>
      <w:r w:rsidRPr="0063312C">
        <w:rPr>
          <w:lang w:val="es-CO"/>
        </w:rPr>
        <w:t xml:space="preserve"> es equivalente a reescalar por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sSub>
          <m:sSubPr>
            <m:ctrlPr>
              <w:rPr>
                <w:rFonts w:ascii="Cambria Math" w:hAnsi="Cambria Math"/>
              </w:rPr>
            </m:ctrlPr>
          </m:sSubPr>
          <m:e>
            <m:r>
              <w:rPr>
                <w:rFonts w:ascii="Cambria Math" w:hAnsi="Cambria Math"/>
              </w:rPr>
              <m:t>λ</m:t>
            </m:r>
          </m:e>
          <m:sub>
            <m:r>
              <w:rPr>
                <w:rFonts w:ascii="Cambria Math" w:hAnsi="Cambria Math"/>
                <w:lang w:val="es-CO"/>
              </w:rPr>
              <m:t>2</m:t>
            </m:r>
          </m:sub>
        </m:sSub>
      </m:oMath>
      <w:r w:rsidRPr="0063312C">
        <w:rPr>
          <w:lang w:val="es-CO"/>
        </w:rPr>
        <w:t xml:space="preserve"> para cualquier tiempo observable </w:t>
      </w:r>
      <m:oMath>
        <m:r>
          <w:rPr>
            <w:rFonts w:ascii="Cambria Math" w:hAnsi="Cambria Math"/>
          </w:rPr>
          <m:t>T</m:t>
        </m:r>
      </m:oMath>
      <w:r w:rsidRPr="0063312C">
        <w:rPr>
          <w:lang w:val="es-CO"/>
        </w:rPr>
        <w:t xml:space="preserve"> </w:t>
      </w:r>
      <w:r w:rsidRPr="0063312C">
        <w:rPr>
          <w:i/>
          <w:iCs/>
          <w:lang w:val="es-CO"/>
        </w:rPr>
        <w:t>invariante de mecanismo</w:t>
      </w:r>
      <w:r w:rsidRPr="0063312C">
        <w:rPr>
          <w:lang w:val="es-CO"/>
        </w:rPr>
        <w:t xml:space="preserve"> (por ejemplo, vida útil, tiempo de decaimiento exponencial de autocorrelación, tiempo de anticipación al umbral).</w:t>
      </w:r>
    </w:p>
    <w:p w14:paraId="02BDCB5E" w14:textId="77777777" w:rsidR="00765EA8" w:rsidRPr="0063312C" w:rsidRDefault="00000000">
      <w:pPr>
        <w:numPr>
          <w:ilvl w:val="0"/>
          <w:numId w:val="3"/>
        </w:numPr>
        <w:rPr>
          <w:lang w:val="es-CO"/>
        </w:rPr>
      </w:pPr>
      <w:r w:rsidRPr="0063312C">
        <w:rPr>
          <w:b/>
          <w:bCs/>
          <w:lang w:val="es-CO"/>
        </w:rPr>
        <w:t>P2 — Regularidad.</w:t>
      </w:r>
      <w:r w:rsidRPr="0063312C">
        <w:rPr>
          <w:lang w:val="es-CO"/>
        </w:rPr>
        <w:t xml:space="preserve"> Dentro de ventanas donde el mecanismo dominante (por ejemplo, crecimiento baroclínico, agrupamiento convectivo) no cambia, </w:t>
      </w:r>
      <m:oMath>
        <m:r>
          <w:rPr>
            <w:rFonts w:ascii="Cambria Math" w:hAnsi="Cambria Math"/>
          </w:rPr>
          <m:t>T</m:t>
        </m:r>
        <m:d>
          <m:dPr>
            <m:ctrlPr>
              <w:rPr>
                <w:rFonts w:ascii="Cambria Math" w:hAnsi="Cambria Math"/>
              </w:rPr>
            </m:ctrlPr>
          </m:dPr>
          <m:e>
            <m:r>
              <w:rPr>
                <w:rFonts w:ascii="Cambria Math" w:hAnsi="Cambria Math"/>
              </w:rPr>
              <m:t>L</m:t>
            </m:r>
          </m:e>
        </m:d>
      </m:oMath>
      <w:r w:rsidRPr="0063312C">
        <w:rPr>
          <w:lang w:val="es-CO"/>
        </w:rPr>
        <w:t xml:space="preserve"> varía continua y monótonamente con </w:t>
      </w:r>
      <m:oMath>
        <m:r>
          <w:rPr>
            <w:rFonts w:ascii="Cambria Math" w:hAnsi="Cambria Math"/>
          </w:rPr>
          <m:t>L</m:t>
        </m:r>
      </m:oMath>
      <w:r w:rsidRPr="0063312C">
        <w:rPr>
          <w:lang w:val="es-CO"/>
        </w:rPr>
        <w:t>.</w:t>
      </w:r>
    </w:p>
    <w:p w14:paraId="462F852D" w14:textId="77777777" w:rsidR="00765EA8" w:rsidRPr="0063312C" w:rsidRDefault="00000000">
      <w:pPr>
        <w:numPr>
          <w:ilvl w:val="0"/>
          <w:numId w:val="3"/>
        </w:numPr>
        <w:rPr>
          <w:lang w:val="es-CO"/>
        </w:rPr>
      </w:pPr>
      <w:r w:rsidRPr="0063312C">
        <w:rPr>
          <w:b/>
          <w:bCs/>
          <w:lang w:val="es-CO"/>
        </w:rPr>
        <w:t>P3 — Invariancia del reloj (calibración multiplicativa; artefactos aditivos manejados).</w:t>
      </w:r>
      <w:r w:rsidRPr="0063312C">
        <w:rPr>
          <w:lang w:val="es-CO"/>
        </w:rPr>
        <w:br/>
        <w:t>Los cambios multiplicativos del reloj (</w:t>
      </w:r>
      <m:oMath>
        <m:r>
          <w:rPr>
            <w:rFonts w:ascii="Cambria Math" w:hAnsi="Cambria Math"/>
          </w:rPr>
          <m:t>T</m:t>
        </m:r>
        <m:r>
          <m:rPr>
            <m:sty m:val="p"/>
          </m:rPr>
          <w:rPr>
            <w:rFonts w:ascii="Cambria Math" w:hAnsi="Cambria Math"/>
            <w:lang w:val="es-CO"/>
          </w:rPr>
          <m:t>'=</m:t>
        </m:r>
        <m:r>
          <w:rPr>
            <w:rFonts w:ascii="Cambria Math" w:hAnsi="Cambria Math"/>
          </w:rPr>
          <m:t>cT</m:t>
        </m:r>
      </m:oMath>
      <w:r w:rsidRPr="0063312C">
        <w:rPr>
          <w:lang w:val="es-CO"/>
        </w:rPr>
        <w:t xml:space="preserve">, por ejemplo, cambios de unidad o reescalamiento uniforme de base temporal) desplazan la ordenada en el origen en </w:t>
      </w:r>
      <m:oMath>
        <m:r>
          <m:rPr>
            <m:sty m:val="p"/>
          </m:rPr>
          <w:rPr>
            <w:rFonts w:ascii="Cambria Math" w:hAnsi="Cambria Math"/>
            <w:lang w:val="es-CO"/>
          </w:rPr>
          <m:t>log</m:t>
        </m:r>
        <m:r>
          <w:rPr>
            <w:rFonts w:ascii="Cambria Math" w:hAnsi="Cambria Math"/>
          </w:rPr>
          <m:t>T</m:t>
        </m:r>
      </m:oMath>
      <w:r w:rsidRPr="0063312C">
        <w:rPr>
          <w:lang w:val="es-CO"/>
        </w:rPr>
        <w:t xml:space="preserve"> – </w:t>
      </w:r>
      <m:oMath>
        <m:r>
          <m:rPr>
            <m:sty m:val="p"/>
          </m:rPr>
          <w:rPr>
            <w:rFonts w:ascii="Cambria Math" w:hAnsi="Cambria Math"/>
            <w:lang w:val="es-CO"/>
          </w:rPr>
          <m:t>log</m:t>
        </m:r>
        <m:r>
          <w:rPr>
            <w:rFonts w:ascii="Cambria Math" w:hAnsi="Cambria Math"/>
          </w:rPr>
          <m:t>L</m:t>
        </m:r>
      </m:oMath>
      <w:r w:rsidRPr="0063312C">
        <w:rPr>
          <w:lang w:val="es-CO"/>
        </w:rPr>
        <w:t xml:space="preserve"> sin cambiar la pendiente.</w:t>
      </w:r>
      <w:r w:rsidRPr="0063312C">
        <w:rPr>
          <w:lang w:val="es-CO"/>
        </w:rPr>
        <w:br/>
        <w:t xml:space="preserve">Los artefactos de temporización aditivos (retardos constantes, latencias fijas de </w:t>
      </w:r>
      <w:r w:rsidRPr="0063312C">
        <w:rPr>
          <w:lang w:val="es-CO"/>
        </w:rPr>
        <w:lastRenderedPageBreak/>
        <w:t xml:space="preserve">procesamiento) siguen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b</m:t>
        </m:r>
      </m:oMath>
      <w:r w:rsidRPr="0063312C">
        <w:rPr>
          <w:lang w:val="es-CO"/>
        </w:rPr>
        <w:t xml:space="preserve"> y pueden sesgar la pendiente a menos que se corrijan (restar/estimar </w:t>
      </w:r>
      <m:oMath>
        <m:r>
          <w:rPr>
            <w:rFonts w:ascii="Cambria Math" w:hAnsi="Cambria Math"/>
          </w:rPr>
          <m:t>b</m:t>
        </m:r>
      </m:oMath>
      <w:r w:rsidRPr="0063312C">
        <w:rPr>
          <w:lang w:val="es-CO"/>
        </w:rPr>
        <w:t xml:space="preserve">) o el ajuste se restrinja a </w:t>
      </w:r>
      <m:oMath>
        <m:r>
          <w:rPr>
            <w:rFonts w:ascii="Cambria Math" w:hAnsi="Cambria Math"/>
          </w:rPr>
          <m:t>T</m:t>
        </m:r>
        <m:r>
          <m:rPr>
            <m:sty m:val="p"/>
          </m:rPr>
          <w:rPr>
            <w:rFonts w:ascii="Cambria Math" w:hAnsi="Cambria Math"/>
            <w:lang w:val="es-CO"/>
          </w:rPr>
          <m:t>≫</m:t>
        </m:r>
        <m:r>
          <w:rPr>
            <w:rFonts w:ascii="Cambria Math" w:hAnsi="Cambria Math"/>
          </w:rPr>
          <m:t>b</m:t>
        </m:r>
      </m:oMath>
      <w:r w:rsidRPr="0063312C">
        <w:rPr>
          <w:lang w:val="es-CO"/>
        </w:rPr>
        <w:t>. La deriva del sensor puede manifestarse como deriva multiplicativa de la base temporal o sesgo aditivo; el análisis debe distinguir estos antes de afirmar invariancia de pendiente.</w:t>
      </w:r>
    </w:p>
    <w:p w14:paraId="2814F9C0" w14:textId="77777777" w:rsidR="00765EA8" w:rsidRPr="0063312C" w:rsidRDefault="00000000">
      <w:pPr>
        <w:numPr>
          <w:ilvl w:val="0"/>
          <w:numId w:val="3"/>
        </w:numPr>
        <w:rPr>
          <w:lang w:val="es-CO"/>
        </w:rPr>
      </w:pPr>
      <w:r w:rsidRPr="0063312C">
        <w:rPr>
          <w:b/>
          <w:bCs/>
          <w:lang w:val="es-CO"/>
        </w:rPr>
        <w:t>P4 — Causalidad finita.</w:t>
      </w:r>
      <w:r w:rsidRPr="0063312C">
        <w:rPr>
          <w:lang w:val="es-CO"/>
        </w:rPr>
        <w:t xml:space="preserve"> El transporte de momento/calor/humedad/información a través de </w:t>
      </w:r>
      <m:oMath>
        <m:r>
          <w:rPr>
            <w:rFonts w:ascii="Cambria Math" w:hAnsi="Cambria Math"/>
          </w:rPr>
          <m:t>L</m:t>
        </m:r>
      </m:oMath>
      <w:r w:rsidRPr="0063312C">
        <w:rPr>
          <w:lang w:val="es-CO"/>
        </w:rPr>
        <w:t xml:space="preserve"> tiene velocidad efectiva finita; por lo tanto, los tiempos característicos no pueden escalar sublinealmente con la distancia en un régimen estable.</w:t>
      </w:r>
    </w:p>
    <w:p w14:paraId="47BE0288" w14:textId="77777777" w:rsidR="00765EA8" w:rsidRPr="0063312C" w:rsidRDefault="00000000">
      <w:pPr>
        <w:pStyle w:val="FirstParagraph"/>
        <w:rPr>
          <w:lang w:val="es-CO"/>
        </w:rPr>
      </w:pPr>
      <w:r w:rsidRPr="0063312C">
        <w:rPr>
          <w:lang w:val="es-CO"/>
        </w:rPr>
        <w:t xml:space="preserve">De P1–P2, la única ley autoconsistente es una </w:t>
      </w:r>
      <w:r w:rsidRPr="0063312C">
        <w:rPr>
          <w:b/>
          <w:bCs/>
          <w:lang w:val="es-CO"/>
        </w:rPr>
        <w:t>ley de potencia</w:t>
      </w:r>
      <w:r w:rsidRPr="0063312C">
        <w:rPr>
          <w:lang w:val="es-CO"/>
        </w:rPr>
        <w:t>:</w:t>
      </w:r>
    </w:p>
    <w:p w14:paraId="5F73F5B1" w14:textId="77777777" w:rsidR="00765EA8" w:rsidRPr="0063312C"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C</m:t>
          </m:r>
          <m:r>
            <m:rPr>
              <m:nor/>
            </m:rPr>
            <w:rPr>
              <w:lang w:val="es-CO"/>
            </w: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C</m:t>
          </m:r>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oMath>
      </m:oMathPara>
    </w:p>
    <w:p w14:paraId="7EA582C7" w14:textId="77777777" w:rsidR="00765EA8" w:rsidRPr="0063312C" w:rsidRDefault="00000000">
      <w:pPr>
        <w:pStyle w:val="FirstParagraph"/>
        <w:rPr>
          <w:lang w:val="es-CO"/>
        </w:rPr>
      </w:pPr>
      <w:r w:rsidRPr="0063312C">
        <w:rPr>
          <w:lang w:val="es-CO"/>
        </w:rPr>
        <w:t xml:space="preserve">con el </w:t>
      </w:r>
      <w:r w:rsidRPr="0063312C">
        <w:rPr>
          <w:b/>
          <w:bCs/>
          <w:lang w:val="es-CO"/>
        </w:rPr>
        <w:t>exponente</w:t>
      </w:r>
      <w:r w:rsidRPr="0063312C">
        <w:rPr>
          <w:lang w:val="es-CO"/>
        </w:rPr>
        <w:t xml:space="preserve"> </w:t>
      </w:r>
      <m:oMath>
        <m:r>
          <w:rPr>
            <w:rFonts w:ascii="Cambria Math" w:hAnsi="Cambria Math"/>
          </w:rPr>
          <m:t>α</m:t>
        </m:r>
      </m:oMath>
      <w:r w:rsidRPr="0063312C">
        <w:rPr>
          <w:lang w:val="es-CO"/>
        </w:rPr>
        <w:t xml:space="preserve"> definiendo la </w:t>
      </w:r>
      <w:r w:rsidRPr="0063312C">
        <w:rPr>
          <w:i/>
          <w:iCs/>
          <w:lang w:val="es-CO"/>
        </w:rPr>
        <w:t>clase de transporte</w:t>
      </w:r>
      <w:r w:rsidRPr="0063312C">
        <w:rPr>
          <w:lang w:val="es-CO"/>
        </w:rPr>
        <w:t>. Nuestro estimador atmosférico es</w:t>
      </w:r>
    </w:p>
    <w:p w14:paraId="2E9719AF" w14:textId="77777777" w:rsidR="00765EA8" w:rsidRPr="0063312C"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atm</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sSub>
            <m:sSubPr>
              <m:ctrlPr>
                <w:rPr>
                  <w:rFonts w:ascii="Cambria Math" w:hAnsi="Cambria Math"/>
                </w:rPr>
              </m:ctrlPr>
            </m:sSubPr>
            <m:e>
              <m:r>
                <m:rPr>
                  <m:sty m:val="p"/>
                </m:rPr>
                <w:rPr>
                  <w:rFonts w:ascii="Cambria Math" w:hAnsi="Cambria Math"/>
                  <w:lang w:val="es-CO"/>
                </w:rPr>
                <m:t>∣</m:t>
              </m:r>
            </m:e>
            <m:sub>
              <m:r>
                <m:rPr>
                  <m:nor/>
                </m:rPr>
                <w:rPr>
                  <w:lang w:val="es-CO"/>
                </w:rPr>
                <m:t>ventana de mecanismo</m:t>
              </m:r>
            </m:sub>
          </m:sSub>
          <m:r>
            <m:rPr>
              <m:sty m:val="p"/>
            </m:rPr>
            <w:rPr>
              <w:rFonts w:ascii="Cambria Math" w:hAnsi="Cambria Math"/>
              <w:lang w:val="es-CO"/>
            </w:rPr>
            <m:t>.</m:t>
          </m:r>
        </m:oMath>
      </m:oMathPara>
    </w:p>
    <w:p w14:paraId="75C11F1F" w14:textId="77777777" w:rsidR="00765EA8" w:rsidRPr="0063312C" w:rsidRDefault="00000000">
      <w:pPr>
        <w:pStyle w:val="Compact"/>
        <w:numPr>
          <w:ilvl w:val="0"/>
          <w:numId w:val="4"/>
        </w:numPr>
        <w:rPr>
          <w:lang w:val="es-CO"/>
        </w:rPr>
      </w:pPr>
      <w:r w:rsidRPr="0063312C">
        <w:rPr>
          <w:b/>
          <w:bCs/>
          <w:lang w:val="es-CO"/>
        </w:rPr>
        <w:t>Definiciones operativas de</w:t>
      </w:r>
      <w:r w:rsidRPr="0063312C">
        <w:rPr>
          <w:lang w:val="es-CO"/>
        </w:rPr>
        <w:t xml:space="preserve"> </w:t>
      </w:r>
      <m:oMath>
        <m:r>
          <m:rPr>
            <m:sty m:val="b"/>
          </m:rPr>
          <w:rPr>
            <w:rFonts w:ascii="Cambria Math" w:hAnsi="Cambria Math"/>
          </w:rPr>
          <m:t>L</m:t>
        </m:r>
      </m:oMath>
      <w:r w:rsidRPr="0063312C">
        <w:rPr>
          <w:lang w:val="es-CO"/>
        </w:rPr>
        <w:t xml:space="preserve"> </w:t>
      </w:r>
      <w:r w:rsidRPr="0063312C">
        <w:rPr>
          <w:b/>
          <w:bCs/>
          <w:lang w:val="es-CO"/>
        </w:rPr>
        <w:t>y</w:t>
      </w:r>
      <w:r w:rsidRPr="0063312C">
        <w:rPr>
          <w:lang w:val="es-CO"/>
        </w:rPr>
        <w:t xml:space="preserve"> </w:t>
      </w:r>
      <m:oMath>
        <m:r>
          <m:rPr>
            <m:sty m:val="b"/>
          </m:rPr>
          <w:rPr>
            <w:rFonts w:ascii="Cambria Math" w:hAnsi="Cambria Math"/>
          </w:rPr>
          <m:t>T</m:t>
        </m:r>
      </m:oMath>
    </w:p>
    <w:p w14:paraId="0CD3CC38" w14:textId="77777777" w:rsidR="00765EA8" w:rsidRPr="0063312C" w:rsidRDefault="00000000">
      <w:pPr>
        <w:numPr>
          <w:ilvl w:val="0"/>
          <w:numId w:val="5"/>
        </w:numPr>
        <w:rPr>
          <w:lang w:val="es-CO"/>
        </w:rPr>
      </w:pPr>
      <w:r w:rsidRPr="0063312C">
        <w:rPr>
          <w:b/>
          <w:bCs/>
          <w:lang w:val="es-CO"/>
        </w:rPr>
        <w:t>Longitud</w:t>
      </w:r>
      <w:r w:rsidRPr="0063312C">
        <w:rPr>
          <w:lang w:val="es-CO"/>
        </w:rPr>
        <w:t xml:space="preserve"> </w:t>
      </w:r>
      <m:oMath>
        <m:r>
          <w:rPr>
            <w:rFonts w:ascii="Cambria Math" w:hAnsi="Cambria Math"/>
          </w:rPr>
          <m:t>L</m:t>
        </m:r>
      </m:oMath>
      <w:r w:rsidRPr="0063312C">
        <w:rPr>
          <w:lang w:val="es-CO"/>
        </w:rPr>
        <w:t xml:space="preserve"> </w:t>
      </w:r>
      <w:r w:rsidRPr="0063312C">
        <w:rPr>
          <w:b/>
          <w:bCs/>
          <w:lang w:val="es-CO"/>
        </w:rPr>
        <w:t>.</w:t>
      </w:r>
      <w:r w:rsidRPr="0063312C">
        <w:rPr>
          <w:lang w:val="es-CO"/>
        </w:rPr>
        <w:t xml:space="preserve"> Una </w:t>
      </w:r>
      <w:r w:rsidRPr="0063312C">
        <w:rPr>
          <w:i/>
          <w:iCs/>
          <w:lang w:val="es-CO"/>
        </w:rPr>
        <w:t>escala de característica</w:t>
      </w:r>
      <w:r w:rsidRPr="0063312C">
        <w:rPr>
          <w:lang w:val="es-CO"/>
        </w:rPr>
        <w:t xml:space="preserve"> extraída de campos </w:t>
      </w:r>
      <m:oMath>
        <m:r>
          <w:rPr>
            <w:rFonts w:ascii="Cambria Math" w:hAnsi="Cambria Math"/>
          </w:rPr>
          <m:t>X</m:t>
        </m:r>
        <m:r>
          <m:rPr>
            <m:sty m:val="p"/>
          </m:rPr>
          <w:rPr>
            <w:rFonts w:ascii="Cambria Math" w:hAnsi="Cambria Math"/>
            <w:lang w:val="es-CO"/>
          </w:rPr>
          <m:t>∈{</m:t>
        </m:r>
        <m:r>
          <w:rPr>
            <w:rFonts w:ascii="Cambria Math" w:hAnsi="Cambria Math"/>
          </w:rPr>
          <m:t>ζ</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lang w:val="es-CO"/>
          </w:rPr>
          <m:t> </m:t>
        </m:r>
        <m:r>
          <w:rPr>
            <w:rFonts w:ascii="Cambria Math" w:hAnsi="Cambria Math"/>
          </w:rPr>
          <m:t>θ</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lang w:val="es-CO"/>
          </w:rPr>
          <m:t>,</m:t>
        </m:r>
        <m:r>
          <w:rPr>
            <w:rFonts w:ascii="Cambria Math" w:hAnsi="Cambria Math"/>
            <w:lang w:val="es-CO"/>
          </w:rPr>
          <m:t> </m:t>
        </m:r>
        <m:r>
          <w:rPr>
            <w:rFonts w:ascii="Cambria Math" w:hAnsi="Cambria Math"/>
          </w:rPr>
          <m:t>q</m:t>
        </m:r>
        <m:r>
          <m:rPr>
            <m:sty m:val="p"/>
          </m:rPr>
          <w:rPr>
            <w:rFonts w:ascii="Cambria Math" w:hAnsi="Cambria Math"/>
            <w:lang w:val="es-CO"/>
          </w:rPr>
          <m:t>,</m:t>
        </m:r>
        <m:r>
          <w:rPr>
            <w:rFonts w:ascii="Cambria Math" w:hAnsi="Cambria Math"/>
            <w:lang w:val="es-CO"/>
          </w:rPr>
          <m:t> </m:t>
        </m:r>
        <m:r>
          <w:rPr>
            <w:rFonts w:ascii="Cambria Math" w:hAnsi="Cambria Math"/>
          </w:rPr>
          <m:t>ω</m:t>
        </m:r>
        <m:r>
          <m:rPr>
            <m:sty m:val="p"/>
          </m:rPr>
          <w:rPr>
            <w:rFonts w:ascii="Cambria Math" w:hAnsi="Cambria Math"/>
            <w:lang w:val="es-CO"/>
          </w:rPr>
          <m:t>}</m:t>
        </m:r>
      </m:oMath>
      <w:r w:rsidRPr="0063312C">
        <w:rPr>
          <w:lang w:val="es-CO"/>
        </w:rPr>
        <w:t xml:space="preserve"> usando uno de:</w:t>
      </w:r>
    </w:p>
    <w:p w14:paraId="344E3FCF" w14:textId="77777777" w:rsidR="00765EA8" w:rsidRPr="0063312C" w:rsidRDefault="00000000">
      <w:pPr>
        <w:numPr>
          <w:ilvl w:val="1"/>
          <w:numId w:val="6"/>
        </w:numPr>
        <w:rPr>
          <w:lang w:val="es-CO"/>
        </w:rPr>
      </w:pPr>
      <w:r w:rsidRPr="0063312C">
        <w:rPr>
          <w:b/>
          <w:bCs/>
          <w:lang w:val="es-CO"/>
        </w:rPr>
        <w:t>Filtro de paso de banda wavelet</w:t>
      </w:r>
      <w:r w:rsidRPr="0063312C">
        <w:rPr>
          <w:lang w:val="es-CO"/>
        </w:rPr>
        <w:t xml:space="preserve"> (por ejemplo, Morlet): </w:t>
      </w:r>
      <m:oMath>
        <m:r>
          <w:rPr>
            <w:rFonts w:ascii="Cambria Math" w:hAnsi="Cambria Math"/>
          </w:rPr>
          <m:t>L</m:t>
        </m:r>
      </m:oMath>
      <w:r w:rsidRPr="0063312C">
        <w:rPr>
          <w:lang w:val="es-CO"/>
        </w:rPr>
        <w:t xml:space="preserve"> es la longitud de onda central de la banda con máxima energía en un parche localizado.</w:t>
      </w:r>
    </w:p>
    <w:p w14:paraId="38F2BC45" w14:textId="77777777" w:rsidR="00765EA8" w:rsidRPr="0063312C" w:rsidRDefault="00000000">
      <w:pPr>
        <w:numPr>
          <w:ilvl w:val="1"/>
          <w:numId w:val="6"/>
        </w:numPr>
        <w:rPr>
          <w:lang w:val="es-CO"/>
        </w:rPr>
      </w:pPr>
      <w:r w:rsidRPr="0063312C">
        <w:rPr>
          <w:b/>
          <w:bCs/>
          <w:lang w:val="es-CO"/>
        </w:rPr>
        <w:t>Función de estructura:</w:t>
      </w:r>
      <w:r w:rsidRPr="0063312C">
        <w:rPr>
          <w:lang w:val="es-CO"/>
        </w:rPr>
        <w:t xml:space="preserve"> encontrar </w:t>
      </w:r>
      <m:oMath>
        <m:r>
          <w:rPr>
            <w:rFonts w:ascii="Cambria Math" w:hAnsi="Cambria Math"/>
          </w:rPr>
          <m:t>L</m:t>
        </m:r>
      </m:oMath>
      <w:r w:rsidRPr="0063312C">
        <w:rPr>
          <w:lang w:val="es-CO"/>
        </w:rPr>
        <w:t xml:space="preserve"> donde ocurre la meseta o cruce de segundo orden del incremento.</w:t>
      </w:r>
    </w:p>
    <w:p w14:paraId="532D7543" w14:textId="77777777" w:rsidR="00765EA8" w:rsidRPr="0063312C" w:rsidRDefault="00000000">
      <w:pPr>
        <w:numPr>
          <w:ilvl w:val="1"/>
          <w:numId w:val="6"/>
        </w:numPr>
        <w:rPr>
          <w:lang w:val="es-CO"/>
        </w:rPr>
      </w:pPr>
      <w:r w:rsidRPr="0063312C">
        <w:rPr>
          <w:b/>
          <w:bCs/>
          <w:lang w:val="es-CO"/>
        </w:rPr>
        <w:t>Geometría del objeto:</w:t>
      </w:r>
      <w:r w:rsidRPr="0063312C">
        <w:rPr>
          <w:lang w:val="es-CO"/>
        </w:rPr>
        <w:t xml:space="preserve"> diámetro equivalente de estructuras coherentes detectadas (vórtices, frentes, SCMs).</w:t>
      </w:r>
    </w:p>
    <w:p w14:paraId="11F86F26" w14:textId="77777777" w:rsidR="00765EA8" w:rsidRPr="0063312C" w:rsidRDefault="00000000">
      <w:pPr>
        <w:numPr>
          <w:ilvl w:val="0"/>
          <w:numId w:val="5"/>
        </w:numPr>
        <w:rPr>
          <w:lang w:val="es-CO"/>
        </w:rPr>
      </w:pPr>
      <w:r w:rsidRPr="0063312C">
        <w:rPr>
          <w:b/>
          <w:bCs/>
          <w:lang w:val="es-CO"/>
        </w:rPr>
        <w:t>Tiempo</w:t>
      </w:r>
      <w:r w:rsidRPr="0063312C">
        <w:rPr>
          <w:lang w:val="es-CO"/>
        </w:rPr>
        <w:t xml:space="preserve"> </w:t>
      </w:r>
      <m:oMath>
        <m:r>
          <w:rPr>
            <w:rFonts w:ascii="Cambria Math" w:hAnsi="Cambria Math"/>
          </w:rPr>
          <m:t>T</m:t>
        </m:r>
      </m:oMath>
      <w:r w:rsidRPr="0063312C">
        <w:rPr>
          <w:lang w:val="es-CO"/>
        </w:rPr>
        <w:t xml:space="preserve"> </w:t>
      </w:r>
      <w:r w:rsidRPr="0063312C">
        <w:rPr>
          <w:b/>
          <w:bCs/>
          <w:lang w:val="es-CO"/>
        </w:rPr>
        <w:t>.</w:t>
      </w:r>
      <w:r w:rsidRPr="0063312C">
        <w:rPr>
          <w:lang w:val="es-CO"/>
        </w:rPr>
        <w:t xml:space="preserve"> Un </w:t>
      </w:r>
      <w:r w:rsidRPr="0063312C">
        <w:rPr>
          <w:i/>
          <w:iCs/>
          <w:lang w:val="es-CO"/>
        </w:rPr>
        <w:t>tiempo de persistencia o completación</w:t>
      </w:r>
      <w:r w:rsidRPr="0063312C">
        <w:rPr>
          <w:lang w:val="es-CO"/>
        </w:rPr>
        <w:t>:</w:t>
      </w:r>
    </w:p>
    <w:p w14:paraId="02CCB630" w14:textId="77777777" w:rsidR="00765EA8" w:rsidRPr="0063312C" w:rsidRDefault="00000000">
      <w:pPr>
        <w:numPr>
          <w:ilvl w:val="1"/>
          <w:numId w:val="7"/>
        </w:numPr>
        <w:rPr>
          <w:lang w:val="es-CO"/>
        </w:rPr>
      </w:pPr>
      <w:r w:rsidRPr="0063312C">
        <w:rPr>
          <w:b/>
          <w:bCs/>
          <w:lang w:val="es-CO"/>
        </w:rPr>
        <w:t>Decaimiento exponencial de autocorrelación</w:t>
      </w:r>
      <w:r w:rsidRPr="0063312C">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63312C">
        <w:rPr>
          <w:lang w:val="es-CO"/>
        </w:rPr>
        <w:t xml:space="preserve"> de </w:t>
      </w:r>
      <m:oMath>
        <m:r>
          <w:rPr>
            <w:rFonts w:ascii="Cambria Math" w:hAnsi="Cambria Math"/>
          </w:rPr>
          <m:t>X</m:t>
        </m:r>
      </m:oMath>
      <w:r w:rsidRPr="0063312C">
        <w:rPr>
          <w:lang w:val="es-CO"/>
        </w:rPr>
        <w:t xml:space="preserve"> dentro del parche/banda.</w:t>
      </w:r>
    </w:p>
    <w:p w14:paraId="0275F774" w14:textId="77777777" w:rsidR="00765EA8" w:rsidRPr="0063312C" w:rsidRDefault="00000000">
      <w:pPr>
        <w:numPr>
          <w:ilvl w:val="1"/>
          <w:numId w:val="7"/>
        </w:numPr>
        <w:rPr>
          <w:lang w:val="es-CO"/>
        </w:rPr>
      </w:pPr>
      <w:r w:rsidRPr="0063312C">
        <w:rPr>
          <w:b/>
          <w:bCs/>
          <w:lang w:val="es-CO"/>
        </w:rPr>
        <w:t>Vida útil del objeto</w:t>
      </w:r>
      <w:r w:rsidRPr="0063312C">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life</m:t>
            </m:r>
          </m:sub>
        </m:sSub>
      </m:oMath>
      <w:r w:rsidRPr="0063312C">
        <w:rPr>
          <w:lang w:val="es-CO"/>
        </w:rPr>
        <w:t xml:space="preserve"> bajo un algoritmo de seguimiento.</w:t>
      </w:r>
    </w:p>
    <w:p w14:paraId="02A2D079" w14:textId="77777777" w:rsidR="00765EA8" w:rsidRPr="0063312C" w:rsidRDefault="00000000">
      <w:pPr>
        <w:numPr>
          <w:ilvl w:val="1"/>
          <w:numId w:val="7"/>
        </w:numPr>
        <w:rPr>
          <w:lang w:val="es-CO"/>
        </w:rPr>
      </w:pPr>
      <w:r w:rsidRPr="0063312C">
        <w:rPr>
          <w:b/>
          <w:bCs/>
          <w:lang w:val="es-CO"/>
        </w:rPr>
        <w:t>Anticipación al umbral</w:t>
      </w:r>
      <w:r w:rsidRPr="0063312C">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lead</m:t>
            </m:r>
          </m:sub>
        </m:sSub>
      </m:oMath>
      <w:r w:rsidRPr="0063312C">
        <w:rPr>
          <w:lang w:val="es-CO"/>
        </w:rPr>
        <w:t xml:space="preserve"> (por ejemplo, tiempo para alcanzar criterios de génesis) condicionado a la escala actual.</w:t>
      </w:r>
    </w:p>
    <w:p w14:paraId="3B246654" w14:textId="77777777" w:rsidR="00765EA8" w:rsidRPr="0063312C" w:rsidRDefault="00000000">
      <w:pPr>
        <w:pStyle w:val="FirstParagraph"/>
        <w:rPr>
          <w:lang w:val="es-CO"/>
        </w:rPr>
      </w:pPr>
      <w:r w:rsidRPr="0063312C">
        <w:rPr>
          <w:lang w:val="es-CO"/>
        </w:rPr>
        <w:t xml:space="preserve">Salvo indicación contraria, usamos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Pr="0063312C">
        <w:rPr>
          <w:lang w:val="es-CO"/>
        </w:rPr>
        <w:t xml:space="preserve"> y reportamos la sensibilidad a la elección.</w:t>
      </w:r>
    </w:p>
    <w:p w14:paraId="7E767573" w14:textId="77777777" w:rsidR="00765EA8" w:rsidRPr="0063312C" w:rsidRDefault="00000000">
      <w:pPr>
        <w:pStyle w:val="BodyText"/>
        <w:rPr>
          <w:lang w:val="es-CO"/>
        </w:rPr>
      </w:pPr>
      <w:r w:rsidRPr="0063312C">
        <w:rPr>
          <w:b/>
          <w:bCs/>
          <w:lang w:val="es-CO"/>
        </w:rPr>
        <w:t>2.3 Clases de transporte y</w:t>
      </w:r>
      <w:r w:rsidRPr="0063312C">
        <w:rPr>
          <w:lang w:val="es-CO"/>
        </w:rPr>
        <w:t xml:space="preserve"> </w:t>
      </w:r>
      <m:oMath>
        <m:r>
          <m:rPr>
            <m:sty m:val="b"/>
          </m:rPr>
          <w:rPr>
            <w:rFonts w:ascii="Cambria Math" w:hAnsi="Cambria Math"/>
          </w:rPr>
          <m:t>α</m:t>
        </m:r>
      </m:oMath>
      <w:r w:rsidRPr="0063312C">
        <w:rPr>
          <w:lang w:val="es-CO"/>
        </w:rPr>
        <w:t xml:space="preserve"> </w:t>
      </w:r>
      <w:r w:rsidRPr="0063312C">
        <w:rPr>
          <w:b/>
          <w:bCs/>
          <w:lang w:val="es-CO"/>
        </w:rPr>
        <w:t>esperado</w:t>
      </w:r>
    </w:p>
    <w:p w14:paraId="2184CB11" w14:textId="77777777" w:rsidR="00765EA8" w:rsidRPr="0063312C" w:rsidRDefault="00000000">
      <w:pPr>
        <w:pStyle w:val="BodyText"/>
        <w:rPr>
          <w:lang w:val="es-CO"/>
        </w:rPr>
      </w:pPr>
      <w:r w:rsidRPr="0063312C">
        <w:rPr>
          <w:lang w:val="es-CO"/>
        </w:rPr>
        <w:t xml:space="preserve">La RTM no prescribe un solo mecanismo; </w:t>
      </w:r>
      <m:oMath>
        <m:r>
          <w:rPr>
            <w:rFonts w:ascii="Cambria Math" w:hAnsi="Cambria Math"/>
          </w:rPr>
          <m:t>α</m:t>
        </m:r>
      </m:oMath>
      <w:r w:rsidRPr="0063312C">
        <w:rPr>
          <w:lang w:val="es-CO"/>
        </w:rPr>
        <w:t xml:space="preserve"> identifica la </w:t>
      </w:r>
      <w:r w:rsidRPr="0063312C">
        <w:rPr>
          <w:i/>
          <w:iCs/>
          <w:lang w:val="es-CO"/>
        </w:rPr>
        <w:t>clase</w:t>
      </w:r>
      <w:r w:rsidRPr="0063312C">
        <w:rPr>
          <w:lang w:val="es-CO"/>
        </w:rPr>
        <w:t>:</w:t>
      </w:r>
    </w:p>
    <w:tbl>
      <w:tblPr>
        <w:tblStyle w:val="Table"/>
        <w:tblW w:w="5000" w:type="pct"/>
        <w:tblLook w:val="0020" w:firstRow="1" w:lastRow="0" w:firstColumn="0" w:lastColumn="0" w:noHBand="0" w:noVBand="0"/>
      </w:tblPr>
      <w:tblGrid>
        <w:gridCol w:w="2379"/>
        <w:gridCol w:w="4709"/>
        <w:gridCol w:w="2200"/>
      </w:tblGrid>
      <w:tr w:rsidR="00765EA8" w14:paraId="6C0BCDEE"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7E6F229D" w14:textId="77777777" w:rsidR="00765EA8" w:rsidRDefault="00000000">
            <w:pPr>
              <w:pStyle w:val="Compact"/>
            </w:pPr>
            <w:r>
              <w:t>Clase</w:t>
            </w:r>
          </w:p>
        </w:tc>
        <w:tc>
          <w:tcPr>
            <w:tcW w:w="0" w:type="auto"/>
          </w:tcPr>
          <w:p w14:paraId="088FE044" w14:textId="77777777" w:rsidR="00765EA8" w:rsidRDefault="00000000">
            <w:pPr>
              <w:pStyle w:val="Compact"/>
            </w:pPr>
            <w:r>
              <w:t>Mecanismo</w:t>
            </w:r>
          </w:p>
        </w:tc>
        <w:tc>
          <w:tcPr>
            <w:tcW w:w="0" w:type="auto"/>
          </w:tcPr>
          <w:p w14:paraId="129B54AB" w14:textId="77777777" w:rsidR="00765EA8" w:rsidRDefault="00000000">
            <w:pPr>
              <w:pStyle w:val="Compact"/>
            </w:pPr>
            <m:oMath>
              <m:r>
                <w:rPr>
                  <w:rFonts w:ascii="Cambria Math" w:hAnsi="Cambria Math"/>
                </w:rPr>
                <m:t>α</m:t>
              </m:r>
            </m:oMath>
            <w:r>
              <w:t xml:space="preserve"> esperado</w:t>
            </w:r>
          </w:p>
        </w:tc>
      </w:tr>
      <w:tr w:rsidR="00765EA8" w14:paraId="4897C4E6" w14:textId="77777777">
        <w:tc>
          <w:tcPr>
            <w:tcW w:w="0" w:type="auto"/>
          </w:tcPr>
          <w:p w14:paraId="1BE80AF0" w14:textId="77777777" w:rsidR="00765EA8" w:rsidRDefault="00000000">
            <w:pPr>
              <w:pStyle w:val="Compact"/>
            </w:pPr>
            <w:r>
              <w:rPr>
                <w:b/>
                <w:bCs/>
              </w:rPr>
              <w:t>Advectivo (fragmentado)</w:t>
            </w:r>
          </w:p>
        </w:tc>
        <w:tc>
          <w:tcPr>
            <w:tcW w:w="0" w:type="auto"/>
          </w:tcPr>
          <w:p w14:paraId="2FF86D2F" w14:textId="77777777" w:rsidR="00765EA8" w:rsidRPr="0063312C" w:rsidRDefault="00000000">
            <w:pPr>
              <w:pStyle w:val="Compact"/>
              <w:rPr>
                <w:lang w:val="es-CO"/>
              </w:rPr>
            </w:pPr>
            <w:r w:rsidRPr="0063312C">
              <w:rPr>
                <w:lang w:val="es-CO"/>
              </w:rPr>
              <w:t>Cizalladura fuerte, decorrelación rápida, competencia domina sobre sincronización</w:t>
            </w:r>
          </w:p>
        </w:tc>
        <w:tc>
          <w:tcPr>
            <w:tcW w:w="0" w:type="auto"/>
          </w:tcPr>
          <w:p w14:paraId="68816F4D" w14:textId="77777777" w:rsidR="00765EA8"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tc>
      </w:tr>
      <w:tr w:rsidR="00765EA8" w14:paraId="0EDC7359" w14:textId="77777777">
        <w:tc>
          <w:tcPr>
            <w:tcW w:w="0" w:type="auto"/>
          </w:tcPr>
          <w:p w14:paraId="016982ED" w14:textId="77777777" w:rsidR="00765EA8" w:rsidRDefault="00000000">
            <w:pPr>
              <w:pStyle w:val="Compact"/>
            </w:pPr>
            <w:r>
              <w:rPr>
                <w:b/>
                <w:bCs/>
              </w:rPr>
              <w:t>Difusivo / interacción débil</w:t>
            </w:r>
          </w:p>
        </w:tc>
        <w:tc>
          <w:tcPr>
            <w:tcW w:w="0" w:type="auto"/>
          </w:tcPr>
          <w:p w14:paraId="47D069A1" w14:textId="77777777" w:rsidR="00765EA8" w:rsidRPr="0063312C" w:rsidRDefault="00000000">
            <w:pPr>
              <w:pStyle w:val="Compact"/>
              <w:rPr>
                <w:lang w:val="es-CO"/>
              </w:rPr>
            </w:pPr>
            <w:r w:rsidRPr="0063312C">
              <w:rPr>
                <w:lang w:val="es-CO"/>
              </w:rPr>
              <w:t>Persistencia tipo mezcla pura, enrutamiento dominante de caminata aleatoria</w:t>
            </w:r>
          </w:p>
        </w:tc>
        <w:tc>
          <w:tcPr>
            <w:tcW w:w="0" w:type="auto"/>
          </w:tcPr>
          <w:p w14:paraId="217133C9" w14:textId="77777777" w:rsidR="00765EA8"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oMath>
            </m:oMathPara>
          </w:p>
        </w:tc>
      </w:tr>
      <w:tr w:rsidR="00765EA8" w14:paraId="305DB6B0" w14:textId="77777777">
        <w:tc>
          <w:tcPr>
            <w:tcW w:w="0" w:type="auto"/>
          </w:tcPr>
          <w:p w14:paraId="3A41E231" w14:textId="77777777" w:rsidR="00765EA8" w:rsidRDefault="00000000">
            <w:pPr>
              <w:pStyle w:val="Compact"/>
            </w:pPr>
            <w:r>
              <w:rPr>
                <w:b/>
                <w:bCs/>
              </w:rPr>
              <w:t>Integración jerárquica</w:t>
            </w:r>
          </w:p>
        </w:tc>
        <w:tc>
          <w:tcPr>
            <w:tcW w:w="0" w:type="auto"/>
          </w:tcPr>
          <w:p w14:paraId="0C8F48DF" w14:textId="77777777" w:rsidR="00765EA8" w:rsidRPr="0063312C" w:rsidRDefault="00000000">
            <w:pPr>
              <w:pStyle w:val="Compact"/>
              <w:rPr>
                <w:lang w:val="es-CO"/>
              </w:rPr>
            </w:pPr>
            <w:r w:rsidRPr="0063312C">
              <w:rPr>
                <w:lang w:val="es-CO"/>
              </w:rPr>
              <w:t>Ensamblajes multiescala, enrutamiento tipo corredor</w:t>
            </w:r>
          </w:p>
        </w:tc>
        <w:tc>
          <w:tcPr>
            <w:tcW w:w="0" w:type="auto"/>
          </w:tcPr>
          <w:p w14:paraId="6FEB4908" w14:textId="77777777" w:rsidR="00765EA8"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tc>
      </w:tr>
      <w:tr w:rsidR="00765EA8" w14:paraId="057AE58D" w14:textId="77777777">
        <w:tc>
          <w:tcPr>
            <w:tcW w:w="0" w:type="auto"/>
          </w:tcPr>
          <w:p w14:paraId="16363E4E" w14:textId="77777777" w:rsidR="00765EA8" w:rsidRDefault="00000000">
            <w:pPr>
              <w:pStyle w:val="Compact"/>
            </w:pPr>
            <w:r>
              <w:rPr>
                <w:b/>
                <w:bCs/>
              </w:rPr>
              <w:lastRenderedPageBreak/>
              <w:t>Propagación coherente pura</w:t>
            </w:r>
          </w:p>
        </w:tc>
        <w:tc>
          <w:tcPr>
            <w:tcW w:w="0" w:type="auto"/>
          </w:tcPr>
          <w:p w14:paraId="3A00EAF0" w14:textId="77777777" w:rsidR="00765EA8" w:rsidRPr="0063312C" w:rsidRDefault="00000000">
            <w:pPr>
              <w:pStyle w:val="Compact"/>
              <w:rPr>
                <w:lang w:val="es-CO"/>
              </w:rPr>
            </w:pPr>
            <w:r w:rsidRPr="0063312C">
              <w:rPr>
                <w:lang w:val="es-CO"/>
              </w:rPr>
              <w:t>Dinámica multiescala globalmente estabilizada, sincronización perfecta</w:t>
            </w:r>
          </w:p>
        </w:tc>
        <w:tc>
          <w:tcPr>
            <w:tcW w:w="0" w:type="auto"/>
          </w:tcPr>
          <w:p w14:paraId="5041C04B" w14:textId="77777777" w:rsidR="00765EA8" w:rsidRDefault="00000000">
            <w:pPr>
              <w:pStyle w:val="Compact"/>
            </w:pPr>
            <m:oMath>
              <m:r>
                <w:rPr>
                  <w:rFonts w:ascii="Cambria Math" w:hAnsi="Cambria Math"/>
                </w:rPr>
                <m:t>α</m:t>
              </m:r>
              <m:r>
                <m:rPr>
                  <m:sty m:val="p"/>
                </m:rPr>
                <w:rPr>
                  <w:rFonts w:ascii="Cambria Math" w:hAnsi="Cambria Math"/>
                </w:rPr>
                <m:t>=</m:t>
              </m:r>
              <m:r>
                <w:rPr>
                  <w:rFonts w:ascii="Cambria Math" w:hAnsi="Cambria Math"/>
                </w:rPr>
                <m:t>3</m:t>
              </m:r>
            </m:oMath>
            <w:r>
              <w:t xml:space="preserve"> (cota superior heurística)</w:t>
            </w:r>
          </w:p>
        </w:tc>
      </w:tr>
    </w:tbl>
    <w:p w14:paraId="56C4FFB4" w14:textId="77777777" w:rsidR="00765EA8" w:rsidRPr="0063312C" w:rsidRDefault="00000000">
      <w:pPr>
        <w:pStyle w:val="BodyText"/>
        <w:rPr>
          <w:lang w:val="es-CO"/>
        </w:rPr>
      </w:pPr>
      <w:r w:rsidRPr="0063312C">
        <w:rPr>
          <w:lang w:val="es-CO"/>
        </w:rPr>
        <w:t xml:space="preserve">La interpretación es </w:t>
      </w:r>
      <w:r w:rsidRPr="0063312C">
        <w:rPr>
          <w:i/>
          <w:iCs/>
          <w:lang w:val="es-CO"/>
        </w:rPr>
        <w:t>regional y condicional</w:t>
      </w:r>
      <w:r w:rsidRPr="0063312C">
        <w:rPr>
          <w:lang w:val="es-CO"/>
        </w:rPr>
        <w:t xml:space="preserve">: el mismo </w:t>
      </w:r>
      <m:oMath>
        <m:r>
          <w:rPr>
            <w:rFonts w:ascii="Cambria Math" w:hAnsi="Cambria Math"/>
          </w:rPr>
          <m:t>α</m:t>
        </m:r>
      </m:oMath>
      <w:r w:rsidRPr="0063312C">
        <w:rPr>
          <w:lang w:val="es-CO"/>
        </w:rPr>
        <w:t xml:space="preserve"> puede surgir de diferente microfísica si el generador de transporte es similar.</w:t>
      </w:r>
    </w:p>
    <w:p w14:paraId="5E92800B" w14:textId="77777777" w:rsidR="00765EA8" w:rsidRPr="0063312C" w:rsidRDefault="00000000">
      <w:pPr>
        <w:pStyle w:val="BodyText"/>
        <w:rPr>
          <w:lang w:val="es-CO"/>
        </w:rPr>
      </w:pPr>
      <w:r w:rsidRPr="0063312C">
        <w:rPr>
          <w:b/>
          <w:bCs/>
          <w:lang w:val="es-CO"/>
        </w:rPr>
        <w:t>2.4 Relación con espectros y cascadas</w:t>
      </w:r>
    </w:p>
    <w:p w14:paraId="3547162A" w14:textId="77777777" w:rsidR="00765EA8" w:rsidRPr="0063312C" w:rsidRDefault="00000000">
      <w:pPr>
        <w:pStyle w:val="BodyText"/>
        <w:rPr>
          <w:lang w:val="es-CO"/>
        </w:rPr>
      </w:pPr>
      <w:r w:rsidRPr="0063312C">
        <w:rPr>
          <w:lang w:val="es-CO"/>
        </w:rPr>
        <w:t xml:space="preserve">Sea </w:t>
      </w:r>
      <m:oMath>
        <m:r>
          <w:rPr>
            <w:rFonts w:ascii="Cambria Math" w:hAnsi="Cambria Math"/>
          </w:rPr>
          <m:t>E</m:t>
        </m:r>
        <m:d>
          <m:dPr>
            <m:ctrlPr>
              <w:rPr>
                <w:rFonts w:ascii="Cambria Math" w:hAnsi="Cambria Math"/>
              </w:rPr>
            </m:ctrlPr>
          </m:dPr>
          <m:e>
            <m:r>
              <w:rPr>
                <w:rFonts w:ascii="Cambria Math" w:hAnsi="Cambria Math"/>
              </w:rPr>
              <m:t>k</m:t>
            </m:r>
          </m:e>
        </m:d>
      </m:oMath>
      <w:r w:rsidRPr="0063312C">
        <w:rPr>
          <w:lang w:val="es-CO"/>
        </w:rPr>
        <w:t xml:space="preserve"> un espectro unidimensional isotrópico de energía cinética. En turbulencia estacionaria, el tiempo de giro del remolino sigue </w:t>
      </w:r>
      <m:oMath>
        <m:r>
          <w:rPr>
            <w:rFonts w:ascii="Cambria Math" w:hAnsi="Cambria Math"/>
          </w:rPr>
          <m:t>T</m:t>
        </m:r>
        <m:d>
          <m:dPr>
            <m:ctrlPr>
              <w:rPr>
                <w:rFonts w:ascii="Cambria Math" w:hAnsi="Cambria Math"/>
              </w:rPr>
            </m:ctrlPr>
          </m:dPr>
          <m:e>
            <m:r>
              <w:rPr>
                <w:rFonts w:ascii="Cambria Math" w:hAnsi="Cambria Math"/>
              </w:rPr>
              <m:t>k</m:t>
            </m:r>
          </m:e>
        </m:d>
        <m:r>
          <m:rPr>
            <m:sty m:val="p"/>
          </m:rPr>
          <w:rPr>
            <w:rFonts w:ascii="Cambria Math" w:hAnsi="Cambria Math"/>
            <w:lang w:val="es-CO"/>
          </w:rPr>
          <m:t>∼[</m:t>
        </m:r>
        <m:r>
          <w:rPr>
            <w:rFonts w:ascii="Cambria Math" w:hAnsi="Cambria Math"/>
          </w:rPr>
          <m:t>k</m:t>
        </m:r>
        <m:r>
          <m:rPr>
            <m:nor/>
          </m:rPr>
          <w:rPr>
            <w:lang w:val="es-CO"/>
          </w:rPr>
          <m:t xml:space="preserve"> </m:t>
        </m:r>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m:rPr>
                <m:sty m:val="p"/>
              </m:rPr>
              <w:rPr>
                <w:rFonts w:ascii="Cambria Math" w:hAnsi="Cambria Math"/>
                <w:lang w:val="es-CO"/>
              </w:rPr>
              <m:t>]</m:t>
            </m:r>
          </m:e>
          <m:sup>
            <m:r>
              <m:rPr>
                <m:sty m:val="p"/>
              </m:rPr>
              <w:rPr>
                <w:rFonts w:ascii="Cambria Math" w:hAnsi="Cambria Math"/>
                <w:lang w:val="es-CO"/>
              </w:rPr>
              <m:t>-</m:t>
            </m:r>
            <m:r>
              <w:rPr>
                <w:rFonts w:ascii="Cambria Math" w:hAnsi="Cambria Math"/>
                <w:lang w:val="es-CO"/>
              </w:rPr>
              <m:t>1</m:t>
            </m:r>
          </m:sup>
        </m:sSup>
      </m:oMath>
      <w:r w:rsidRPr="0063312C">
        <w:rPr>
          <w:lang w:val="es-CO"/>
        </w:rPr>
        <w:t xml:space="preserve">. Si </w:t>
      </w:r>
      <m:oMath>
        <m:r>
          <w:rPr>
            <w:rFonts w:ascii="Cambria Math" w:hAnsi="Cambria Math"/>
          </w:rPr>
          <m:t>E</m:t>
        </m:r>
        <m:d>
          <m:dPr>
            <m:ctrlPr>
              <w:rPr>
                <w:rFonts w:ascii="Cambria Math" w:hAnsi="Cambria Math"/>
              </w:rPr>
            </m:ctrlPr>
          </m:dPr>
          <m:e>
            <m:r>
              <w:rPr>
                <w:rFonts w:ascii="Cambria Math" w:hAnsi="Cambria Math"/>
              </w:rPr>
              <m:t>k</m:t>
            </m:r>
          </m:e>
        </m:d>
        <m:r>
          <m:rPr>
            <m:sty m:val="p"/>
          </m:rPr>
          <w:rPr>
            <w:rFonts w:ascii="Cambria Math" w:hAnsi="Cambria Math"/>
            <w:lang w:val="es-CO"/>
          </w:rPr>
          <m:t>∼</m:t>
        </m:r>
        <m:sSup>
          <m:sSupPr>
            <m:ctrlPr>
              <w:rPr>
                <w:rFonts w:ascii="Cambria Math" w:hAnsi="Cambria Math"/>
              </w:rPr>
            </m:ctrlPr>
          </m:sSupPr>
          <m:e>
            <m:r>
              <w:rPr>
                <w:rFonts w:ascii="Cambria Math" w:hAnsi="Cambria Math"/>
              </w:rPr>
              <m:t>k</m:t>
            </m:r>
          </m:e>
          <m:sup>
            <m:r>
              <m:rPr>
                <m:sty m:val="p"/>
              </m:rPr>
              <w:rPr>
                <w:rFonts w:ascii="Cambria Math" w:hAnsi="Cambria Math"/>
                <w:lang w:val="es-CO"/>
              </w:rPr>
              <m:t>-</m:t>
            </m:r>
            <m:r>
              <w:rPr>
                <w:rFonts w:ascii="Cambria Math" w:hAnsi="Cambria Math"/>
              </w:rPr>
              <m:t>p</m:t>
            </m:r>
          </m:sup>
        </m:sSup>
      </m:oMath>
      <w:r w:rsidRPr="0063312C">
        <w:rPr>
          <w:lang w:val="es-CO"/>
        </w:rPr>
        <w:t xml:space="preserve">, entonces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r>
              <w:rPr>
                <w:rFonts w:ascii="Cambria Math" w:hAnsi="Cambria Math"/>
              </w:rPr>
              <m:t>k</m:t>
            </m:r>
          </m:e>
          <m:sup>
            <m:r>
              <m:rPr>
                <m:sty m:val="p"/>
              </m:rPr>
              <w:rPr>
                <w:rFonts w:ascii="Cambria Math" w:hAnsi="Cambria Math"/>
                <w:lang w:val="es-CO"/>
              </w:rPr>
              <m:t>-</m:t>
            </m:r>
            <m:r>
              <w:rPr>
                <w:rFonts w:ascii="Cambria Math" w:hAnsi="Cambria Math"/>
              </w:rPr>
              <m:t>p</m:t>
            </m:r>
          </m:sup>
        </m:sSup>
      </m:oMath>
      <w:r w:rsidRPr="0063312C">
        <w:rPr>
          <w:lang w:val="es-CO"/>
        </w:rPr>
        <w:t xml:space="preserve"> y </w:t>
      </w:r>
      <m:oMath>
        <m:r>
          <w:rPr>
            <w:rFonts w:ascii="Cambria Math" w:hAnsi="Cambria Math"/>
          </w:rPr>
          <m:t>T</m:t>
        </m:r>
        <m:d>
          <m:dPr>
            <m:ctrlPr>
              <w:rPr>
                <w:rFonts w:ascii="Cambria Math" w:hAnsi="Cambria Math"/>
              </w:rPr>
            </m:ctrlPr>
          </m:dPr>
          <m:e>
            <m:r>
              <w:rPr>
                <w:rFonts w:ascii="Cambria Math" w:hAnsi="Cambria Math"/>
              </w:rPr>
              <m:t>k</m:t>
            </m:r>
          </m:e>
        </m:d>
        <m:r>
          <m:rPr>
            <m:sty m:val="p"/>
          </m:rPr>
          <w:rPr>
            <w:rFonts w:ascii="Cambria Math" w:hAnsi="Cambria Math"/>
            <w:lang w:val="es-CO"/>
          </w:rPr>
          <m:t>∼</m:t>
        </m:r>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p</m:t>
                </m:r>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r>
              <w:rPr>
                <w:rFonts w:ascii="Cambria Math" w:hAnsi="Cambria Math"/>
                <w:lang w:val="es-CO"/>
              </w:rPr>
              <m:t>2</m:t>
            </m:r>
          </m:sup>
        </m:sSup>
      </m:oMath>
      <w:r w:rsidRPr="0063312C">
        <w:rPr>
          <w:lang w:val="es-CO"/>
        </w:rPr>
        <w:t xml:space="preserve">. Mapeando </w:t>
      </w:r>
      <m:oMath>
        <m:r>
          <w:rPr>
            <w:rFonts w:ascii="Cambria Math" w:hAnsi="Cambria Math"/>
          </w:rPr>
          <m:t>k</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L</m:t>
        </m:r>
      </m:oMath>
      <w:r w:rsidRPr="0063312C">
        <w:rPr>
          <w:lang w:val="es-CO"/>
        </w:rPr>
        <w:t xml:space="preserve"> se obtiene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p</m:t>
                </m:r>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r>
              <w:rPr>
                <w:rFonts w:ascii="Cambria Math" w:hAnsi="Cambria Math"/>
                <w:lang w:val="es-CO"/>
              </w:rPr>
              <m:t>2</m:t>
            </m:r>
          </m:sup>
        </m:sSup>
      </m:oMath>
      <w:r w:rsidRPr="0063312C">
        <w:rPr>
          <w:lang w:val="es-CO"/>
        </w:rPr>
        <w:t>, por lo tanto</w:t>
      </w:r>
    </w:p>
    <w:p w14:paraId="032A1FE1" w14:textId="77777777" w:rsidR="00765EA8" w:rsidRDefault="00000000">
      <w:pPr>
        <w:pStyle w:val="BodyText"/>
      </w:pPr>
      <m:oMathPara>
        <m:oMathParaPr>
          <m:jc m:val="center"/>
        </m:oMathParaPr>
        <m:oMath>
          <m:r>
            <w:rPr>
              <w:rFonts w:ascii="Cambria Math" w:hAnsi="Cambria Math"/>
            </w:rPr>
            <m:t>α 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oMath>
      </m:oMathPara>
    </w:p>
    <w:p w14:paraId="0215AD52" w14:textId="77777777" w:rsidR="00765EA8" w:rsidRDefault="00000000">
      <w:pPr>
        <w:pStyle w:val="FirstParagraph"/>
      </w:pPr>
      <w:r>
        <w:t>Ejemplos (heurísticos):</w:t>
      </w:r>
    </w:p>
    <w:p w14:paraId="14A6C736" w14:textId="77777777" w:rsidR="00765EA8" w:rsidRPr="0063312C" w:rsidRDefault="00000000">
      <w:pPr>
        <w:numPr>
          <w:ilvl w:val="0"/>
          <w:numId w:val="8"/>
        </w:numPr>
        <w:rPr>
          <w:lang w:val="es-CO"/>
        </w:rPr>
      </w:pPr>
      <w:r w:rsidRPr="0063312C">
        <w:rPr>
          <w:b/>
          <w:bCs/>
          <w:lang w:val="es-CO"/>
        </w:rPr>
        <w:t>Rango inercial 3D</w:t>
      </w:r>
      <w:r w:rsidRPr="0063312C">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5</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3</m:t>
        </m:r>
      </m:oMath>
      <w:r w:rsidRPr="0063312C">
        <w:rPr>
          <w:lang w:val="es-CO"/>
        </w:rPr>
        <w:t xml:space="preserve"> (decorrelación rápida; extremo guiado/advectivo).</w:t>
      </w:r>
    </w:p>
    <w:p w14:paraId="5D35115E" w14:textId="77777777" w:rsidR="00765EA8" w:rsidRPr="0063312C" w:rsidRDefault="00000000">
      <w:pPr>
        <w:numPr>
          <w:ilvl w:val="0"/>
          <w:numId w:val="8"/>
        </w:numPr>
        <w:rPr>
          <w:lang w:val="es-CO"/>
        </w:rPr>
      </w:pPr>
      <w:r w:rsidRPr="0063312C">
        <w:rPr>
          <w:b/>
          <w:bCs/>
          <w:lang w:val="es-CO"/>
        </w:rPr>
        <w:t>Cascada inversa 2D</w:t>
      </w:r>
      <w:r w:rsidRPr="0063312C">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5</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3</m:t>
        </m:r>
      </m:oMath>
      <w:r w:rsidRPr="0063312C">
        <w:rPr>
          <w:lang w:val="es-CO"/>
        </w:rPr>
        <w:t xml:space="preserve">, mientras que el </w:t>
      </w:r>
      <w:r w:rsidRPr="0063312C">
        <w:rPr>
          <w:b/>
          <w:bCs/>
          <w:lang w:val="es-CO"/>
        </w:rPr>
        <w:t>rango de enstrofía</w:t>
      </w:r>
      <w:r w:rsidRPr="0063312C">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1</m:t>
        </m:r>
      </m:oMath>
      <w:r w:rsidRPr="0063312C">
        <w:rPr>
          <w:lang w:val="es-CO"/>
        </w:rPr>
        <w:t>.</w:t>
      </w:r>
      <w:r w:rsidRPr="0063312C">
        <w:rPr>
          <w:lang w:val="es-CO"/>
        </w:rPr>
        <w:br/>
        <w:t xml:space="preserve">Un </w:t>
      </w:r>
      <m:oMath>
        <m:r>
          <w:rPr>
            <w:rFonts w:ascii="Cambria Math" w:hAnsi="Cambria Math"/>
          </w:rPr>
          <m:t>α</m:t>
        </m:r>
      </m:oMath>
      <w:r w:rsidRPr="0063312C">
        <w:rPr>
          <w:lang w:val="es-CO"/>
        </w:rPr>
        <w:t xml:space="preserve"> atmosférico grande (</w:t>
      </w:r>
      <m:oMath>
        <m:r>
          <m:rPr>
            <m:sty m:val="p"/>
          </m:rPr>
          <w:rPr>
            <w:rFonts w:ascii="Cambria Math" w:hAnsi="Cambria Math"/>
            <w:lang w:val="es-CO"/>
          </w:rPr>
          <m:t>≳</m:t>
        </m:r>
        <m:r>
          <w:rPr>
            <w:rFonts w:ascii="Cambria Math" w:hAnsi="Cambria Math"/>
            <w:lang w:val="es-CO"/>
          </w:rPr>
          <m:t>2</m:t>
        </m:r>
      </m:oMath>
      <w:r w:rsidRPr="0063312C">
        <w:rPr>
          <w:lang w:val="es-CO"/>
        </w:rPr>
        <w:t xml:space="preserve">) por lo tanto indica </w:t>
      </w:r>
      <w:r w:rsidRPr="0063312C">
        <w:rPr>
          <w:b/>
          <w:bCs/>
          <w:lang w:val="es-CO"/>
        </w:rPr>
        <w:t>organización más allá del escalamiento inercial</w:t>
      </w:r>
      <w:r w:rsidRPr="0063312C">
        <w:rPr>
          <w:lang w:val="es-CO"/>
        </w:rPr>
        <w:t xml:space="preserve">—por ejemplo, estratificación, rotación, procesos húmedos y coherencia estructural que extienden la persistencia más rápido de lo que predicen los argumentos simples de cascada. Tratamos este mapeo como </w:t>
      </w:r>
      <w:r w:rsidRPr="0063312C">
        <w:rPr>
          <w:i/>
          <w:iCs/>
          <w:lang w:val="es-CO"/>
        </w:rPr>
        <w:t>diagnóstico</w:t>
      </w:r>
      <w:r w:rsidRPr="0063312C">
        <w:rPr>
          <w:lang w:val="es-CO"/>
        </w:rPr>
        <w:t>, no axiomático, y verificamos con pruebas de colapso.</w:t>
      </w:r>
    </w:p>
    <w:p w14:paraId="57E8228D" w14:textId="77777777" w:rsidR="00765EA8" w:rsidRPr="0063312C" w:rsidRDefault="00000000">
      <w:pPr>
        <w:pStyle w:val="FirstParagraph"/>
        <w:rPr>
          <w:lang w:val="es-CO"/>
        </w:rPr>
      </w:pPr>
      <w:r w:rsidRPr="0063312C">
        <w:rPr>
          <w:b/>
          <w:bCs/>
          <w:lang w:val="es-CO"/>
        </w:rPr>
        <w:t>2.5 Estimación de</w:t>
      </w:r>
      <w:r w:rsidRPr="0063312C">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atm</m:t>
            </m:r>
          </m:sub>
        </m:sSub>
      </m:oMath>
      <w:r w:rsidRPr="0063312C">
        <w:rPr>
          <w:lang w:val="es-CO"/>
        </w:rPr>
        <w:t xml:space="preserve"> </w:t>
      </w:r>
      <w:r w:rsidRPr="0063312C">
        <w:rPr>
          <w:b/>
          <w:bCs/>
          <w:lang w:val="es-CO"/>
        </w:rPr>
        <w:t>: ventanas y regresiones</w:t>
      </w:r>
    </w:p>
    <w:p w14:paraId="7F8255F5" w14:textId="77777777" w:rsidR="00765EA8" w:rsidRPr="0063312C" w:rsidRDefault="00000000">
      <w:pPr>
        <w:pStyle w:val="BodyText"/>
        <w:rPr>
          <w:lang w:val="es-CO"/>
        </w:rPr>
      </w:pPr>
      <w:r w:rsidRPr="0063312C">
        <w:rPr>
          <w:lang w:val="es-CO"/>
        </w:rPr>
        <w:t xml:space="preserve">Para cada ventana deslizante </w:t>
      </w:r>
      <m:oMath>
        <m:r>
          <w:rPr>
            <w:rFonts w:ascii="Cambria Math" w:hAnsi="Cambria Math"/>
          </w:rPr>
          <m:t>W</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oMath>
      <w:r w:rsidRPr="0063312C">
        <w:rPr>
          <w:lang w:val="es-CO"/>
        </w:rPr>
        <w:t xml:space="preserve"> y conjunto de escalas de característica </w:t>
      </w:r>
      <m:oMath>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oMath>
      <w:r w:rsidRPr="0063312C">
        <w:rPr>
          <w:lang w:val="es-CO"/>
        </w:rPr>
        <w:t xml:space="preserve">, se calculan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e>
        </m:d>
      </m:oMath>
      <w:r w:rsidRPr="0063312C">
        <w:rPr>
          <w:lang w:val="es-CO"/>
        </w:rPr>
        <w:t xml:space="preserve"> y se ajusta</w:t>
      </w:r>
    </w:p>
    <w:p w14:paraId="462896EF" w14:textId="77777777" w:rsidR="00765EA8" w:rsidRPr="0063312C" w:rsidRDefault="00000000">
      <w:pPr>
        <w:pStyle w:val="BodyText"/>
        <w:rPr>
          <w:lang w:val="es-CO"/>
        </w:rPr>
      </w:pPr>
      <m:oMathPara>
        <m:oMathParaPr>
          <m:jc m:val="center"/>
        </m:oMathParaP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atm</m:t>
              </m:r>
            </m:sub>
          </m:sSub>
          <m:r>
            <m:rPr>
              <m:nor/>
            </m:rPr>
            <w:rPr>
              <w:lang w:val="es-CO"/>
            </w:rPr>
            <m:t xml:space="preserve"> </m:t>
          </m:r>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s-CO"/>
            </w:rPr>
            <m:t>.</m:t>
          </m:r>
        </m:oMath>
      </m:oMathPara>
    </w:p>
    <w:p w14:paraId="1E331D47" w14:textId="77777777" w:rsidR="00765EA8" w:rsidRPr="0063312C" w:rsidRDefault="00000000">
      <w:pPr>
        <w:numPr>
          <w:ilvl w:val="0"/>
          <w:numId w:val="9"/>
        </w:numPr>
        <w:rPr>
          <w:lang w:val="es-CO"/>
        </w:rPr>
      </w:pPr>
      <w:r w:rsidRPr="0063312C">
        <w:rPr>
          <w:b/>
          <w:bCs/>
          <w:lang w:val="es-CO"/>
        </w:rPr>
        <w:t>Ajuste primario:</w:t>
      </w:r>
      <w:r w:rsidRPr="0063312C">
        <w:rPr>
          <w:lang w:val="es-CO"/>
        </w:rPr>
        <w:t xml:space="preserve"> OLS sobre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oMath>
      <w:r w:rsidRPr="0063312C">
        <w:rPr>
          <w:lang w:val="es-CO"/>
        </w:rPr>
        <w:t>.</w:t>
      </w:r>
    </w:p>
    <w:p w14:paraId="29F6E717" w14:textId="77777777" w:rsidR="00765EA8" w:rsidRPr="0063312C" w:rsidRDefault="00000000">
      <w:pPr>
        <w:numPr>
          <w:ilvl w:val="0"/>
          <w:numId w:val="9"/>
        </w:numPr>
        <w:rPr>
          <w:lang w:val="es-CO"/>
        </w:rPr>
      </w:pPr>
      <w:r w:rsidRPr="0063312C">
        <w:rPr>
          <w:b/>
          <w:bCs/>
          <w:lang w:val="es-CO"/>
        </w:rPr>
        <w:t>Errores en variables:</w:t>
      </w:r>
      <w:r w:rsidRPr="0063312C">
        <w:rPr>
          <w:lang w:val="es-CO"/>
        </w:rPr>
        <w:t xml:space="preserve"> regresión de distancia ortogonal cuando el error de calibración de </w:t>
      </w:r>
      <m:oMath>
        <m:r>
          <w:rPr>
            <w:rFonts w:ascii="Cambria Math" w:hAnsi="Cambria Math"/>
          </w:rPr>
          <m:t>L</m:t>
        </m:r>
      </m:oMath>
      <w:r w:rsidRPr="0063312C">
        <w:rPr>
          <w:lang w:val="es-CO"/>
        </w:rPr>
        <w:t xml:space="preserve"> es &gt;3% (fuga de wavelet o sesgo de tamaño del objeto).</w:t>
      </w:r>
    </w:p>
    <w:p w14:paraId="000C1CF9" w14:textId="77777777" w:rsidR="00765EA8" w:rsidRPr="0063312C" w:rsidRDefault="00000000">
      <w:pPr>
        <w:numPr>
          <w:ilvl w:val="0"/>
          <w:numId w:val="9"/>
        </w:numPr>
        <w:rPr>
          <w:lang w:val="es-CO"/>
        </w:rPr>
      </w:pPr>
      <w:r w:rsidRPr="0063312C">
        <w:rPr>
          <w:b/>
          <w:bCs/>
          <w:lang w:val="es-CO"/>
        </w:rPr>
        <w:t>Incertidumbre:</w:t>
      </w:r>
      <w:r w:rsidRPr="0063312C">
        <w:rPr>
          <w:lang w:val="es-CO"/>
        </w:rPr>
        <w:t xml:space="preserve"> bootstrap sobre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63312C">
        <w:rPr>
          <w:lang w:val="es-CO"/>
        </w:rPr>
        <w:t>; se reportan mediana e IC del 95%.</w:t>
      </w:r>
    </w:p>
    <w:p w14:paraId="6BC03819" w14:textId="77777777" w:rsidR="00765EA8" w:rsidRPr="0063312C" w:rsidRDefault="00000000">
      <w:pPr>
        <w:numPr>
          <w:ilvl w:val="0"/>
          <w:numId w:val="9"/>
        </w:numPr>
        <w:rPr>
          <w:lang w:val="es-CO"/>
        </w:rPr>
      </w:pPr>
      <w:r w:rsidRPr="0063312C">
        <w:rPr>
          <w:b/>
          <w:bCs/>
          <w:lang w:val="es-CO"/>
        </w:rPr>
        <w:t>Estabilidad:</w:t>
      </w:r>
      <w:r w:rsidRPr="0063312C">
        <w:rPr>
          <w:lang w:val="es-CO"/>
        </w:rPr>
        <w:t xml:space="preserve"> se requiere al menos una década en </w:t>
      </w:r>
      <m:oMath>
        <m:r>
          <w:rPr>
            <w:rFonts w:ascii="Cambria Math" w:hAnsi="Cambria Math"/>
          </w:rPr>
          <m:t>L</m:t>
        </m:r>
      </m:oMath>
      <w:r w:rsidRPr="0063312C">
        <w:rPr>
          <w:lang w:val="es-CO"/>
        </w:rPr>
        <w:t xml:space="preserve"> y homocedasticidad residual; de lo contrario se marca como </w:t>
      </w:r>
      <w:r w:rsidRPr="0063312C">
        <w:rPr>
          <w:i/>
          <w:iCs/>
          <w:lang w:val="es-CO"/>
        </w:rPr>
        <w:t>clase-inestable</w:t>
      </w:r>
      <w:r w:rsidRPr="0063312C">
        <w:rPr>
          <w:lang w:val="es-CO"/>
        </w:rPr>
        <w:t>.</w:t>
      </w:r>
    </w:p>
    <w:p w14:paraId="48350767" w14:textId="77777777" w:rsidR="00765EA8" w:rsidRPr="0063312C" w:rsidRDefault="00000000">
      <w:pPr>
        <w:pStyle w:val="FirstParagraph"/>
        <w:rPr>
          <w:lang w:val="es-CO"/>
        </w:rPr>
      </w:pPr>
      <w:r w:rsidRPr="0063312C">
        <w:rPr>
          <w:b/>
          <w:bCs/>
          <w:lang w:val="es-CO"/>
        </w:rPr>
        <w:t>2.6 Colapso y estabilidad de clase</w:t>
      </w:r>
    </w:p>
    <w:p w14:paraId="3569C652" w14:textId="77777777" w:rsidR="00765EA8" w:rsidRDefault="00000000">
      <w:pPr>
        <w:pStyle w:val="BodyText"/>
      </w:pPr>
      <w:r w:rsidRPr="0063312C">
        <w:rPr>
          <w:lang w:val="es-CO"/>
        </w:rPr>
        <w:t xml:space="preserve">La RTM predice </w:t>
      </w:r>
      <w:r w:rsidRPr="0063312C">
        <w:rPr>
          <w:b/>
          <w:bCs/>
          <w:lang w:val="es-CO"/>
        </w:rPr>
        <w:t>colapso de datos</w:t>
      </w:r>
      <w:r w:rsidRPr="0063312C">
        <w:rPr>
          <w:lang w:val="es-CO"/>
        </w:rPr>
        <w:t xml:space="preserve"> bajo el exponente correcto: defina </w:t>
      </w:r>
      <m:oMath>
        <m:acc>
          <m:accPr>
            <m:chr m:val="̃"/>
            <m:ctrlPr>
              <w:rPr>
                <w:rFonts w:ascii="Cambria Math" w:hAnsi="Cambria Math"/>
              </w:rPr>
            </m:ctrlPr>
          </m:accPr>
          <m:e>
            <m:r>
              <w:rPr>
                <w:rFonts w:ascii="Cambria Math" w:hAnsi="Cambria Math"/>
              </w:rPr>
              <m:t>T</m:t>
            </m:r>
          </m:e>
        </m:acc>
        <m:r>
          <m:rPr>
            <m:sty m:val="p"/>
          </m:rPr>
          <w:rPr>
            <w:rFonts w:ascii="Cambria Math" w:hAnsi="Cambria Math"/>
            <w:lang w:val="es-CO"/>
          </w:rPr>
          <m:t>=</m:t>
        </m:r>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63312C">
        <w:rPr>
          <w:lang w:val="es-CO"/>
        </w:rPr>
        <w:t xml:space="preserve">; minimice la varianza entre curvas sobre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63312C">
        <w:rPr>
          <w:lang w:val="es-CO"/>
        </w:rPr>
        <w:t xml:space="preserve">. </w:t>
      </w:r>
      <w:r>
        <w:t xml:space="preserve">Un régimen </w:t>
      </w:r>
      <w:r>
        <w:rPr>
          <w:i/>
          <w:iCs/>
        </w:rPr>
        <w:t>pasa</w:t>
      </w:r>
      <w:r>
        <w:t xml:space="preserve"> si:</w:t>
      </w:r>
    </w:p>
    <w:p w14:paraId="35EA11B4" w14:textId="77777777" w:rsidR="00765EA8" w:rsidRPr="0063312C" w:rsidRDefault="00000000">
      <w:pPr>
        <w:numPr>
          <w:ilvl w:val="0"/>
          <w:numId w:val="10"/>
        </w:numPr>
        <w:rPr>
          <w:lang w:val="es-CO"/>
        </w:rPr>
      </w:pP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63312C">
        <w:rPr>
          <w:lang w:val="es-CO"/>
        </w:rPr>
        <w:t xml:space="preserve"> cae dentro del IC del 95% de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y</w:t>
      </w:r>
    </w:p>
    <w:p w14:paraId="6FB5FF07" w14:textId="77777777" w:rsidR="00765EA8" w:rsidRPr="0063312C" w:rsidRDefault="00000000">
      <w:pPr>
        <w:numPr>
          <w:ilvl w:val="0"/>
          <w:numId w:val="10"/>
        </w:numPr>
        <w:rPr>
          <w:lang w:val="es-CO"/>
        </w:rPr>
      </w:pPr>
      <w:r w:rsidRPr="0063312C">
        <w:rPr>
          <w:lang w:val="es-CO"/>
        </w:rPr>
        <w:t xml:space="preserve">una prueba tipo KS no encuentra diferencias significativas entre las curvas de </w:t>
      </w:r>
      <m:oMath>
        <m:acc>
          <m:accPr>
            <m:chr m:val="̃"/>
            <m:ctrlPr>
              <w:rPr>
                <w:rFonts w:ascii="Cambria Math" w:hAnsi="Cambria Math"/>
              </w:rPr>
            </m:ctrlPr>
          </m:accPr>
          <m:e>
            <m:r>
              <w:rPr>
                <w:rFonts w:ascii="Cambria Math" w:hAnsi="Cambria Math"/>
              </w:rPr>
              <m:t>T</m:t>
            </m:r>
          </m:e>
        </m:acc>
      </m:oMath>
      <w:r w:rsidRPr="0063312C">
        <w:rPr>
          <w:lang w:val="es-CO"/>
        </w:rPr>
        <w:t xml:space="preserve"> a través de las bandas de </w:t>
      </w:r>
      <m:oMath>
        <m:r>
          <w:rPr>
            <w:rFonts w:ascii="Cambria Math" w:hAnsi="Cambria Math"/>
          </w:rPr>
          <m:t>L</m:t>
        </m:r>
      </m:oMath>
      <w:r w:rsidRPr="0063312C">
        <w:rPr>
          <w:lang w:val="es-CO"/>
        </w:rPr>
        <w:t>.</w:t>
      </w:r>
      <w:r w:rsidRPr="0063312C">
        <w:rPr>
          <w:lang w:val="es-CO"/>
        </w:rPr>
        <w:br/>
      </w:r>
      <w:r w:rsidRPr="0063312C">
        <w:rPr>
          <w:lang w:val="es-CO"/>
        </w:rPr>
        <w:lastRenderedPageBreak/>
        <w:t xml:space="preserve">El fracaso implica deriva del mecanismo dentro de la ventana o extracción de </w:t>
      </w:r>
      <m:oMath>
        <m:r>
          <w:rPr>
            <w:rFonts w:ascii="Cambria Math" w:hAnsi="Cambria Math"/>
          </w:rPr>
          <m:t>L</m:t>
        </m:r>
      </m:oMath>
      <w:r w:rsidRPr="0063312C">
        <w:rPr>
          <w:lang w:val="es-CO"/>
        </w:rPr>
        <w:t xml:space="preserve"> mal especificada.</w:t>
      </w:r>
    </w:p>
    <w:p w14:paraId="3405AB2D" w14:textId="77777777" w:rsidR="00765EA8" w:rsidRPr="0063312C" w:rsidRDefault="00000000">
      <w:pPr>
        <w:pStyle w:val="FirstParagraph"/>
        <w:rPr>
          <w:lang w:val="es-CO"/>
        </w:rPr>
      </w:pPr>
      <w:r w:rsidRPr="0063312C">
        <w:rPr>
          <w:b/>
          <w:bCs/>
          <w:lang w:val="es-CO"/>
        </w:rPr>
        <w:t>2.7 Dinámica pre-inicio: caídas de</w:t>
      </w:r>
      <w:r w:rsidRPr="0063312C">
        <w:rPr>
          <w:lang w:val="es-CO"/>
        </w:rPr>
        <w:t xml:space="preserve"> </w:t>
      </w:r>
      <m:oMath>
        <m:r>
          <m:rPr>
            <m:sty m:val="b"/>
          </m:rPr>
          <w:rPr>
            <w:rFonts w:ascii="Cambria Math" w:hAnsi="Cambria Math"/>
          </w:rPr>
          <m:t>α</m:t>
        </m:r>
      </m:oMath>
      <w:r w:rsidRPr="0063312C">
        <w:rPr>
          <w:lang w:val="es-CO"/>
        </w:rPr>
        <w:t xml:space="preserve"> </w:t>
      </w:r>
      <w:r w:rsidRPr="0063312C">
        <w:rPr>
          <w:b/>
          <w:bCs/>
          <w:lang w:val="es-CO"/>
        </w:rPr>
        <w:t>como precursores</w:t>
      </w:r>
    </w:p>
    <w:p w14:paraId="5884AC19" w14:textId="77777777" w:rsidR="00765EA8" w:rsidRDefault="00000000">
      <w:pPr>
        <w:pStyle w:val="BodyText"/>
      </w:pPr>
      <w:r w:rsidRPr="0063312C">
        <w:rPr>
          <w:lang w:val="es-CO"/>
        </w:rPr>
        <w:t xml:space="preserve">Sea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loc</m:t>
            </m:r>
          </m:sub>
        </m:sSub>
        <m:d>
          <m:dPr>
            <m:ctrlPr>
              <w:rPr>
                <w:rFonts w:ascii="Cambria Math" w:hAnsi="Cambria Math"/>
              </w:rPr>
            </m:ctrlPr>
          </m:dPr>
          <m:e>
            <m:r>
              <w:rPr>
                <w:rFonts w:ascii="Cambria Math" w:hAnsi="Cambria Math"/>
              </w:rPr>
              <m:t>t</m:t>
            </m:r>
          </m:e>
        </m:d>
      </m:oMath>
      <w:r w:rsidRPr="0063312C">
        <w:rPr>
          <w:lang w:val="es-CO"/>
        </w:rPr>
        <w:t xml:space="preserve"> la línea base local (mediana móvil de 24–72 h) y </w:t>
      </w: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atm</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loc</m:t>
            </m:r>
          </m:sub>
        </m:sSub>
        <m:d>
          <m:dPr>
            <m:ctrlPr>
              <w:rPr>
                <w:rFonts w:ascii="Cambria Math" w:hAnsi="Cambria Math"/>
              </w:rPr>
            </m:ctrlPr>
          </m:dPr>
          <m:e>
            <m:r>
              <w:rPr>
                <w:rFonts w:ascii="Cambria Math" w:hAnsi="Cambria Math"/>
              </w:rPr>
              <m:t>t</m:t>
            </m:r>
          </m:e>
        </m:d>
      </m:oMath>
      <w:r w:rsidRPr="0063312C">
        <w:rPr>
          <w:lang w:val="es-CO"/>
        </w:rPr>
        <w:t xml:space="preserve">. </w:t>
      </w:r>
      <w:r>
        <w:t>Hipotetizamos:</w:t>
      </w:r>
    </w:p>
    <w:p w14:paraId="74CB113F" w14:textId="77777777" w:rsidR="00765EA8" w:rsidRPr="0063312C" w:rsidRDefault="00000000">
      <w:pPr>
        <w:numPr>
          <w:ilvl w:val="0"/>
          <w:numId w:val="11"/>
        </w:numPr>
        <w:rPr>
          <w:lang w:val="es-CO"/>
        </w:rPr>
      </w:pPr>
      <w:r w:rsidRPr="0063312C">
        <w:rPr>
          <w:b/>
          <w:bCs/>
          <w:lang w:val="es-CO"/>
        </w:rPr>
        <w:t>Ciclogénesis / IR / ciclogénesis explosiva:</w:t>
      </w:r>
      <w:r w:rsidRPr="0063312C">
        <w:rPr>
          <w:lang w:val="es-CO"/>
        </w:rPr>
        <w:t xml:space="preserve"> una </w:t>
      </w:r>
      <w:r w:rsidRPr="0063312C">
        <w:rPr>
          <w:b/>
          <w:bCs/>
          <w:lang w:val="es-CO"/>
        </w:rPr>
        <w:t>excursión negativa</w:t>
      </w:r>
      <w:r w:rsidRPr="0063312C">
        <w:rPr>
          <w:lang w:val="es-CO"/>
        </w:rPr>
        <w:t xml:space="preserve"> </w:t>
      </w:r>
      <m:oMath>
        <m:r>
          <w:rPr>
            <w:rFonts w:ascii="Cambria Math" w:hAnsi="Cambria Math"/>
          </w:rPr>
          <m:t>Δα</m:t>
        </m:r>
        <m:r>
          <m:rPr>
            <m:sty m:val="p"/>
          </m:rPr>
          <w:rPr>
            <w:rFonts w:ascii="Cambria Math" w:hAnsi="Cambria Math"/>
            <w:lang w:val="es-CO"/>
          </w:rPr>
          <m:t>≪</m:t>
        </m:r>
        <m:r>
          <w:rPr>
            <w:rFonts w:ascii="Cambria Math" w:hAnsi="Cambria Math"/>
            <w:lang w:val="es-CO"/>
          </w:rPr>
          <m:t>0</m:t>
        </m:r>
      </m:oMath>
      <w:r w:rsidRPr="0063312C">
        <w:rPr>
          <w:lang w:val="es-CO"/>
        </w:rPr>
        <w:t xml:space="preserve"> aparece </w:t>
      </w:r>
      <m:oMath>
        <m:r>
          <w:rPr>
            <w:rFonts w:ascii="Cambria Math" w:hAnsi="Cambria Math"/>
            <w:lang w:val="es-CO"/>
          </w:rPr>
          <m:t>12</m:t>
        </m:r>
        <m:r>
          <m:rPr>
            <m:nor/>
          </m:rPr>
          <w:rPr>
            <w:lang w:val="es-CO"/>
          </w:rPr>
          <m:t>–</m:t>
        </m:r>
        <m:r>
          <w:rPr>
            <w:rFonts w:ascii="Cambria Math" w:hAnsi="Cambria Math"/>
            <w:lang w:val="es-CO"/>
          </w:rPr>
          <m:t>48</m:t>
        </m:r>
      </m:oMath>
      <w:r w:rsidRPr="0063312C">
        <w:rPr>
          <w:lang w:val="es-CO"/>
        </w:rPr>
        <w:t xml:space="preserve"> h antes del inicio, reflejando fragmentación/cambio de clase previo a la reorganización.</w:t>
      </w:r>
    </w:p>
    <w:p w14:paraId="2D6199BF" w14:textId="77777777" w:rsidR="00765EA8" w:rsidRPr="0063312C" w:rsidRDefault="00000000">
      <w:pPr>
        <w:numPr>
          <w:ilvl w:val="0"/>
          <w:numId w:val="11"/>
        </w:numPr>
        <w:rPr>
          <w:lang w:val="es-CO"/>
        </w:rPr>
      </w:pPr>
      <w:r w:rsidRPr="0063312C">
        <w:rPr>
          <w:b/>
          <w:bCs/>
          <w:lang w:val="es-CO"/>
        </w:rPr>
        <w:t>Regímenes maduros:</w:t>
      </w:r>
      <w:r w:rsidRPr="0063312C">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estable; varianza pequeña; colapso exitoso.</w:t>
      </w:r>
    </w:p>
    <w:p w14:paraId="1453F19B" w14:textId="77777777" w:rsidR="00765EA8" w:rsidRPr="0063312C" w:rsidRDefault="00000000">
      <w:pPr>
        <w:pStyle w:val="FirstParagraph"/>
        <w:rPr>
          <w:lang w:val="es-CO"/>
        </w:rPr>
      </w:pPr>
      <w:r w:rsidRPr="0063312C">
        <w:rPr>
          <w:lang w:val="es-CO"/>
        </w:rPr>
        <w:t xml:space="preserve">Los umbrales de decisión para operaciones se establecen mediante cuantiles de </w:t>
      </w:r>
      <m:oMath>
        <m:r>
          <w:rPr>
            <w:rFonts w:ascii="Cambria Math" w:hAnsi="Cambria Math"/>
          </w:rPr>
          <m:t>Δα</m:t>
        </m:r>
      </m:oMath>
      <w:r w:rsidRPr="0063312C">
        <w:rPr>
          <w:lang w:val="es-CO"/>
        </w:rPr>
        <w:t xml:space="preserve"> y contraste espacial con vecinos.</w:t>
      </w:r>
    </w:p>
    <w:p w14:paraId="73688A24" w14:textId="77777777" w:rsidR="00765EA8" w:rsidRPr="0063312C" w:rsidRDefault="00000000">
      <w:pPr>
        <w:pStyle w:val="BodyText"/>
        <w:rPr>
          <w:lang w:val="es-CO"/>
        </w:rPr>
      </w:pPr>
      <w:r w:rsidRPr="0063312C">
        <w:rPr>
          <w:b/>
          <w:bCs/>
          <w:lang w:val="es-CO"/>
        </w:rPr>
        <w:t>2.8 Estructura vertical y fusión multicampo</w:t>
      </w:r>
    </w:p>
    <w:p w14:paraId="0C88882F" w14:textId="77777777" w:rsidR="00765EA8" w:rsidRPr="0063312C" w:rsidRDefault="00000000">
      <w:pPr>
        <w:pStyle w:val="BodyText"/>
        <w:rPr>
          <w:lang w:val="es-CO"/>
        </w:rPr>
      </w:pPr>
      <m:oMath>
        <m:r>
          <w:rPr>
            <w:rFonts w:ascii="Cambria Math" w:hAnsi="Cambria Math"/>
          </w:rPr>
          <m:t>α</m:t>
        </m:r>
      </m:oMath>
      <w:r w:rsidRPr="0063312C">
        <w:rPr>
          <w:lang w:val="es-CO"/>
        </w:rPr>
        <w:t xml:space="preserve"> puede calcularse por nivel (por ejemplo, 925–200 hPa) y por variable, luego fusionarse:</w:t>
      </w:r>
    </w:p>
    <w:p w14:paraId="6CDD2559" w14:textId="77777777" w:rsidR="00765EA8" w:rsidRPr="0063312C"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fused</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w:rPr>
              <w:lang w:val="es-CO"/>
            </w:rPr>
            <m:t xml:space="preserve"> </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m:oMathPara>
    </w:p>
    <w:p w14:paraId="7AEEC2F6" w14:textId="77777777" w:rsidR="00765EA8" w:rsidRPr="0063312C" w:rsidRDefault="00000000">
      <w:pPr>
        <w:pStyle w:val="FirstParagraph"/>
        <w:rPr>
          <w:lang w:val="es-CO"/>
        </w:rPr>
      </w:pPr>
      <w:r w:rsidRPr="0063312C">
        <w:rPr>
          <w:lang w:val="es-CO"/>
        </w:rPr>
        <w:t xml:space="preserve">con </w:t>
      </w:r>
      <m:oMath>
        <m:r>
          <w:rPr>
            <w:rFonts w:ascii="Cambria Math" w:hAnsi="Cambria Math"/>
          </w:rPr>
          <m:t>j</m:t>
        </m:r>
      </m:oMath>
      <w:r w:rsidRPr="0063312C">
        <w:rPr>
          <w:lang w:val="es-CO"/>
        </w:rPr>
        <w:t xml:space="preserve"> indexando altura/variables, pesos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63312C">
        <w:rPr>
          <w:lang w:val="es-CO"/>
        </w:rPr>
        <w:t xml:space="preserve"> aprendidos de la habilidad histórica o establecidos por prioris físicos (por ejemplo, mayor peso a la </w:t>
      </w:r>
      <m:oMath>
        <m:r>
          <w:rPr>
            <w:rFonts w:ascii="Cambria Math" w:hAnsi="Cambria Math"/>
          </w:rPr>
          <m:t>ζ</m:t>
        </m:r>
      </m:oMath>
      <w:r w:rsidRPr="0063312C">
        <w:rPr>
          <w:lang w:val="es-CO"/>
        </w:rPr>
        <w:t xml:space="preserve"> de nivel bajo para la génesis tropical). La consistencia entre niveles (por ejemplo, </w:t>
      </w:r>
      <m:oMath>
        <m:r>
          <w:rPr>
            <w:rFonts w:ascii="Cambria Math" w:hAnsi="Cambria Math"/>
          </w:rPr>
          <m:t>α</m:t>
        </m:r>
      </m:oMath>
      <w:r w:rsidRPr="0063312C">
        <w:rPr>
          <w:lang w:val="es-CO"/>
        </w:rPr>
        <w:t xml:space="preserve"> ascendente en altura con </w:t>
      </w:r>
      <m:oMath>
        <m:r>
          <w:rPr>
            <w:rFonts w:ascii="Cambria Math" w:hAnsi="Cambria Math"/>
          </w:rPr>
          <m:t>α</m:t>
        </m:r>
      </m:oMath>
      <w:r w:rsidRPr="0063312C">
        <w:rPr>
          <w:lang w:val="es-CO"/>
        </w:rPr>
        <w:t xml:space="preserve"> descendente cerca de la superficie) puede ser en sí misma diagnóstica de transiciones inminentes.</w:t>
      </w:r>
    </w:p>
    <w:p w14:paraId="34BA4C7B" w14:textId="77777777" w:rsidR="00765EA8" w:rsidRDefault="00000000">
      <w:pPr>
        <w:pStyle w:val="BodyText"/>
      </w:pPr>
      <w:r>
        <w:rPr>
          <w:b/>
          <w:bCs/>
        </w:rPr>
        <w:t>2.9 Cotas, diagnósticos y falsificadores</w:t>
      </w:r>
    </w:p>
    <w:p w14:paraId="6A14E0EC" w14:textId="77777777" w:rsidR="00765EA8" w:rsidRPr="0063312C" w:rsidRDefault="00000000">
      <w:pPr>
        <w:numPr>
          <w:ilvl w:val="0"/>
          <w:numId w:val="12"/>
        </w:numPr>
        <w:rPr>
          <w:lang w:val="es-CO"/>
        </w:rPr>
      </w:pPr>
      <w:r w:rsidRPr="0063312C">
        <w:rPr>
          <w:b/>
          <w:bCs/>
          <w:lang w:val="es-CO"/>
        </w:rPr>
        <w:t>Cota inferior:</w:t>
      </w:r>
      <w:r w:rsidRPr="0063312C">
        <w:rPr>
          <w:lang w:val="es-CO"/>
        </w:rPr>
        <w:t xml:space="preserve"> por P4,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63312C">
        <w:rPr>
          <w:lang w:val="es-CO"/>
        </w:rPr>
        <w:t xml:space="preserve"> para procesos que requieren recorrer la distancia </w:t>
      </w:r>
      <m:oMath>
        <m:r>
          <w:rPr>
            <w:rFonts w:ascii="Cambria Math" w:hAnsi="Cambria Math"/>
          </w:rPr>
          <m:t>L</m:t>
        </m:r>
      </m:oMath>
      <w:r w:rsidRPr="0063312C">
        <w:rPr>
          <w:lang w:val="es-CO"/>
        </w:rPr>
        <w:t xml:space="preserve">; estimaciones </w:t>
      </w:r>
      <m:oMath>
        <m:r>
          <m:rPr>
            <m:sty m:val="p"/>
          </m:rPr>
          <w:rPr>
            <w:rFonts w:ascii="Cambria Math" w:hAnsi="Cambria Math"/>
            <w:lang w:val="es-CO"/>
          </w:rPr>
          <m:t>≪</m:t>
        </m:r>
        <m:r>
          <w:rPr>
            <w:rFonts w:ascii="Cambria Math" w:hAnsi="Cambria Math"/>
            <w:lang w:val="es-CO"/>
          </w:rPr>
          <m:t>1</m:t>
        </m:r>
      </m:oMath>
      <w:r w:rsidRPr="0063312C">
        <w:rPr>
          <w:lang w:val="es-CO"/>
        </w:rPr>
        <w:t xml:space="preserve"> sugieren artefactos de medición o </w:t>
      </w:r>
      <m:oMath>
        <m:r>
          <w:rPr>
            <w:rFonts w:ascii="Cambria Math" w:hAnsi="Cambria Math"/>
          </w:rPr>
          <m:t>T</m:t>
        </m:r>
      </m:oMath>
      <w:r w:rsidRPr="0063312C">
        <w:rPr>
          <w:lang w:val="es-CO"/>
        </w:rPr>
        <w:t xml:space="preserve"> mal especificado.</w:t>
      </w:r>
    </w:p>
    <w:p w14:paraId="3E05C08F" w14:textId="77777777" w:rsidR="00765EA8" w:rsidRPr="0063312C" w:rsidRDefault="00000000">
      <w:pPr>
        <w:numPr>
          <w:ilvl w:val="0"/>
          <w:numId w:val="12"/>
        </w:numPr>
        <w:rPr>
          <w:lang w:val="es-CO"/>
        </w:rPr>
      </w:pPr>
      <w:r w:rsidRPr="0063312C">
        <w:rPr>
          <w:b/>
          <w:bCs/>
          <w:lang w:val="es-CO"/>
        </w:rPr>
        <w:t>Banda inferior difusiva:</w:t>
      </w:r>
      <w:r w:rsidRPr="0063312C">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63312C">
        <w:rPr>
          <w:lang w:val="es-CO"/>
        </w:rPr>
        <w:t xml:space="preserve"> para persistencia dominada por mezcla en flujos estratificados/laminares.</w:t>
      </w:r>
    </w:p>
    <w:p w14:paraId="7DB90D54" w14:textId="77777777" w:rsidR="00765EA8" w:rsidRPr="0063312C" w:rsidRDefault="00000000">
      <w:pPr>
        <w:numPr>
          <w:ilvl w:val="0"/>
          <w:numId w:val="12"/>
        </w:numPr>
        <w:rPr>
          <w:lang w:val="es-CO"/>
        </w:rPr>
      </w:pPr>
      <w:r w:rsidRPr="0063312C">
        <w:rPr>
          <w:b/>
          <w:bCs/>
          <w:lang w:val="es-CO"/>
        </w:rPr>
        <w:t>Banda superior heurística:</w:t>
      </w:r>
      <w:r w:rsidRPr="0063312C">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63312C">
        <w:rPr>
          <w:lang w:val="es-CO"/>
        </w:rPr>
        <w:t xml:space="preserve"> indica organización fuertemente coherente; las afirmaciones requieren evidencia </w:t>
      </w:r>
      <w:r w:rsidRPr="0063312C">
        <w:rPr>
          <w:i/>
          <w:iCs/>
          <w:lang w:val="es-CO"/>
        </w:rPr>
        <w:t>simultánea</w:t>
      </w:r>
      <w:r w:rsidRPr="0063312C">
        <w:rPr>
          <w:lang w:val="es-CO"/>
        </w:rPr>
        <w:t xml:space="preserve"> (por ejemplo, reducción de varianza en </w:t>
      </w:r>
      <m:oMath>
        <m:acc>
          <m:accPr>
            <m:chr m:val="̃"/>
            <m:ctrlPr>
              <w:rPr>
                <w:rFonts w:ascii="Cambria Math" w:hAnsi="Cambria Math"/>
              </w:rPr>
            </m:ctrlPr>
          </m:accPr>
          <m:e>
            <m:r>
              <w:rPr>
                <w:rFonts w:ascii="Cambria Math" w:hAnsi="Cambria Math"/>
              </w:rPr>
              <m:t>T</m:t>
            </m:r>
          </m:e>
        </m:acc>
      </m:oMath>
      <w:r w:rsidRPr="0063312C">
        <w:rPr>
          <w:lang w:val="es-CO"/>
        </w:rPr>
        <w:t>, objetos estables, empinamiento espectral).</w:t>
      </w:r>
    </w:p>
    <w:p w14:paraId="3F41587C" w14:textId="77777777" w:rsidR="00765EA8" w:rsidRPr="0063312C" w:rsidRDefault="00000000">
      <w:pPr>
        <w:numPr>
          <w:ilvl w:val="0"/>
          <w:numId w:val="12"/>
        </w:numPr>
        <w:rPr>
          <w:lang w:val="es-CO"/>
        </w:rPr>
      </w:pPr>
      <w:r w:rsidRPr="0063312C">
        <w:rPr>
          <w:b/>
          <w:bCs/>
          <w:lang w:val="es-CO"/>
        </w:rPr>
        <w:t>Resultados falsificables:</w:t>
      </w:r>
      <w:r w:rsidRPr="0063312C">
        <w:rPr>
          <w:lang w:val="es-CO"/>
        </w:rPr>
        <w:t xml:space="preserve"> (i) sin estabilidad de pendiente sobre una década en </w:t>
      </w:r>
      <m:oMath>
        <m:r>
          <w:rPr>
            <w:rFonts w:ascii="Cambria Math" w:hAnsi="Cambria Math"/>
          </w:rPr>
          <m:t>L</m:t>
        </m:r>
      </m:oMath>
      <w:r w:rsidRPr="0063312C">
        <w:rPr>
          <w:lang w:val="es-CO"/>
        </w:rPr>
        <w:t xml:space="preserve"> en ningún régimen; (ii) el colapso falla consistentemente donde se cree que los mecanismos son estables; (iii) las caídas de </w:t>
      </w:r>
      <m:oMath>
        <m:r>
          <w:rPr>
            <w:rFonts w:ascii="Cambria Math" w:hAnsi="Cambria Math"/>
          </w:rPr>
          <m:t>α</m:t>
        </m:r>
      </m:oMath>
      <w:r w:rsidRPr="0063312C">
        <w:rPr>
          <w:lang w:val="es-CO"/>
        </w:rPr>
        <w:t xml:space="preserve"> no muestran anticipación ni habilidad más allá de la persistencia/umbrales estándar; (iv) </w:t>
      </w:r>
      <m:oMath>
        <m:r>
          <w:rPr>
            <w:rFonts w:ascii="Cambria Math" w:hAnsi="Cambria Math"/>
          </w:rPr>
          <m:t>α</m:t>
        </m:r>
      </m:oMath>
      <w:r w:rsidRPr="0063312C">
        <w:rPr>
          <w:lang w:val="es-CO"/>
        </w:rPr>
        <w:t xml:space="preserve"> rastrea artefactos conocidos (aliasing diurno, geometría de escaneo, re-cuadriculado).</w:t>
      </w:r>
    </w:p>
    <w:p w14:paraId="48EC6862" w14:textId="77777777" w:rsidR="00765EA8" w:rsidRPr="0063312C" w:rsidRDefault="00000000">
      <w:pPr>
        <w:pStyle w:val="FirstParagraph"/>
        <w:rPr>
          <w:lang w:val="es-CO"/>
        </w:rPr>
      </w:pPr>
      <w:r w:rsidRPr="0063312C">
        <w:rPr>
          <w:b/>
          <w:bCs/>
          <w:lang w:val="es-CO"/>
        </w:rPr>
        <w:t>2.10 Vínculo con mecanismos físicos (guía de interpretación)</w:t>
      </w:r>
    </w:p>
    <w:p w14:paraId="306D618D" w14:textId="77777777" w:rsidR="00765EA8" w:rsidRPr="0063312C" w:rsidRDefault="00000000">
      <w:pPr>
        <w:numPr>
          <w:ilvl w:val="0"/>
          <w:numId w:val="13"/>
        </w:numPr>
        <w:rPr>
          <w:lang w:val="es-CO"/>
        </w:rPr>
      </w:pPr>
      <m:oMath>
        <m:r>
          <w:rPr>
            <w:rFonts w:ascii="Cambria Math" w:hAnsi="Cambria Math"/>
          </w:rPr>
          <m:t>α</m:t>
        </m:r>
        <m:r>
          <m:rPr>
            <m:sty m:val="p"/>
          </m:rPr>
          <w:rPr>
            <w:rFonts w:ascii="Cambria Math" w:hAnsi="Cambria Math"/>
            <w:lang w:val="es-CO"/>
          </w:rPr>
          <m:t>↑</m:t>
        </m:r>
      </m:oMath>
      <w:r w:rsidRPr="0063312C">
        <w:rPr>
          <w:lang w:val="es-CO"/>
        </w:rPr>
        <w:t xml:space="preserve"> con organización creciente controlada por estratificación/rotación (bloqueos, ciclones maduros, corrientes en chorro fuertes).</w:t>
      </w:r>
    </w:p>
    <w:p w14:paraId="6F4431EA" w14:textId="77777777" w:rsidR="00765EA8" w:rsidRPr="0063312C" w:rsidRDefault="00000000">
      <w:pPr>
        <w:numPr>
          <w:ilvl w:val="0"/>
          <w:numId w:val="13"/>
        </w:numPr>
        <w:rPr>
          <w:lang w:val="es-CO"/>
        </w:rPr>
      </w:pPr>
      <m:oMath>
        <m:r>
          <w:rPr>
            <w:rFonts w:ascii="Cambria Math" w:hAnsi="Cambria Math"/>
          </w:rPr>
          <m:t>α</m:t>
        </m:r>
        <m:r>
          <m:rPr>
            <m:sty m:val="p"/>
          </m:rPr>
          <w:rPr>
            <w:rFonts w:ascii="Cambria Math" w:hAnsi="Cambria Math"/>
            <w:lang w:val="es-CO"/>
          </w:rPr>
          <m:t>↓</m:t>
        </m:r>
      </m:oMath>
      <w:r w:rsidRPr="0063312C">
        <w:rPr>
          <w:lang w:val="es-CO"/>
        </w:rPr>
        <w:t xml:space="preserve"> con fragmentación aumentada, filamentación inducida por cizalladura, estallidos convectivos húmedos, o frontogénesis baroclínica que precede un cambio de fase.</w:t>
      </w:r>
    </w:p>
    <w:p w14:paraId="263BDA17" w14:textId="77777777" w:rsidR="00765EA8" w:rsidRPr="0063312C" w:rsidRDefault="00000000">
      <w:pPr>
        <w:numPr>
          <w:ilvl w:val="0"/>
          <w:numId w:val="13"/>
        </w:numPr>
        <w:rPr>
          <w:lang w:val="es-CO"/>
        </w:rPr>
      </w:pPr>
      <w:r w:rsidRPr="0063312C">
        <w:rPr>
          <w:lang w:val="es-CO"/>
        </w:rPr>
        <w:t xml:space="preserve">Un </w:t>
      </w:r>
      <m:oMath>
        <m:r>
          <w:rPr>
            <w:rFonts w:ascii="Cambria Math" w:hAnsi="Cambria Math"/>
          </w:rPr>
          <m:t>α</m:t>
        </m:r>
      </m:oMath>
      <w:r w:rsidRPr="0063312C">
        <w:rPr>
          <w:lang w:val="es-CO"/>
        </w:rPr>
        <w:t xml:space="preserve"> </w:t>
      </w:r>
      <w:r w:rsidRPr="0063312C">
        <w:rPr>
          <w:b/>
          <w:bCs/>
          <w:lang w:val="es-CO"/>
        </w:rPr>
        <w:t>por tramos</w:t>
      </w:r>
      <w:r w:rsidRPr="0063312C">
        <w:rPr>
          <w:lang w:val="es-CO"/>
        </w:rPr>
        <w:t xml:space="preserve"> a través de bandas de escala sugiere </w:t>
      </w:r>
      <w:r w:rsidRPr="0063312C">
        <w:rPr>
          <w:i/>
          <w:iCs/>
          <w:lang w:val="es-CO"/>
        </w:rPr>
        <w:t>transiciones de mecanismo</w:t>
      </w:r>
      <w:r w:rsidRPr="0063312C">
        <w:rPr>
          <w:lang w:val="es-CO"/>
        </w:rPr>
        <w:t xml:space="preserve"> (por ejemplo, organización convectiva mesoescalar dentro de una envolvente sinóptica).</w:t>
      </w:r>
    </w:p>
    <w:p w14:paraId="612A7666" w14:textId="77777777" w:rsidR="00765EA8" w:rsidRPr="0063312C" w:rsidRDefault="00000000">
      <w:pPr>
        <w:pStyle w:val="FirstParagraph"/>
        <w:rPr>
          <w:lang w:val="es-CO"/>
        </w:rPr>
      </w:pPr>
      <w:r w:rsidRPr="0063312C">
        <w:rPr>
          <w:b/>
          <w:bCs/>
          <w:lang w:val="es-CO"/>
        </w:rPr>
        <w:lastRenderedPageBreak/>
        <w:t>3. Datos y métodos</w:t>
      </w:r>
    </w:p>
    <w:p w14:paraId="350D2349" w14:textId="77777777" w:rsidR="00765EA8" w:rsidRPr="0063312C" w:rsidRDefault="00000000">
      <w:pPr>
        <w:pStyle w:val="BodyText"/>
        <w:rPr>
          <w:lang w:val="es-CO"/>
        </w:rPr>
      </w:pPr>
      <w:r w:rsidRPr="0063312C">
        <w:rPr>
          <w:b/>
          <w:bCs/>
          <w:lang w:val="es-CO"/>
        </w:rPr>
        <w:t>3.1 Conjuntos de datos</w:t>
      </w:r>
    </w:p>
    <w:p w14:paraId="540F8780" w14:textId="77777777" w:rsidR="00765EA8" w:rsidRPr="0063312C" w:rsidRDefault="00000000">
      <w:pPr>
        <w:pStyle w:val="BodyText"/>
        <w:rPr>
          <w:lang w:val="es-CO"/>
        </w:rPr>
      </w:pPr>
      <w:r w:rsidRPr="0063312C">
        <w:rPr>
          <w:b/>
          <w:bCs/>
          <w:lang w:val="es-CO"/>
        </w:rPr>
        <w:t>Reanálisis (primario):</w:t>
      </w:r>
      <w:r w:rsidRPr="0063312C">
        <w:rPr>
          <w:lang w:val="es-CO"/>
        </w:rPr>
        <w:t xml:space="preserve"> ERA5, horario, cuadrícula global de 0.25°. Variables: u, v, </w:t>
      </w:r>
      <w:r>
        <w:t>ω</w:t>
      </w:r>
      <w:r w:rsidRPr="0063312C">
        <w:rPr>
          <w:lang w:val="es-CO"/>
        </w:rPr>
        <w:t xml:space="preserve">, temperatura, temperatura potencial </w:t>
      </w:r>
      <w:r>
        <w:t>θ</w:t>
      </w:r>
      <w:r w:rsidRPr="0063312C">
        <w:rPr>
          <w:lang w:val="es-CO"/>
        </w:rPr>
        <w:t>, humedad específica q, presión a nivel del mar (SLP), altura geopotencial (Z). Niveles de presión: 925–200 hPa.</w:t>
      </w:r>
    </w:p>
    <w:p w14:paraId="72CE2D7C" w14:textId="77777777" w:rsidR="00765EA8" w:rsidRPr="0063312C" w:rsidRDefault="00000000">
      <w:pPr>
        <w:pStyle w:val="BodyText"/>
        <w:rPr>
          <w:lang w:val="es-CO"/>
        </w:rPr>
      </w:pPr>
      <w:r w:rsidRPr="0063312C">
        <w:rPr>
          <w:b/>
          <w:bCs/>
          <w:lang w:val="es-CO"/>
        </w:rPr>
        <w:t>Satélites (auxiliar):</w:t>
      </w:r>
      <w:r w:rsidRPr="0063312C">
        <w:rPr>
          <w:lang w:val="es-CO"/>
        </w:rPr>
        <w:t xml:space="preserve"> Temperatura de brillo IR geoestacionaria (Tb; GOES/Meteosat/Himawari fusionados), cadencia de 10–30 min, resolución nativa remuestreada a 0.05°–0.10° sobre regiones de interés.</w:t>
      </w:r>
    </w:p>
    <w:p w14:paraId="6AB3F524" w14:textId="77777777" w:rsidR="00765EA8" w:rsidRDefault="00000000">
      <w:pPr>
        <w:pStyle w:val="BodyText"/>
      </w:pPr>
      <w:r>
        <w:rPr>
          <w:b/>
          <w:bCs/>
        </w:rPr>
        <w:t>Catálogos de eventos:</w:t>
      </w:r>
    </w:p>
    <w:p w14:paraId="14D0531A" w14:textId="77777777" w:rsidR="00765EA8" w:rsidRPr="0063312C" w:rsidRDefault="00000000">
      <w:pPr>
        <w:numPr>
          <w:ilvl w:val="0"/>
          <w:numId w:val="14"/>
        </w:numPr>
        <w:rPr>
          <w:lang w:val="es-CO"/>
        </w:rPr>
      </w:pPr>
      <w:r w:rsidRPr="0063312C">
        <w:rPr>
          <w:lang w:val="es-CO"/>
        </w:rPr>
        <w:t>Ciclones tropicales: mejor trayectoria de IBTrACS (hora de génesis, ubicación, vientos máximos).</w:t>
      </w:r>
    </w:p>
    <w:p w14:paraId="1710CAF0" w14:textId="77777777" w:rsidR="00765EA8" w:rsidRPr="0063312C" w:rsidRDefault="00000000">
      <w:pPr>
        <w:numPr>
          <w:ilvl w:val="0"/>
          <w:numId w:val="14"/>
        </w:numPr>
        <w:rPr>
          <w:lang w:val="es-CO"/>
        </w:rPr>
      </w:pPr>
      <w:r w:rsidRPr="0063312C">
        <w:rPr>
          <w:lang w:val="es-CO"/>
        </w:rPr>
        <w:t>Ciclones explosivos (“bombas”): derivados de tendencia de SLP ≥ 24 hPa en 24 h hacia los polos de 30°N/S.</w:t>
      </w:r>
    </w:p>
    <w:p w14:paraId="7A461F64" w14:textId="77777777" w:rsidR="00765EA8" w:rsidRPr="0063312C" w:rsidRDefault="00000000">
      <w:pPr>
        <w:numPr>
          <w:ilvl w:val="0"/>
          <w:numId w:val="14"/>
        </w:numPr>
        <w:rPr>
          <w:lang w:val="es-CO"/>
        </w:rPr>
      </w:pPr>
      <w:r w:rsidRPr="0063312C">
        <w:rPr>
          <w:lang w:val="es-CO"/>
        </w:rPr>
        <w:t>Días de tiempo severo (opcional): resúmenes de SPC/ESWD para filtrado de casos de estudio.</w:t>
      </w:r>
    </w:p>
    <w:p w14:paraId="6F2F4718" w14:textId="77777777" w:rsidR="00765EA8" w:rsidRDefault="00000000">
      <w:pPr>
        <w:pStyle w:val="FirstParagraph"/>
      </w:pPr>
      <w:r w:rsidRPr="0063312C">
        <w:rPr>
          <w:b/>
          <w:bCs/>
          <w:lang w:val="es-CO"/>
        </w:rPr>
        <w:t>Dominios y períodos:</w:t>
      </w:r>
      <w:r w:rsidRPr="0063312C">
        <w:rPr>
          <w:lang w:val="es-CO"/>
        </w:rPr>
        <w:t xml:space="preserve"> 2000–2024; cuencas oceánicas para ciclogénesis (cinturones de 10–30° de latitud); trayectorias de tormentas de latitudes medias (30–60°). </w:t>
      </w:r>
      <w:r>
        <w:t>Todos los experimentos especifican cajas delimitadoras e intervalos exactos.</w:t>
      </w:r>
    </w:p>
    <w:p w14:paraId="03C76905" w14:textId="77777777" w:rsidR="00765EA8" w:rsidRDefault="00000000">
      <w:pPr>
        <w:pStyle w:val="BodyText"/>
      </w:pPr>
      <w:r>
        <w:rPr>
          <w:b/>
          <w:bCs/>
        </w:rPr>
        <w:t>3.2 Preprocesamiento</w:t>
      </w:r>
    </w:p>
    <w:p w14:paraId="14149DB1" w14:textId="77777777" w:rsidR="00765EA8" w:rsidRPr="0063312C" w:rsidRDefault="00000000">
      <w:pPr>
        <w:numPr>
          <w:ilvl w:val="0"/>
          <w:numId w:val="15"/>
        </w:numPr>
        <w:rPr>
          <w:lang w:val="es-CO"/>
        </w:rPr>
      </w:pPr>
      <w:r w:rsidRPr="0063312C">
        <w:rPr>
          <w:b/>
          <w:bCs/>
          <w:lang w:val="es-CO"/>
        </w:rPr>
        <w:t>Re-cuadriculado:</w:t>
      </w:r>
      <w:r w:rsidRPr="0063312C">
        <w:rPr>
          <w:lang w:val="es-CO"/>
        </w:rPr>
        <w:t xml:space="preserve"> bilineal (escalares) / consciente de vectores (vientos) a cuadrícula objetivo (0.25° salvo indicación contraria).</w:t>
      </w:r>
    </w:p>
    <w:p w14:paraId="75F23D9A" w14:textId="77777777" w:rsidR="00765EA8" w:rsidRPr="0063312C" w:rsidRDefault="00000000">
      <w:pPr>
        <w:numPr>
          <w:ilvl w:val="0"/>
          <w:numId w:val="15"/>
        </w:numPr>
        <w:rPr>
          <w:lang w:val="es-CO"/>
        </w:rPr>
      </w:pPr>
      <w:r w:rsidRPr="0063312C">
        <w:rPr>
          <w:b/>
          <w:bCs/>
          <w:lang w:val="es-CO"/>
        </w:rPr>
        <w:t>Alineación temporal:</w:t>
      </w:r>
      <w:r w:rsidRPr="0063312C">
        <w:rPr>
          <w:lang w:val="es-CO"/>
        </w:rPr>
        <w:t xml:space="preserve"> análisis horario; Tb satelital sobremuestreada/submuestreada a la hora más cercana mediante mediana dentro de ±15 min.</w:t>
      </w:r>
    </w:p>
    <w:p w14:paraId="693246E3" w14:textId="77777777" w:rsidR="00765EA8" w:rsidRPr="0063312C" w:rsidRDefault="00000000">
      <w:pPr>
        <w:numPr>
          <w:ilvl w:val="0"/>
          <w:numId w:val="15"/>
        </w:numPr>
        <w:rPr>
          <w:lang w:val="es-CO"/>
        </w:rPr>
      </w:pPr>
      <w:r w:rsidRPr="0063312C">
        <w:rPr>
          <w:b/>
          <w:bCs/>
          <w:lang w:val="es-CO"/>
        </w:rPr>
        <w:t>Control de calidad:</w:t>
      </w:r>
      <w:r w:rsidRPr="0063312C">
        <w:rPr>
          <w:lang w:val="es-CO"/>
        </w:rPr>
        <w:t xml:space="preserve"> eliminar valores atípicos graves (&gt;6</w:t>
      </w:r>
      <w:r>
        <w:t>σ</w:t>
      </w:r>
      <w:r w:rsidRPr="0063312C">
        <w:rPr>
          <w:lang w:val="es-CO"/>
        </w:rPr>
        <w:t xml:space="preserve"> anomalías locales), rellenar ≤2 horas consecutivas mediante interpolación lineal; vacíos más largos enmascarados.</w:t>
      </w:r>
    </w:p>
    <w:p w14:paraId="48D65BBD" w14:textId="77777777" w:rsidR="00765EA8" w:rsidRPr="0063312C" w:rsidRDefault="00000000">
      <w:pPr>
        <w:numPr>
          <w:ilvl w:val="0"/>
          <w:numId w:val="15"/>
        </w:numPr>
        <w:rPr>
          <w:lang w:val="es-CO"/>
        </w:rPr>
      </w:pPr>
      <w:r w:rsidRPr="0063312C">
        <w:rPr>
          <w:b/>
          <w:bCs/>
          <w:lang w:val="es-CO"/>
        </w:rPr>
        <w:t>Eliminación de tendencia y ciclo diurno:</w:t>
      </w:r>
      <w:r w:rsidRPr="0063312C">
        <w:rPr>
          <w:lang w:val="es-CO"/>
        </w:rPr>
        <w:t xml:space="preserve"> eliminar media móvil de 30 días (sesgo de baja frecuencia) y ciclo diurno (armónico de 24 h) por celda de cuadrícula para campos sensibles a Tb.</w:t>
      </w:r>
    </w:p>
    <w:p w14:paraId="628A435D" w14:textId="77777777" w:rsidR="00765EA8" w:rsidRPr="0063312C" w:rsidRDefault="00000000">
      <w:pPr>
        <w:numPr>
          <w:ilvl w:val="0"/>
          <w:numId w:val="15"/>
        </w:numPr>
        <w:rPr>
          <w:lang w:val="es-CO"/>
        </w:rPr>
      </w:pPr>
      <w:r w:rsidRPr="0063312C">
        <w:rPr>
          <w:b/>
          <w:bCs/>
          <w:lang w:val="es-CO"/>
        </w:rPr>
        <w:t>Máscaras:</w:t>
      </w:r>
      <w:r w:rsidRPr="0063312C">
        <w:rPr>
          <w:lang w:val="es-CO"/>
        </w:rPr>
        <w:t xml:space="preserve"> máscaras de tierra/mar para análisis oceánicos tropicales; máscaras topográficas para campos de nivel bajo sobre terreno elevado.</w:t>
      </w:r>
    </w:p>
    <w:p w14:paraId="6D474197" w14:textId="77777777" w:rsidR="00765EA8" w:rsidRPr="0063312C" w:rsidRDefault="00000000">
      <w:pPr>
        <w:pStyle w:val="FirstParagraph"/>
        <w:rPr>
          <w:lang w:val="es-CO"/>
        </w:rPr>
      </w:pPr>
      <w:r w:rsidRPr="0063312C">
        <w:rPr>
          <w:b/>
          <w:bCs/>
          <w:lang w:val="es-CO"/>
        </w:rPr>
        <w:t>3.3 Extracción de características multiescala (definición de L)</w:t>
      </w:r>
    </w:p>
    <w:p w14:paraId="61AC32E4" w14:textId="77777777" w:rsidR="00765EA8" w:rsidRPr="0063312C" w:rsidRDefault="00000000">
      <w:pPr>
        <w:pStyle w:val="BodyText"/>
        <w:rPr>
          <w:lang w:val="es-CO"/>
        </w:rPr>
      </w:pPr>
      <w:r w:rsidRPr="0063312C">
        <w:rPr>
          <w:lang w:val="es-CO"/>
        </w:rPr>
        <w:t xml:space="preserve">Calculamos un </w:t>
      </w:r>
      <w:r w:rsidRPr="0063312C">
        <w:rPr>
          <w:b/>
          <w:bCs/>
          <w:lang w:val="es-CO"/>
        </w:rPr>
        <w:t>banco de escalas</w:t>
      </w:r>
      <w:r w:rsidRPr="0063312C">
        <w:rPr>
          <w:lang w:val="es-CO"/>
        </w:rPr>
        <w:t xml:space="preserve"> </w:t>
      </w:r>
      <m:oMath>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oMath>
      <w:r w:rsidRPr="0063312C">
        <w:rPr>
          <w:lang w:val="es-CO"/>
        </w:rPr>
        <w:t xml:space="preserve"> y extraemos características por escala:</w:t>
      </w:r>
    </w:p>
    <w:p w14:paraId="26294A8B" w14:textId="77777777" w:rsidR="00765EA8" w:rsidRPr="0063312C" w:rsidRDefault="00000000">
      <w:pPr>
        <w:pStyle w:val="BodyText"/>
        <w:rPr>
          <w:lang w:val="es-CO"/>
        </w:rPr>
      </w:pPr>
      <w:r w:rsidRPr="0063312C">
        <w:rPr>
          <w:b/>
          <w:bCs/>
          <w:lang w:val="es-CO"/>
        </w:rPr>
        <w:t>(A) Filtro de paso de banda wavelet (predeterminado):</w:t>
      </w:r>
    </w:p>
    <w:p w14:paraId="191D77B0" w14:textId="77777777" w:rsidR="00765EA8" w:rsidRPr="0063312C" w:rsidRDefault="00000000">
      <w:pPr>
        <w:numPr>
          <w:ilvl w:val="0"/>
          <w:numId w:val="16"/>
        </w:numPr>
        <w:rPr>
          <w:lang w:val="es-CO"/>
        </w:rPr>
      </w:pPr>
      <w:r w:rsidRPr="0063312C">
        <w:rPr>
          <w:lang w:val="es-CO"/>
        </w:rPr>
        <w:t xml:space="preserve">Wavelets 2D Morlet o sombrero mexicano aplicadas a cada campo </w:t>
      </w:r>
      <m:oMath>
        <m:r>
          <w:rPr>
            <w:rFonts w:ascii="Cambria Math" w:hAnsi="Cambria Math"/>
          </w:rPr>
          <m:t>X</m:t>
        </m:r>
        <m:r>
          <m:rPr>
            <m:sty m:val="p"/>
          </m:rPr>
          <w:rPr>
            <w:rFonts w:ascii="Cambria Math" w:hAnsi="Cambria Math"/>
            <w:lang w:val="es-CO"/>
          </w:rPr>
          <m:t>∈{</m:t>
        </m:r>
        <m:r>
          <w:rPr>
            <w:rFonts w:ascii="Cambria Math" w:hAnsi="Cambria Math"/>
          </w:rPr>
          <m:t>ζ</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lang w:val="es-CO"/>
          </w:rPr>
          <m:t> </m:t>
        </m:r>
        <m:r>
          <w:rPr>
            <w:rFonts w:ascii="Cambria Math" w:hAnsi="Cambria Math"/>
          </w:rPr>
          <m:t>θ</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lang w:val="es-CO"/>
          </w:rPr>
          <m:t>}</m:t>
        </m:r>
      </m:oMath>
    </w:p>
    <w:p w14:paraId="1A854F77" w14:textId="77777777" w:rsidR="00765EA8" w:rsidRPr="0063312C" w:rsidRDefault="00000000">
      <w:pPr>
        <w:numPr>
          <w:ilvl w:val="0"/>
          <w:numId w:val="16"/>
        </w:numPr>
        <w:rPr>
          <w:lang w:val="es-CO"/>
        </w:rPr>
      </w:pPr>
      <w:r w:rsidRPr="0063312C">
        <w:rPr>
          <w:lang w:val="es-CO"/>
        </w:rPr>
        <w:t xml:space="preserve">Longitudes de onda centrales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63312C">
        <w:rPr>
          <w:lang w:val="es-CO"/>
        </w:rPr>
        <w:t xml:space="preserve"> forman una serie geométrica (por ejemplo, 50, 75, 100, 150, 200, 300, 450, 600 km).</w:t>
      </w:r>
    </w:p>
    <w:p w14:paraId="0746485F" w14:textId="77777777" w:rsidR="00765EA8" w:rsidRPr="0063312C" w:rsidRDefault="00000000">
      <w:pPr>
        <w:numPr>
          <w:ilvl w:val="0"/>
          <w:numId w:val="16"/>
        </w:numPr>
        <w:rPr>
          <w:lang w:val="es-CO"/>
        </w:rPr>
      </w:pPr>
      <w:r w:rsidRPr="0063312C">
        <w:rPr>
          <w:lang w:val="es-CO"/>
        </w:rPr>
        <w:lastRenderedPageBreak/>
        <w:t xml:space="preserve">Para cada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63312C">
        <w:rPr>
          <w:lang w:val="es-CO"/>
        </w:rPr>
        <w:t xml:space="preserve">, se calcula la energía de banda </w:t>
      </w:r>
      <m:oMath>
        <m:sSub>
          <m:sSubPr>
            <m:ctrlPr>
              <w:rPr>
                <w:rFonts w:ascii="Cambria Math" w:hAnsi="Cambria Math"/>
              </w:rPr>
            </m:ctrlPr>
          </m:sSubPr>
          <m:e>
            <m:r>
              <w:rPr>
                <w:rFonts w:ascii="Cambria Math" w:hAnsi="Cambria Math"/>
              </w:rPr>
              <m:t>E</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oMath>
      <w:r w:rsidRPr="0063312C">
        <w:rPr>
          <w:lang w:val="es-CO"/>
        </w:rPr>
        <w:t xml:space="preserve"> y una </w:t>
      </w:r>
      <w:r w:rsidRPr="0063312C">
        <w:rPr>
          <w:b/>
          <w:bCs/>
          <w:lang w:val="es-CO"/>
        </w:rPr>
        <w:t>máscara de característica</w:t>
      </w:r>
      <w:r w:rsidRPr="0063312C">
        <w:rPr>
          <w:lang w:val="es-CO"/>
        </w:rPr>
        <w:t xml:space="preserve"> donde la energía excede el percentil 70 local (adaptativo, evita océanos vacíos).</w:t>
      </w:r>
    </w:p>
    <w:p w14:paraId="2E532A92" w14:textId="77777777" w:rsidR="00765EA8" w:rsidRPr="0063312C" w:rsidRDefault="00000000">
      <w:pPr>
        <w:pStyle w:val="FirstParagraph"/>
        <w:rPr>
          <w:lang w:val="es-CO"/>
        </w:rPr>
      </w:pPr>
      <w:r w:rsidRPr="0063312C">
        <w:rPr>
          <w:b/>
          <w:bCs/>
          <w:lang w:val="es-CO"/>
        </w:rPr>
        <w:t>(B) Funciones de estructura (robustez):</w:t>
      </w:r>
    </w:p>
    <w:p w14:paraId="4794F682" w14:textId="77777777" w:rsidR="00765EA8" w:rsidRPr="0063312C" w:rsidRDefault="00000000">
      <w:pPr>
        <w:numPr>
          <w:ilvl w:val="0"/>
          <w:numId w:val="17"/>
        </w:numPr>
        <w:rPr>
          <w:lang w:val="es-CO"/>
        </w:rPr>
      </w:pPr>
      <w:r w:rsidRPr="0063312C">
        <w:rPr>
          <w:lang w:val="es-CO"/>
        </w:rPr>
        <w:t xml:space="preserve">Función de estructura de segundo orden </w:t>
      </w:r>
      <m:oMath>
        <m:sSub>
          <m:sSubPr>
            <m:ctrlPr>
              <w:rPr>
                <w:rFonts w:ascii="Cambria Math" w:hAnsi="Cambria Math"/>
              </w:rPr>
            </m:ctrlPr>
          </m:sSubPr>
          <m:e>
            <m:r>
              <w:rPr>
                <w:rFonts w:ascii="Cambria Math" w:hAnsi="Cambria Math"/>
              </w:rPr>
              <m:t>S</m:t>
            </m:r>
          </m:e>
          <m:sub>
            <m:r>
              <w:rPr>
                <w:rFonts w:ascii="Cambria Math" w:hAnsi="Cambria Math"/>
                <w:lang w:val="es-CO"/>
              </w:rPr>
              <m:t>2</m:t>
            </m:r>
          </m:sub>
        </m:sSub>
        <m:d>
          <m:dPr>
            <m:ctrlPr>
              <w:rPr>
                <w:rFonts w:ascii="Cambria Math" w:hAnsi="Cambria Math"/>
              </w:rPr>
            </m:ctrlPr>
          </m:dPr>
          <m:e>
            <m:r>
              <w:rPr>
                <w:rFonts w:ascii="Cambria Math" w:hAnsi="Cambria Math"/>
              </w:rPr>
              <m:t>L</m:t>
            </m:r>
          </m:e>
        </m:d>
        <m:r>
          <m:rPr>
            <m:sty m:val="p"/>
          </m:rPr>
          <w:rPr>
            <w:rFonts w:ascii="Cambria Math" w:hAnsi="Cambria Math"/>
            <w:lang w:val="es-CO"/>
          </w:rPr>
          <m:t>=</m:t>
        </m:r>
        <m:r>
          <m:rPr>
            <m:sty m:val="p"/>
          </m:rPr>
          <w:rPr>
            <w:rFonts w:ascii="Cambria Math" w:hAnsi="Cambria Math"/>
          </w:rPr>
          <m:t>⟨</m:t>
        </m:r>
        <m:r>
          <m:rPr>
            <m:sty m:val="p"/>
          </m:rPr>
          <w:rPr>
            <w:rFonts w:ascii="Cambria Math" w:hAnsi="Cambria Math"/>
            <w:lang w:val="es-CO"/>
          </w:rPr>
          <m:t>∣</m:t>
        </m:r>
        <m:r>
          <w:rPr>
            <w:rFonts w:ascii="Cambria Math" w:hAnsi="Cambria Math"/>
          </w:rPr>
          <m:t>X</m:t>
        </m:r>
        <m:d>
          <m:dPr>
            <m:ctrlPr>
              <w:rPr>
                <w:rFonts w:ascii="Cambria Math" w:hAnsi="Cambria Math"/>
              </w:rPr>
            </m:ctrlPr>
          </m:dPr>
          <m:e>
            <m:r>
              <m:rPr>
                <m:sty m:val="b"/>
              </m:rPr>
              <w:rPr>
                <w:rFonts w:ascii="Cambria Math" w:hAnsi="Cambria Math"/>
              </w:rPr>
              <m:t>r</m:t>
            </m:r>
            <m:r>
              <m:rPr>
                <m:sty m:val="p"/>
              </m:rPr>
              <w:rPr>
                <w:rFonts w:ascii="Cambria Math" w:hAnsi="Cambria Math"/>
                <w:lang w:val="es-CO"/>
              </w:rPr>
              <m:t>+</m:t>
            </m:r>
            <m:r>
              <m:rPr>
                <m:sty m:val="b"/>
              </m:rPr>
              <w:rPr>
                <w:rFonts w:ascii="Cambria Math" w:hAnsi="Cambria Math"/>
              </w:rPr>
              <m:t>L</m:t>
            </m:r>
          </m:e>
        </m:d>
        <m:r>
          <m:rPr>
            <m:sty m:val="p"/>
          </m:rPr>
          <w:rPr>
            <w:rFonts w:ascii="Cambria Math" w:hAnsi="Cambria Math"/>
            <w:lang w:val="es-CO"/>
          </w:rPr>
          <m:t>-</m:t>
        </m:r>
        <m:r>
          <w:rPr>
            <w:rFonts w:ascii="Cambria Math" w:hAnsi="Cambria Math"/>
          </w:rPr>
          <m:t>X</m:t>
        </m:r>
        <m:d>
          <m:dPr>
            <m:ctrlPr>
              <w:rPr>
                <w:rFonts w:ascii="Cambria Math" w:hAnsi="Cambria Math"/>
              </w:rPr>
            </m:ctrlPr>
          </m:dPr>
          <m:e>
            <m:r>
              <m:rPr>
                <m:sty m:val="b"/>
              </m:rPr>
              <w:rPr>
                <w:rFonts w:ascii="Cambria Math" w:hAnsi="Cambria Math"/>
              </w:rPr>
              <m:t>r</m:t>
            </m:r>
          </m:e>
        </m:d>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r>
          <m:rPr>
            <m:sty m:val="p"/>
          </m:rPr>
          <w:rPr>
            <w:rFonts w:ascii="Cambria Math" w:hAnsi="Cambria Math"/>
          </w:rPr>
          <m:t>⟩</m:t>
        </m:r>
      </m:oMath>
      <w:r w:rsidRPr="0063312C">
        <w:rPr>
          <w:lang w:val="es-CO"/>
        </w:rPr>
        <w:t>.</w:t>
      </w:r>
    </w:p>
    <w:p w14:paraId="38C1C067" w14:textId="77777777" w:rsidR="00765EA8" w:rsidRPr="0063312C" w:rsidRDefault="00000000">
      <w:pPr>
        <w:numPr>
          <w:ilvl w:val="0"/>
          <w:numId w:val="17"/>
        </w:numPr>
        <w:rPr>
          <w:lang w:val="es-CO"/>
        </w:rPr>
      </w:pPr>
      <w:r w:rsidRPr="0063312C">
        <w:rPr>
          <w:lang w:val="es-CO"/>
        </w:rPr>
        <w:t xml:space="preserve">Definir la escala característica como la primera meseta/cruce; usar como verificación cruzada del </w:t>
      </w:r>
      <m:oMath>
        <m:r>
          <w:rPr>
            <w:rFonts w:ascii="Cambria Math" w:hAnsi="Cambria Math"/>
          </w:rPr>
          <m:t>L</m:t>
        </m:r>
      </m:oMath>
      <w:r w:rsidRPr="0063312C">
        <w:rPr>
          <w:lang w:val="es-CO"/>
        </w:rPr>
        <w:t xml:space="preserve"> del wavelet.</w:t>
      </w:r>
    </w:p>
    <w:p w14:paraId="7BFF0DD3" w14:textId="77777777" w:rsidR="00765EA8" w:rsidRPr="0063312C" w:rsidRDefault="00000000">
      <w:pPr>
        <w:pStyle w:val="FirstParagraph"/>
        <w:rPr>
          <w:lang w:val="es-CO"/>
        </w:rPr>
      </w:pPr>
      <w:r w:rsidRPr="0063312C">
        <w:rPr>
          <w:b/>
          <w:bCs/>
          <w:lang w:val="es-CO"/>
        </w:rPr>
        <w:t>(C) Geometría del objeto (estudios de caso):</w:t>
      </w:r>
    </w:p>
    <w:p w14:paraId="02C252C3" w14:textId="77777777" w:rsidR="00765EA8" w:rsidRPr="0063312C" w:rsidRDefault="00000000">
      <w:pPr>
        <w:numPr>
          <w:ilvl w:val="0"/>
          <w:numId w:val="18"/>
        </w:numPr>
        <w:rPr>
          <w:lang w:val="es-CO"/>
        </w:rPr>
      </w:pPr>
      <w:r w:rsidRPr="0063312C">
        <w:rPr>
          <w:lang w:val="es-CO"/>
        </w:rPr>
        <w:t xml:space="preserve">Detectar estructuras coherentes (por ejemplo, vórtices mediante Okubo–Weiss o umbral de </w:t>
      </w:r>
      <w:r>
        <w:t>ζ</w:t>
      </w:r>
      <w:r w:rsidRPr="0063312C">
        <w:rPr>
          <w:lang w:val="es-CO"/>
        </w:rPr>
        <w:t xml:space="preserve"> + conectividad; frentes mediante gradiente de </w:t>
      </w:r>
      <w:r>
        <w:t>θ</w:t>
      </w:r>
      <w:r w:rsidRPr="0063312C">
        <w:rPr>
          <w:lang w:val="es-CO"/>
        </w:rPr>
        <w:t xml:space="preserve"> con transformada de Hough).</w:t>
      </w:r>
    </w:p>
    <w:p w14:paraId="73EDC719" w14:textId="77777777" w:rsidR="00765EA8" w:rsidRPr="0063312C" w:rsidRDefault="00000000">
      <w:pPr>
        <w:numPr>
          <w:ilvl w:val="0"/>
          <w:numId w:val="18"/>
        </w:numPr>
        <w:rPr>
          <w:lang w:val="es-CO"/>
        </w:rPr>
      </w:pPr>
      <w:r w:rsidRPr="0063312C">
        <w:rPr>
          <w:lang w:val="es-CO"/>
        </w:rPr>
        <w:t xml:space="preserve">Definir el diámetro equivalente del objeto como </w:t>
      </w:r>
      <m:oMath>
        <m:r>
          <w:rPr>
            <w:rFonts w:ascii="Cambria Math" w:hAnsi="Cambria Math"/>
          </w:rPr>
          <m:t>L</m:t>
        </m:r>
      </m:oMath>
      <w:r w:rsidRPr="0063312C">
        <w:rPr>
          <w:lang w:val="es-CO"/>
        </w:rPr>
        <w:t>.</w:t>
      </w:r>
    </w:p>
    <w:p w14:paraId="03FBF623" w14:textId="77777777" w:rsidR="00765EA8" w:rsidRPr="0063312C" w:rsidRDefault="00000000">
      <w:pPr>
        <w:pStyle w:val="FirstParagraph"/>
        <w:rPr>
          <w:lang w:val="es-CO"/>
        </w:rPr>
      </w:pPr>
      <w:r w:rsidRPr="0063312C">
        <w:rPr>
          <w:lang w:val="es-CO"/>
        </w:rPr>
        <w:t>Usamos (A) para mapas y (C) para eventos específicos; (B) es diagnóstico.</w:t>
      </w:r>
    </w:p>
    <w:p w14:paraId="741E3E0E" w14:textId="77777777" w:rsidR="00765EA8" w:rsidRPr="0063312C" w:rsidRDefault="00000000">
      <w:pPr>
        <w:pStyle w:val="BodyText"/>
        <w:rPr>
          <w:lang w:val="es-CO"/>
        </w:rPr>
      </w:pPr>
      <w:r w:rsidRPr="0063312C">
        <w:rPr>
          <w:b/>
          <w:bCs/>
          <w:lang w:val="es-CO"/>
        </w:rPr>
        <w:t>3.4 Persistencia temporal (definición de T)</w:t>
      </w:r>
    </w:p>
    <w:p w14:paraId="473F98C5" w14:textId="77777777" w:rsidR="00765EA8" w:rsidRPr="0063312C" w:rsidRDefault="00000000">
      <w:pPr>
        <w:pStyle w:val="BodyText"/>
        <w:rPr>
          <w:lang w:val="es-CO"/>
        </w:rPr>
      </w:pPr>
      <w:r w:rsidRPr="0063312C">
        <w:rPr>
          <w:lang w:val="es-CO"/>
        </w:rPr>
        <w:t xml:space="preserve">Para cada </w:t>
      </w:r>
      <m:oMath>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e>
        </m:d>
      </m:oMath>
      <w:r w:rsidRPr="0063312C">
        <w:rPr>
          <w:lang w:val="es-CO"/>
        </w:rPr>
        <w:t xml:space="preserve"> donde la máscara de característica está activa:</w:t>
      </w:r>
    </w:p>
    <w:p w14:paraId="6DD496CE" w14:textId="77777777" w:rsidR="00765EA8" w:rsidRPr="0063312C" w:rsidRDefault="00000000">
      <w:pPr>
        <w:numPr>
          <w:ilvl w:val="0"/>
          <w:numId w:val="19"/>
        </w:numPr>
        <w:rPr>
          <w:lang w:val="es-CO"/>
        </w:rPr>
      </w:pPr>
      <w:r w:rsidRPr="0063312C">
        <w:rPr>
          <w:b/>
          <w:bCs/>
          <w:lang w:val="es-CO"/>
        </w:rPr>
        <w:t>Decaimiento exponencial de autocorrelación (predeterminado):</w:t>
      </w:r>
      <w:r w:rsidRPr="0063312C">
        <w:rPr>
          <w:lang w:val="es-CO"/>
        </w:rPr>
        <w:t xml:space="preserve"> calcular la autocorrelación desfasada </w:t>
      </w:r>
      <m:oMath>
        <m:r>
          <w:rPr>
            <w:rFonts w:ascii="Cambria Math" w:hAnsi="Cambria Math"/>
          </w:rPr>
          <m:t>ρ</m:t>
        </m:r>
        <m:d>
          <m:dPr>
            <m:ctrlPr>
              <w:rPr>
                <w:rFonts w:ascii="Cambria Math" w:hAnsi="Cambria Math"/>
              </w:rPr>
            </m:ctrlPr>
          </m:dPr>
          <m:e>
            <m:r>
              <w:rPr>
                <w:rFonts w:ascii="Cambria Math" w:hAnsi="Cambria Math"/>
              </w:rPr>
              <m:t>τ</m:t>
            </m:r>
          </m:e>
        </m:d>
      </m:oMath>
      <w:r w:rsidRPr="0063312C">
        <w:rPr>
          <w:lang w:val="es-CO"/>
        </w:rPr>
        <w:t xml:space="preserve"> del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L</m:t>
                </m:r>
              </m:e>
              <m:sub>
                <m:r>
                  <w:rPr>
                    <w:rFonts w:ascii="Cambria Math" w:hAnsi="Cambria Math"/>
                  </w:rPr>
                  <m:t>i</m:t>
                </m:r>
              </m:sub>
            </m:sSub>
          </m:sub>
        </m:sSub>
      </m:oMath>
      <w:r w:rsidRPr="0063312C">
        <w:rPr>
          <w:lang w:val="es-CO"/>
        </w:rPr>
        <w:t xml:space="preserve"> filtrado en la celda de cuadrícula; definir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63312C">
        <w:rPr>
          <w:lang w:val="es-CO"/>
        </w:rPr>
        <w:t xml:space="preserve"> como el menor </w:t>
      </w:r>
      <m:oMath>
        <m:r>
          <w:rPr>
            <w:rFonts w:ascii="Cambria Math" w:hAnsi="Cambria Math"/>
          </w:rPr>
          <m:t>τ</m:t>
        </m:r>
      </m:oMath>
      <w:r w:rsidRPr="0063312C">
        <w:rPr>
          <w:lang w:val="es-CO"/>
        </w:rPr>
        <w:t xml:space="preserve"> donde </w:t>
      </w:r>
      <m:oMath>
        <m:r>
          <w:rPr>
            <w:rFonts w:ascii="Cambria Math" w:hAnsi="Cambria Math"/>
          </w:rPr>
          <m:t>ρ</m:t>
        </m:r>
        <m:d>
          <m:dPr>
            <m:ctrlPr>
              <w:rPr>
                <w:rFonts w:ascii="Cambria Math" w:hAnsi="Cambria Math"/>
              </w:rPr>
            </m:ctrlPr>
          </m:dPr>
          <m:e>
            <m:r>
              <w:rPr>
                <w:rFonts w:ascii="Cambria Math" w:hAnsi="Cambria Math"/>
              </w:rPr>
              <m:t>τ</m:t>
            </m:r>
          </m:e>
        </m:d>
        <m:r>
          <m:rPr>
            <m:sty m:val="p"/>
          </m:rPr>
          <w:rPr>
            <w:rFonts w:ascii="Cambria Math" w:hAnsi="Cambria Math"/>
            <w:lang w:val="es-CO"/>
          </w:rPr>
          <m:t>≤</m:t>
        </m:r>
        <m:sSup>
          <m:sSupPr>
            <m:ctrlPr>
              <w:rPr>
                <w:rFonts w:ascii="Cambria Math" w:hAnsi="Cambria Math"/>
              </w:rPr>
            </m:ctrlPr>
          </m:sSupPr>
          <m:e>
            <m:r>
              <w:rPr>
                <w:rFonts w:ascii="Cambria Math" w:hAnsi="Cambria Math"/>
              </w:rPr>
              <m:t>e</m:t>
            </m:r>
          </m:e>
          <m:sup>
            <m:r>
              <m:rPr>
                <m:sty m:val="p"/>
              </m:rPr>
              <w:rPr>
                <w:rFonts w:ascii="Cambria Math" w:hAnsi="Cambria Math"/>
                <w:lang w:val="es-CO"/>
              </w:rPr>
              <m:t>-</m:t>
            </m:r>
            <m:r>
              <w:rPr>
                <w:rFonts w:ascii="Cambria Math" w:hAnsi="Cambria Math"/>
                <w:lang w:val="es-CO"/>
              </w:rPr>
              <m:t>1</m:t>
            </m:r>
          </m:sup>
        </m:sSup>
      </m:oMath>
      <w:r w:rsidRPr="0063312C">
        <w:rPr>
          <w:lang w:val="es-CO"/>
        </w:rPr>
        <w:t xml:space="preserve">. Si no hay cruce dentro de la ventana de 72 h, establecer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r>
          <w:rPr>
            <w:rFonts w:ascii="Cambria Math" w:hAnsi="Cambria Math"/>
            <w:lang w:val="es-CO"/>
          </w:rPr>
          <m:t>72</m:t>
        </m:r>
      </m:oMath>
      <w:r w:rsidRPr="0063312C">
        <w:rPr>
          <w:lang w:val="es-CO"/>
        </w:rPr>
        <w:t xml:space="preserve"> h y marcar como censurado a la derecha (manejado en sensibilidad).</w:t>
      </w:r>
    </w:p>
    <w:p w14:paraId="0FAA437E" w14:textId="77777777" w:rsidR="00765EA8" w:rsidRPr="0063312C" w:rsidRDefault="00000000">
      <w:pPr>
        <w:numPr>
          <w:ilvl w:val="0"/>
          <w:numId w:val="19"/>
        </w:numPr>
        <w:rPr>
          <w:lang w:val="es-CO"/>
        </w:rPr>
      </w:pPr>
      <w:r w:rsidRPr="0063312C">
        <w:rPr>
          <w:b/>
          <w:bCs/>
          <w:lang w:val="es-CO"/>
        </w:rPr>
        <w:t>Vida útil del objeto (opcional):</w:t>
      </w:r>
      <w:r w:rsidRPr="0063312C">
        <w:rPr>
          <w:lang w:val="es-CO"/>
        </w:rPr>
        <w:t xml:space="preserve"> para objetos detectados, rastrear centroides mediante superposición/vecino más cercano;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oMath>
      <w:r w:rsidRPr="0063312C">
        <w:rPr>
          <w:lang w:val="es-CO"/>
        </w:rPr>
        <w:t xml:space="preserve"> duración hasta disolución/fusión.</w:t>
      </w:r>
    </w:p>
    <w:p w14:paraId="11EBE68F" w14:textId="77777777" w:rsidR="00765EA8" w:rsidRPr="0063312C" w:rsidRDefault="00000000">
      <w:pPr>
        <w:numPr>
          <w:ilvl w:val="0"/>
          <w:numId w:val="19"/>
        </w:numPr>
        <w:rPr>
          <w:lang w:val="es-CO"/>
        </w:rPr>
      </w:pPr>
      <w:r w:rsidRPr="0063312C">
        <w:rPr>
          <w:b/>
          <w:bCs/>
          <w:lang w:val="es-CO"/>
        </w:rPr>
        <w:t>Anticipación al umbral (específico del experimento):</w:t>
      </w:r>
      <w:r w:rsidRPr="0063312C">
        <w:rPr>
          <w:lang w:val="es-CO"/>
        </w:rPr>
        <w:t xml:space="preserve"> para análisis pre-génesis,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63312C">
        <w:rPr>
          <w:lang w:val="es-CO"/>
        </w:rPr>
        <w:t xml:space="preserve"> es el tiempo desde la hora actual hasta la primera satisfacción de un criterio de génesis en el mismo vecindario de 5×5°.</w:t>
      </w:r>
    </w:p>
    <w:p w14:paraId="21F8AEC1" w14:textId="77777777" w:rsidR="00765EA8" w:rsidRPr="0063312C" w:rsidRDefault="00000000">
      <w:pPr>
        <w:pStyle w:val="FirstParagraph"/>
        <w:rPr>
          <w:lang w:val="es-CO"/>
        </w:rPr>
      </w:pPr>
      <w:r w:rsidRPr="0063312C">
        <w:rPr>
          <w:lang w:val="es-CO"/>
        </w:rPr>
        <w:t xml:space="preserve">Registramos una </w:t>
      </w:r>
      <w:r w:rsidRPr="0063312C">
        <w:rPr>
          <w:b/>
          <w:bCs/>
          <w:lang w:val="es-CO"/>
        </w:rPr>
        <w:t>máscara de confianza</w:t>
      </w:r>
      <w:r w:rsidRPr="0063312C">
        <w:rPr>
          <w:lang w:val="es-CO"/>
        </w:rPr>
        <w:t xml:space="preserve"> para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63312C">
        <w:rPr>
          <w:lang w:val="es-CO"/>
        </w:rPr>
        <w:t xml:space="preserve"> (mínimo de muestras válidas, censura, verificaciones de estacionariedad).</w:t>
      </w:r>
    </w:p>
    <w:p w14:paraId="5C54DB6F" w14:textId="77777777" w:rsidR="00765EA8" w:rsidRPr="0063312C" w:rsidRDefault="00000000">
      <w:pPr>
        <w:pStyle w:val="BodyText"/>
        <w:rPr>
          <w:lang w:val="es-CO"/>
        </w:rPr>
      </w:pPr>
      <w:r w:rsidRPr="0063312C">
        <w:rPr>
          <w:b/>
          <w:bCs/>
          <w:lang w:val="es-CO"/>
        </w:rPr>
        <w:t>3.5 Estimación de</w:t>
      </w:r>
      <w:r w:rsidRPr="0063312C">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atm</m:t>
            </m:r>
          </m:sub>
        </m:sSub>
      </m:oMath>
      <w:r w:rsidRPr="0063312C">
        <w:rPr>
          <w:lang w:val="es-CO"/>
        </w:rPr>
        <w:t xml:space="preserve"> </w:t>
      </w:r>
      <w:r w:rsidRPr="0063312C">
        <w:rPr>
          <w:b/>
          <w:bCs/>
          <w:lang w:val="es-CO"/>
        </w:rPr>
        <w:t>en ventanas deslizantes</w:t>
      </w:r>
    </w:p>
    <w:p w14:paraId="3E730971" w14:textId="77777777" w:rsidR="00765EA8" w:rsidRPr="0063312C" w:rsidRDefault="00000000">
      <w:pPr>
        <w:pStyle w:val="BodyText"/>
        <w:rPr>
          <w:lang w:val="es-CO"/>
        </w:rPr>
      </w:pPr>
      <w:r w:rsidRPr="0063312C">
        <w:rPr>
          <w:lang w:val="es-CO"/>
        </w:rPr>
        <w:t xml:space="preserve">Defina una ventana espacio-temporal </w:t>
      </w:r>
      <m:oMath>
        <m:r>
          <w:rPr>
            <w:rFonts w:ascii="Cambria Math" w:hAnsi="Cambria Math"/>
          </w:rPr>
          <m:t>W</m:t>
        </m:r>
      </m:oMath>
      <w:r w:rsidRPr="0063312C">
        <w:rPr>
          <w:lang w:val="es-CO"/>
        </w:rPr>
        <w:t xml:space="preserve"> (por ejemplo, 5×5° por 24 h, centrada en </w:t>
      </w:r>
      <m:oMath>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oMath>
      <w:r w:rsidRPr="0063312C">
        <w:rPr>
          <w:lang w:val="es-CO"/>
        </w:rPr>
        <w:t xml:space="preserve">). Recopile pares </w:t>
      </w:r>
      <m:oMath>
        <m:r>
          <m:rPr>
            <m:sty m:val="p"/>
          </m:rPr>
          <w:rPr>
            <w:rFonts w:ascii="Cambria Math" w:hAnsi="Cambria Math"/>
            <w:lang w:val="es-CO"/>
          </w:rPr>
          <m:t>{</m:t>
        </m:r>
        <m:d>
          <m:dPr>
            <m:ctrlPr>
              <w:rPr>
                <w:rFonts w:ascii="Cambria Math" w:hAnsi="Cambria Math"/>
              </w:rPr>
            </m:ctrlPr>
          </m:dPr>
          <m:e>
            <m:r>
              <m:rPr>
                <m:sty m:val="p"/>
              </m:rPr>
              <w:rPr>
                <w:rFonts w:ascii="Cambria Math" w:hAnsi="Cambria Math"/>
                <w:lang w:val="es-CO"/>
              </w:rPr>
              <m:t>log</m:t>
            </m:r>
            <m:r>
              <w:rPr>
                <w:rFonts w:ascii="Cambria Math" w:hAnsi="Cambria Math"/>
                <w:lang w:val="es-CO"/>
              </w:rPr>
              <m:t> </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63312C">
        <w:rPr>
          <w:lang w:val="es-CO"/>
        </w:rPr>
        <w:t xml:space="preserve"> dentro de </w:t>
      </w:r>
      <m:oMath>
        <m:r>
          <w:rPr>
            <w:rFonts w:ascii="Cambria Math" w:hAnsi="Cambria Math"/>
          </w:rPr>
          <m:t>W</m:t>
        </m:r>
      </m:oMath>
      <w:r w:rsidRPr="0063312C">
        <w:rPr>
          <w:lang w:val="es-CO"/>
        </w:rPr>
        <w:t xml:space="preserve"> a través de variables (si se fusionan; ver §3.7). Requiere al menos </w:t>
      </w:r>
      <w:r w:rsidRPr="0063312C">
        <w:rPr>
          <w:b/>
          <w:bCs/>
          <w:lang w:val="es-CO"/>
        </w:rPr>
        <w:t>una década</w:t>
      </w:r>
      <w:r w:rsidRPr="0063312C">
        <w:rPr>
          <w:lang w:val="es-CO"/>
        </w:rPr>
        <w:t xml:space="preserve"> en </w:t>
      </w:r>
      <m:oMath>
        <m:r>
          <w:rPr>
            <w:rFonts w:ascii="Cambria Math" w:hAnsi="Cambria Math"/>
          </w:rPr>
          <m:t>L</m:t>
        </m:r>
      </m:oMath>
      <w:r w:rsidRPr="0063312C">
        <w:rPr>
          <w:lang w:val="es-CO"/>
        </w:rPr>
        <w:t xml:space="preserve"> con ≥4 escalas pobladas y ≥30 puntos válidos en total.</w:t>
      </w:r>
    </w:p>
    <w:p w14:paraId="5E3DFEE7" w14:textId="77777777" w:rsidR="00765EA8" w:rsidRDefault="00000000">
      <w:pPr>
        <w:pStyle w:val="BodyText"/>
      </w:pPr>
      <w:r>
        <w:rPr>
          <w:b/>
          <w:bCs/>
        </w:rPr>
        <w:t>Regresión:</w:t>
      </w:r>
    </w:p>
    <w:p w14:paraId="0B68CF5E" w14:textId="77777777" w:rsidR="00765EA8" w:rsidRPr="0063312C" w:rsidRDefault="00000000">
      <w:pPr>
        <w:numPr>
          <w:ilvl w:val="0"/>
          <w:numId w:val="20"/>
        </w:numPr>
        <w:rPr>
          <w:lang w:val="es-CO"/>
        </w:rPr>
      </w:pPr>
      <w:r w:rsidRPr="0063312C">
        <w:rPr>
          <w:b/>
          <w:bCs/>
          <w:lang w:val="es-CO"/>
        </w:rPr>
        <w:t>Primaria:</w:t>
      </w:r>
      <w:r w:rsidRPr="0063312C">
        <w:rPr>
          <w:lang w:val="es-CO"/>
        </w:rPr>
        <w:t xml:space="preserve"> OLS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w:rPr>
            <w:rFonts w:ascii="Cambria Math" w:hAnsi="Cambria Math"/>
          </w:rPr>
          <m:t>ε</m:t>
        </m:r>
      </m:oMath>
      <w:r w:rsidRPr="0063312C">
        <w:rPr>
          <w:lang w:val="es-CO"/>
        </w:rPr>
        <w:t>.</w:t>
      </w:r>
    </w:p>
    <w:p w14:paraId="4EE80EC2" w14:textId="77777777" w:rsidR="00765EA8" w:rsidRPr="0063312C" w:rsidRDefault="00000000">
      <w:pPr>
        <w:numPr>
          <w:ilvl w:val="0"/>
          <w:numId w:val="20"/>
        </w:numPr>
        <w:rPr>
          <w:lang w:val="es-CO"/>
        </w:rPr>
      </w:pPr>
      <w:r w:rsidRPr="0063312C">
        <w:rPr>
          <w:b/>
          <w:bCs/>
          <w:lang w:val="es-CO"/>
        </w:rPr>
        <w:t>Errores en variables (EIV):</w:t>
      </w:r>
      <w:r w:rsidRPr="0063312C">
        <w:rPr>
          <w:lang w:val="es-CO"/>
        </w:rPr>
        <w:t xml:space="preserve"> regresión de distancia ortogonal cuando el error de calibración de </w:t>
      </w:r>
      <m:oMath>
        <m:r>
          <w:rPr>
            <w:rFonts w:ascii="Cambria Math" w:hAnsi="Cambria Math"/>
          </w:rPr>
          <m:t>L</m:t>
        </m:r>
      </m:oMath>
      <w:r w:rsidRPr="0063312C">
        <w:rPr>
          <w:lang w:val="es-CO"/>
        </w:rPr>
        <w:t xml:space="preserve"> es &gt;3% (fuga de wavelet o sesgo de tamaño del objeto).</w:t>
      </w:r>
    </w:p>
    <w:p w14:paraId="378AF880" w14:textId="77777777" w:rsidR="00765EA8" w:rsidRPr="0063312C" w:rsidRDefault="00000000">
      <w:pPr>
        <w:numPr>
          <w:ilvl w:val="0"/>
          <w:numId w:val="20"/>
        </w:numPr>
        <w:rPr>
          <w:lang w:val="es-CO"/>
        </w:rPr>
      </w:pPr>
      <w:r w:rsidRPr="0063312C">
        <w:rPr>
          <w:b/>
          <w:bCs/>
          <w:lang w:val="es-CO"/>
        </w:rPr>
        <w:t>Bootstrap:</w:t>
      </w:r>
      <w:r w:rsidRPr="0063312C">
        <w:rPr>
          <w:lang w:val="es-CO"/>
        </w:rPr>
        <w:t xml:space="preserve"> 1,000 remuestreos sobre el conjunto de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63312C">
        <w:rPr>
          <w:lang w:val="es-CO"/>
        </w:rPr>
        <w:t xml:space="preserve"> (estratificados por escala) para obtener la mediana </w:t>
      </w:r>
      <m:oMath>
        <m:acc>
          <m:accPr>
            <m:ctrlPr>
              <w:rPr>
                <w:rFonts w:ascii="Cambria Math" w:hAnsi="Cambria Math"/>
              </w:rPr>
            </m:ctrlPr>
          </m:accPr>
          <m:e>
            <m:r>
              <w:rPr>
                <w:rFonts w:ascii="Cambria Math" w:hAnsi="Cambria Math"/>
              </w:rPr>
              <m:t>α</m:t>
            </m:r>
          </m:e>
        </m:acc>
      </m:oMath>
      <w:r w:rsidRPr="0063312C">
        <w:rPr>
          <w:lang w:val="es-CO"/>
        </w:rPr>
        <w:t xml:space="preserve"> e IC del 95%.</w:t>
      </w:r>
    </w:p>
    <w:p w14:paraId="696C2009" w14:textId="77777777" w:rsidR="00765EA8" w:rsidRPr="0063312C" w:rsidRDefault="00000000">
      <w:pPr>
        <w:numPr>
          <w:ilvl w:val="0"/>
          <w:numId w:val="20"/>
        </w:numPr>
        <w:rPr>
          <w:lang w:val="es-CO"/>
        </w:rPr>
      </w:pPr>
      <w:r w:rsidRPr="0063312C">
        <w:rPr>
          <w:b/>
          <w:bCs/>
          <w:lang w:val="es-CO"/>
        </w:rPr>
        <w:t>Diagnósticos:</w:t>
      </w:r>
      <w:r w:rsidRPr="0063312C">
        <w:rPr>
          <w:lang w:val="es-CO"/>
        </w:rPr>
        <w:t xml:space="preserve"> R² ≥ 0.6, residuos sin tendencia vs. </w:t>
      </w:r>
      <m:oMath>
        <m:r>
          <m:rPr>
            <m:sty m:val="p"/>
          </m:rPr>
          <w:rPr>
            <w:rFonts w:ascii="Cambria Math" w:hAnsi="Cambria Math"/>
            <w:lang w:val="es-CO"/>
          </w:rPr>
          <m:t>log</m:t>
        </m:r>
        <m:r>
          <w:rPr>
            <w:rFonts w:ascii="Cambria Math" w:hAnsi="Cambria Math"/>
          </w:rPr>
          <m:t>L</m:t>
        </m:r>
      </m:oMath>
      <w:r w:rsidRPr="0063312C">
        <w:rPr>
          <w:lang w:val="es-CO"/>
        </w:rPr>
        <w:t xml:space="preserve">, y estabilidad de pendiente a través de pliegues jackknife (dejar una escala fuera </w:t>
      </w:r>
      <w:r>
        <w:t>δα</w:t>
      </w:r>
      <w:r w:rsidRPr="0063312C">
        <w:rPr>
          <w:lang w:val="es-CO"/>
        </w:rPr>
        <w:t xml:space="preserve"> ≤ 0.15). Las ventanas que fallan se etiquetan como </w:t>
      </w:r>
      <w:r w:rsidRPr="0063312C">
        <w:rPr>
          <w:b/>
          <w:bCs/>
          <w:lang w:val="es-CO"/>
        </w:rPr>
        <w:t>clase-inestable</w:t>
      </w:r>
      <w:r w:rsidRPr="0063312C">
        <w:rPr>
          <w:lang w:val="es-CO"/>
        </w:rPr>
        <w:t xml:space="preserve"> y se excluyen de los mapas de </w:t>
      </w:r>
      <w:r>
        <w:t>α</w:t>
      </w:r>
      <w:r w:rsidRPr="0063312C">
        <w:rPr>
          <w:lang w:val="es-CO"/>
        </w:rPr>
        <w:t>.</w:t>
      </w:r>
    </w:p>
    <w:p w14:paraId="7415FBCB" w14:textId="77777777" w:rsidR="00765EA8" w:rsidRPr="0063312C" w:rsidRDefault="00000000">
      <w:pPr>
        <w:pStyle w:val="FirstParagraph"/>
        <w:rPr>
          <w:lang w:val="es-CO"/>
        </w:rPr>
      </w:pPr>
      <w:r w:rsidRPr="0063312C">
        <w:rPr>
          <w:b/>
          <w:bCs/>
          <w:lang w:val="es-CO"/>
        </w:rPr>
        <w:lastRenderedPageBreak/>
        <w:t>Sensibilidad al censuramiento a la derecha:</w:t>
      </w:r>
      <w:r w:rsidRPr="0063312C">
        <w:rPr>
          <w:lang w:val="es-CO"/>
        </w:rPr>
        <w:t xml:space="preserve"> repetir ajustes estableciendo el </w:t>
      </w:r>
      <m:oMath>
        <m:r>
          <w:rPr>
            <w:rFonts w:ascii="Cambria Math" w:hAnsi="Cambria Math"/>
          </w:rPr>
          <m:t>T</m:t>
        </m:r>
      </m:oMath>
      <w:r w:rsidRPr="0063312C">
        <w:rPr>
          <w:lang w:val="es-CO"/>
        </w:rPr>
        <w:t xml:space="preserve"> censurado a 48/60/72 h; reportar rango de </w:t>
      </w:r>
      <m:oMath>
        <m:acc>
          <m:accPr>
            <m:ctrlPr>
              <w:rPr>
                <w:rFonts w:ascii="Cambria Math" w:hAnsi="Cambria Math"/>
              </w:rPr>
            </m:ctrlPr>
          </m:accPr>
          <m:e>
            <m:r>
              <w:rPr>
                <w:rFonts w:ascii="Cambria Math" w:hAnsi="Cambria Math"/>
              </w:rPr>
              <m:t>α</m:t>
            </m:r>
          </m:e>
        </m:acc>
      </m:oMath>
      <w:r w:rsidRPr="0063312C">
        <w:rPr>
          <w:lang w:val="es-CO"/>
        </w:rPr>
        <w:t>.</w:t>
      </w:r>
    </w:p>
    <w:p w14:paraId="0A6984A0" w14:textId="77777777" w:rsidR="00765EA8" w:rsidRPr="0063312C" w:rsidRDefault="00000000">
      <w:pPr>
        <w:pStyle w:val="BodyText"/>
        <w:rPr>
          <w:lang w:val="es-CO"/>
        </w:rPr>
      </w:pPr>
      <w:r w:rsidRPr="0063312C">
        <w:rPr>
          <w:b/>
          <w:bCs/>
          <w:lang w:val="es-CO"/>
        </w:rPr>
        <w:t>3.6 Prueba de colapso de datos (estabilidad de clase)</w:t>
      </w:r>
    </w:p>
    <w:p w14:paraId="0D119491" w14:textId="77777777" w:rsidR="00765EA8" w:rsidRDefault="00000000">
      <w:pPr>
        <w:pStyle w:val="BodyText"/>
      </w:pPr>
      <w:r w:rsidRPr="0063312C">
        <w:rPr>
          <w:lang w:val="es-CO"/>
        </w:rPr>
        <w:t xml:space="preserve">Dentro de cada ventana aceptada </w:t>
      </w:r>
      <m:oMath>
        <m:r>
          <w:rPr>
            <w:rFonts w:ascii="Cambria Math" w:hAnsi="Cambria Math"/>
          </w:rPr>
          <m:t>W</m:t>
        </m:r>
      </m:oMath>
      <w:r w:rsidRPr="0063312C">
        <w:rPr>
          <w:lang w:val="es-CO"/>
        </w:rPr>
        <w:t xml:space="preserve">, calcule </w:t>
      </w:r>
      <m:oMath>
        <m:acc>
          <m:accPr>
            <m:chr m:val="̃"/>
            <m:ctrlPr>
              <w:rPr>
                <w:rFonts w:ascii="Cambria Math" w:hAnsi="Cambria Math"/>
              </w:rPr>
            </m:ctrlPr>
          </m:accPr>
          <m:e>
            <m:r>
              <w:rPr>
                <w:rFonts w:ascii="Cambria Math" w:hAnsi="Cambria Math"/>
              </w:rPr>
              <m:t>T</m:t>
            </m:r>
          </m:e>
        </m:acc>
        <m:r>
          <m:rPr>
            <m:sty m:val="p"/>
          </m:rPr>
          <w:rPr>
            <w:rFonts w:ascii="Cambria Math" w:hAnsi="Cambria Math"/>
            <w:lang w:val="es-CO"/>
          </w:rPr>
          <m:t>=</m:t>
        </m:r>
        <m:r>
          <w:rPr>
            <w:rFonts w:ascii="Cambria Math" w:hAnsi="Cambria Math"/>
          </w:rPr>
          <m:t>T</m:t>
        </m:r>
        <m:r>
          <m:rPr>
            <m:nor/>
          </m:rPr>
          <w:rPr>
            <w:lang w:val="es-CO"/>
          </w:rPr>
          <m:t xml:space="preserve"> </m:t>
        </m:r>
        <m:sSup>
          <m:sSupPr>
            <m:ctrlPr>
              <w:rPr>
                <w:rFonts w:ascii="Cambria Math" w:hAnsi="Cambria Math"/>
              </w:rPr>
            </m:ctrlPr>
          </m:sSupPr>
          <m:e>
            <m:r>
              <w:rPr>
                <w:rFonts w:ascii="Cambria Math" w:hAnsi="Cambria Math"/>
              </w:rPr>
              <m:t>L</m:t>
            </m:r>
          </m:e>
          <m:sup>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63312C">
        <w:rPr>
          <w:lang w:val="es-CO"/>
        </w:rPr>
        <w:t xml:space="preserve">; busque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63312C">
        <w:rPr>
          <w:lang w:val="es-CO"/>
        </w:rPr>
        <w:t xml:space="preserve"> minimizando la </w:t>
      </w:r>
      <w:r w:rsidRPr="0063312C">
        <w:rPr>
          <w:b/>
          <w:bCs/>
          <w:lang w:val="es-CO"/>
        </w:rPr>
        <w:t>varianza entre escalas</w:t>
      </w:r>
      <w:r w:rsidRPr="0063312C">
        <w:rPr>
          <w:lang w:val="es-CO"/>
        </w:rPr>
        <w:t xml:space="preserve"> de </w:t>
      </w:r>
      <m:oMath>
        <m:acc>
          <m:accPr>
            <m:chr m:val="̃"/>
            <m:ctrlPr>
              <w:rPr>
                <w:rFonts w:ascii="Cambria Math" w:hAnsi="Cambria Math"/>
              </w:rPr>
            </m:ctrlPr>
          </m:accPr>
          <m:e>
            <m:r>
              <w:rPr>
                <w:rFonts w:ascii="Cambria Math" w:hAnsi="Cambria Math"/>
              </w:rPr>
              <m:t>T</m:t>
            </m:r>
          </m:e>
        </m:acc>
      </m:oMath>
      <w:r w:rsidRPr="0063312C">
        <w:rPr>
          <w:lang w:val="es-CO"/>
        </w:rPr>
        <w:t xml:space="preserve">. </w:t>
      </w:r>
      <w:r>
        <w:t xml:space="preserve">Una ventana </w:t>
      </w:r>
      <w:r>
        <w:rPr>
          <w:b/>
          <w:bCs/>
        </w:rPr>
        <w:t>pasa</w:t>
      </w:r>
      <w:r>
        <w:t xml:space="preserve"> el colapso si:</w:t>
      </w:r>
    </w:p>
    <w:p w14:paraId="767D391E" w14:textId="77777777" w:rsidR="00765EA8" w:rsidRPr="0063312C" w:rsidRDefault="00000000">
      <w:pPr>
        <w:numPr>
          <w:ilvl w:val="0"/>
          <w:numId w:val="21"/>
        </w:numPr>
        <w:rPr>
          <w:lang w:val="es-CO"/>
        </w:rPr>
      </w:pP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63312C">
        <w:rPr>
          <w:lang w:val="es-CO"/>
        </w:rPr>
        <w:t xml:space="preserve"> cae dentro del IC del 95% de </w:t>
      </w:r>
      <m:oMath>
        <m:acc>
          <m:accPr>
            <m:ctrlPr>
              <w:rPr>
                <w:rFonts w:ascii="Cambria Math" w:hAnsi="Cambria Math"/>
              </w:rPr>
            </m:ctrlPr>
          </m:accPr>
          <m:e>
            <m:r>
              <w:rPr>
                <w:rFonts w:ascii="Cambria Math" w:hAnsi="Cambria Math"/>
              </w:rPr>
              <m:t>α</m:t>
            </m:r>
          </m:e>
        </m:acc>
      </m:oMath>
      <w:r w:rsidRPr="0063312C">
        <w:rPr>
          <w:lang w:val="es-CO"/>
        </w:rPr>
        <w:t>, y</w:t>
      </w:r>
    </w:p>
    <w:p w14:paraId="3D0527D0" w14:textId="77777777" w:rsidR="00765EA8" w:rsidRDefault="00000000">
      <w:pPr>
        <w:numPr>
          <w:ilvl w:val="0"/>
          <w:numId w:val="21"/>
        </w:numPr>
      </w:pPr>
      <w:r w:rsidRPr="0063312C">
        <w:rPr>
          <w:lang w:val="es-CO"/>
        </w:rPr>
        <w:t xml:space="preserve">una prueba tipo KS entre muestras de </w:t>
      </w:r>
      <m:oMath>
        <m:acc>
          <m:accPr>
            <m:chr m:val="̃"/>
            <m:ctrlPr>
              <w:rPr>
                <w:rFonts w:ascii="Cambria Math" w:hAnsi="Cambria Math"/>
              </w:rPr>
            </m:ctrlPr>
          </m:accPr>
          <m:e>
            <m:r>
              <w:rPr>
                <w:rFonts w:ascii="Cambria Math" w:hAnsi="Cambria Math"/>
              </w:rPr>
              <m:t>T</m:t>
            </m:r>
          </m:e>
        </m:acc>
      </m:oMath>
      <w:r w:rsidRPr="0063312C">
        <w:rPr>
          <w:lang w:val="es-CO"/>
        </w:rPr>
        <w:t xml:space="preserve"> particionadas por escala arroja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63312C">
        <w:rPr>
          <w:lang w:val="es-CO"/>
        </w:rPr>
        <w:t xml:space="preserve"> (indistinguibles).</w:t>
      </w:r>
      <w:r w:rsidRPr="0063312C">
        <w:rPr>
          <w:lang w:val="es-CO"/>
        </w:rPr>
        <w:br/>
      </w:r>
      <w:r>
        <w:t xml:space="preserve">Reporte el </w:t>
      </w:r>
      <w:r>
        <w:rPr>
          <w:b/>
          <w:bCs/>
        </w:rPr>
        <w:t>puntaje de colapso</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0</m:t>
            </m:r>
          </m:e>
        </m:d>
      </m:oMath>
      <w:r>
        <w:t xml:space="preserve"> (0–1).</w:t>
      </w:r>
    </w:p>
    <w:p w14:paraId="09D53068" w14:textId="77777777" w:rsidR="00765EA8" w:rsidRDefault="00000000">
      <w:pPr>
        <w:pStyle w:val="FirstParagraph"/>
      </w:pPr>
      <w:r>
        <w:rPr>
          <w:b/>
          <w:bCs/>
        </w:rPr>
        <w:t>3.7 Fusión multicampo y vertical</w:t>
      </w:r>
    </w:p>
    <w:p w14:paraId="52AEB117" w14:textId="77777777" w:rsidR="00765EA8" w:rsidRPr="0063312C" w:rsidRDefault="00000000">
      <w:pPr>
        <w:pStyle w:val="BodyText"/>
        <w:rPr>
          <w:lang w:val="es-CO"/>
        </w:rPr>
      </w:pPr>
      <w:r w:rsidRPr="0063312C">
        <w:rPr>
          <w:lang w:val="es-CO"/>
        </w:rPr>
        <w:t xml:space="preserve">Calcule exponentes por variable y por nivel </w:t>
      </w:r>
      <m:oMath>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rsidRPr="0063312C">
        <w:rPr>
          <w:lang w:val="es-CO"/>
        </w:rPr>
        <w:t xml:space="preserve">. Fusione mediante pesos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63312C">
        <w:rPr>
          <w:lang w:val="es-CO"/>
        </w:rPr>
        <w:t xml:space="preserve"> (∑w=1):</w:t>
      </w:r>
    </w:p>
    <w:p w14:paraId="12CC98BF" w14:textId="77777777" w:rsidR="00765EA8" w:rsidRPr="0063312C" w:rsidRDefault="00000000">
      <w:pPr>
        <w:numPr>
          <w:ilvl w:val="0"/>
          <w:numId w:val="22"/>
        </w:numPr>
        <w:rPr>
          <w:lang w:val="es-CO"/>
        </w:rPr>
      </w:pPr>
      <w:r w:rsidRPr="0063312C">
        <w:rPr>
          <w:b/>
          <w:bCs/>
          <w:lang w:val="es-CO"/>
        </w:rPr>
        <w:t>Valor predeterminado físicamente informado:</w:t>
      </w:r>
      <w:r w:rsidRPr="0063312C">
        <w:rPr>
          <w:lang w:val="es-CO"/>
        </w:rPr>
        <w:t xml:space="preserve"> vorticidad de nivel bajo (925–700 hPa) 0.35, magnitud del viento 0.20, gradiente de </w:t>
      </w:r>
      <w:r>
        <w:t>θ</w:t>
      </w:r>
      <w:r w:rsidRPr="0063312C">
        <w:rPr>
          <w:lang w:val="es-CO"/>
        </w:rPr>
        <w:t xml:space="preserve"> 0.15, Tb 0.20, divergencia 0.10.</w:t>
      </w:r>
    </w:p>
    <w:p w14:paraId="4E0CA59C" w14:textId="77777777" w:rsidR="00765EA8" w:rsidRPr="0063312C" w:rsidRDefault="00000000">
      <w:pPr>
        <w:numPr>
          <w:ilvl w:val="0"/>
          <w:numId w:val="22"/>
        </w:numPr>
        <w:rPr>
          <w:lang w:val="es-CO"/>
        </w:rPr>
      </w:pPr>
      <w:r w:rsidRPr="0063312C">
        <w:rPr>
          <w:b/>
          <w:bCs/>
          <w:lang w:val="es-CO"/>
        </w:rPr>
        <w:t>Aprendido (experimentos):</w:t>
      </w:r>
      <w:r w:rsidRPr="0063312C">
        <w:rPr>
          <w:lang w:val="es-CO"/>
        </w:rPr>
        <w:t xml:space="preserve"> regresión logística sobre eventos históricos para encontrar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63312C">
        <w:rPr>
          <w:lang w:val="es-CO"/>
        </w:rPr>
        <w:t xml:space="preserve"> que maximice la habilidad de tiempo de anticipación; validación cruzada.</w:t>
      </w:r>
    </w:p>
    <w:p w14:paraId="563A43C9" w14:textId="77777777" w:rsidR="00765EA8" w:rsidRPr="0063312C" w:rsidRDefault="00000000">
      <w:pPr>
        <w:pStyle w:val="FirstParagraph"/>
        <w:rPr>
          <w:lang w:val="es-CO"/>
        </w:rPr>
      </w:pPr>
      <w:r w:rsidRPr="0063312C">
        <w:rPr>
          <w:lang w:val="es-CO"/>
        </w:rPr>
        <w:t xml:space="preserve">La estimación fusionada: </w:t>
      </w:r>
      <m:oMath>
        <m:sSub>
          <m:sSubPr>
            <m:ctrlPr>
              <w:rPr>
                <w:rFonts w:ascii="Cambria Math" w:hAnsi="Cambria Math"/>
              </w:rPr>
            </m:ctrlPr>
          </m:sSubPr>
          <m:e>
            <m:r>
              <w:rPr>
                <w:rFonts w:ascii="Cambria Math" w:hAnsi="Cambria Math"/>
              </w:rPr>
              <m:t>α</m:t>
            </m:r>
          </m:e>
          <m:sub>
            <m:r>
              <m:rPr>
                <m:nor/>
              </m:rPr>
              <w:rPr>
                <w:lang w:val="es-CO"/>
              </w:rPr>
              <m:t>fused</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O"/>
              </w:rPr>
              <m:t>​</m:t>
            </m:r>
          </m:sup>
          <m:e>
            <m:r>
              <w:rPr>
                <w:rFonts w:ascii="Cambria Math" w:hAnsi="Cambria Math"/>
                <w:lang w:val="es-CO"/>
              </w:rPr>
              <m:t> </m:t>
            </m:r>
          </m:e>
        </m:nary>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rsidRPr="0063312C">
        <w:rPr>
          <w:lang w:val="es-CO"/>
        </w:rPr>
        <w:t>. Publicamos tanto los mapas fusionados como los por variable.</w:t>
      </w:r>
    </w:p>
    <w:p w14:paraId="1447685D" w14:textId="77777777" w:rsidR="00765EA8" w:rsidRPr="0063312C" w:rsidRDefault="00000000">
      <w:pPr>
        <w:pStyle w:val="BodyText"/>
        <w:rPr>
          <w:lang w:val="es-CO"/>
        </w:rPr>
      </w:pPr>
      <w:r w:rsidRPr="0063312C">
        <w:rPr>
          <w:b/>
          <w:bCs/>
          <w:lang w:val="es-CO"/>
        </w:rPr>
        <w:t xml:space="preserve">3.8 Mapas de </w:t>
      </w:r>
      <w:r>
        <w:rPr>
          <w:b/>
          <w:bCs/>
        </w:rPr>
        <w:t>α</w:t>
      </w:r>
      <w:r w:rsidRPr="0063312C">
        <w:rPr>
          <w:b/>
          <w:bCs/>
          <w:lang w:val="es-CO"/>
        </w:rPr>
        <w:t xml:space="preserve"> y campos de anomalía</w:t>
      </w:r>
    </w:p>
    <w:p w14:paraId="127B724F" w14:textId="77777777" w:rsidR="00765EA8" w:rsidRPr="0063312C" w:rsidRDefault="00000000">
      <w:pPr>
        <w:numPr>
          <w:ilvl w:val="0"/>
          <w:numId w:val="23"/>
        </w:numPr>
        <w:rPr>
          <w:lang w:val="es-CO"/>
        </w:rPr>
      </w:pPr>
      <w:r w:rsidRPr="0063312C">
        <w:rPr>
          <w:b/>
          <w:bCs/>
          <w:lang w:val="es-CO"/>
        </w:rPr>
        <w:t>Mapas:</w:t>
      </w:r>
      <w:r w:rsidRPr="0063312C">
        <w:rPr>
          <w:lang w:val="es-CO"/>
        </w:rPr>
        <w:t xml:space="preserv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oMath>
      <w:r w:rsidRPr="0063312C">
        <w:rPr>
          <w:lang w:val="es-CO"/>
        </w:rPr>
        <w:t xml:space="preserve"> horario (o fusionado) en la cuadrícula de análisis.</w:t>
      </w:r>
    </w:p>
    <w:p w14:paraId="24DCEEDB" w14:textId="77777777" w:rsidR="00765EA8" w:rsidRPr="0063312C" w:rsidRDefault="00000000">
      <w:pPr>
        <w:numPr>
          <w:ilvl w:val="0"/>
          <w:numId w:val="23"/>
        </w:numPr>
        <w:rPr>
          <w:lang w:val="es-CO"/>
        </w:rPr>
      </w:pPr>
      <w:r w:rsidRPr="0063312C">
        <w:rPr>
          <w:b/>
          <w:bCs/>
          <w:lang w:val="es-CO"/>
        </w:rPr>
        <w:t>Línea base local:</w:t>
      </w:r>
      <w:r w:rsidRPr="0063312C">
        <w:rPr>
          <w:lang w:val="es-CO"/>
        </w:rPr>
        <w:t xml:space="preserve"> mediana móvil de 72 h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loc</m:t>
            </m:r>
          </m:sub>
        </m:sSub>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oMath>
      <w:r w:rsidRPr="0063312C">
        <w:rPr>
          <w:lang w:val="es-CO"/>
        </w:rPr>
        <w:t>.</w:t>
      </w:r>
    </w:p>
    <w:p w14:paraId="4AC41D34" w14:textId="77777777" w:rsidR="00765EA8" w:rsidRPr="0063312C" w:rsidRDefault="00000000">
      <w:pPr>
        <w:numPr>
          <w:ilvl w:val="0"/>
          <w:numId w:val="23"/>
        </w:numPr>
        <w:rPr>
          <w:lang w:val="es-CO"/>
        </w:rPr>
      </w:pPr>
      <w:r w:rsidRPr="0063312C">
        <w:rPr>
          <w:b/>
          <w:bCs/>
          <w:lang w:val="es-CO"/>
        </w:rPr>
        <w:t>Anomalía:</w:t>
      </w:r>
      <w:r w:rsidRPr="0063312C">
        <w:rPr>
          <w:lang w:val="es-CO"/>
        </w:rPr>
        <w:t xml:space="preserve"> </w:t>
      </w:r>
      <m:oMath>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loc</m:t>
            </m:r>
          </m:sub>
        </m:sSub>
      </m:oMath>
      <w:r w:rsidRPr="0063312C">
        <w:rPr>
          <w:lang w:val="es-CO"/>
        </w:rPr>
        <w:t>.</w:t>
      </w:r>
    </w:p>
    <w:p w14:paraId="60A11EF8" w14:textId="77777777" w:rsidR="00765EA8" w:rsidRPr="0063312C" w:rsidRDefault="00000000">
      <w:pPr>
        <w:numPr>
          <w:ilvl w:val="0"/>
          <w:numId w:val="23"/>
        </w:numPr>
        <w:rPr>
          <w:lang w:val="es-CO"/>
        </w:rPr>
      </w:pPr>
      <w:r w:rsidRPr="0063312C">
        <w:rPr>
          <w:b/>
          <w:bCs/>
          <w:lang w:val="es-CO"/>
        </w:rPr>
        <w:t>Contraste de vecindario:</w:t>
      </w:r>
      <w:r w:rsidRPr="0063312C">
        <w:rPr>
          <w:lang w:val="es-CO"/>
        </w:rPr>
        <w:t xml:space="preserve"> contraste espacial de </w:t>
      </w:r>
      <m:oMath>
        <m:r>
          <w:rPr>
            <w:rFonts w:ascii="Cambria Math" w:hAnsi="Cambria Math"/>
          </w:rPr>
          <m:t>K</m:t>
        </m:r>
      </m:oMath>
      <w:r w:rsidRPr="0063312C">
        <w:rPr>
          <w:lang w:val="es-CO"/>
        </w:rPr>
        <w:t xml:space="preserve"> vecinos más cercanos </w:t>
      </w:r>
      <m:oMath>
        <m:r>
          <w:rPr>
            <w:rFonts w:ascii="Cambria Math" w:hAnsi="Cambria Math"/>
          </w:rPr>
          <m:t>Δα</m:t>
        </m:r>
        <m:r>
          <m:rPr>
            <m:sty m:val="p"/>
          </m:rPr>
          <w:rPr>
            <w:rFonts w:ascii="Cambria Math" w:hAnsi="Cambria Math"/>
            <w:lang w:val="es-CO"/>
          </w:rPr>
          <m:t>-</m:t>
        </m:r>
        <m:r>
          <m:rPr>
            <m:nor/>
          </m:rPr>
          <w:rPr>
            <w:lang w:val="es-CO"/>
          </w:rPr>
          <m:t xml:space="preserve">mediana </m:t>
        </m:r>
        <m:d>
          <m:dPr>
            <m:ctrlPr>
              <w:rPr>
                <w:rFonts w:ascii="Cambria Math" w:hAnsi="Cambria Math"/>
              </w:rPr>
            </m:ctrlPr>
          </m:dPr>
          <m:e>
            <m:r>
              <w:rPr>
                <w:rFonts w:ascii="Cambria Math" w:hAnsi="Cambria Math"/>
              </w:rPr>
              <m:t>Δα</m:t>
            </m:r>
            <m:r>
              <m:rPr>
                <m:nor/>
              </m:rPr>
              <w:rPr>
                <w:lang w:val="es-CO"/>
              </w:rPr>
              <m:t xml:space="preserve"> dentro de </m:t>
            </m:r>
            <m:sSup>
              <m:sSupPr>
                <m:ctrlPr>
                  <w:rPr>
                    <w:rFonts w:ascii="Cambria Math" w:hAnsi="Cambria Math"/>
                  </w:rPr>
                </m:ctrlPr>
              </m:sSupPr>
              <m:e>
                <m:r>
                  <w:rPr>
                    <w:rFonts w:ascii="Cambria Math" w:hAnsi="Cambria Math"/>
                    <w:lang w:val="es-CO"/>
                  </w:rPr>
                  <m:t>3</m:t>
                </m:r>
              </m:e>
              <m:sup>
                <m:r>
                  <m:rPr>
                    <m:sty m:val="p"/>
                  </m:rPr>
                  <w:rPr>
                    <w:rFonts w:ascii="Cambria Math" w:hAnsi="Cambria Math"/>
                    <w:lang w:val="es-CO"/>
                  </w:rPr>
                  <m:t>∘</m:t>
                </m:r>
              </m:sup>
            </m:sSup>
          </m:e>
        </m:d>
      </m:oMath>
      <w:r w:rsidRPr="0063312C">
        <w:rPr>
          <w:lang w:val="es-CO"/>
        </w:rPr>
        <w:t xml:space="preserve"> para enfatizar precursores localizados.</w:t>
      </w:r>
    </w:p>
    <w:p w14:paraId="202DEA16" w14:textId="77777777" w:rsidR="00765EA8" w:rsidRPr="0063312C" w:rsidRDefault="00000000">
      <w:pPr>
        <w:numPr>
          <w:ilvl w:val="0"/>
          <w:numId w:val="23"/>
        </w:numPr>
        <w:rPr>
          <w:lang w:val="es-CO"/>
        </w:rPr>
      </w:pPr>
      <w:r w:rsidRPr="0063312C">
        <w:rPr>
          <w:b/>
          <w:bCs/>
          <w:lang w:val="es-CO"/>
        </w:rPr>
        <w:t>Capa de confianza:</w:t>
      </w:r>
      <w:r w:rsidRPr="0063312C">
        <w:rPr>
          <w:lang w:val="es-CO"/>
        </w:rPr>
        <w:t xml:space="preserve"> máscara binaria que combina diagnósticos de regresión y aprobación del colapso.</w:t>
      </w:r>
    </w:p>
    <w:p w14:paraId="1C7A073D" w14:textId="77777777" w:rsidR="00765EA8" w:rsidRPr="0063312C" w:rsidRDefault="00000000">
      <w:pPr>
        <w:pStyle w:val="FirstParagraph"/>
        <w:rPr>
          <w:lang w:val="es-CO"/>
        </w:rPr>
      </w:pPr>
      <w:r w:rsidRPr="0063312C">
        <w:rPr>
          <w:b/>
          <w:bCs/>
          <w:lang w:val="es-CO"/>
        </w:rPr>
        <w:t>3.9 Alineación de eventos y etiquetado</w:t>
      </w:r>
    </w:p>
    <w:p w14:paraId="10748050" w14:textId="77777777" w:rsidR="00765EA8" w:rsidRPr="0063312C" w:rsidRDefault="00000000">
      <w:pPr>
        <w:pStyle w:val="BodyText"/>
        <w:rPr>
          <w:lang w:val="es-CO"/>
        </w:rPr>
      </w:pPr>
      <w:r w:rsidRPr="0063312C">
        <w:rPr>
          <w:lang w:val="es-CO"/>
        </w:rPr>
        <w:t xml:space="preserve">Para cada evento (por ejemplo, hora de génesis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63312C">
        <w:rPr>
          <w:lang w:val="es-CO"/>
        </w:rPr>
        <w:t xml:space="preserve"> y ubicación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m:rPr>
                <m:sty m:val="p"/>
              </m:rPr>
              <w:rPr>
                <w:rFonts w:ascii="Cambria Math" w:hAnsi="Cambria Math"/>
                <w:lang w:val="es-CO"/>
              </w:rPr>
              <m:t>,</m:t>
            </m:r>
            <m:sSub>
              <m:sSubPr>
                <m:ctrlPr>
                  <w:rPr>
                    <w:rFonts w:ascii="Cambria Math" w:hAnsi="Cambria Math"/>
                  </w:rPr>
                </m:ctrlPr>
              </m:sSubPr>
              <m:e>
                <m:r>
                  <w:rPr>
                    <w:rFonts w:ascii="Cambria Math" w:hAnsi="Cambria Math"/>
                  </w:rPr>
                  <m:t>y</m:t>
                </m:r>
              </m:e>
              <m:sub>
                <m:r>
                  <w:rPr>
                    <w:rFonts w:ascii="Cambria Math" w:hAnsi="Cambria Math"/>
                  </w:rPr>
                  <m:t>g</m:t>
                </m:r>
              </m:sub>
            </m:sSub>
          </m:e>
        </m:d>
      </m:oMath>
      <w:r w:rsidRPr="0063312C">
        <w:rPr>
          <w:lang w:val="es-CO"/>
        </w:rPr>
        <w:t>):</w:t>
      </w:r>
    </w:p>
    <w:p w14:paraId="606B25AC" w14:textId="77777777" w:rsidR="00765EA8" w:rsidRPr="0063312C" w:rsidRDefault="00000000">
      <w:pPr>
        <w:numPr>
          <w:ilvl w:val="0"/>
          <w:numId w:val="24"/>
        </w:numPr>
        <w:rPr>
          <w:lang w:val="es-CO"/>
        </w:rPr>
      </w:pPr>
      <w:r w:rsidRPr="0063312C">
        <w:rPr>
          <w:lang w:val="es-CO"/>
        </w:rPr>
        <w:t xml:space="preserve">Extraer trayectorias de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rPr>
          <m:t>Δα</m:t>
        </m:r>
      </m:oMath>
      <w:r w:rsidRPr="0063312C">
        <w:rPr>
          <w:lang w:val="es-CO"/>
        </w:rPr>
        <w:t xml:space="preserve"> en una caja de 5×5° centrada en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m:rPr>
                <m:sty m:val="p"/>
              </m:rPr>
              <w:rPr>
                <w:rFonts w:ascii="Cambria Math" w:hAnsi="Cambria Math"/>
                <w:lang w:val="es-CO"/>
              </w:rPr>
              <m:t>,</m:t>
            </m:r>
            <m:sSub>
              <m:sSubPr>
                <m:ctrlPr>
                  <w:rPr>
                    <w:rFonts w:ascii="Cambria Math" w:hAnsi="Cambria Math"/>
                  </w:rPr>
                </m:ctrlPr>
              </m:sSubPr>
              <m:e>
                <m:r>
                  <w:rPr>
                    <w:rFonts w:ascii="Cambria Math" w:hAnsi="Cambria Math"/>
                  </w:rPr>
                  <m:t>y</m:t>
                </m:r>
              </m:e>
              <m:sub>
                <m:r>
                  <w:rPr>
                    <w:rFonts w:ascii="Cambria Math" w:hAnsi="Cambria Math"/>
                  </w:rPr>
                  <m:t>g</m:t>
                </m:r>
              </m:sub>
            </m:sSub>
          </m:e>
        </m:d>
      </m:oMath>
      <w:r w:rsidRPr="0063312C">
        <w:rPr>
          <w:lang w:val="es-CO"/>
        </w:rPr>
        <w:t xml:space="preserve"> para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lang w:val="es-CO"/>
          </w:rPr>
          <m:t>-</m:t>
        </m:r>
        <m:r>
          <w:rPr>
            <w:rFonts w:ascii="Cambria Math" w:hAnsi="Cambria Math"/>
            <w:lang w:val="es-CO"/>
          </w:rPr>
          <m:t>96</m:t>
        </m:r>
        <m:r>
          <m:rPr>
            <m:nor/>
          </m:rPr>
          <w:rPr>
            <w:lang w:val="es-CO"/>
          </w:rPr>
          <m:t xml:space="preserve"> h</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lang w:val="es-CO"/>
          </w:rPr>
          <m:t>+</m:t>
        </m:r>
        <m:r>
          <w:rPr>
            <w:rFonts w:ascii="Cambria Math" w:hAnsi="Cambria Math"/>
            <w:lang w:val="es-CO"/>
          </w:rPr>
          <m:t>24</m:t>
        </m:r>
        <m:r>
          <m:rPr>
            <m:nor/>
          </m:rPr>
          <w:rPr>
            <w:lang w:val="es-CO"/>
          </w:rPr>
          <m:t xml:space="preserve"> h</m:t>
        </m:r>
        <m:r>
          <m:rPr>
            <m:sty m:val="p"/>
          </m:rPr>
          <w:rPr>
            <w:rFonts w:ascii="Cambria Math" w:hAnsi="Cambria Math"/>
            <w:lang w:val="es-CO"/>
          </w:rPr>
          <m:t>]</m:t>
        </m:r>
      </m:oMath>
      <w:r w:rsidRPr="0063312C">
        <w:rPr>
          <w:lang w:val="es-CO"/>
        </w:rPr>
        <w:t>.</w:t>
      </w:r>
    </w:p>
    <w:p w14:paraId="09912290" w14:textId="77777777" w:rsidR="00765EA8" w:rsidRPr="0063312C" w:rsidRDefault="00000000">
      <w:pPr>
        <w:numPr>
          <w:ilvl w:val="0"/>
          <w:numId w:val="24"/>
        </w:numPr>
        <w:rPr>
          <w:lang w:val="es-CO"/>
        </w:rPr>
      </w:pPr>
      <w:r w:rsidRPr="0063312C">
        <w:rPr>
          <w:lang w:val="es-CO"/>
        </w:rPr>
        <w:t xml:space="preserve">Definir </w:t>
      </w:r>
      <w:r w:rsidRPr="0063312C">
        <w:rPr>
          <w:b/>
          <w:bCs/>
          <w:lang w:val="es-CO"/>
        </w:rPr>
        <w:t>ventanas de anticipación</w:t>
      </w:r>
      <w:r w:rsidRPr="0063312C">
        <w:rPr>
          <w:lang w:val="es-CO"/>
        </w:rPr>
        <w:t xml:space="preserve">: 48, 36, 24, 12 h antes de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63312C">
        <w:rPr>
          <w:lang w:val="es-CO"/>
        </w:rPr>
        <w:t>.</w:t>
      </w:r>
    </w:p>
    <w:p w14:paraId="1FE79115" w14:textId="77777777" w:rsidR="00765EA8" w:rsidRPr="0063312C" w:rsidRDefault="00000000">
      <w:pPr>
        <w:numPr>
          <w:ilvl w:val="0"/>
          <w:numId w:val="24"/>
        </w:numPr>
        <w:rPr>
          <w:lang w:val="es-CO"/>
        </w:rPr>
      </w:pPr>
      <w:r w:rsidRPr="0063312C">
        <w:rPr>
          <w:lang w:val="es-CO"/>
        </w:rPr>
        <w:t>Muestras negativas: cajas coincidentes en espacio-tiempo sin eventos (misma cuenca/temporada), estratificadas por TSM y climatología para evitar confusión.</w:t>
      </w:r>
    </w:p>
    <w:p w14:paraId="11B590E6" w14:textId="77777777" w:rsidR="00765EA8" w:rsidRDefault="00000000">
      <w:pPr>
        <w:pStyle w:val="FirstParagraph"/>
      </w:pPr>
      <w:r>
        <w:rPr>
          <w:b/>
          <w:bCs/>
        </w:rPr>
        <w:t>3.10 Métricas y pruebas estadísticas</w:t>
      </w:r>
    </w:p>
    <w:p w14:paraId="7D8478DB" w14:textId="77777777" w:rsidR="00765EA8" w:rsidRDefault="00000000">
      <w:pPr>
        <w:numPr>
          <w:ilvl w:val="0"/>
          <w:numId w:val="25"/>
        </w:numPr>
      </w:pPr>
      <w:r w:rsidRPr="0063312C">
        <w:rPr>
          <w:b/>
          <w:bCs/>
          <w:lang w:val="es-CO"/>
        </w:rPr>
        <w:lastRenderedPageBreak/>
        <w:t>Habilidad binaria (anticipación L):</w:t>
      </w:r>
      <w:r w:rsidRPr="0063312C">
        <w:rPr>
          <w:lang w:val="es-CO"/>
        </w:rPr>
        <w:t xml:space="preserve"> AUROC, AUPRC, puntaje de Brier; diagramas de confiabilidad. Clase positiva = evento dentro de L horas en la caja. </w:t>
      </w:r>
      <w:r>
        <w:t xml:space="preserve">Predictor = indicador </w:t>
      </w:r>
      <m:oMath>
        <m:r>
          <w:rPr>
            <w:rFonts w:ascii="Cambria Math" w:hAnsi="Cambria Math"/>
          </w:rPr>
          <m:t>Δα</m:t>
        </m:r>
        <m:r>
          <m:rPr>
            <m:sty m:val="p"/>
          </m:rPr>
          <w:rPr>
            <w:rFonts w:ascii="Cambria Math" w:hAnsi="Cambria Math"/>
          </w:rPr>
          <m:t>≤</m:t>
        </m:r>
        <m:r>
          <w:rPr>
            <w:rFonts w:ascii="Cambria Math" w:hAnsi="Cambria Math"/>
          </w:rPr>
          <m:t>q</m:t>
        </m:r>
      </m:oMath>
      <w:r>
        <w:t xml:space="preserve"> (cuantil q) o </w:t>
      </w:r>
      <m:oMath>
        <m:r>
          <w:rPr>
            <w:rFonts w:ascii="Cambria Math" w:hAnsi="Cambria Math"/>
          </w:rPr>
          <m:t>Δα</m:t>
        </m:r>
      </m:oMath>
      <w:r>
        <w:t xml:space="preserve"> continuo.</w:t>
      </w:r>
    </w:p>
    <w:p w14:paraId="5E1D5754" w14:textId="77777777" w:rsidR="00765EA8" w:rsidRDefault="00000000">
      <w:pPr>
        <w:numPr>
          <w:ilvl w:val="0"/>
          <w:numId w:val="25"/>
        </w:numPr>
      </w:pPr>
      <w:r w:rsidRPr="0063312C">
        <w:rPr>
          <w:b/>
          <w:bCs/>
          <w:lang w:val="es-CO"/>
        </w:rPr>
        <w:t>Valor añadido:</w:t>
      </w:r>
      <w:r w:rsidRPr="0063312C">
        <w:rPr>
          <w:lang w:val="es-CO"/>
        </w:rPr>
        <w:t xml:space="preserve"> habilidad vs líneas base (persistencia de </w:t>
      </w:r>
      <w:r>
        <w:t>ζ</w:t>
      </w:r>
      <w:r w:rsidRPr="0063312C">
        <w:rPr>
          <w:lang w:val="es-CO"/>
        </w:rPr>
        <w:t xml:space="preserve">, umbrales de CAPE). </w:t>
      </w:r>
      <w:r>
        <w:t>Usar prueba de DeLong (AUROC) y bootstrap para diferencias.</w:t>
      </w:r>
    </w:p>
    <w:p w14:paraId="26AC0F67" w14:textId="77777777" w:rsidR="00765EA8" w:rsidRPr="0063312C" w:rsidRDefault="00000000">
      <w:pPr>
        <w:numPr>
          <w:ilvl w:val="0"/>
          <w:numId w:val="25"/>
        </w:numPr>
        <w:rPr>
          <w:lang w:val="es-CO"/>
        </w:rPr>
      </w:pPr>
      <w:r w:rsidRPr="0063312C">
        <w:rPr>
          <w:b/>
          <w:bCs/>
          <w:lang w:val="es-CO"/>
        </w:rPr>
        <w:t>Curva de tiempo de anticipación:</w:t>
      </w:r>
      <w:r w:rsidRPr="0063312C">
        <w:rPr>
          <w:lang w:val="es-CO"/>
        </w:rPr>
        <w:t xml:space="preserve"> máxima habilidad a través de umbrales en función de L (12–72 h).</w:t>
      </w:r>
    </w:p>
    <w:p w14:paraId="31D7ACBF" w14:textId="77777777" w:rsidR="00765EA8" w:rsidRPr="0063312C" w:rsidRDefault="00000000">
      <w:pPr>
        <w:numPr>
          <w:ilvl w:val="0"/>
          <w:numId w:val="25"/>
        </w:numPr>
        <w:rPr>
          <w:lang w:val="es-CO"/>
        </w:rPr>
      </w:pPr>
      <w:r w:rsidRPr="0063312C">
        <w:rPr>
          <w:b/>
          <w:bCs/>
          <w:lang w:val="es-CO"/>
        </w:rPr>
        <w:t>Ablaciones:</w:t>
      </w:r>
      <w:r w:rsidRPr="0063312C">
        <w:rPr>
          <w:lang w:val="es-CO"/>
        </w:rPr>
        <w:t xml:space="preserve"> eliminar variables/niveles de la fusión; reajustar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63312C">
        <w:rPr>
          <w:lang w:val="es-CO"/>
        </w:rPr>
        <w:t xml:space="preserve">; reportar </w:t>
      </w:r>
      <w:r>
        <w:t>Δ</w:t>
      </w:r>
      <w:r w:rsidRPr="0063312C">
        <w:rPr>
          <w:lang w:val="es-CO"/>
        </w:rPr>
        <w:t>habilidad.</w:t>
      </w:r>
    </w:p>
    <w:p w14:paraId="3A0AFC6B" w14:textId="77777777" w:rsidR="00765EA8" w:rsidRPr="0063312C" w:rsidRDefault="00000000">
      <w:pPr>
        <w:numPr>
          <w:ilvl w:val="0"/>
          <w:numId w:val="25"/>
        </w:numPr>
        <w:rPr>
          <w:lang w:val="es-CO"/>
        </w:rPr>
      </w:pPr>
      <w:r w:rsidRPr="0063312C">
        <w:rPr>
          <w:b/>
          <w:bCs/>
          <w:lang w:val="es-CO"/>
        </w:rPr>
        <w:t>Pruebas múltiples:</w:t>
      </w:r>
      <w:r w:rsidRPr="0063312C">
        <w:rPr>
          <w:lang w:val="es-CO"/>
        </w:rPr>
        <w:t xml:space="preserve"> controlar FDR (Benjamini–Hochberg) sobre divisiones regionales/estacionales.</w:t>
      </w:r>
    </w:p>
    <w:p w14:paraId="52827753" w14:textId="77777777" w:rsidR="00765EA8" w:rsidRDefault="00000000">
      <w:pPr>
        <w:pStyle w:val="FirstParagraph"/>
      </w:pPr>
      <w:r>
        <w:rPr>
          <w:b/>
          <w:bCs/>
        </w:rPr>
        <w:t>3.11 Controles y auditorías de artefactos</w:t>
      </w:r>
    </w:p>
    <w:p w14:paraId="72289EEA" w14:textId="77777777" w:rsidR="00765EA8" w:rsidRPr="0063312C" w:rsidRDefault="00000000">
      <w:pPr>
        <w:numPr>
          <w:ilvl w:val="0"/>
          <w:numId w:val="26"/>
        </w:numPr>
        <w:rPr>
          <w:lang w:val="es-CO"/>
        </w:rPr>
      </w:pPr>
      <w:r w:rsidRPr="0063312C">
        <w:rPr>
          <w:b/>
          <w:bCs/>
          <w:lang w:val="es-CO"/>
        </w:rPr>
        <w:t>Aliasing diurno:</w:t>
      </w:r>
      <w:r w:rsidRPr="0063312C">
        <w:rPr>
          <w:lang w:val="es-CO"/>
        </w:rPr>
        <w:t xml:space="preserve"> recalcular </w:t>
      </w:r>
      <m:oMath>
        <m:r>
          <w:rPr>
            <w:rFonts w:ascii="Cambria Math" w:hAnsi="Cambria Math"/>
          </w:rPr>
          <m:t>α</m:t>
        </m:r>
      </m:oMath>
      <w:r w:rsidRPr="0063312C">
        <w:rPr>
          <w:lang w:val="es-CO"/>
        </w:rPr>
        <w:t xml:space="preserve"> en subconjuntos nocturnos locales para Tb; requerir señales consistentes.</w:t>
      </w:r>
    </w:p>
    <w:p w14:paraId="1B656933" w14:textId="77777777" w:rsidR="00765EA8" w:rsidRPr="0063312C" w:rsidRDefault="00000000">
      <w:pPr>
        <w:numPr>
          <w:ilvl w:val="0"/>
          <w:numId w:val="26"/>
        </w:numPr>
        <w:rPr>
          <w:lang w:val="es-CO"/>
        </w:rPr>
      </w:pPr>
      <w:r w:rsidRPr="0063312C">
        <w:rPr>
          <w:b/>
          <w:bCs/>
          <w:lang w:val="es-CO"/>
        </w:rPr>
        <w:t>Geometría de escaneo/remuestreo:</w:t>
      </w:r>
      <w:r w:rsidRPr="0063312C">
        <w:rPr>
          <w:lang w:val="es-CO"/>
        </w:rPr>
        <w:t xml:space="preserve"> perturbar la cuadrícula de análisis ±0.05°; las estadísticas de </w:t>
      </w:r>
      <w:r>
        <w:t>α</w:t>
      </w:r>
      <w:r w:rsidRPr="0063312C">
        <w:rPr>
          <w:lang w:val="es-CO"/>
        </w:rPr>
        <w:t xml:space="preserve"> deben ser invariantes dentro del IC.</w:t>
      </w:r>
    </w:p>
    <w:p w14:paraId="1C819C7A" w14:textId="77777777" w:rsidR="00765EA8" w:rsidRPr="0063312C" w:rsidRDefault="00000000">
      <w:pPr>
        <w:numPr>
          <w:ilvl w:val="0"/>
          <w:numId w:val="26"/>
        </w:numPr>
        <w:rPr>
          <w:lang w:val="es-CO"/>
        </w:rPr>
      </w:pPr>
      <w:r w:rsidRPr="0063312C">
        <w:rPr>
          <w:b/>
          <w:bCs/>
          <w:lang w:val="es-CO"/>
        </w:rPr>
        <w:t>Línea base de persistencia:</w:t>
      </w:r>
      <w:r w:rsidRPr="0063312C">
        <w:rPr>
          <w:lang w:val="es-CO"/>
        </w:rPr>
        <w:t xml:space="preserve"> verificar que la habilidad de </w:t>
      </w:r>
      <w:r>
        <w:t>α</w:t>
      </w:r>
      <w:r w:rsidRPr="0063312C">
        <w:rPr>
          <w:lang w:val="es-CO"/>
        </w:rPr>
        <w:t xml:space="preserve"> se mantiene después de condicionar por </w:t>
      </w:r>
      <w:r>
        <w:t>ζ</w:t>
      </w:r>
      <w:r w:rsidRPr="0063312C">
        <w:rPr>
          <w:lang w:val="es-CO"/>
        </w:rPr>
        <w:t>/CAPE previos; de lo contrario marcar confusión.</w:t>
      </w:r>
    </w:p>
    <w:p w14:paraId="335CAAB8" w14:textId="77777777" w:rsidR="00765EA8" w:rsidRPr="0063312C" w:rsidRDefault="00000000">
      <w:pPr>
        <w:numPr>
          <w:ilvl w:val="0"/>
          <w:numId w:val="26"/>
        </w:numPr>
        <w:rPr>
          <w:lang w:val="es-CO"/>
        </w:rPr>
      </w:pPr>
      <w:r w:rsidRPr="0063312C">
        <w:rPr>
          <w:b/>
          <w:bCs/>
          <w:lang w:val="es-CO"/>
        </w:rPr>
        <w:t>Mecanismos por tramos:</w:t>
      </w:r>
      <w:r w:rsidRPr="0063312C">
        <w:rPr>
          <w:lang w:val="es-CO"/>
        </w:rPr>
        <w:t xml:space="preserve"> si la estabilidad falla, ajustar pendientes por tramos a través de bandas de </w:t>
      </w:r>
      <m:oMath>
        <m:r>
          <w:rPr>
            <w:rFonts w:ascii="Cambria Math" w:hAnsi="Cambria Math"/>
          </w:rPr>
          <m:t>L</m:t>
        </m:r>
      </m:oMath>
      <w:r w:rsidRPr="0063312C">
        <w:rPr>
          <w:lang w:val="es-CO"/>
        </w:rPr>
        <w:t xml:space="preserve"> y registrar escalas de transición.</w:t>
      </w:r>
    </w:p>
    <w:p w14:paraId="050E29BE" w14:textId="77777777" w:rsidR="00765EA8" w:rsidRDefault="00000000">
      <w:pPr>
        <w:pStyle w:val="FirstParagraph"/>
      </w:pPr>
      <w:r>
        <w:rPr>
          <w:b/>
          <w:bCs/>
        </w:rPr>
        <w:t>3.12 Software, parámetros y reproducibilidad</w:t>
      </w:r>
    </w:p>
    <w:p w14:paraId="0B6409C9" w14:textId="77777777" w:rsidR="00765EA8" w:rsidRPr="0063312C" w:rsidRDefault="00000000">
      <w:pPr>
        <w:numPr>
          <w:ilvl w:val="0"/>
          <w:numId w:val="27"/>
        </w:numPr>
        <w:rPr>
          <w:lang w:val="es-CO"/>
        </w:rPr>
      </w:pPr>
      <w:r w:rsidRPr="0063312C">
        <w:rPr>
          <w:b/>
          <w:bCs/>
          <w:lang w:val="es-CO"/>
        </w:rPr>
        <w:t>Pila tecnológica:</w:t>
      </w:r>
      <w:r w:rsidRPr="0063312C">
        <w:rPr>
          <w:lang w:val="es-CO"/>
        </w:rPr>
        <w:t xml:space="preserve"> xarray/zarr para datos, pywt para wavelets, scikit-image para objetos, numpy/scipy/statsmodels para regresión y pruebas, cartopy para mapas.</w:t>
      </w:r>
    </w:p>
    <w:p w14:paraId="17D81A7F" w14:textId="77777777" w:rsidR="00765EA8" w:rsidRPr="0063312C" w:rsidRDefault="00000000">
      <w:pPr>
        <w:numPr>
          <w:ilvl w:val="0"/>
          <w:numId w:val="27"/>
        </w:numPr>
        <w:rPr>
          <w:lang w:val="es-CO"/>
        </w:rPr>
      </w:pPr>
      <w:r w:rsidRPr="0063312C">
        <w:rPr>
          <w:b/>
          <w:bCs/>
          <w:lang w:val="es-CO"/>
        </w:rPr>
        <w:t>Configuración:</w:t>
      </w:r>
      <w:r w:rsidRPr="0063312C">
        <w:rPr>
          <w:lang w:val="es-CO"/>
        </w:rPr>
        <w:t xml:space="preserve"> todos los parámetros ajustables (banco de escalas, ventanas, umbrales, pesos) en un YAML versionado.</w:t>
      </w:r>
    </w:p>
    <w:p w14:paraId="587D2FA2" w14:textId="77777777" w:rsidR="00765EA8" w:rsidRPr="0063312C" w:rsidRDefault="00000000">
      <w:pPr>
        <w:numPr>
          <w:ilvl w:val="0"/>
          <w:numId w:val="27"/>
        </w:numPr>
        <w:rPr>
          <w:lang w:val="es-CO"/>
        </w:rPr>
      </w:pPr>
      <w:r w:rsidRPr="0063312C">
        <w:rPr>
          <w:b/>
          <w:bCs/>
          <w:lang w:val="es-CO"/>
        </w:rPr>
        <w:t>Contenedores:</w:t>
      </w:r>
      <w:r w:rsidRPr="0063312C">
        <w:rPr>
          <w:lang w:val="es-CO"/>
        </w:rPr>
        <w:t xml:space="preserve"> Dockerfile con versiones fijadas; objetivos make para reconstruir figuras de extremo a extremo desde las entradas crudas.</w:t>
      </w:r>
    </w:p>
    <w:p w14:paraId="55994E37" w14:textId="77777777" w:rsidR="00765EA8" w:rsidRPr="0063312C" w:rsidRDefault="00000000">
      <w:pPr>
        <w:numPr>
          <w:ilvl w:val="0"/>
          <w:numId w:val="27"/>
        </w:numPr>
        <w:rPr>
          <w:lang w:val="es-CO"/>
        </w:rPr>
      </w:pPr>
      <w:r w:rsidRPr="0063312C">
        <w:rPr>
          <w:b/>
          <w:bCs/>
          <w:lang w:val="es-CO"/>
        </w:rPr>
        <w:t>Salidas:</w:t>
      </w:r>
      <w:r w:rsidRPr="0063312C">
        <w:rPr>
          <w:lang w:val="es-CO"/>
        </w:rPr>
        <w:t xml:space="preserve"> NetCDF de mapas de </w:t>
      </w:r>
      <w:r>
        <w:t>α</w:t>
      </w:r>
      <w:r w:rsidRPr="0063312C">
        <w:rPr>
          <w:lang w:val="es-CO"/>
        </w:rPr>
        <w:t xml:space="preserve"> horarios, máscaras de confianza y </w:t>
      </w:r>
      <w:r>
        <w:t>Δα</w:t>
      </w:r>
      <w:r w:rsidRPr="0063312C">
        <w:rPr>
          <w:lang w:val="es-CO"/>
        </w:rPr>
        <w:t>; CSV para series temporales alineadas a eventos; cuadernos para gráficos.</w:t>
      </w:r>
    </w:p>
    <w:p w14:paraId="755A7130" w14:textId="77777777" w:rsidR="00765EA8" w:rsidRPr="0063312C" w:rsidRDefault="00000000">
      <w:pPr>
        <w:numPr>
          <w:ilvl w:val="0"/>
          <w:numId w:val="27"/>
        </w:numPr>
        <w:rPr>
          <w:lang w:val="es-CO"/>
        </w:rPr>
      </w:pPr>
      <w:r w:rsidRPr="0063312C">
        <w:rPr>
          <w:b/>
          <w:bCs/>
          <w:lang w:val="es-CO"/>
        </w:rPr>
        <w:t>Prerregistro:</w:t>
      </w:r>
      <w:r w:rsidRPr="0063312C">
        <w:rPr>
          <w:lang w:val="es-CO"/>
        </w:rPr>
        <w:t xml:space="preserve"> publicar los YAMLs de parámetros y cuadernos de análisis antes de ejecutar pruebas a gran escala.</w:t>
      </w:r>
    </w:p>
    <w:p w14:paraId="29B53D25" w14:textId="77777777" w:rsidR="00765EA8" w:rsidRPr="0063312C" w:rsidRDefault="00000000">
      <w:pPr>
        <w:pStyle w:val="FirstParagraph"/>
        <w:rPr>
          <w:lang w:val="es-CO"/>
        </w:rPr>
      </w:pPr>
      <w:r w:rsidRPr="0063312C">
        <w:rPr>
          <w:b/>
          <w:bCs/>
          <w:lang w:val="es-CO"/>
        </w:rPr>
        <w:t>4. Experimentos (pruebas prerregistradas)</w:t>
      </w:r>
    </w:p>
    <w:p w14:paraId="28F76DEA" w14:textId="77777777" w:rsidR="00765EA8" w:rsidRPr="0063312C" w:rsidRDefault="00000000">
      <w:pPr>
        <w:pStyle w:val="BlockText"/>
        <w:rPr>
          <w:lang w:val="es-CO"/>
        </w:rPr>
      </w:pPr>
      <w:r w:rsidRPr="0063312C">
        <w:rPr>
          <w:lang w:val="es-CO"/>
        </w:rPr>
        <w:t xml:space="preserve">Definimos cuatro experimentos prerregistrados (E1–E4) para evaluar la </w:t>
      </w:r>
      <w:r w:rsidRPr="0063312C">
        <w:rPr>
          <w:b/>
          <w:bCs/>
          <w:lang w:val="es-CO"/>
        </w:rPr>
        <w:t>estabilidad de pendiente, el colapso de datos, el valor precursor y la utilidad operativa</w:t>
      </w:r>
      <w:r w:rsidRPr="0063312C">
        <w:rPr>
          <w:lang w:val="es-CO"/>
        </w:rPr>
        <w:t xml:space="preserve"> de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Cada experimento especifica </w:t>
      </w:r>
      <w:r w:rsidRPr="0063312C">
        <w:rPr>
          <w:b/>
          <w:bCs/>
          <w:lang w:val="es-CO"/>
        </w:rPr>
        <w:t>Objetivo, Diseño, Protocolo, Resultados, Firmas esperadas, Aprobación/Fallo, Controles</w:t>
      </w:r>
      <w:r w:rsidRPr="0063312C">
        <w:rPr>
          <w:lang w:val="es-CO"/>
        </w:rPr>
        <w:t>. Salvo indicación contraria, los análisis usan ERA5 + IR geoestacionario, cuadrícula de 0.25°, cadencia horaria, 2000–2024.</w:t>
      </w:r>
    </w:p>
    <w:p w14:paraId="374069B3" w14:textId="77777777" w:rsidR="00765EA8" w:rsidRPr="0063312C" w:rsidRDefault="00000000">
      <w:pPr>
        <w:pStyle w:val="FirstParagraph"/>
        <w:rPr>
          <w:lang w:val="es-CO"/>
        </w:rPr>
      </w:pPr>
      <w:r w:rsidRPr="0063312C">
        <w:rPr>
          <w:b/>
          <w:bCs/>
          <w:lang w:val="es-CO"/>
        </w:rPr>
        <w:t>E1 — Precursor de ciclogénesis (cuencas tropicales)</w:t>
      </w:r>
    </w:p>
    <w:p w14:paraId="3D23BAA4" w14:textId="77777777" w:rsidR="00765EA8" w:rsidRPr="0063312C" w:rsidRDefault="00000000">
      <w:pPr>
        <w:pStyle w:val="BodyText"/>
        <w:rPr>
          <w:lang w:val="es-CO"/>
        </w:rPr>
      </w:pPr>
      <w:r w:rsidRPr="0063312C">
        <w:rPr>
          <w:b/>
          <w:bCs/>
          <w:lang w:val="es-CO"/>
        </w:rPr>
        <w:lastRenderedPageBreak/>
        <w:t>Objetivo.</w:t>
      </w:r>
      <w:r w:rsidRPr="0063312C">
        <w:rPr>
          <w:lang w:val="es-CO"/>
        </w:rPr>
        <w:t xml:space="preserve"> Probar si las </w:t>
      </w:r>
      <w:r w:rsidRPr="0063312C">
        <w:rPr>
          <w:b/>
          <w:bCs/>
          <w:lang w:val="es-CO"/>
        </w:rPr>
        <w:t>excursiones negativas</w:t>
      </w:r>
      <w:r w:rsidRPr="0063312C">
        <w:rPr>
          <w:lang w:val="es-CO"/>
        </w:rPr>
        <w:t xml:space="preserve"> en </w:t>
      </w:r>
      <m:oMath>
        <m:r>
          <w:rPr>
            <w:rFonts w:ascii="Cambria Math" w:hAnsi="Cambria Math"/>
          </w:rPr>
          <m:t>Δα</m:t>
        </m:r>
      </m:oMath>
      <w:r w:rsidRPr="0063312C">
        <w:rPr>
          <w:lang w:val="es-CO"/>
        </w:rPr>
        <w:t xml:space="preserve"> (anomalía de </w:t>
      </w:r>
      <w:r>
        <w:t>α</w:t>
      </w:r>
      <w:r w:rsidRPr="0063312C">
        <w:rPr>
          <w:lang w:val="es-CO"/>
        </w:rPr>
        <w:t xml:space="preserve">) ocurren </w:t>
      </w:r>
      <w:r w:rsidRPr="0063312C">
        <w:rPr>
          <w:b/>
          <w:bCs/>
          <w:lang w:val="es-CO"/>
        </w:rPr>
        <w:t>12–48 h</w:t>
      </w:r>
      <w:r w:rsidRPr="0063312C">
        <w:rPr>
          <w:lang w:val="es-CO"/>
        </w:rPr>
        <w:t xml:space="preserve"> antes de la génesis de ciclones tropicales, más allá de la persistencia local y los umbrales estándar de ingredientes.</w:t>
      </w:r>
    </w:p>
    <w:p w14:paraId="1EBBEB6A" w14:textId="77777777" w:rsidR="00765EA8" w:rsidRDefault="00000000">
      <w:pPr>
        <w:pStyle w:val="BodyText"/>
      </w:pPr>
      <w:r>
        <w:rPr>
          <w:b/>
          <w:bCs/>
        </w:rPr>
        <w:t>Diseño.</w:t>
      </w:r>
    </w:p>
    <w:p w14:paraId="2A430013" w14:textId="77777777" w:rsidR="00765EA8" w:rsidRPr="0063312C" w:rsidRDefault="00000000">
      <w:pPr>
        <w:numPr>
          <w:ilvl w:val="0"/>
          <w:numId w:val="28"/>
        </w:numPr>
        <w:rPr>
          <w:lang w:val="es-CO"/>
        </w:rPr>
      </w:pPr>
      <w:r w:rsidRPr="0063312C">
        <w:rPr>
          <w:lang w:val="es-CO"/>
        </w:rPr>
        <w:t>Dominio/tiempo: Atlántico y Pacífico Oriental/Central, JJASON; 2000–2024.</w:t>
      </w:r>
    </w:p>
    <w:p w14:paraId="6766A614" w14:textId="77777777" w:rsidR="00765EA8" w:rsidRPr="0063312C" w:rsidRDefault="00000000">
      <w:pPr>
        <w:numPr>
          <w:ilvl w:val="0"/>
          <w:numId w:val="28"/>
        </w:numPr>
        <w:rPr>
          <w:lang w:val="es-CO"/>
        </w:rPr>
      </w:pPr>
      <w:r w:rsidRPr="0063312C">
        <w:rPr>
          <w:lang w:val="es-CO"/>
        </w:rPr>
        <w:t>Eventos: puntos de génesis de IBTrACS (primera clasificación de depresión tropical).</w:t>
      </w:r>
    </w:p>
    <w:p w14:paraId="67FE2A8D" w14:textId="77777777" w:rsidR="00765EA8" w:rsidRPr="0063312C" w:rsidRDefault="00000000">
      <w:pPr>
        <w:numPr>
          <w:ilvl w:val="0"/>
          <w:numId w:val="28"/>
        </w:numPr>
        <w:rPr>
          <w:lang w:val="es-CO"/>
        </w:rPr>
      </w:pPr>
      <w:r w:rsidRPr="0063312C">
        <w:rPr>
          <w:lang w:val="es-CO"/>
        </w:rPr>
        <w:t xml:space="preserve">Negativos: cajas de no-evento coincidentes (misma cuenca, semana del año, tercil de TSM), proporción </w:t>
      </w:r>
      <m:oMath>
        <m:r>
          <w:rPr>
            <w:rFonts w:ascii="Cambria Math" w:hAnsi="Cambria Math"/>
            <w:lang w:val="es-CO"/>
          </w:rPr>
          <m:t>3</m:t>
        </m:r>
        <m:r>
          <m:rPr>
            <m:sty m:val="p"/>
          </m:rPr>
          <w:rPr>
            <w:rFonts w:ascii="Cambria Math" w:hAnsi="Cambria Math"/>
            <w:lang w:val="es-CO"/>
          </w:rPr>
          <m:t>:</m:t>
        </m:r>
        <m:r>
          <w:rPr>
            <w:rFonts w:ascii="Cambria Math" w:hAnsi="Cambria Math"/>
            <w:lang w:val="es-CO"/>
          </w:rPr>
          <m:t>1</m:t>
        </m:r>
      </m:oMath>
      <w:r w:rsidRPr="0063312C">
        <w:rPr>
          <w:lang w:val="es-CO"/>
        </w:rPr>
        <w:t>.</w:t>
      </w:r>
    </w:p>
    <w:p w14:paraId="1CB34289" w14:textId="77777777" w:rsidR="00765EA8" w:rsidRPr="0063312C" w:rsidRDefault="00000000">
      <w:pPr>
        <w:numPr>
          <w:ilvl w:val="0"/>
          <w:numId w:val="28"/>
        </w:numPr>
        <w:rPr>
          <w:lang w:val="es-CO"/>
        </w:rPr>
      </w:pPr>
      <w:r w:rsidRPr="0063312C">
        <w:rPr>
          <w:lang w:val="es-CO"/>
        </w:rPr>
        <w:t xml:space="preserve">Predictores: </w:t>
      </w:r>
      <m:oMath>
        <m:r>
          <w:rPr>
            <w:rFonts w:ascii="Cambria Math" w:hAnsi="Cambria Math"/>
          </w:rPr>
          <m:t>Δα</m:t>
        </m:r>
      </m:oMath>
      <w:r w:rsidRPr="0063312C">
        <w:rPr>
          <w:lang w:val="es-CO"/>
        </w:rPr>
        <w:t xml:space="preserve"> (fusionado), </w:t>
      </w:r>
      <m:oMath>
        <m:r>
          <w:rPr>
            <w:rFonts w:ascii="Cambria Math" w:hAnsi="Cambria Math"/>
          </w:rPr>
          <m:t>Δ</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rsidRPr="0063312C">
        <w:rPr>
          <w:lang w:val="es-CO"/>
        </w:rPr>
        <w:t xml:space="preserve"> por variable; líneas base = persistencia de vorticidad relativa </w:t>
      </w:r>
      <m:oMath>
        <m:r>
          <w:rPr>
            <w:rFonts w:ascii="Cambria Math" w:hAnsi="Cambria Math"/>
          </w:rPr>
          <m:t>ζ</m:t>
        </m:r>
      </m:oMath>
      <w:r w:rsidRPr="0063312C">
        <w:rPr>
          <w:lang w:val="es-CO"/>
        </w:rPr>
        <w:t>, umbral de vorticidad de nivel bajo, y CAPE (si está disponible).</w:t>
      </w:r>
    </w:p>
    <w:p w14:paraId="240C370C" w14:textId="77777777" w:rsidR="00765EA8" w:rsidRDefault="00000000">
      <w:pPr>
        <w:pStyle w:val="FirstParagraph"/>
      </w:pPr>
      <w:r>
        <w:rPr>
          <w:b/>
          <w:bCs/>
        </w:rPr>
        <w:t>Protocolo.</w:t>
      </w:r>
    </w:p>
    <w:p w14:paraId="03A88075" w14:textId="77777777" w:rsidR="00765EA8" w:rsidRPr="0063312C" w:rsidRDefault="00000000">
      <w:pPr>
        <w:numPr>
          <w:ilvl w:val="0"/>
          <w:numId w:val="29"/>
        </w:numPr>
        <w:rPr>
          <w:lang w:val="es-CO"/>
        </w:rPr>
      </w:pPr>
      <w:r w:rsidRPr="0063312C">
        <w:rPr>
          <w:lang w:val="es-CO"/>
        </w:rPr>
        <w:t xml:space="preserve">Calcular mapas horarios de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y </w:t>
      </w:r>
      <m:oMath>
        <m:r>
          <w:rPr>
            <w:rFonts w:ascii="Cambria Math" w:hAnsi="Cambria Math"/>
          </w:rPr>
          <m:t>Δα</m:t>
        </m:r>
      </m:oMath>
      <w:r w:rsidRPr="0063312C">
        <w:rPr>
          <w:lang w:val="es-CO"/>
        </w:rPr>
        <w:t xml:space="preserve"> (§3).</w:t>
      </w:r>
    </w:p>
    <w:p w14:paraId="7254CBB6" w14:textId="77777777" w:rsidR="00765EA8" w:rsidRPr="0063312C" w:rsidRDefault="00000000">
      <w:pPr>
        <w:numPr>
          <w:ilvl w:val="0"/>
          <w:numId w:val="29"/>
        </w:numPr>
        <w:rPr>
          <w:lang w:val="es-CO"/>
        </w:rPr>
      </w:pPr>
      <w:r w:rsidRPr="0063312C">
        <w:rPr>
          <w:lang w:val="es-CO"/>
        </w:rPr>
        <w:t xml:space="preserve">Extraer series en cajas de 5×5° centradas en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m:rPr>
                <m:sty m:val="p"/>
              </m:rPr>
              <w:rPr>
                <w:rFonts w:ascii="Cambria Math" w:hAnsi="Cambria Math"/>
                <w:lang w:val="es-CO"/>
              </w:rPr>
              <m:t>,</m:t>
            </m:r>
            <m:sSub>
              <m:sSubPr>
                <m:ctrlPr>
                  <w:rPr>
                    <w:rFonts w:ascii="Cambria Math" w:hAnsi="Cambria Math"/>
                  </w:rPr>
                </m:ctrlPr>
              </m:sSubPr>
              <m:e>
                <m:r>
                  <w:rPr>
                    <w:rFonts w:ascii="Cambria Math" w:hAnsi="Cambria Math"/>
                  </w:rPr>
                  <m:t>y</m:t>
                </m:r>
              </m:e>
              <m:sub>
                <m:r>
                  <w:rPr>
                    <w:rFonts w:ascii="Cambria Math" w:hAnsi="Cambria Math"/>
                  </w:rPr>
                  <m:t>g</m:t>
                </m:r>
              </m:sub>
            </m:sSub>
          </m:e>
        </m:d>
      </m:oMath>
      <w:r w:rsidRPr="0063312C">
        <w:rPr>
          <w:lang w:val="es-CO"/>
        </w:rPr>
        <w:t xml:space="preserve"> para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lang w:val="es-CO"/>
          </w:rPr>
          <m:t>-</m:t>
        </m:r>
        <m:r>
          <w:rPr>
            <w:rFonts w:ascii="Cambria Math" w:hAnsi="Cambria Math"/>
            <w:lang w:val="es-CO"/>
          </w:rPr>
          <m:t>96</m:t>
        </m:r>
      </m:oMath>
      <w:r w:rsidRPr="0063312C">
        <w:rPr>
          <w:lang w:val="es-CO"/>
        </w:rPr>
        <w:t xml:space="preserve"> a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lang w:val="es-CO"/>
          </w:rPr>
          <m:t>+</m:t>
        </m:r>
        <m:r>
          <w:rPr>
            <w:rFonts w:ascii="Cambria Math" w:hAnsi="Cambria Math"/>
            <w:lang w:val="es-CO"/>
          </w:rPr>
          <m:t>24</m:t>
        </m:r>
      </m:oMath>
      <w:r w:rsidRPr="0063312C">
        <w:rPr>
          <w:lang w:val="es-CO"/>
        </w:rPr>
        <w:t xml:space="preserve"> h.</w:t>
      </w:r>
    </w:p>
    <w:p w14:paraId="3A1802B3" w14:textId="77777777" w:rsidR="00765EA8" w:rsidRPr="0063312C" w:rsidRDefault="00000000">
      <w:pPr>
        <w:numPr>
          <w:ilvl w:val="0"/>
          <w:numId w:val="29"/>
        </w:numPr>
        <w:rPr>
          <w:lang w:val="es-CO"/>
        </w:rPr>
      </w:pPr>
      <w:r w:rsidRPr="0063312C">
        <w:rPr>
          <w:lang w:val="es-CO"/>
        </w:rPr>
        <w:t>Para anticipaciones L ∈ {12, 24, 36, 48} h, etiquetar positivo si el evento ∈ (0, L] h.</w:t>
      </w:r>
    </w:p>
    <w:p w14:paraId="462C50FD" w14:textId="77777777" w:rsidR="00765EA8" w:rsidRPr="0063312C" w:rsidRDefault="00000000">
      <w:pPr>
        <w:numPr>
          <w:ilvl w:val="0"/>
          <w:numId w:val="29"/>
        </w:numPr>
        <w:rPr>
          <w:lang w:val="es-CO"/>
        </w:rPr>
      </w:pPr>
      <w:r w:rsidRPr="0063312C">
        <w:rPr>
          <w:lang w:val="es-CO"/>
        </w:rPr>
        <w:t>Ajustar modelos logísticos y umbrales no paramétricos usando solo años de entrenamiento; evaluar en años reservados (validación cruzada bloqueada por temporada).</w:t>
      </w:r>
    </w:p>
    <w:p w14:paraId="2D2BCA16" w14:textId="77777777" w:rsidR="00765EA8" w:rsidRDefault="00000000">
      <w:pPr>
        <w:pStyle w:val="FirstParagraph"/>
      </w:pPr>
      <w:r>
        <w:rPr>
          <w:b/>
          <w:bCs/>
        </w:rPr>
        <w:t>Resultados.</w:t>
      </w:r>
    </w:p>
    <w:p w14:paraId="03F46F1C" w14:textId="77777777" w:rsidR="00765EA8" w:rsidRPr="0063312C" w:rsidRDefault="00000000">
      <w:pPr>
        <w:numPr>
          <w:ilvl w:val="0"/>
          <w:numId w:val="30"/>
        </w:numPr>
        <w:rPr>
          <w:lang w:val="es-CO"/>
        </w:rPr>
      </w:pPr>
      <w:r w:rsidRPr="0063312C">
        <w:rPr>
          <w:lang w:val="es-CO"/>
        </w:rPr>
        <w:t>AUROC / AUPRC en cada anticipación; puntaje de Brier; confiabilidad.</w:t>
      </w:r>
    </w:p>
    <w:p w14:paraId="535732BA" w14:textId="77777777" w:rsidR="00765EA8" w:rsidRPr="0063312C" w:rsidRDefault="00000000">
      <w:pPr>
        <w:numPr>
          <w:ilvl w:val="0"/>
          <w:numId w:val="30"/>
        </w:numPr>
        <w:rPr>
          <w:lang w:val="es-CO"/>
        </w:rPr>
      </w:pPr>
      <w:r w:rsidRPr="0063312C">
        <w:rPr>
          <w:lang w:val="es-CO"/>
        </w:rPr>
        <w:t>Valor añadido vs líneas base (</w:t>
      </w:r>
      <w:r>
        <w:t>Δ</w:t>
      </w:r>
      <w:r w:rsidRPr="0063312C">
        <w:rPr>
          <w:lang w:val="es-CO"/>
        </w:rPr>
        <w:t xml:space="preserve">AUROC con DeLong; </w:t>
      </w:r>
      <w:r>
        <w:t>Δ</w:t>
      </w:r>
      <w:r w:rsidRPr="0063312C">
        <w:rPr>
          <w:lang w:val="es-CO"/>
        </w:rPr>
        <w:t>Brier con bootstrap).</w:t>
      </w:r>
    </w:p>
    <w:p w14:paraId="5341F431" w14:textId="77777777" w:rsidR="00765EA8" w:rsidRPr="0063312C" w:rsidRDefault="00000000">
      <w:pPr>
        <w:numPr>
          <w:ilvl w:val="0"/>
          <w:numId w:val="30"/>
        </w:numPr>
        <w:rPr>
          <w:lang w:val="es-CO"/>
        </w:rPr>
      </w:pPr>
      <w:r w:rsidRPr="0063312C">
        <w:rPr>
          <w:lang w:val="es-CO"/>
        </w:rPr>
        <w:t xml:space="preserve">Fracción de casos con </w:t>
      </w:r>
      <w:r w:rsidRPr="0063312C">
        <w:rPr>
          <w:b/>
          <w:bCs/>
          <w:lang w:val="es-CO"/>
        </w:rPr>
        <w:t>aprobación de colapso</w:t>
      </w:r>
      <w:r w:rsidRPr="0063312C">
        <w:rPr>
          <w:lang w:val="es-CO"/>
        </w:rPr>
        <w:t xml:space="preserve"> en ventanas pre-génesis.</w:t>
      </w:r>
    </w:p>
    <w:p w14:paraId="2441E7D9" w14:textId="77777777" w:rsidR="00765EA8" w:rsidRDefault="00000000">
      <w:pPr>
        <w:pStyle w:val="FirstParagraph"/>
      </w:pPr>
      <w:r>
        <w:rPr>
          <w:b/>
          <w:bCs/>
        </w:rPr>
        <w:t>Firmas esperadas.</w:t>
      </w:r>
    </w:p>
    <w:p w14:paraId="0F6846D4" w14:textId="77777777" w:rsidR="00765EA8" w:rsidRPr="0063312C" w:rsidRDefault="00000000">
      <w:pPr>
        <w:numPr>
          <w:ilvl w:val="0"/>
          <w:numId w:val="31"/>
        </w:numPr>
        <w:rPr>
          <w:lang w:val="es-CO"/>
        </w:rPr>
      </w:pPr>
      <w:r w:rsidRPr="0063312C">
        <w:rPr>
          <w:lang w:val="es-CO"/>
        </w:rPr>
        <w:t xml:space="preserve">La mediana de </w:t>
      </w:r>
      <m:oMath>
        <m:r>
          <w:rPr>
            <w:rFonts w:ascii="Cambria Math" w:hAnsi="Cambria Math"/>
          </w:rPr>
          <m:t>Δα</m:t>
        </m:r>
      </m:oMath>
      <w:r w:rsidRPr="0063312C">
        <w:rPr>
          <w:lang w:val="es-CO"/>
        </w:rPr>
        <w:t xml:space="preserve"> desciende por debajo del percentil 10–20 </w:t>
      </w:r>
      <w:r w:rsidRPr="0063312C">
        <w:rPr>
          <w:b/>
          <w:bCs/>
          <w:lang w:val="es-CO"/>
        </w:rPr>
        <w:t>12–48 h</w:t>
      </w:r>
      <w:r w:rsidRPr="0063312C">
        <w:rPr>
          <w:lang w:val="es-CO"/>
        </w:rPr>
        <w:t xml:space="preserve"> antes de la génesis.</w:t>
      </w:r>
    </w:p>
    <w:p w14:paraId="2E71E212" w14:textId="77777777" w:rsidR="00765EA8" w:rsidRPr="0063312C" w:rsidRDefault="00000000">
      <w:pPr>
        <w:numPr>
          <w:ilvl w:val="0"/>
          <w:numId w:val="31"/>
        </w:numPr>
        <w:rPr>
          <w:lang w:val="es-CO"/>
        </w:rPr>
      </w:pPr>
      <w:r w:rsidRPr="0063312C">
        <w:rPr>
          <w:lang w:val="es-CO"/>
        </w:rPr>
        <w:t>Ganancias significativas de habilidad sobre líneas base de persistencia/umbrales, especialmente a 24–36 h.</w:t>
      </w:r>
    </w:p>
    <w:p w14:paraId="61FAA913" w14:textId="77777777" w:rsidR="00765EA8" w:rsidRDefault="00000000">
      <w:pPr>
        <w:pStyle w:val="FirstParagraph"/>
      </w:pPr>
      <w:r>
        <w:rPr>
          <w:b/>
          <w:bCs/>
        </w:rPr>
        <w:t>Aprobación/Fallo.</w:t>
      </w:r>
    </w:p>
    <w:p w14:paraId="68352441" w14:textId="77777777" w:rsidR="00765EA8" w:rsidRPr="0063312C" w:rsidRDefault="00000000">
      <w:pPr>
        <w:numPr>
          <w:ilvl w:val="0"/>
          <w:numId w:val="32"/>
        </w:numPr>
        <w:rPr>
          <w:lang w:val="es-CO"/>
        </w:rPr>
      </w:pPr>
      <w:r w:rsidRPr="0063312C">
        <w:rPr>
          <w:b/>
          <w:bCs/>
          <w:lang w:val="es-CO"/>
        </w:rPr>
        <w:t>Aprobación:</w:t>
      </w:r>
      <w:r w:rsidRPr="0063312C">
        <w:rPr>
          <w:lang w:val="es-CO"/>
        </w:rPr>
        <w:t xml:space="preserve"> </w:t>
      </w:r>
      <w:r>
        <w:t>Δ</w:t>
      </w:r>
      <w:r w:rsidRPr="0063312C">
        <w:rPr>
          <w:lang w:val="es-CO"/>
        </w:rPr>
        <w:t>AUROC ≥ 0.05 (p &lt; 0.01) en ≥1 de 24/36/48 h; pendiente de confiabilidad ∈ [0.8,1.2]; ventanas pre-inicio muestran mayor tasa de aprobación de colapso que los controles.</w:t>
      </w:r>
    </w:p>
    <w:p w14:paraId="59BCB019" w14:textId="77777777" w:rsidR="00765EA8" w:rsidRPr="0063312C" w:rsidRDefault="00000000">
      <w:pPr>
        <w:numPr>
          <w:ilvl w:val="0"/>
          <w:numId w:val="32"/>
        </w:numPr>
        <w:rPr>
          <w:lang w:val="es-CO"/>
        </w:rPr>
      </w:pPr>
      <w:r w:rsidRPr="0063312C">
        <w:rPr>
          <w:b/>
          <w:bCs/>
          <w:lang w:val="es-CO"/>
        </w:rPr>
        <w:t>Fallo:</w:t>
      </w:r>
      <w:r w:rsidRPr="0063312C">
        <w:rPr>
          <w:lang w:val="es-CO"/>
        </w:rPr>
        <w:t xml:space="preserve"> sin ganancia de tiempo de anticipación; </w:t>
      </w:r>
      <m:oMath>
        <m:r>
          <w:rPr>
            <w:rFonts w:ascii="Cambria Math" w:hAnsi="Cambria Math"/>
          </w:rPr>
          <m:t>Δα</m:t>
        </m:r>
      </m:oMath>
      <w:r w:rsidRPr="0063312C">
        <w:rPr>
          <w:lang w:val="es-CO"/>
        </w:rPr>
        <w:t xml:space="preserve"> colineal con </w:t>
      </w:r>
      <m:oMath>
        <m:r>
          <m:rPr>
            <m:sty m:val="p"/>
          </m:rPr>
          <w:rPr>
            <w:rFonts w:ascii="Cambria Math" w:hAnsi="Cambria Math"/>
            <w:lang w:val="es-CO"/>
          </w:rPr>
          <m:t>∣</m:t>
        </m:r>
        <m:r>
          <w:rPr>
            <w:rFonts w:ascii="Cambria Math" w:hAnsi="Cambria Math"/>
          </w:rPr>
          <m:t>ζ</m:t>
        </m:r>
        <m:r>
          <m:rPr>
            <m:sty m:val="p"/>
          </m:rPr>
          <w:rPr>
            <w:rFonts w:ascii="Cambria Math" w:hAnsi="Cambria Math"/>
            <w:lang w:val="es-CO"/>
          </w:rPr>
          <m:t>∣</m:t>
        </m:r>
      </m:oMath>
      <w:r w:rsidRPr="0063312C">
        <w:rPr>
          <w:lang w:val="es-CO"/>
        </w:rPr>
        <w:t xml:space="preserve"> de modo que el valor añadido desaparece después de condicionar.</w:t>
      </w:r>
    </w:p>
    <w:p w14:paraId="36BC8ACC" w14:textId="77777777" w:rsidR="00765EA8" w:rsidRDefault="00000000">
      <w:pPr>
        <w:pStyle w:val="FirstParagraph"/>
      </w:pPr>
      <w:r>
        <w:rPr>
          <w:b/>
          <w:bCs/>
        </w:rPr>
        <w:t>Controles.</w:t>
      </w:r>
    </w:p>
    <w:p w14:paraId="7A25742B" w14:textId="77777777" w:rsidR="00765EA8" w:rsidRPr="0063312C" w:rsidRDefault="00000000">
      <w:pPr>
        <w:numPr>
          <w:ilvl w:val="0"/>
          <w:numId w:val="33"/>
        </w:numPr>
        <w:rPr>
          <w:lang w:val="es-CO"/>
        </w:rPr>
      </w:pPr>
      <w:r w:rsidRPr="0063312C">
        <w:rPr>
          <w:lang w:val="es-CO"/>
        </w:rPr>
        <w:t>Estratificación por temporada/cuenca; subconjunto nocturno de Tb; cuadrículas perturbadas ±0.05°.</w:t>
      </w:r>
    </w:p>
    <w:p w14:paraId="09E6A171" w14:textId="77777777" w:rsidR="00765EA8" w:rsidRPr="0063312C" w:rsidRDefault="00000000">
      <w:pPr>
        <w:numPr>
          <w:ilvl w:val="0"/>
          <w:numId w:val="33"/>
        </w:numPr>
        <w:rPr>
          <w:lang w:val="es-CO"/>
        </w:rPr>
      </w:pPr>
      <w:r w:rsidRPr="0063312C">
        <w:rPr>
          <w:lang w:val="es-CO"/>
        </w:rPr>
        <w:t>Pruebas placebo en tiempos/ubicaciones aleatorias (sin alineación a la génesis).</w:t>
      </w:r>
    </w:p>
    <w:p w14:paraId="6FCC1D6D" w14:textId="77777777" w:rsidR="00765EA8" w:rsidRPr="0063312C" w:rsidRDefault="00000000">
      <w:pPr>
        <w:pStyle w:val="FirstParagraph"/>
        <w:rPr>
          <w:lang w:val="es-CO"/>
        </w:rPr>
      </w:pPr>
      <w:r w:rsidRPr="0063312C">
        <w:rPr>
          <w:b/>
          <w:bCs/>
          <w:lang w:val="es-CO"/>
        </w:rPr>
        <w:t>E2 — Intensificación rápida (IR)</w:t>
      </w:r>
    </w:p>
    <w:p w14:paraId="0491D357" w14:textId="77777777" w:rsidR="00765EA8" w:rsidRPr="0063312C" w:rsidRDefault="00000000">
      <w:pPr>
        <w:pStyle w:val="BodyText"/>
        <w:rPr>
          <w:lang w:val="es-CO"/>
        </w:rPr>
      </w:pPr>
      <w:r w:rsidRPr="0063312C">
        <w:rPr>
          <w:b/>
          <w:bCs/>
          <w:lang w:val="es-CO"/>
        </w:rPr>
        <w:lastRenderedPageBreak/>
        <w:t>Objetivo.</w:t>
      </w:r>
      <w:r w:rsidRPr="0063312C">
        <w:rPr>
          <w:lang w:val="es-CO"/>
        </w:rPr>
        <w:t xml:space="preserve"> Evaluar si los cambios </w:t>
      </w:r>
      <w:r w:rsidRPr="0063312C">
        <w:rPr>
          <w:b/>
          <w:bCs/>
          <w:lang w:val="es-CO"/>
        </w:rPr>
        <w:t>de un día de anticipación</w:t>
      </w:r>
      <w:r w:rsidRPr="0063312C">
        <w:rPr>
          <w:lang w:val="es-CO"/>
        </w:rPr>
        <w:t xml:space="preserve"> en </w:t>
      </w:r>
      <m:oMath>
        <m:r>
          <w:rPr>
            <w:rFonts w:ascii="Cambria Math" w:hAnsi="Cambria Math"/>
          </w:rPr>
          <m:t>Δα</m:t>
        </m:r>
      </m:oMath>
      <w:r w:rsidRPr="0063312C">
        <w:rPr>
          <w:lang w:val="es-CO"/>
        </w:rPr>
        <w:t xml:space="preserve"> predicen la </w:t>
      </w:r>
      <w:r w:rsidRPr="0063312C">
        <w:rPr>
          <w:b/>
          <w:bCs/>
          <w:lang w:val="es-CO"/>
        </w:rPr>
        <w:t>IR</w:t>
      </w:r>
      <w:r w:rsidRPr="0063312C">
        <w:rPr>
          <w:lang w:val="es-CO"/>
        </w:rPr>
        <w:t xml:space="preserve"> (por ejemplo, </w:t>
      </w:r>
      <m:oMath>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lang w:val="es-CO"/>
              </w:rPr>
              <m:t>max</m:t>
            </m:r>
          </m:sub>
        </m:sSub>
        <m:r>
          <m:rPr>
            <m:sty m:val="p"/>
          </m:rPr>
          <w:rPr>
            <w:rFonts w:ascii="Cambria Math" w:hAnsi="Cambria Math"/>
            <w:lang w:val="es-CO"/>
          </w:rPr>
          <m:t>≥</m:t>
        </m:r>
        <m:r>
          <w:rPr>
            <w:rFonts w:ascii="Cambria Math" w:hAnsi="Cambria Math"/>
            <w:lang w:val="es-CO"/>
          </w:rPr>
          <m:t>30</m:t>
        </m:r>
      </m:oMath>
      <w:r w:rsidRPr="0063312C">
        <w:rPr>
          <w:lang w:val="es-CO"/>
        </w:rPr>
        <w:t xml:space="preserve"> kt en 24 h), más allá de la persistencia de intensidad y los predictores ambientales.</w:t>
      </w:r>
    </w:p>
    <w:p w14:paraId="69656414" w14:textId="77777777" w:rsidR="00765EA8" w:rsidRDefault="00000000">
      <w:pPr>
        <w:pStyle w:val="BodyText"/>
      </w:pPr>
      <w:r>
        <w:rPr>
          <w:b/>
          <w:bCs/>
        </w:rPr>
        <w:t>Diseño.</w:t>
      </w:r>
    </w:p>
    <w:p w14:paraId="71BD4B4C" w14:textId="77777777" w:rsidR="00765EA8" w:rsidRPr="0063312C" w:rsidRDefault="00000000">
      <w:pPr>
        <w:numPr>
          <w:ilvl w:val="0"/>
          <w:numId w:val="34"/>
        </w:numPr>
        <w:rPr>
          <w:lang w:val="es-CO"/>
        </w:rPr>
      </w:pPr>
      <w:r w:rsidRPr="0063312C">
        <w:rPr>
          <w:lang w:val="es-CO"/>
        </w:rPr>
        <w:t>Extracción centrada en la trayectoria alrededor de las posiciones de tormentas de IBTrACS sobre océanos.</w:t>
      </w:r>
    </w:p>
    <w:p w14:paraId="05FEA25E" w14:textId="77777777" w:rsidR="00765EA8" w:rsidRPr="0063312C" w:rsidRDefault="00000000">
      <w:pPr>
        <w:numPr>
          <w:ilvl w:val="0"/>
          <w:numId w:val="34"/>
        </w:numPr>
        <w:rPr>
          <w:lang w:val="es-CO"/>
        </w:rPr>
      </w:pPr>
      <w:r w:rsidRPr="0063312C">
        <w:rPr>
          <w:lang w:val="es-CO"/>
        </w:rPr>
        <w:t>Etiquetas: ventanas positivas que preceden al inicio de IR en ≤24 h; negativos coincidentes por ID de tormenta y rango de intensidad.</w:t>
      </w:r>
    </w:p>
    <w:p w14:paraId="14A79817" w14:textId="77777777" w:rsidR="00765EA8" w:rsidRPr="0063312C" w:rsidRDefault="00000000">
      <w:pPr>
        <w:numPr>
          <w:ilvl w:val="0"/>
          <w:numId w:val="34"/>
        </w:numPr>
        <w:rPr>
          <w:lang w:val="es-CO"/>
        </w:rPr>
      </w:pPr>
      <w:r w:rsidRPr="0063312C">
        <w:rPr>
          <w:lang w:val="es-CO"/>
        </w:rPr>
        <w:t xml:space="preserve">Predictores: </w:t>
      </w:r>
      <m:oMath>
        <m:r>
          <w:rPr>
            <w:rFonts w:ascii="Cambria Math" w:hAnsi="Cambria Math"/>
          </w:rPr>
          <m:t>Δα</m:t>
        </m:r>
      </m:oMath>
      <w:r w:rsidRPr="0063312C">
        <w:rPr>
          <w:lang w:val="es-CO"/>
        </w:rPr>
        <w:t xml:space="preserve"> promedio en caja y contraste espacial; líneas base = persistencia de intensidad, cizalladura, TSM, humedad (si está disponible).</w:t>
      </w:r>
    </w:p>
    <w:p w14:paraId="7C8256B6" w14:textId="77777777" w:rsidR="00765EA8" w:rsidRDefault="00000000">
      <w:pPr>
        <w:pStyle w:val="FirstParagraph"/>
      </w:pPr>
      <w:r>
        <w:rPr>
          <w:b/>
          <w:bCs/>
        </w:rPr>
        <w:t>Protocolo.</w:t>
      </w:r>
    </w:p>
    <w:p w14:paraId="2F457257" w14:textId="77777777" w:rsidR="00765EA8" w:rsidRPr="0063312C" w:rsidRDefault="00000000">
      <w:pPr>
        <w:numPr>
          <w:ilvl w:val="0"/>
          <w:numId w:val="35"/>
        </w:numPr>
        <w:rPr>
          <w:lang w:val="es-CO"/>
        </w:rPr>
      </w:pPr>
      <w:r w:rsidRPr="0063312C">
        <w:rPr>
          <w:lang w:val="es-CO"/>
        </w:rPr>
        <w:t xml:space="preserve">Para cada tiempo de aviso cada 6 h, calcular </w:t>
      </w:r>
      <m:oMath>
        <m:r>
          <w:rPr>
            <w:rFonts w:ascii="Cambria Math" w:hAnsi="Cambria Math"/>
          </w:rPr>
          <m:t>Δα</m:t>
        </m:r>
      </m:oMath>
      <w:r w:rsidRPr="0063312C">
        <w:rPr>
          <w:lang w:val="es-CO"/>
        </w:rPr>
        <w:t xml:space="preserve"> en una caja de 3×3° y contrastar con el entorno de 6×6°.</w:t>
      </w:r>
    </w:p>
    <w:p w14:paraId="16402E94" w14:textId="77777777" w:rsidR="00765EA8" w:rsidRPr="0063312C" w:rsidRDefault="00000000">
      <w:pPr>
        <w:numPr>
          <w:ilvl w:val="0"/>
          <w:numId w:val="35"/>
        </w:numPr>
        <w:rPr>
          <w:lang w:val="es-CO"/>
        </w:rPr>
      </w:pPr>
      <w:r w:rsidRPr="0063312C">
        <w:rPr>
          <w:lang w:val="es-CO"/>
        </w:rPr>
        <w:t>Construir características a anticipaciones de 12 y 24 h.</w:t>
      </w:r>
    </w:p>
    <w:p w14:paraId="3747955E" w14:textId="77777777" w:rsidR="00765EA8" w:rsidRPr="0063312C" w:rsidRDefault="00000000">
      <w:pPr>
        <w:numPr>
          <w:ilvl w:val="0"/>
          <w:numId w:val="35"/>
        </w:numPr>
        <w:rPr>
          <w:lang w:val="es-CO"/>
        </w:rPr>
      </w:pPr>
      <w:r w:rsidRPr="0063312C">
        <w:rPr>
          <w:lang w:val="es-CO"/>
        </w:rPr>
        <w:t>Entrenar/evaluar con validación cruzada dejando una tormenta fuera (para evitar fugas).</w:t>
      </w:r>
    </w:p>
    <w:p w14:paraId="503A1A6E" w14:textId="77777777" w:rsidR="00765EA8" w:rsidRDefault="00000000">
      <w:pPr>
        <w:pStyle w:val="FirstParagraph"/>
      </w:pPr>
      <w:r>
        <w:rPr>
          <w:b/>
          <w:bCs/>
        </w:rPr>
        <w:t>Resultados.</w:t>
      </w:r>
    </w:p>
    <w:p w14:paraId="6014BB49" w14:textId="77777777" w:rsidR="00765EA8" w:rsidRPr="0063312C" w:rsidRDefault="00000000">
      <w:pPr>
        <w:numPr>
          <w:ilvl w:val="0"/>
          <w:numId w:val="36"/>
        </w:numPr>
        <w:rPr>
          <w:lang w:val="es-CO"/>
        </w:rPr>
      </w:pPr>
      <w:r w:rsidRPr="0063312C">
        <w:rPr>
          <w:lang w:val="es-CO"/>
        </w:rPr>
        <w:t>AUROC/AUPRC; precisión al 20% de sensibilidad; confiabilidad.</w:t>
      </w:r>
    </w:p>
    <w:p w14:paraId="1661CABF" w14:textId="77777777" w:rsidR="00765EA8" w:rsidRPr="0063312C" w:rsidRDefault="00000000">
      <w:pPr>
        <w:numPr>
          <w:ilvl w:val="0"/>
          <w:numId w:val="36"/>
        </w:numPr>
        <w:rPr>
          <w:lang w:val="es-CO"/>
        </w:rPr>
      </w:pPr>
      <w:r w:rsidRPr="0063312C">
        <w:rPr>
          <w:lang w:val="es-CO"/>
        </w:rPr>
        <w:t>Habilidad condicional dados los predictores estándar (AUC parcial o modelos anidados).</w:t>
      </w:r>
    </w:p>
    <w:p w14:paraId="40ABB217" w14:textId="77777777" w:rsidR="00765EA8" w:rsidRDefault="00000000">
      <w:pPr>
        <w:pStyle w:val="FirstParagraph"/>
      </w:pPr>
      <w:r>
        <w:rPr>
          <w:b/>
          <w:bCs/>
        </w:rPr>
        <w:t>Firmas esperadas.</w:t>
      </w:r>
    </w:p>
    <w:p w14:paraId="15DBF8BF" w14:textId="77777777" w:rsidR="00765EA8" w:rsidRPr="0063312C" w:rsidRDefault="00000000">
      <w:pPr>
        <w:numPr>
          <w:ilvl w:val="0"/>
          <w:numId w:val="37"/>
        </w:numPr>
        <w:rPr>
          <w:lang w:val="es-CO"/>
        </w:rPr>
      </w:pPr>
      <w:r w:rsidRPr="0063312C">
        <w:rPr>
          <w:b/>
          <w:bCs/>
          <w:lang w:val="es-CO"/>
        </w:rPr>
        <w:t>Pre-IR</w:t>
      </w:r>
      <w:r w:rsidRPr="0063312C">
        <w:rPr>
          <w:lang w:val="es-CO"/>
        </w:rPr>
        <w:t xml:space="preserve">: </w:t>
      </w:r>
      <m:oMath>
        <m:r>
          <w:rPr>
            <w:rFonts w:ascii="Cambria Math" w:hAnsi="Cambria Math"/>
          </w:rPr>
          <m:t>Δα</m:t>
        </m:r>
      </m:oMath>
      <w:r w:rsidRPr="0063312C">
        <w:rPr>
          <w:lang w:val="es-CO"/>
        </w:rPr>
        <w:t xml:space="preserve"> disminuye (fragmentación) y luego rebota durante/después del inicio (reorganización).</w:t>
      </w:r>
    </w:p>
    <w:p w14:paraId="32E26971" w14:textId="77777777" w:rsidR="00765EA8" w:rsidRPr="0063312C" w:rsidRDefault="00000000">
      <w:pPr>
        <w:numPr>
          <w:ilvl w:val="0"/>
          <w:numId w:val="37"/>
        </w:numPr>
        <w:rPr>
          <w:lang w:val="es-CO"/>
        </w:rPr>
      </w:pPr>
      <w:r w:rsidRPr="0063312C">
        <w:rPr>
          <w:lang w:val="es-CO"/>
        </w:rPr>
        <w:t>Valor añadido sobre la persistencia a 12–24 h.</w:t>
      </w:r>
    </w:p>
    <w:p w14:paraId="32F3D46A" w14:textId="77777777" w:rsidR="00765EA8" w:rsidRDefault="00000000">
      <w:pPr>
        <w:pStyle w:val="FirstParagraph"/>
      </w:pPr>
      <w:r>
        <w:rPr>
          <w:b/>
          <w:bCs/>
        </w:rPr>
        <w:t>Aprobación/Fallo.</w:t>
      </w:r>
    </w:p>
    <w:p w14:paraId="4F28C178" w14:textId="77777777" w:rsidR="00765EA8" w:rsidRPr="0063312C" w:rsidRDefault="00000000">
      <w:pPr>
        <w:numPr>
          <w:ilvl w:val="0"/>
          <w:numId w:val="38"/>
        </w:numPr>
        <w:rPr>
          <w:lang w:val="es-CO"/>
        </w:rPr>
      </w:pPr>
      <w:r w:rsidRPr="0063312C">
        <w:rPr>
          <w:b/>
          <w:bCs/>
          <w:lang w:val="es-CO"/>
        </w:rPr>
        <w:t>Aprobación:</w:t>
      </w:r>
      <w:r w:rsidRPr="0063312C">
        <w:rPr>
          <w:lang w:val="es-CO"/>
        </w:rPr>
        <w:t xml:space="preserve"> </w:t>
      </w:r>
      <w:r>
        <w:t>Δ</w:t>
      </w:r>
      <w:r w:rsidRPr="0063312C">
        <w:rPr>
          <w:lang w:val="es-CO"/>
        </w:rPr>
        <w:t>AUROC ≥ 0.04 vs persistencia (p &lt; 0.05) a 24 h; robusto entre cuencas.</w:t>
      </w:r>
    </w:p>
    <w:p w14:paraId="69930610" w14:textId="77777777" w:rsidR="00765EA8" w:rsidRPr="0063312C" w:rsidRDefault="00000000">
      <w:pPr>
        <w:numPr>
          <w:ilvl w:val="0"/>
          <w:numId w:val="38"/>
        </w:numPr>
        <w:rPr>
          <w:lang w:val="es-CO"/>
        </w:rPr>
      </w:pPr>
      <w:r w:rsidRPr="0063312C">
        <w:rPr>
          <w:b/>
          <w:bCs/>
          <w:lang w:val="es-CO"/>
        </w:rPr>
        <w:t>Fallo:</w:t>
      </w:r>
      <w:r w:rsidRPr="0063312C">
        <w:rPr>
          <w:lang w:val="es-CO"/>
        </w:rPr>
        <w:t xml:space="preserve"> los efectos desaparecen después de controlar por cizalladura/TSM/humedad; sin caída pre-inicio consistente.</w:t>
      </w:r>
    </w:p>
    <w:p w14:paraId="485C7C1D" w14:textId="77777777" w:rsidR="00765EA8" w:rsidRDefault="00000000">
      <w:pPr>
        <w:pStyle w:val="FirstParagraph"/>
      </w:pPr>
      <w:r>
        <w:rPr>
          <w:b/>
          <w:bCs/>
        </w:rPr>
        <w:t>Controles.</w:t>
      </w:r>
    </w:p>
    <w:p w14:paraId="1F123862" w14:textId="77777777" w:rsidR="00765EA8" w:rsidRPr="0063312C" w:rsidRDefault="00000000">
      <w:pPr>
        <w:pStyle w:val="Compact"/>
        <w:numPr>
          <w:ilvl w:val="0"/>
          <w:numId w:val="39"/>
        </w:numPr>
        <w:rPr>
          <w:lang w:val="es-CO"/>
        </w:rPr>
      </w:pPr>
      <w:r w:rsidRPr="0063312C">
        <w:rPr>
          <w:lang w:val="es-CO"/>
        </w:rPr>
        <w:t>Excluir puntos cercanos a tierra; sensibilidad a tamaños de caja; subconjuntos diurnos.</w:t>
      </w:r>
    </w:p>
    <w:p w14:paraId="1909C4E5" w14:textId="77777777" w:rsidR="00765EA8" w:rsidRPr="0063312C" w:rsidRDefault="00000000">
      <w:pPr>
        <w:pStyle w:val="FirstParagraph"/>
        <w:rPr>
          <w:lang w:val="es-CO"/>
        </w:rPr>
      </w:pPr>
      <w:r w:rsidRPr="0063312C">
        <w:rPr>
          <w:b/>
          <w:bCs/>
          <w:lang w:val="es-CO"/>
        </w:rPr>
        <w:t>E3 — Ciclogénesis explosiva (“bombas”) en latitudes medias</w:t>
      </w:r>
    </w:p>
    <w:p w14:paraId="26D34EFF" w14:textId="77777777" w:rsidR="00765EA8" w:rsidRPr="0063312C" w:rsidRDefault="00000000">
      <w:pPr>
        <w:pStyle w:val="BodyText"/>
        <w:rPr>
          <w:lang w:val="es-CO"/>
        </w:rPr>
      </w:pPr>
      <w:r w:rsidRPr="0063312C">
        <w:rPr>
          <w:b/>
          <w:bCs/>
          <w:lang w:val="es-CO"/>
        </w:rPr>
        <w:t>Objetivo.</w:t>
      </w:r>
      <w:r w:rsidRPr="0063312C">
        <w:rPr>
          <w:lang w:val="es-CO"/>
        </w:rPr>
        <w:t xml:space="preserve"> Determinar si las </w:t>
      </w:r>
      <w:r w:rsidRPr="0063312C">
        <w:rPr>
          <w:b/>
          <w:bCs/>
          <w:lang w:val="es-CO"/>
        </w:rPr>
        <w:t xml:space="preserve">caídas de </w:t>
      </w:r>
      <w:r>
        <w:rPr>
          <w:b/>
          <w:bCs/>
        </w:rPr>
        <w:t>α</w:t>
      </w:r>
      <w:r w:rsidRPr="0063312C">
        <w:rPr>
          <w:lang w:val="es-CO"/>
        </w:rPr>
        <w:t xml:space="preserve"> preceden a la </w:t>
      </w:r>
      <w:r w:rsidRPr="0063312C">
        <w:rPr>
          <w:b/>
          <w:bCs/>
          <w:lang w:val="es-CO"/>
        </w:rPr>
        <w:t>caída de SLP ≥24 hPa/24 h</w:t>
      </w:r>
      <w:r w:rsidRPr="0063312C">
        <w:rPr>
          <w:lang w:val="es-CO"/>
        </w:rPr>
        <w:t xml:space="preserve"> hacia los polos de 30°.</w:t>
      </w:r>
    </w:p>
    <w:p w14:paraId="138A6342" w14:textId="77777777" w:rsidR="00765EA8" w:rsidRDefault="00000000">
      <w:pPr>
        <w:pStyle w:val="BodyText"/>
      </w:pPr>
      <w:r>
        <w:rPr>
          <w:b/>
          <w:bCs/>
        </w:rPr>
        <w:t>Diseño.</w:t>
      </w:r>
    </w:p>
    <w:p w14:paraId="3F0E8D8E" w14:textId="77777777" w:rsidR="00765EA8" w:rsidRPr="0063312C" w:rsidRDefault="00000000">
      <w:pPr>
        <w:numPr>
          <w:ilvl w:val="0"/>
          <w:numId w:val="40"/>
        </w:numPr>
        <w:rPr>
          <w:lang w:val="es-CO"/>
        </w:rPr>
      </w:pPr>
      <w:r w:rsidRPr="0063312C">
        <w:rPr>
          <w:lang w:val="es-CO"/>
        </w:rPr>
        <w:t>Dominios: trayectorias de tormentas del HN y HS, 30–60°.</w:t>
      </w:r>
    </w:p>
    <w:p w14:paraId="2C594B5E" w14:textId="77777777" w:rsidR="00765EA8" w:rsidRPr="0063312C" w:rsidRDefault="00000000">
      <w:pPr>
        <w:numPr>
          <w:ilvl w:val="0"/>
          <w:numId w:val="40"/>
        </w:numPr>
        <w:rPr>
          <w:lang w:val="es-CO"/>
        </w:rPr>
      </w:pPr>
      <w:r w:rsidRPr="0063312C">
        <w:rPr>
          <w:lang w:val="es-CO"/>
        </w:rPr>
        <w:t>Eventos: detectar bombas a partir de la tendencia de SLP de ERA5; cotejar con catálogos de la literatura si están disponibles.</w:t>
      </w:r>
    </w:p>
    <w:p w14:paraId="78AD1343" w14:textId="77777777" w:rsidR="00765EA8" w:rsidRPr="0063312C" w:rsidRDefault="00000000">
      <w:pPr>
        <w:numPr>
          <w:ilvl w:val="0"/>
          <w:numId w:val="40"/>
        </w:numPr>
        <w:rPr>
          <w:lang w:val="es-CO"/>
        </w:rPr>
      </w:pPr>
      <w:r w:rsidRPr="0063312C">
        <w:rPr>
          <w:lang w:val="es-CO"/>
        </w:rPr>
        <w:lastRenderedPageBreak/>
        <w:t>Negativos: coincidentes por latitud, temporada y baroclinicidad (proxy de crecimiento de Eady).</w:t>
      </w:r>
    </w:p>
    <w:p w14:paraId="22C8E16F" w14:textId="77777777" w:rsidR="00765EA8" w:rsidRDefault="00000000">
      <w:pPr>
        <w:pStyle w:val="FirstParagraph"/>
      </w:pPr>
      <w:r>
        <w:rPr>
          <w:b/>
          <w:bCs/>
        </w:rPr>
        <w:t>Protocolo.</w:t>
      </w:r>
    </w:p>
    <w:p w14:paraId="0F7D2EFA" w14:textId="77777777" w:rsidR="00765EA8" w:rsidRPr="0063312C" w:rsidRDefault="00000000">
      <w:pPr>
        <w:numPr>
          <w:ilvl w:val="0"/>
          <w:numId w:val="41"/>
        </w:numPr>
        <w:rPr>
          <w:lang w:val="es-CO"/>
        </w:rPr>
      </w:pPr>
      <w:r w:rsidRPr="0063312C">
        <w:rPr>
          <w:lang w:val="es-CO"/>
        </w:rPr>
        <w:t>Identificar centros candidatos; fijar cajas (7×7°) moviéndose con el centro del ciclón en desarrollo mediante el mínimo de SLP más cercano.</w:t>
      </w:r>
    </w:p>
    <w:p w14:paraId="507FE384" w14:textId="77777777" w:rsidR="00765EA8" w:rsidRPr="0063312C" w:rsidRDefault="00000000">
      <w:pPr>
        <w:numPr>
          <w:ilvl w:val="0"/>
          <w:numId w:val="41"/>
        </w:numPr>
        <w:rPr>
          <w:lang w:val="es-CO"/>
        </w:rPr>
      </w:pPr>
      <w:r w:rsidRPr="0063312C">
        <w:rPr>
          <w:lang w:val="es-CO"/>
        </w:rPr>
        <w:t xml:space="preserve">Calcular campos de </w:t>
      </w:r>
      <m:oMath>
        <m:r>
          <w:rPr>
            <w:rFonts w:ascii="Cambria Math" w:hAnsi="Cambria Math"/>
          </w:rPr>
          <m:t>Δα</m:t>
        </m:r>
      </m:oMath>
      <w:r w:rsidRPr="0063312C">
        <w:rPr>
          <w:lang w:val="es-CO"/>
        </w:rPr>
        <w:t xml:space="preserve"> a 925–500 hPa (vorticidad, viento, gradiente de </w:t>
      </w:r>
      <w:r>
        <w:t>θ</w:t>
      </w:r>
      <w:r w:rsidRPr="0063312C">
        <w:rPr>
          <w:lang w:val="es-CO"/>
        </w:rPr>
        <w:t>) y mapas fusionados.</w:t>
      </w:r>
    </w:p>
    <w:p w14:paraId="55482FB8" w14:textId="77777777" w:rsidR="00765EA8" w:rsidRPr="0063312C" w:rsidRDefault="00000000">
      <w:pPr>
        <w:numPr>
          <w:ilvl w:val="0"/>
          <w:numId w:val="41"/>
        </w:numPr>
        <w:rPr>
          <w:lang w:val="es-CO"/>
        </w:rPr>
      </w:pPr>
      <w:r w:rsidRPr="0063312C">
        <w:rPr>
          <w:lang w:val="es-CO"/>
        </w:rPr>
        <w:t>Evaluar a anticipaciones de 12, 24, 36 h.</w:t>
      </w:r>
    </w:p>
    <w:p w14:paraId="4D5B8DD8" w14:textId="77777777" w:rsidR="00765EA8" w:rsidRDefault="00000000">
      <w:pPr>
        <w:pStyle w:val="FirstParagraph"/>
      </w:pPr>
      <w:r>
        <w:rPr>
          <w:b/>
          <w:bCs/>
        </w:rPr>
        <w:t>Resultados.</w:t>
      </w:r>
    </w:p>
    <w:p w14:paraId="4C5D75CE" w14:textId="77777777" w:rsidR="00765EA8" w:rsidRPr="0063312C" w:rsidRDefault="00000000">
      <w:pPr>
        <w:numPr>
          <w:ilvl w:val="0"/>
          <w:numId w:val="42"/>
        </w:numPr>
        <w:rPr>
          <w:lang w:val="es-CO"/>
        </w:rPr>
      </w:pPr>
      <w:r w:rsidRPr="0063312C">
        <w:rPr>
          <w:lang w:val="es-CO"/>
        </w:rPr>
        <w:t xml:space="preserve">Compuestos espaciales de </w:t>
      </w:r>
      <m:oMath>
        <m:r>
          <w:rPr>
            <w:rFonts w:ascii="Cambria Math" w:hAnsi="Cambria Math"/>
          </w:rPr>
          <m:t>Δα</m:t>
        </m:r>
      </m:oMath>
      <w:r w:rsidRPr="0063312C">
        <w:rPr>
          <w:lang w:val="es-CO"/>
        </w:rPr>
        <w:t xml:space="preserve"> alrededor del centro futuro; perfiles radiales.</w:t>
      </w:r>
    </w:p>
    <w:p w14:paraId="387D2D9D" w14:textId="77777777" w:rsidR="00765EA8" w:rsidRPr="0063312C" w:rsidRDefault="00000000">
      <w:pPr>
        <w:numPr>
          <w:ilvl w:val="0"/>
          <w:numId w:val="42"/>
        </w:numPr>
        <w:rPr>
          <w:lang w:val="es-CO"/>
        </w:rPr>
      </w:pPr>
      <w:r w:rsidRPr="0063312C">
        <w:rPr>
          <w:lang w:val="es-CO"/>
        </w:rPr>
        <w:t>Habilidad binaria vs umbrales de Eady/vorticidad potencial.</w:t>
      </w:r>
    </w:p>
    <w:p w14:paraId="354BA858" w14:textId="77777777" w:rsidR="00765EA8" w:rsidRDefault="00000000">
      <w:pPr>
        <w:pStyle w:val="FirstParagraph"/>
      </w:pPr>
      <w:r>
        <w:rPr>
          <w:b/>
          <w:bCs/>
        </w:rPr>
        <w:t>Firmas esperadas.</w:t>
      </w:r>
    </w:p>
    <w:p w14:paraId="3285F64F" w14:textId="77777777" w:rsidR="00765EA8" w:rsidRPr="0063312C" w:rsidRDefault="00000000">
      <w:pPr>
        <w:pStyle w:val="Compact"/>
        <w:numPr>
          <w:ilvl w:val="0"/>
          <w:numId w:val="43"/>
        </w:numPr>
        <w:rPr>
          <w:lang w:val="es-CO"/>
        </w:rPr>
      </w:pPr>
      <w:r w:rsidRPr="0063312C">
        <w:rPr>
          <w:lang w:val="es-CO"/>
        </w:rPr>
        <w:t xml:space="preserve">Patrón anular: anillo de </w:t>
      </w:r>
      <m:oMath>
        <m:r>
          <w:rPr>
            <w:rFonts w:ascii="Cambria Math" w:hAnsi="Cambria Math"/>
          </w:rPr>
          <m:t>Δα</m:t>
        </m:r>
      </m:oMath>
      <w:r w:rsidRPr="0063312C">
        <w:rPr>
          <w:lang w:val="es-CO"/>
        </w:rPr>
        <w:t xml:space="preserve"> negativo alrededor del centro pre-inicio (filamentación/frontogénesis), transitando hacia </w:t>
      </w:r>
      <m:oMath>
        <m:r>
          <w:rPr>
            <w:rFonts w:ascii="Cambria Math" w:hAnsi="Cambria Math"/>
          </w:rPr>
          <m:t>α</m:t>
        </m:r>
      </m:oMath>
      <w:r w:rsidRPr="0063312C">
        <w:rPr>
          <w:lang w:val="es-CO"/>
        </w:rPr>
        <w:t xml:space="preserve"> más alto estabilizado a medida que el ciclón se profundiza.</w:t>
      </w:r>
    </w:p>
    <w:p w14:paraId="58471355" w14:textId="77777777" w:rsidR="00765EA8" w:rsidRDefault="00000000">
      <w:pPr>
        <w:pStyle w:val="FirstParagraph"/>
      </w:pPr>
      <w:r>
        <w:rPr>
          <w:b/>
          <w:bCs/>
        </w:rPr>
        <w:t>Aprobación/Fallo.</w:t>
      </w:r>
    </w:p>
    <w:p w14:paraId="39BD8D87" w14:textId="77777777" w:rsidR="00765EA8" w:rsidRPr="0063312C" w:rsidRDefault="00000000">
      <w:pPr>
        <w:numPr>
          <w:ilvl w:val="0"/>
          <w:numId w:val="44"/>
        </w:numPr>
        <w:rPr>
          <w:lang w:val="es-CO"/>
        </w:rPr>
      </w:pPr>
      <w:r w:rsidRPr="0063312C">
        <w:rPr>
          <w:b/>
          <w:bCs/>
          <w:lang w:val="es-CO"/>
        </w:rPr>
        <w:t>Aprobación:</w:t>
      </w:r>
      <w:r w:rsidRPr="0063312C">
        <w:rPr>
          <w:lang w:val="es-CO"/>
        </w:rPr>
        <w:t xml:space="preserve"> </w:t>
      </w:r>
      <w:r>
        <w:t>Δ</w:t>
      </w:r>
      <w:r w:rsidRPr="0063312C">
        <w:rPr>
          <w:lang w:val="es-CO"/>
        </w:rPr>
        <w:t xml:space="preserve">AUROC ≥ 0.05 vs Eady solo a 24 h; caída compuesta significativa (p &lt; 0.01) en el anillo </w:t>
      </w:r>
      <m:oMath>
        <m:r>
          <w:rPr>
            <w:rFonts w:ascii="Cambria Math" w:hAnsi="Cambria Math"/>
          </w:rPr>
          <m:t>L</m:t>
        </m:r>
        <m:r>
          <m:rPr>
            <m:sty m:val="p"/>
          </m:rPr>
          <w:rPr>
            <w:rFonts w:ascii="Cambria Math" w:hAnsi="Cambria Math"/>
            <w:lang w:val="es-CO"/>
          </w:rPr>
          <m:t>∼</m:t>
        </m:r>
        <m:r>
          <w:rPr>
            <w:rFonts w:ascii="Cambria Math" w:hAnsi="Cambria Math"/>
            <w:lang w:val="es-CO"/>
          </w:rPr>
          <m:t>200</m:t>
        </m:r>
        <m:r>
          <m:rPr>
            <m:nor/>
          </m:rPr>
          <w:rPr>
            <w:lang w:val="es-CO"/>
          </w:rPr>
          <m:t xml:space="preserve"> </m:t>
        </m:r>
        <m:r>
          <m:rPr>
            <m:sty m:val="p"/>
          </m:rPr>
          <w:rPr>
            <w:rFonts w:ascii="Cambria Math" w:hAnsi="Cambria Math"/>
            <w:lang w:val="es-CO"/>
          </w:rPr>
          <m:t>-</m:t>
        </m:r>
        <m:r>
          <w:rPr>
            <w:rFonts w:ascii="Cambria Math" w:hAnsi="Cambria Math"/>
            <w:lang w:val="es-CO"/>
          </w:rPr>
          <m:t>600</m:t>
        </m:r>
      </m:oMath>
      <w:r w:rsidRPr="0063312C">
        <w:rPr>
          <w:lang w:val="es-CO"/>
        </w:rPr>
        <w:t xml:space="preserve"> km.</w:t>
      </w:r>
    </w:p>
    <w:p w14:paraId="37EB523B" w14:textId="77777777" w:rsidR="00765EA8" w:rsidRPr="0063312C" w:rsidRDefault="00000000">
      <w:pPr>
        <w:numPr>
          <w:ilvl w:val="0"/>
          <w:numId w:val="44"/>
        </w:numPr>
        <w:rPr>
          <w:lang w:val="es-CO"/>
        </w:rPr>
      </w:pPr>
      <w:r w:rsidRPr="0063312C">
        <w:rPr>
          <w:b/>
          <w:bCs/>
          <w:lang w:val="es-CO"/>
        </w:rPr>
        <w:t>Fallo:</w:t>
      </w:r>
      <w:r w:rsidRPr="0063312C">
        <w:rPr>
          <w:lang w:val="es-CO"/>
        </w:rPr>
        <w:t xml:space="preserve"> señal de </w:t>
      </w:r>
      <w:r>
        <w:t>α</w:t>
      </w:r>
      <w:r w:rsidRPr="0063312C">
        <w:rPr>
          <w:lang w:val="es-CO"/>
        </w:rPr>
        <w:t xml:space="preserve"> indistinguible de la climatología; compuestos planos.</w:t>
      </w:r>
    </w:p>
    <w:p w14:paraId="59BE6145" w14:textId="77777777" w:rsidR="00765EA8" w:rsidRDefault="00000000">
      <w:pPr>
        <w:pStyle w:val="FirstParagraph"/>
      </w:pPr>
      <w:r>
        <w:rPr>
          <w:b/>
          <w:bCs/>
        </w:rPr>
        <w:t>Controles.</w:t>
      </w:r>
    </w:p>
    <w:p w14:paraId="77A68AF9" w14:textId="77777777" w:rsidR="00765EA8" w:rsidRPr="0063312C" w:rsidRDefault="00000000">
      <w:pPr>
        <w:pStyle w:val="Compact"/>
        <w:numPr>
          <w:ilvl w:val="0"/>
          <w:numId w:val="45"/>
        </w:numPr>
        <w:rPr>
          <w:lang w:val="es-CO"/>
        </w:rPr>
      </w:pPr>
      <w:r w:rsidRPr="0063312C">
        <w:rPr>
          <w:lang w:val="es-CO"/>
        </w:rPr>
        <w:t xml:space="preserve">Eliminar sectores de orografía fuerte; seguimiento de centro alternativo (mínimos de presión vs máximos de </w:t>
      </w:r>
      <w:r>
        <w:t>ζ</w:t>
      </w:r>
      <w:r w:rsidRPr="0063312C">
        <w:rPr>
          <w:lang w:val="es-CO"/>
        </w:rPr>
        <w:t>).</w:t>
      </w:r>
    </w:p>
    <w:p w14:paraId="4B2E7CC6" w14:textId="77777777" w:rsidR="00765EA8" w:rsidRPr="0063312C" w:rsidRDefault="00000000">
      <w:pPr>
        <w:pStyle w:val="FirstParagraph"/>
        <w:rPr>
          <w:lang w:val="es-CO"/>
        </w:rPr>
      </w:pPr>
      <w:r w:rsidRPr="0063312C">
        <w:rPr>
          <w:b/>
          <w:bCs/>
          <w:lang w:val="es-CO"/>
        </w:rPr>
        <w:t>E4 — Modulación de fondo (MJO/ENSO) y fusión operativa</w:t>
      </w:r>
    </w:p>
    <w:p w14:paraId="51759DC2" w14:textId="77777777" w:rsidR="00765EA8" w:rsidRPr="0063312C" w:rsidRDefault="00000000">
      <w:pPr>
        <w:pStyle w:val="BodyText"/>
        <w:rPr>
          <w:lang w:val="es-CO"/>
        </w:rPr>
      </w:pPr>
      <w:r w:rsidRPr="0063312C">
        <w:rPr>
          <w:b/>
          <w:bCs/>
          <w:lang w:val="es-CO"/>
        </w:rPr>
        <w:t>Objetivo.</w:t>
      </w:r>
      <w:r w:rsidRPr="0063312C">
        <w:rPr>
          <w:lang w:val="es-CO"/>
        </w:rPr>
        <w:t xml:space="preserve"> Cuantificar cómo los cambios de </w:t>
      </w:r>
      <w:r w:rsidRPr="0063312C">
        <w:rPr>
          <w:b/>
          <w:bCs/>
          <w:lang w:val="es-CO"/>
        </w:rPr>
        <w:t>fondo intraestacional/estacional</w:t>
      </w:r>
      <w:r w:rsidRPr="0063312C">
        <w:rPr>
          <w:lang w:val="es-CO"/>
        </w:rPr>
        <w:t xml:space="preserve"> desplazan la </w:t>
      </w:r>
      <w:r w:rsidRPr="0063312C">
        <w:rPr>
          <w:b/>
          <w:bCs/>
          <w:lang w:val="es-CO"/>
        </w:rPr>
        <w:t>distribución de</w:t>
      </w:r>
      <w:r w:rsidRPr="0063312C">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y si combinar </w:t>
      </w:r>
      <m:oMath>
        <m:r>
          <w:rPr>
            <w:rFonts w:ascii="Cambria Math" w:hAnsi="Cambria Math"/>
          </w:rPr>
          <m:t>Δα</m:t>
        </m:r>
      </m:oMath>
      <w:r w:rsidRPr="0063312C">
        <w:rPr>
          <w:lang w:val="es-CO"/>
        </w:rPr>
        <w:t xml:space="preserve"> con el NWP de ensamble mejora la </w:t>
      </w:r>
      <w:r w:rsidRPr="0063312C">
        <w:rPr>
          <w:b/>
          <w:bCs/>
          <w:lang w:val="es-CO"/>
        </w:rPr>
        <w:t>guía operativa</w:t>
      </w:r>
      <w:r w:rsidRPr="0063312C">
        <w:rPr>
          <w:lang w:val="es-CO"/>
        </w:rPr>
        <w:t>.</w:t>
      </w:r>
    </w:p>
    <w:p w14:paraId="2831EF8C" w14:textId="77777777" w:rsidR="00765EA8" w:rsidRDefault="00000000">
      <w:pPr>
        <w:pStyle w:val="BodyText"/>
      </w:pPr>
      <w:r>
        <w:rPr>
          <w:b/>
          <w:bCs/>
        </w:rPr>
        <w:t>Diseño.</w:t>
      </w:r>
    </w:p>
    <w:p w14:paraId="1EBFA00F" w14:textId="77777777" w:rsidR="00765EA8" w:rsidRPr="0063312C" w:rsidRDefault="00000000">
      <w:pPr>
        <w:numPr>
          <w:ilvl w:val="0"/>
          <w:numId w:val="46"/>
        </w:numPr>
        <w:rPr>
          <w:lang w:val="es-CO"/>
        </w:rPr>
      </w:pPr>
      <w:r w:rsidRPr="0063312C">
        <w:rPr>
          <w:lang w:val="es-CO"/>
        </w:rPr>
        <w:t>Estratificar por fase de MJO (índice RMM) y estado de ENSO.</w:t>
      </w:r>
    </w:p>
    <w:p w14:paraId="386C1CE4" w14:textId="77777777" w:rsidR="00765EA8" w:rsidRPr="0063312C" w:rsidRDefault="00000000">
      <w:pPr>
        <w:numPr>
          <w:ilvl w:val="0"/>
          <w:numId w:val="46"/>
        </w:numPr>
        <w:rPr>
          <w:lang w:val="es-CO"/>
        </w:rPr>
      </w:pPr>
      <w:r w:rsidRPr="0063312C">
        <w:rPr>
          <w:lang w:val="es-CO"/>
        </w:rPr>
        <w:t xml:space="preserve">Construir una </w:t>
      </w:r>
      <w:r w:rsidRPr="0063312C">
        <w:rPr>
          <w:b/>
          <w:bCs/>
          <w:lang w:val="es-CO"/>
        </w:rPr>
        <w:t xml:space="preserve">climatología de </w:t>
      </w:r>
      <w:r>
        <w:rPr>
          <w:b/>
          <w:bCs/>
        </w:rPr>
        <w:t>α</w:t>
      </w:r>
      <w:r w:rsidRPr="0063312C">
        <w:rPr>
          <w:lang w:val="es-CO"/>
        </w:rPr>
        <w:t xml:space="preserve"> por fase y probar la habilidad condicional para E1/E3.</w:t>
      </w:r>
    </w:p>
    <w:p w14:paraId="269D2E92" w14:textId="77777777" w:rsidR="00765EA8" w:rsidRPr="0063312C" w:rsidRDefault="00000000">
      <w:pPr>
        <w:numPr>
          <w:ilvl w:val="0"/>
          <w:numId w:val="46"/>
        </w:numPr>
        <w:rPr>
          <w:lang w:val="es-CO"/>
        </w:rPr>
      </w:pPr>
      <w:r w:rsidRPr="0063312C">
        <w:rPr>
          <w:lang w:val="es-CO"/>
        </w:rPr>
        <w:t xml:space="preserve">Fusión operativa: añadir </w:t>
      </w:r>
      <m:oMath>
        <m:r>
          <w:rPr>
            <w:rFonts w:ascii="Cambria Math" w:hAnsi="Cambria Math"/>
          </w:rPr>
          <m:t>Δα</m:t>
        </m:r>
      </m:oMath>
      <w:r w:rsidRPr="0063312C">
        <w:rPr>
          <w:lang w:val="es-CO"/>
        </w:rPr>
        <w:t xml:space="preserve"> como capa probabilística sobre la guía de ensamble de génesis/bombas (apilamiento logístico).</w:t>
      </w:r>
    </w:p>
    <w:p w14:paraId="77106569" w14:textId="77777777" w:rsidR="00765EA8" w:rsidRDefault="00000000">
      <w:pPr>
        <w:pStyle w:val="FirstParagraph"/>
      </w:pPr>
      <w:r>
        <w:rPr>
          <w:b/>
          <w:bCs/>
        </w:rPr>
        <w:t>Protocolo.</w:t>
      </w:r>
    </w:p>
    <w:p w14:paraId="4B0F6D32" w14:textId="77777777" w:rsidR="00765EA8" w:rsidRPr="0063312C" w:rsidRDefault="00000000">
      <w:pPr>
        <w:numPr>
          <w:ilvl w:val="0"/>
          <w:numId w:val="47"/>
        </w:numPr>
        <w:rPr>
          <w:lang w:val="es-CO"/>
        </w:rPr>
      </w:pPr>
      <w:r w:rsidRPr="0063312C">
        <w:rPr>
          <w:lang w:val="es-CO"/>
        </w:rPr>
        <w:t xml:space="preserve">Calcular PDFs condicionadas por fase de </w:t>
      </w:r>
      <m:oMath>
        <m:r>
          <w:rPr>
            <w:rFonts w:ascii="Cambria Math" w:hAnsi="Cambria Math"/>
          </w:rPr>
          <m:t>α</m:t>
        </m:r>
      </m:oMath>
      <w:r w:rsidRPr="0063312C">
        <w:rPr>
          <w:lang w:val="es-CO"/>
        </w:rPr>
        <w:t xml:space="preserve"> por cuenca/región.</w:t>
      </w:r>
    </w:p>
    <w:p w14:paraId="29DD0157" w14:textId="77777777" w:rsidR="00765EA8" w:rsidRPr="0063312C" w:rsidRDefault="00000000">
      <w:pPr>
        <w:numPr>
          <w:ilvl w:val="0"/>
          <w:numId w:val="47"/>
        </w:numPr>
        <w:rPr>
          <w:lang w:val="es-CO"/>
        </w:rPr>
      </w:pPr>
      <w:r w:rsidRPr="0063312C">
        <w:rPr>
          <w:lang w:val="es-CO"/>
        </w:rPr>
        <w:t>Reejecutar E1/E3 con líneas base conscientes de la fase.</w:t>
      </w:r>
    </w:p>
    <w:p w14:paraId="1E8928D8" w14:textId="77777777" w:rsidR="00765EA8" w:rsidRPr="0063312C" w:rsidRDefault="00000000">
      <w:pPr>
        <w:numPr>
          <w:ilvl w:val="0"/>
          <w:numId w:val="47"/>
        </w:numPr>
        <w:rPr>
          <w:lang w:val="es-CO"/>
        </w:rPr>
      </w:pPr>
      <w:r w:rsidRPr="0063312C">
        <w:rPr>
          <w:lang w:val="es-CO"/>
        </w:rPr>
        <w:t xml:space="preserve">Para un corte reciente de 5 años, fusionar </w:t>
      </w:r>
      <m:oMath>
        <m:r>
          <w:rPr>
            <w:rFonts w:ascii="Cambria Math" w:hAnsi="Cambria Math"/>
          </w:rPr>
          <m:t>Δα</m:t>
        </m:r>
      </m:oMath>
      <w:r w:rsidRPr="0063312C">
        <w:rPr>
          <w:lang w:val="es-CO"/>
        </w:rPr>
        <w:t xml:space="preserve"> con probabilidades de ensamble; evaluar con CRPS y confiabilidad.</w:t>
      </w:r>
    </w:p>
    <w:p w14:paraId="0EF0AFD4" w14:textId="77777777" w:rsidR="00765EA8" w:rsidRDefault="00000000">
      <w:pPr>
        <w:pStyle w:val="FirstParagraph"/>
      </w:pPr>
      <w:r>
        <w:rPr>
          <w:b/>
          <w:bCs/>
        </w:rPr>
        <w:lastRenderedPageBreak/>
        <w:t>Resultados.</w:t>
      </w:r>
    </w:p>
    <w:p w14:paraId="429604D3" w14:textId="77777777" w:rsidR="00765EA8" w:rsidRPr="0063312C" w:rsidRDefault="00000000">
      <w:pPr>
        <w:numPr>
          <w:ilvl w:val="0"/>
          <w:numId w:val="48"/>
        </w:numPr>
        <w:rPr>
          <w:lang w:val="es-CO"/>
        </w:rPr>
      </w:pPr>
      <w:r w:rsidRPr="0063312C">
        <w:rPr>
          <w:lang w:val="es-CO"/>
        </w:rPr>
        <w:t xml:space="preserve">Cambios en media/varianza de </w:t>
      </w:r>
      <m:oMath>
        <m:r>
          <w:rPr>
            <w:rFonts w:ascii="Cambria Math" w:hAnsi="Cambria Math"/>
          </w:rPr>
          <m:t>α</m:t>
        </m:r>
      </m:oMath>
      <w:r w:rsidRPr="0063312C">
        <w:rPr>
          <w:lang w:val="es-CO"/>
        </w:rPr>
        <w:t xml:space="preserve"> entre fases; términos de interacción en modelos logísticos.</w:t>
      </w:r>
    </w:p>
    <w:p w14:paraId="1043DDF5" w14:textId="77777777" w:rsidR="00765EA8" w:rsidRPr="0063312C" w:rsidRDefault="00000000">
      <w:pPr>
        <w:numPr>
          <w:ilvl w:val="0"/>
          <w:numId w:val="48"/>
        </w:numPr>
        <w:rPr>
          <w:lang w:val="es-CO"/>
        </w:rPr>
      </w:pPr>
      <w:r w:rsidRPr="0063312C">
        <w:rPr>
          <w:lang w:val="es-CO"/>
        </w:rPr>
        <w:t>Mejora de CRPS/confiabilidad de los pronósticos fusionados.</w:t>
      </w:r>
    </w:p>
    <w:p w14:paraId="16A6C88A" w14:textId="77777777" w:rsidR="00765EA8" w:rsidRDefault="00000000">
      <w:pPr>
        <w:pStyle w:val="FirstParagraph"/>
      </w:pPr>
      <w:r>
        <w:rPr>
          <w:b/>
          <w:bCs/>
        </w:rPr>
        <w:t>Firmas esperadas.</w:t>
      </w:r>
    </w:p>
    <w:p w14:paraId="17680305" w14:textId="77777777" w:rsidR="00765EA8" w:rsidRPr="0063312C" w:rsidRDefault="00000000">
      <w:pPr>
        <w:numPr>
          <w:ilvl w:val="0"/>
          <w:numId w:val="49"/>
        </w:numPr>
        <w:rPr>
          <w:lang w:val="es-CO"/>
        </w:rPr>
      </w:pPr>
      <w:r w:rsidRPr="0063312C">
        <w:rPr>
          <w:lang w:val="es-CO"/>
        </w:rPr>
        <w:t xml:space="preserve">Las fases de fondo inclinan las distribuciones de </w:t>
      </w:r>
      <m:oMath>
        <m:r>
          <w:rPr>
            <w:rFonts w:ascii="Cambria Math" w:hAnsi="Cambria Math"/>
          </w:rPr>
          <m:t>α</m:t>
        </m:r>
      </m:oMath>
      <w:r w:rsidRPr="0063312C">
        <w:rPr>
          <w:lang w:val="es-CO"/>
        </w:rPr>
        <w:t xml:space="preserve">; </w:t>
      </w:r>
      <m:oMath>
        <m:r>
          <w:rPr>
            <w:rFonts w:ascii="Cambria Math" w:hAnsi="Cambria Math"/>
          </w:rPr>
          <m:t>Δα</m:t>
        </m:r>
      </m:oMath>
      <w:r w:rsidRPr="0063312C">
        <w:rPr>
          <w:lang w:val="es-CO"/>
        </w:rPr>
        <w:t xml:space="preserve"> retiene </w:t>
      </w:r>
      <w:r w:rsidRPr="0063312C">
        <w:rPr>
          <w:b/>
          <w:bCs/>
          <w:lang w:val="es-CO"/>
        </w:rPr>
        <w:t>habilidad incremental</w:t>
      </w:r>
      <w:r w:rsidRPr="0063312C">
        <w:rPr>
          <w:lang w:val="es-CO"/>
        </w:rPr>
        <w:t xml:space="preserve"> después de condicionar.</w:t>
      </w:r>
    </w:p>
    <w:p w14:paraId="0C4882BA" w14:textId="77777777" w:rsidR="00765EA8" w:rsidRPr="0063312C" w:rsidRDefault="00000000">
      <w:pPr>
        <w:numPr>
          <w:ilvl w:val="0"/>
          <w:numId w:val="49"/>
        </w:numPr>
        <w:rPr>
          <w:lang w:val="es-CO"/>
        </w:rPr>
      </w:pPr>
      <w:r w:rsidRPr="0063312C">
        <w:rPr>
          <w:lang w:val="es-CO"/>
        </w:rPr>
        <w:t>La fusión mejora la calibración (pendiente de confiabilidad más cercana a 1).</w:t>
      </w:r>
    </w:p>
    <w:p w14:paraId="54CBDDFB" w14:textId="77777777" w:rsidR="00765EA8" w:rsidRDefault="00000000">
      <w:pPr>
        <w:pStyle w:val="FirstParagraph"/>
      </w:pPr>
      <w:r>
        <w:rPr>
          <w:b/>
          <w:bCs/>
        </w:rPr>
        <w:t>Aprobación/Fallo.</w:t>
      </w:r>
    </w:p>
    <w:p w14:paraId="2C0FB9CE" w14:textId="77777777" w:rsidR="00765EA8" w:rsidRPr="0063312C" w:rsidRDefault="00000000">
      <w:pPr>
        <w:numPr>
          <w:ilvl w:val="0"/>
          <w:numId w:val="50"/>
        </w:numPr>
        <w:rPr>
          <w:lang w:val="es-CO"/>
        </w:rPr>
      </w:pPr>
      <w:r w:rsidRPr="0063312C">
        <w:rPr>
          <w:b/>
          <w:bCs/>
          <w:lang w:val="es-CO"/>
        </w:rPr>
        <w:t>Aprobación:</w:t>
      </w:r>
      <w:r w:rsidRPr="0063312C">
        <w:rPr>
          <w:lang w:val="es-CO"/>
        </w:rPr>
        <w:t xml:space="preserve"> efectos de fase estadísticamente significativos sobre </w:t>
      </w:r>
      <m:oMath>
        <m:r>
          <w:rPr>
            <w:rFonts w:ascii="Cambria Math" w:hAnsi="Cambria Math"/>
          </w:rPr>
          <m:t>α</m:t>
        </m:r>
      </m:oMath>
      <w:r w:rsidRPr="0063312C">
        <w:rPr>
          <w:lang w:val="es-CO"/>
        </w:rPr>
        <w:t xml:space="preserve"> </w:t>
      </w:r>
      <w:r w:rsidRPr="0063312C">
        <w:rPr>
          <w:b/>
          <w:bCs/>
          <w:lang w:val="es-CO"/>
        </w:rPr>
        <w:t>y</w:t>
      </w:r>
      <w:r w:rsidRPr="0063312C">
        <w:rPr>
          <w:lang w:val="es-CO"/>
        </w:rPr>
        <w:t xml:space="preserve"> ganancias positivas de CRPS/confiabilidad en la fusión (p &lt; 0.05).</w:t>
      </w:r>
    </w:p>
    <w:p w14:paraId="7257E295" w14:textId="77777777" w:rsidR="00765EA8" w:rsidRPr="0063312C" w:rsidRDefault="00000000">
      <w:pPr>
        <w:numPr>
          <w:ilvl w:val="0"/>
          <w:numId w:val="50"/>
        </w:numPr>
        <w:rPr>
          <w:lang w:val="es-CO"/>
        </w:rPr>
      </w:pPr>
      <w:r w:rsidRPr="0063312C">
        <w:rPr>
          <w:b/>
          <w:bCs/>
          <w:lang w:val="es-CO"/>
        </w:rPr>
        <w:t>Fallo:</w:t>
      </w:r>
      <w:r w:rsidRPr="0063312C">
        <w:rPr>
          <w:lang w:val="es-CO"/>
        </w:rPr>
        <w:t xml:space="preserve"> </w:t>
      </w:r>
      <w:r>
        <w:t>α</w:t>
      </w:r>
      <w:r w:rsidRPr="0063312C">
        <w:rPr>
          <w:lang w:val="es-CO"/>
        </w:rPr>
        <w:t xml:space="preserve"> simplemente refleja el índice de fase sin añadir discriminación a nivel de evento.</w:t>
      </w:r>
    </w:p>
    <w:p w14:paraId="309C6AA9" w14:textId="77777777" w:rsidR="00765EA8" w:rsidRDefault="00000000">
      <w:pPr>
        <w:pStyle w:val="FirstParagraph"/>
      </w:pPr>
      <w:r>
        <w:rPr>
          <w:b/>
          <w:bCs/>
        </w:rPr>
        <w:t>Controles.</w:t>
      </w:r>
    </w:p>
    <w:p w14:paraId="7BB4AB09" w14:textId="77777777" w:rsidR="00765EA8" w:rsidRPr="0063312C" w:rsidRDefault="00000000">
      <w:pPr>
        <w:pStyle w:val="Compact"/>
        <w:numPr>
          <w:ilvl w:val="0"/>
          <w:numId w:val="51"/>
        </w:numPr>
        <w:rPr>
          <w:lang w:val="es-CO"/>
        </w:rPr>
      </w:pPr>
      <w:r w:rsidRPr="0063312C">
        <w:rPr>
          <w:lang w:val="es-CO"/>
        </w:rPr>
        <w:t>Pruebas de aleatorización de fase; CV bloqueada por año para evitar fugas de no estacionariedad.</w:t>
      </w:r>
    </w:p>
    <w:p w14:paraId="5D1269B6" w14:textId="77777777" w:rsidR="00765EA8" w:rsidRPr="0063312C" w:rsidRDefault="00000000">
      <w:pPr>
        <w:pStyle w:val="FirstParagraph"/>
        <w:rPr>
          <w:lang w:val="es-CO"/>
        </w:rPr>
      </w:pPr>
      <w:r w:rsidRPr="0063312C">
        <w:rPr>
          <w:b/>
          <w:bCs/>
          <w:lang w:val="es-CO"/>
        </w:rPr>
        <w:t>Elementos compartidos (todos los experimentos)</w:t>
      </w:r>
    </w:p>
    <w:p w14:paraId="266E4542" w14:textId="77777777" w:rsidR="00765EA8" w:rsidRDefault="00000000">
      <w:pPr>
        <w:pStyle w:val="BodyText"/>
      </w:pPr>
      <w:r>
        <w:rPr>
          <w:b/>
          <w:bCs/>
        </w:rPr>
        <w:t>Enmascaramiento y prerregistro.</w:t>
      </w:r>
    </w:p>
    <w:p w14:paraId="6F63BC28" w14:textId="77777777" w:rsidR="00765EA8" w:rsidRPr="0063312C" w:rsidRDefault="00000000">
      <w:pPr>
        <w:pStyle w:val="Compact"/>
        <w:numPr>
          <w:ilvl w:val="0"/>
          <w:numId w:val="52"/>
        </w:numPr>
        <w:rPr>
          <w:lang w:val="es-CO"/>
        </w:rPr>
      </w:pPr>
      <w:r w:rsidRPr="0063312C">
        <w:rPr>
          <w:lang w:val="es-CO"/>
        </w:rPr>
        <w:t>Congelar YAMLs de parámetros, listas de eventos y métricas. Los analistas operan con etiquetas enmascaradas durante la ingeniería de características.</w:t>
      </w:r>
    </w:p>
    <w:p w14:paraId="603639CC" w14:textId="77777777" w:rsidR="00765EA8" w:rsidRDefault="00000000">
      <w:pPr>
        <w:pStyle w:val="FirstParagraph"/>
      </w:pPr>
      <w:r>
        <w:rPr>
          <w:b/>
          <w:bCs/>
        </w:rPr>
        <w:t>Inclusión/exclusión.</w:t>
      </w:r>
    </w:p>
    <w:p w14:paraId="1B543D46" w14:textId="77777777" w:rsidR="00765EA8" w:rsidRPr="0063312C" w:rsidRDefault="00000000">
      <w:pPr>
        <w:pStyle w:val="Compact"/>
        <w:numPr>
          <w:ilvl w:val="0"/>
          <w:numId w:val="53"/>
        </w:numPr>
        <w:rPr>
          <w:lang w:val="es-CO"/>
        </w:rPr>
      </w:pPr>
      <w:r w:rsidRPr="0063312C">
        <w:rPr>
          <w:lang w:val="es-CO"/>
        </w:rPr>
        <w:t xml:space="preserve">Requerir estabilidad de la ventana de </w:t>
      </w:r>
      <w:r>
        <w:t>α</w:t>
      </w:r>
      <w:r w:rsidRPr="0063312C">
        <w:rPr>
          <w:lang w:val="es-CO"/>
        </w:rPr>
        <w:t xml:space="preserve"> (≥1 década en </w:t>
      </w:r>
      <m:oMath>
        <m:r>
          <w:rPr>
            <w:rFonts w:ascii="Cambria Math" w:hAnsi="Cambria Math"/>
          </w:rPr>
          <m:t>L</m:t>
        </m:r>
      </m:oMath>
      <w:r w:rsidRPr="0063312C">
        <w:rPr>
          <w:lang w:val="es-CO"/>
        </w:rPr>
        <w:t>; diagnósticos aprobados). Excluir ventanas que fallen en el colapso. Documentar todas las exclusiones.</w:t>
      </w:r>
    </w:p>
    <w:p w14:paraId="09BF6B11" w14:textId="77777777" w:rsidR="00765EA8" w:rsidRDefault="00000000">
      <w:pPr>
        <w:pStyle w:val="FirstParagraph"/>
      </w:pPr>
      <w:r>
        <w:rPr>
          <w:b/>
          <w:bCs/>
        </w:rPr>
        <w:t>Potencia y tamaño muestral.</w:t>
      </w:r>
    </w:p>
    <w:p w14:paraId="0F7B2D57" w14:textId="77777777" w:rsidR="00765EA8" w:rsidRDefault="00000000">
      <w:pPr>
        <w:pStyle w:val="Compact"/>
        <w:numPr>
          <w:ilvl w:val="0"/>
          <w:numId w:val="54"/>
        </w:numPr>
      </w:pPr>
      <w:r w:rsidRPr="0063312C">
        <w:rPr>
          <w:lang w:val="es-CO"/>
        </w:rPr>
        <w:t xml:space="preserve">Objetivo </w:t>
      </w:r>
      <w:r>
        <w:t>Δ</w:t>
      </w:r>
      <w:r w:rsidRPr="0063312C">
        <w:rPr>
          <w:lang w:val="es-CO"/>
        </w:rPr>
        <w:t xml:space="preserve">AUROC 0.05–0.07; con miles de ventanas (multi-año), la CV bloqueada alcanza potencia &gt;0.8. </w:t>
      </w:r>
      <w:r>
        <w:t>Para IR, asegurar ≥300 ventanas positivas.</w:t>
      </w:r>
    </w:p>
    <w:p w14:paraId="038724FF" w14:textId="77777777" w:rsidR="00765EA8" w:rsidRDefault="00000000">
      <w:pPr>
        <w:pStyle w:val="FirstParagraph"/>
      </w:pPr>
      <w:r>
        <w:rPr>
          <w:b/>
          <w:bCs/>
        </w:rPr>
        <w:t>Auditorías de artefactos.</w:t>
      </w:r>
    </w:p>
    <w:p w14:paraId="72A2FB90" w14:textId="77777777" w:rsidR="00765EA8" w:rsidRPr="0063312C" w:rsidRDefault="00000000">
      <w:pPr>
        <w:pStyle w:val="Compact"/>
        <w:numPr>
          <w:ilvl w:val="0"/>
          <w:numId w:val="55"/>
        </w:numPr>
        <w:rPr>
          <w:lang w:val="es-CO"/>
        </w:rPr>
      </w:pPr>
      <w:r w:rsidRPr="0063312C">
        <w:rPr>
          <w:lang w:val="es-CO"/>
        </w:rPr>
        <w:t xml:space="preserve">Verificaciones nocturnas de Tb, invariancia ante perturbación de cuadrícula, eliminación de tendencia/ciclo diurno verificada, sensibilidad de censura a la derecha para </w:t>
      </w:r>
      <m:oMath>
        <m:r>
          <w:rPr>
            <w:rFonts w:ascii="Cambria Math" w:hAnsi="Cambria Math"/>
          </w:rPr>
          <m:t>T</m:t>
        </m:r>
      </m:oMath>
      <w:r w:rsidRPr="0063312C">
        <w:rPr>
          <w:lang w:val="es-CO"/>
        </w:rPr>
        <w:t>.</w:t>
      </w:r>
    </w:p>
    <w:p w14:paraId="7199B49A" w14:textId="77777777" w:rsidR="00765EA8" w:rsidRDefault="00000000">
      <w:pPr>
        <w:pStyle w:val="FirstParagraph"/>
      </w:pPr>
      <w:r>
        <w:rPr>
          <w:b/>
          <w:bCs/>
        </w:rPr>
        <w:t>Entregables.</w:t>
      </w:r>
    </w:p>
    <w:p w14:paraId="30B26A5D" w14:textId="77777777" w:rsidR="00765EA8" w:rsidRPr="0063312C" w:rsidRDefault="00000000">
      <w:pPr>
        <w:pStyle w:val="Compact"/>
        <w:numPr>
          <w:ilvl w:val="0"/>
          <w:numId w:val="56"/>
        </w:numPr>
        <w:rPr>
          <w:lang w:val="es-CO"/>
        </w:rPr>
      </w:pPr>
      <w:r w:rsidRPr="0063312C">
        <w:rPr>
          <w:lang w:val="es-CO"/>
        </w:rPr>
        <w:t xml:space="preserve">Código público + contenedores; NetCDF de mapas de </w:t>
      </w:r>
      <w:r>
        <w:t>α</w:t>
      </w:r>
      <w:r w:rsidRPr="0063312C">
        <w:rPr>
          <w:lang w:val="es-CO"/>
        </w:rPr>
        <w:t xml:space="preserve">, </w:t>
      </w:r>
      <w:r>
        <w:t>Δα</w:t>
      </w:r>
      <w:r w:rsidRPr="0063312C">
        <w:rPr>
          <w:lang w:val="es-CO"/>
        </w:rPr>
        <w:t>, máscaras de confianza; CSV alineados a eventos; cuadernos para figuras; PDF de prerregistro.</w:t>
      </w:r>
    </w:p>
    <w:p w14:paraId="47A73359" w14:textId="77777777" w:rsidR="00765EA8" w:rsidRPr="0063312C" w:rsidRDefault="00000000">
      <w:pPr>
        <w:pStyle w:val="FirstParagraph"/>
        <w:rPr>
          <w:lang w:val="es-CO"/>
        </w:rPr>
      </w:pPr>
      <w:r w:rsidRPr="0063312C">
        <w:rPr>
          <w:b/>
          <w:bCs/>
          <w:lang w:val="es-CO"/>
        </w:rPr>
        <w:t>5. Resultados</w:t>
      </w:r>
    </w:p>
    <w:p w14:paraId="7469B4B2" w14:textId="77777777" w:rsidR="00765EA8" w:rsidRPr="0063312C" w:rsidRDefault="00000000">
      <w:pPr>
        <w:pStyle w:val="BlockText"/>
        <w:rPr>
          <w:lang w:val="es-CO"/>
        </w:rPr>
      </w:pPr>
      <w:r w:rsidRPr="0063312C">
        <w:rPr>
          <w:b/>
          <w:bCs/>
          <w:lang w:val="es-CO"/>
        </w:rPr>
        <w:t>Nota:</w:t>
      </w:r>
      <w:r w:rsidRPr="0063312C">
        <w:rPr>
          <w:lang w:val="es-CO"/>
        </w:rPr>
        <w:t xml:space="preserve"> Los valores son marcadores de posición. El texto está escrito para que se puedan </w:t>
      </w:r>
      <w:r w:rsidRPr="0063312C">
        <w:rPr>
          <w:b/>
          <w:bCs/>
          <w:lang w:val="es-CO"/>
        </w:rPr>
        <w:t>pegar números reales</w:t>
      </w:r>
      <w:r w:rsidRPr="0063312C">
        <w:rPr>
          <w:lang w:val="es-CO"/>
        </w:rPr>
        <w:t xml:space="preserve"> una vez que los análisis se ejecuten. Donde se vean corchetes </w:t>
      </w:r>
      <m:oMath>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xml:space="preserve">, reemplace con el valor calculado. Las figuras se describen con </w:t>
      </w:r>
      <w:r w:rsidRPr="0063312C">
        <w:rPr>
          <w:b/>
          <w:bCs/>
          <w:lang w:val="es-CO"/>
        </w:rPr>
        <w:t>títulos listos para pegar</w:t>
      </w:r>
      <w:r w:rsidRPr="0063312C">
        <w:rPr>
          <w:lang w:val="es-CO"/>
        </w:rPr>
        <w:t>.</w:t>
      </w:r>
    </w:p>
    <w:p w14:paraId="164608ED" w14:textId="77777777" w:rsidR="00765EA8" w:rsidRPr="0063312C" w:rsidRDefault="00000000">
      <w:pPr>
        <w:pStyle w:val="FirstParagraph"/>
        <w:rPr>
          <w:lang w:val="es-CO"/>
        </w:rPr>
      </w:pPr>
      <w:r w:rsidRPr="0063312C">
        <w:rPr>
          <w:b/>
          <w:bCs/>
          <w:lang w:val="es-CO"/>
        </w:rPr>
        <w:lastRenderedPageBreak/>
        <w:t>5.1 Climatología global de</w:t>
      </w:r>
      <w:r w:rsidRPr="0063312C">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atm</m:t>
            </m:r>
          </m:sub>
        </m:sSub>
      </m:oMath>
    </w:p>
    <w:p w14:paraId="17D1341B" w14:textId="77777777" w:rsidR="00765EA8" w:rsidRPr="0063312C" w:rsidRDefault="00000000">
      <w:pPr>
        <w:pStyle w:val="BodyText"/>
        <w:rPr>
          <w:lang w:val="es-CO"/>
        </w:rPr>
      </w:pPr>
      <w:r w:rsidRPr="0063312C">
        <w:rPr>
          <w:b/>
          <w:bCs/>
          <w:lang w:val="es-CO"/>
        </w:rPr>
        <w:t>Mapas y distribuciones.</w:t>
      </w:r>
      <w:r w:rsidRPr="0063312C">
        <w:rPr>
          <w:lang w:val="es-CO"/>
        </w:rPr>
        <w:br/>
        <w:t xml:space="preserve">Las medias estacionales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atm</m:t>
            </m:r>
          </m:sub>
        </m:sSub>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oMath>
      <w:r w:rsidRPr="0063312C">
        <w:rPr>
          <w:lang w:val="es-CO"/>
        </w:rPr>
        <w:t xml:space="preserve"> revelan cinturones </w:t>
      </w:r>
      <w:r w:rsidRPr="0063312C">
        <w:rPr>
          <w:b/>
          <w:bCs/>
          <w:lang w:val="es-CO"/>
        </w:rPr>
        <w:t>de alto</w:t>
      </w:r>
      <w:r w:rsidRPr="0063312C">
        <w:rPr>
          <w:lang w:val="es-CO"/>
        </w:rPr>
        <w:t xml:space="preserve"> </w:t>
      </w:r>
      <m:oMath>
        <m:r>
          <w:rPr>
            <w:rFonts w:ascii="Cambria Math" w:hAnsi="Cambria Math"/>
          </w:rPr>
          <m:t>α</m:t>
        </m:r>
      </m:oMath>
      <w:r w:rsidRPr="0063312C">
        <w:rPr>
          <w:lang w:val="es-CO"/>
        </w:rPr>
        <w:t xml:space="preserve"> coherentes a lo largo de las corrientes en chorro subtropicales y dentro de regiones de bloqueo persistente, y </w:t>
      </w:r>
      <w:r w:rsidRPr="0063312C">
        <w:rPr>
          <w:b/>
          <w:bCs/>
          <w:lang w:val="es-CO"/>
        </w:rPr>
        <w:t>menor</w:t>
      </w:r>
      <w:r w:rsidRPr="0063312C">
        <w:rPr>
          <w:lang w:val="es-CO"/>
        </w:rPr>
        <w:t xml:space="preserve"> </w:t>
      </w:r>
      <m:oMath>
        <m:r>
          <w:rPr>
            <w:rFonts w:ascii="Cambria Math" w:hAnsi="Cambria Math"/>
          </w:rPr>
          <m:t>α</m:t>
        </m:r>
      </m:oMath>
      <w:r w:rsidRPr="0063312C">
        <w:rPr>
          <w:lang w:val="es-CO"/>
        </w:rPr>
        <w:t xml:space="preserve"> en sectores de ZCIT convectivamente activos. Mediana (RIC): </w:t>
      </w:r>
      <w:r w:rsidRPr="0063312C">
        <w:rPr>
          <w:b/>
          <w:bCs/>
          <w:lang w:val="es-CO"/>
        </w:rPr>
        <w:t>DEF:</w:t>
      </w:r>
      <w:r w:rsidRPr="0063312C">
        <w:rPr>
          <w:lang w:val="es-CO"/>
        </w:rPr>
        <w:t xml:space="preserve"> </w:t>
      </w:r>
      <m:oMath>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q</m:t>
            </m:r>
          </m:e>
          <m:sub>
            <m:r>
              <w:rPr>
                <w:rFonts w:ascii="Cambria Math" w:hAnsi="Cambria Math"/>
                <w:lang w:val="es-CO"/>
              </w:rPr>
              <m:t>25</m:t>
            </m:r>
            <m:r>
              <m:rPr>
                <m:sty m:val="p"/>
              </m:rPr>
              <w:rPr>
                <w:rFonts w:ascii="Cambria Math" w:hAnsi="Cambria Math"/>
                <w:lang w:val="es-CO"/>
              </w:rPr>
              <m:t>,</m:t>
            </m:r>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q</m:t>
            </m:r>
          </m:e>
          <m:sub>
            <m:r>
              <w:rPr>
                <w:rFonts w:ascii="Cambria Math" w:hAnsi="Cambria Math"/>
                <w:lang w:val="es-CO"/>
              </w:rPr>
              <m:t>75</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oMath>
      <w:r w:rsidRPr="0063312C">
        <w:rPr>
          <w:lang w:val="es-CO"/>
        </w:rPr>
        <w:t xml:space="preserve">; </w:t>
      </w:r>
      <w:r w:rsidRPr="0063312C">
        <w:rPr>
          <w:b/>
          <w:bCs/>
          <w:lang w:val="es-CO"/>
        </w:rPr>
        <w:t>JJA:</w:t>
      </w:r>
      <w:r w:rsidRPr="0063312C">
        <w:rPr>
          <w:lang w:val="es-CO"/>
        </w:rPr>
        <w:t xml:space="preserve"> </w:t>
      </w:r>
      <m:oMath>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w:rPr>
                <w:rFonts w:ascii="Cambria Math" w:hAnsi="Cambria Math"/>
              </w:rPr>
              <m:t>q</m:t>
            </m:r>
          </m:e>
          <m:sub>
            <m:r>
              <w:rPr>
                <w:rFonts w:ascii="Cambria Math" w:hAnsi="Cambria Math"/>
                <w:lang w:val="es-CO"/>
              </w:rPr>
              <m:t>25</m:t>
            </m:r>
            <m:r>
              <m:rPr>
                <m:sty m:val="p"/>
              </m:rPr>
              <w:rPr>
                <w:rFonts w:ascii="Cambria Math" w:hAnsi="Cambria Math"/>
                <w:lang w:val="es-CO"/>
              </w:rPr>
              <m:t>,</m:t>
            </m:r>
            <m:r>
              <w:rPr>
                <w:rFonts w:ascii="Cambria Math" w:hAnsi="Cambria Math"/>
                <w:lang w:val="es-CO"/>
              </w:rPr>
              <m:t>2</m:t>
            </m:r>
          </m:sub>
        </m:sSub>
        <m:r>
          <m:rPr>
            <m:nor/>
          </m:rPr>
          <w:rPr>
            <w:lang w:val="es-CO"/>
          </w:rPr>
          <m:t>–</m:t>
        </m:r>
        <m:sSub>
          <m:sSubPr>
            <m:ctrlPr>
              <w:rPr>
                <w:rFonts w:ascii="Cambria Math" w:hAnsi="Cambria Math"/>
              </w:rPr>
            </m:ctrlPr>
          </m:sSubPr>
          <m:e>
            <m:r>
              <w:rPr>
                <w:rFonts w:ascii="Cambria Math" w:hAnsi="Cambria Math"/>
              </w:rPr>
              <m:t>q</m:t>
            </m:r>
          </m:e>
          <m:sub>
            <m:r>
              <w:rPr>
                <w:rFonts w:ascii="Cambria Math" w:hAnsi="Cambria Math"/>
                <w:lang w:val="es-CO"/>
              </w:rPr>
              <m:t>75</m:t>
            </m:r>
            <m:r>
              <m:rPr>
                <m:sty m:val="p"/>
              </m:rPr>
              <w:rPr>
                <w:rFonts w:ascii="Cambria Math" w:hAnsi="Cambria Math"/>
                <w:lang w:val="es-CO"/>
              </w:rPr>
              <m:t>,</m:t>
            </m:r>
            <m:r>
              <w:rPr>
                <w:rFonts w:ascii="Cambria Math" w:hAnsi="Cambria Math"/>
                <w:lang w:val="es-CO"/>
              </w:rPr>
              <m:t>2</m:t>
            </m:r>
          </m:sub>
        </m:sSub>
        <m:r>
          <m:rPr>
            <m:sty m:val="p"/>
          </m:rPr>
          <w:rPr>
            <w:rFonts w:ascii="Cambria Math" w:hAnsi="Cambria Math"/>
            <w:lang w:val="es-CO"/>
          </w:rPr>
          <m:t>]</m:t>
        </m:r>
      </m:oMath>
      <w:r w:rsidRPr="0063312C">
        <w:rPr>
          <w:lang w:val="es-CO"/>
        </w:rPr>
        <w:t>.</w:t>
      </w:r>
    </w:p>
    <w:p w14:paraId="4FC8B8A3" w14:textId="77777777" w:rsidR="00765EA8" w:rsidRPr="0063312C" w:rsidRDefault="00000000">
      <w:pPr>
        <w:pStyle w:val="BodyText"/>
        <w:rPr>
          <w:lang w:val="es-CO"/>
        </w:rPr>
      </w:pPr>
      <w:r w:rsidRPr="0063312C">
        <w:rPr>
          <w:b/>
          <w:bCs/>
          <w:lang w:val="es-CO"/>
        </w:rPr>
        <w:t>Estructura vertical.</w:t>
      </w:r>
      <w:r w:rsidRPr="0063312C">
        <w:rPr>
          <w:lang w:val="es-CO"/>
        </w:rPr>
        <w:br/>
        <w:t xml:space="preserve">Los exponentes resueltos por capa muestran </w:t>
      </w:r>
      <m:oMath>
        <m:r>
          <w:rPr>
            <w:rFonts w:ascii="Cambria Math" w:hAnsi="Cambria Math"/>
          </w:rPr>
          <m:t>α</m:t>
        </m:r>
      </m:oMath>
      <w:r w:rsidRPr="0063312C">
        <w:rPr>
          <w:lang w:val="es-CO"/>
        </w:rPr>
        <w:t xml:space="preserve"> </w:t>
      </w:r>
      <w:r w:rsidRPr="0063312C">
        <w:rPr>
          <w:b/>
          <w:bCs/>
          <w:lang w:val="es-CO"/>
        </w:rPr>
        <w:t>de baja tropósfera</w:t>
      </w:r>
      <w:r w:rsidRPr="0063312C">
        <w:rPr>
          <w:lang w:val="es-CO"/>
        </w:rPr>
        <w:t xml:space="preserve"> mayor sobre aguas cálidas y corrientes de borde occidental; los niveles superiores exhiben </w:t>
      </w:r>
      <m:oMath>
        <m:r>
          <w:rPr>
            <w:rFonts w:ascii="Cambria Math" w:hAnsi="Cambria Math"/>
          </w:rPr>
          <m:t>α</m:t>
        </m:r>
      </m:oMath>
      <w:r w:rsidRPr="0063312C">
        <w:rPr>
          <w:lang w:val="es-CO"/>
        </w:rPr>
        <w:t xml:space="preserve"> mejorado en los núcleos de corriente en chorro. Índice de coherencia vertical (corr </w:t>
      </w:r>
      <m:oMath>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lang w:val="es-CO"/>
                  </w:rPr>
                  <m:t>925</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500</m:t>
                </m:r>
              </m:sub>
            </m:sSub>
          </m:e>
        </m:d>
      </m:oMath>
      <w:r w:rsidRPr="0063312C">
        <w:rPr>
          <w:lang w:val="es-CO"/>
        </w:rPr>
        <w:t xml:space="preserve">) = </w:t>
      </w:r>
      <m:oMath>
        <m:r>
          <m:rPr>
            <m:sty m:val="p"/>
          </m:rPr>
          <w:rPr>
            <w:rFonts w:ascii="Cambria Math" w:hAnsi="Cambria Math"/>
            <w:lang w:val="es-CO"/>
          </w:rPr>
          <m:t>[</m:t>
        </m:r>
        <m:r>
          <w:rPr>
            <w:rFonts w:ascii="Cambria Math" w:hAnsi="Cambria Math"/>
          </w:rPr>
          <m:t>r</m:t>
        </m:r>
        <m:r>
          <m:rPr>
            <m:sty m:val="p"/>
          </m:rPr>
          <w:rPr>
            <w:rFonts w:ascii="Cambria Math" w:hAnsi="Cambria Math"/>
            <w:lang w:val="es-CO"/>
          </w:rPr>
          <m:t>]</m:t>
        </m:r>
      </m:oMath>
      <w:r w:rsidRPr="0063312C">
        <w:rPr>
          <w:lang w:val="es-CO"/>
        </w:rPr>
        <w:t>.</w:t>
      </w:r>
    </w:p>
    <w:p w14:paraId="62603455" w14:textId="77777777" w:rsidR="00765EA8" w:rsidRPr="0063312C" w:rsidRDefault="00000000">
      <w:pPr>
        <w:pStyle w:val="BodyText"/>
        <w:rPr>
          <w:lang w:val="es-CO"/>
        </w:rPr>
      </w:pPr>
      <w:r w:rsidRPr="0063312C">
        <w:rPr>
          <w:b/>
          <w:bCs/>
          <w:lang w:val="es-CO"/>
        </w:rPr>
        <w:t>Colapso/estabilidad.</w:t>
      </w:r>
      <w:r w:rsidRPr="0063312C">
        <w:rPr>
          <w:lang w:val="es-CO"/>
        </w:rPr>
        <w:br/>
        <w:t xml:space="preserve">A través de las ventanas que pasan diagnósticos, el </w:t>
      </w:r>
      <w:r w:rsidRPr="0063312C">
        <w:rPr>
          <w:b/>
          <w:bCs/>
          <w:lang w:val="es-CO"/>
        </w:rPr>
        <w:t>puntaje de colapso</w:t>
      </w:r>
      <w:r w:rsidRPr="0063312C">
        <w:rPr>
          <w:lang w:val="es-CO"/>
        </w:rPr>
        <w:t xml:space="preserve"> </w:t>
      </w:r>
      <m:oMath>
        <m:r>
          <w:rPr>
            <w:rFonts w:ascii="Cambria Math" w:hAnsi="Cambria Math"/>
          </w:rPr>
          <m:t>C</m:t>
        </m:r>
      </m:oMath>
      <w:r w:rsidRPr="0063312C">
        <w:rPr>
          <w:lang w:val="es-CO"/>
        </w:rPr>
        <w:t xml:space="preserve"> (reducción de varianza después del reescalamiento) tiene mediana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(RIC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nor/>
          </m:rPr>
          <w:rPr>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con </w:t>
      </w:r>
      <w:r w:rsidRPr="0063312C">
        <w:rPr>
          <w:b/>
          <w:bCs/>
          <w:lang w:val="es-CO"/>
        </w:rPr>
        <w:t>KS</w:t>
      </w:r>
      <w:r w:rsidRPr="0063312C">
        <w:rPr>
          <w:lang w:val="es-CO"/>
        </w:rPr>
        <w:t xml:space="preserve">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63312C">
        <w:rPr>
          <w:lang w:val="es-CO"/>
        </w:rPr>
        <w:t xml:space="preserve"> en </w:t>
      </w:r>
      <m:oMath>
        <m:r>
          <m:rPr>
            <m:sty m:val="p"/>
          </m:rPr>
          <w:rPr>
            <w:rFonts w:ascii="Cambria Math" w:hAnsi="Cambria Math"/>
            <w:lang w:val="es-CO"/>
          </w:rPr>
          <m:t>[</m:t>
        </m:r>
        <m:r>
          <w:rPr>
            <w:rFonts w:ascii="Cambria Math" w:hAnsi="Cambria Math"/>
          </w:rPr>
          <m:t>X</m:t>
        </m:r>
        <m:r>
          <m:rPr>
            <m:sty m:val="p"/>
          </m:rPr>
          <w:rPr>
            <w:rFonts w:ascii="Cambria Math" w:hAnsi="Cambria Math"/>
            <w:lang w:val="es-CO"/>
          </w:rPr>
          <m:t>]%</m:t>
        </m:r>
      </m:oMath>
      <w:r w:rsidRPr="0063312C">
        <w:rPr>
          <w:lang w:val="es-CO"/>
        </w:rPr>
        <w:t xml:space="preserve"> de las ventanas—consistente con una sola clase de transporte localmente.</w:t>
      </w:r>
    </w:p>
    <w:p w14:paraId="1FC48908" w14:textId="77777777" w:rsidR="00765EA8" w:rsidRPr="0063312C" w:rsidRDefault="00000000">
      <w:pPr>
        <w:pStyle w:val="BodyText"/>
        <w:rPr>
          <w:lang w:val="es-CO"/>
        </w:rPr>
      </w:pPr>
      <w:r w:rsidRPr="0063312C">
        <w:rPr>
          <w:b/>
          <w:bCs/>
          <w:lang w:val="es-CO"/>
        </w:rPr>
        <w:t>Figura 1.</w:t>
      </w:r>
      <w:r w:rsidRPr="0063312C">
        <w:rPr>
          <w:lang w:val="es-CO"/>
        </w:rPr>
        <w:t xml:space="preserve"> </w:t>
      </w:r>
      <w:r w:rsidRPr="0063312C">
        <w:rPr>
          <w:i/>
          <w:iCs/>
          <w:lang w:val="es-CO"/>
        </w:rPr>
        <w:t>Climatología global de</w:t>
      </w:r>
      <w:r w:rsidRPr="0063312C">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i/>
          <w:iCs/>
          <w:lang w:val="es-CO"/>
        </w:rPr>
        <w:t>. (A) Media de</w:t>
      </w:r>
      <w:r w:rsidRPr="0063312C">
        <w:rPr>
          <w:lang w:val="es-CO"/>
        </w:rPr>
        <w:t xml:space="preserve"> </w:t>
      </w:r>
      <m:oMath>
        <m:acc>
          <m:accPr>
            <m:ctrlPr>
              <w:rPr>
                <w:rFonts w:ascii="Cambria Math" w:hAnsi="Cambria Math"/>
              </w:rPr>
            </m:ctrlPr>
          </m:accPr>
          <m:e>
            <m:r>
              <w:rPr>
                <w:rFonts w:ascii="Cambria Math" w:hAnsi="Cambria Math"/>
              </w:rPr>
              <m:t>α</m:t>
            </m:r>
          </m:e>
        </m:acc>
      </m:oMath>
      <w:r w:rsidRPr="0063312C">
        <w:rPr>
          <w:lang w:val="es-CO"/>
        </w:rPr>
        <w:t xml:space="preserve"> </w:t>
      </w:r>
      <w:r w:rsidRPr="0063312C">
        <w:rPr>
          <w:i/>
          <w:iCs/>
          <w:lang w:val="es-CO"/>
        </w:rPr>
        <w:t>en DEF; (B) Media en JJA; (C) Sección vertical (media zonal); (D) Histograma y distribución del puntaje de colapso. El rayado sombreado marca regiones que fallan los diagnósticos.</w:t>
      </w:r>
    </w:p>
    <w:p w14:paraId="51C9BDD0" w14:textId="77777777" w:rsidR="00765EA8" w:rsidRPr="0063312C" w:rsidRDefault="00000000">
      <w:pPr>
        <w:pStyle w:val="BodyText"/>
        <w:rPr>
          <w:lang w:val="es-CO"/>
        </w:rPr>
      </w:pPr>
      <w:r w:rsidRPr="0063312C">
        <w:rPr>
          <w:b/>
          <w:bCs/>
          <w:lang w:val="es-CO"/>
        </w:rPr>
        <w:t>5.2 E1 — Precursor de ciclogénesis (cuencas tropicales)</w:t>
      </w:r>
    </w:p>
    <w:p w14:paraId="4383C076" w14:textId="77777777" w:rsidR="00765EA8" w:rsidRPr="0063312C" w:rsidRDefault="00000000">
      <w:pPr>
        <w:pStyle w:val="BodyText"/>
        <w:rPr>
          <w:lang w:val="es-CO"/>
        </w:rPr>
      </w:pPr>
      <w:r w:rsidRPr="0063312C">
        <w:rPr>
          <w:b/>
          <w:bCs/>
          <w:lang w:val="es-CO"/>
        </w:rPr>
        <w:t>Alineación a la génesis.</w:t>
      </w:r>
      <w:r w:rsidRPr="0063312C">
        <w:rPr>
          <w:lang w:val="es-CO"/>
        </w:rPr>
        <w:br/>
        <w:t xml:space="preserve">Los compuestos en cajas de 5×5° centrados en la génesis muestran una </w:t>
      </w:r>
      <w:r w:rsidRPr="0063312C">
        <w:rPr>
          <w:b/>
          <w:bCs/>
          <w:lang w:val="es-CO"/>
        </w:rPr>
        <w:t>excursión negativa</w:t>
      </w:r>
      <w:r w:rsidRPr="0063312C">
        <w:rPr>
          <w:lang w:val="es-CO"/>
        </w:rPr>
        <w:t xml:space="preserve"> en </w:t>
      </w:r>
      <m:oMath>
        <m:r>
          <w:rPr>
            <w:rFonts w:ascii="Cambria Math" w:hAnsi="Cambria Math"/>
          </w:rPr>
          <m:t>Δα</m:t>
        </m:r>
      </m:oMath>
      <w:r w:rsidRPr="0063312C">
        <w:rPr>
          <w:lang w:val="es-CO"/>
        </w:rPr>
        <w:t xml:space="preserve"> que comienza </w:t>
      </w:r>
      <m:oMath>
        <m:r>
          <m:rPr>
            <m:sty m:val="p"/>
          </m:rPr>
          <w:rPr>
            <w:rFonts w:ascii="Cambria Math" w:hAnsi="Cambria Math"/>
            <w:lang w:val="es-CO"/>
          </w:rPr>
          <m:t>[</m:t>
        </m:r>
        <m:r>
          <w:rPr>
            <w:rFonts w:ascii="Cambria Math" w:hAnsi="Cambria Math"/>
            <w:lang w:val="es-CO"/>
          </w:rPr>
          <m:t>36</m:t>
        </m:r>
        <m:r>
          <m:rPr>
            <m:sty m:val="p"/>
          </m:rPr>
          <w:rPr>
            <w:rFonts w:ascii="Cambria Math" w:hAnsi="Cambria Math"/>
            <w:lang w:val="es-CO"/>
          </w:rPr>
          <m:t>]</m:t>
        </m:r>
      </m:oMath>
      <w:r w:rsidRPr="0063312C">
        <w:rPr>
          <w:lang w:val="es-CO"/>
        </w:rPr>
        <w:t xml:space="preserve"> *h</w:t>
      </w:r>
      <w:r w:rsidRPr="0063312C">
        <w:rPr>
          <w:b/>
          <w:bCs/>
          <w:lang w:val="es-CO"/>
        </w:rPr>
        <w:t xml:space="preserve"> antes de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63312C">
        <w:rPr>
          <w:b/>
          <w:bCs/>
          <w:lang w:val="es-CO"/>
        </w:rPr>
        <w:t xml:space="preserve">, con un mínimo a </w:t>
      </w:r>
      <m:oMath>
        <m:r>
          <m:rPr>
            <m:sty m:val="p"/>
          </m:rPr>
          <w:rPr>
            <w:rFonts w:ascii="Cambria Math" w:hAnsi="Cambria Math"/>
            <w:lang w:val="es-CO"/>
          </w:rPr>
          <m:t>[</m:t>
        </m:r>
        <m:r>
          <w:rPr>
            <w:rFonts w:ascii="Cambria Math" w:hAnsi="Cambria Math"/>
            <w:lang w:val="es-CO"/>
          </w:rPr>
          <m:t>24</m:t>
        </m:r>
        <m:r>
          <m:rPr>
            <m:sty m:val="p"/>
          </m:rPr>
          <w:rPr>
            <w:rFonts w:ascii="Cambria Math" w:hAnsi="Cambria Math"/>
            <w:lang w:val="es-CO"/>
          </w:rPr>
          <m:t>]</m:t>
        </m:r>
      </m:oMath>
      <w:r w:rsidRPr="0063312C">
        <w:rPr>
          <w:b/>
          <w:bCs/>
          <w:lang w:val="es-CO"/>
        </w:rPr>
        <w:t xml:space="preserve"> </w:t>
      </w:r>
      <w:r w:rsidRPr="0063312C">
        <w:rPr>
          <w:lang w:val="es-CO"/>
        </w:rPr>
        <w:t xml:space="preserve">h** de </w:t>
      </w:r>
      <m:oMath>
        <m:r>
          <m:rPr>
            <m:sty m:val="p"/>
          </m:rPr>
          <w:rPr>
            <w:rFonts w:ascii="Cambria Math" w:hAnsi="Cambria Math"/>
            <w:lang w:val="es-CO"/>
          </w:rPr>
          <m:t>[</m:t>
        </m:r>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min</m:t>
            </m:r>
          </m:sub>
        </m:sSub>
        <m:r>
          <m:rPr>
            <m:sty m:val="p"/>
          </m:rPr>
          <w:rPr>
            <w:rFonts w:ascii="Cambria Math" w:hAnsi="Cambria Math"/>
            <w:lang w:val="es-CO"/>
          </w:rPr>
          <m:t>]</m:t>
        </m:r>
      </m:oMath>
      <w:r w:rsidRPr="0063312C">
        <w:rPr>
          <w:lang w:val="es-CO"/>
        </w:rPr>
        <w:t xml:space="preserve"> relativo a la línea base de 72 h y un rebote post-génesis.</w:t>
      </w:r>
    </w:p>
    <w:p w14:paraId="307B37EC" w14:textId="77777777" w:rsidR="00765EA8" w:rsidRPr="0063312C" w:rsidRDefault="00000000">
      <w:pPr>
        <w:pStyle w:val="BodyText"/>
        <w:rPr>
          <w:lang w:val="es-CO"/>
        </w:rPr>
      </w:pPr>
      <w:r w:rsidRPr="0063312C">
        <w:rPr>
          <w:b/>
          <w:bCs/>
          <w:lang w:val="es-CO"/>
        </w:rPr>
        <w:t>Habilidad vs líneas base.</w:t>
      </w:r>
      <w:r w:rsidRPr="0063312C">
        <w:rPr>
          <w:lang w:val="es-CO"/>
        </w:rPr>
        <w:br/>
        <w:t xml:space="preserve">A 24 h de anticipación, </w:t>
      </w:r>
      <w:r w:rsidRPr="0063312C">
        <w:rPr>
          <w:b/>
          <w:bCs/>
          <w:lang w:val="es-CO"/>
        </w:rPr>
        <w:t>AUROC</w:t>
      </w:r>
      <w:r w:rsidRPr="0063312C">
        <w:rPr>
          <w:lang w:val="es-CO"/>
        </w:rPr>
        <w:t xml:space="preserve"> =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para </w:t>
      </w:r>
      <m:oMath>
        <m:r>
          <w:rPr>
            <w:rFonts w:ascii="Cambria Math" w:hAnsi="Cambria Math"/>
          </w:rPr>
          <m:t>Δα</m:t>
        </m:r>
      </m:oMath>
      <w:r w:rsidRPr="0063312C">
        <w:rPr>
          <w:lang w:val="es-CO"/>
        </w:rPr>
        <w:t xml:space="preserve"> fusionado vs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para persistencia de </w:t>
      </w:r>
      <m:oMath>
        <m:r>
          <w:rPr>
            <w:rFonts w:ascii="Cambria Math" w:hAnsi="Cambria Math"/>
          </w:rPr>
          <m:t>ζ</m:t>
        </m:r>
      </m:oMath>
      <w:r w:rsidRPr="0063312C">
        <w:rPr>
          <w:lang w:val="es-CO"/>
        </w:rPr>
        <w:t xml:space="preserve"> (</w:t>
      </w:r>
      <w:r>
        <w:t>Δ</w:t>
      </w:r>
      <w:r w:rsidRPr="0063312C">
        <w:rPr>
          <w:lang w:val="es-CO"/>
        </w:rPr>
        <w:t>=</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DeLong </w:t>
      </w:r>
      <m:oMath>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xml:space="preserve">); </w:t>
      </w:r>
      <w:r w:rsidRPr="0063312C">
        <w:rPr>
          <w:b/>
          <w:bCs/>
          <w:lang w:val="es-CO"/>
        </w:rPr>
        <w:t>AUPRC</w:t>
      </w:r>
      <w:r w:rsidRPr="0063312C">
        <w:rPr>
          <w:lang w:val="es-CO"/>
        </w:rPr>
        <w:t xml:space="preserve"> =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(línea base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Pendiente de confiabilidad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(ideal 1.0). Las ganancias persisten a 36 h con menor magnitud.</w:t>
      </w:r>
    </w:p>
    <w:p w14:paraId="021D3666" w14:textId="77777777" w:rsidR="00765EA8" w:rsidRPr="0063312C" w:rsidRDefault="00000000">
      <w:pPr>
        <w:pStyle w:val="BodyText"/>
        <w:rPr>
          <w:lang w:val="es-CO"/>
        </w:rPr>
      </w:pPr>
      <w:r w:rsidRPr="0063312C">
        <w:rPr>
          <w:b/>
          <w:bCs/>
          <w:lang w:val="es-CO"/>
        </w:rPr>
        <w:t>Contraste espacial.</w:t>
      </w:r>
      <w:r w:rsidRPr="0063312C">
        <w:rPr>
          <w:lang w:val="es-CO"/>
        </w:rPr>
        <w:br/>
        <w:t xml:space="preserve">La característica de contraste de vecindario mejora la precisión a sensibilidad fija en </w:t>
      </w:r>
      <m:oMath>
        <m:r>
          <m:rPr>
            <m:sty m:val="p"/>
          </m:rPr>
          <w:rPr>
            <w:rFonts w:ascii="Cambria Math" w:hAnsi="Cambria Math"/>
            <w:lang w:val="es-CO"/>
          </w:rPr>
          <m:t>[+</m:t>
        </m:r>
        <m:r>
          <w:rPr>
            <w:rFonts w:ascii="Cambria Math" w:hAnsi="Cambria Math"/>
          </w:rPr>
          <m:t>x</m:t>
        </m:r>
        <m:r>
          <m:rPr>
            <m:sty m:val="p"/>
          </m:rPr>
          <w:rPr>
            <w:rFonts w:ascii="Cambria Math" w:hAnsi="Cambria Math"/>
            <w:lang w:val="es-CO"/>
          </w:rPr>
          <m:t>]%</m:t>
        </m:r>
      </m:oMath>
      <w:r w:rsidRPr="0063312C">
        <w:rPr>
          <w:lang w:val="es-CO"/>
        </w:rPr>
        <w:t xml:space="preserve"> (IC 95% </w:t>
      </w:r>
      <m:oMath>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entre cuencas.</w:t>
      </w:r>
    </w:p>
    <w:p w14:paraId="35BC9C7B" w14:textId="77777777" w:rsidR="00765EA8" w:rsidRPr="0063312C" w:rsidRDefault="00000000">
      <w:pPr>
        <w:pStyle w:val="BodyText"/>
        <w:rPr>
          <w:lang w:val="es-CO"/>
        </w:rPr>
      </w:pPr>
      <w:r w:rsidRPr="0063312C">
        <w:rPr>
          <w:b/>
          <w:bCs/>
          <w:lang w:val="es-CO"/>
        </w:rPr>
        <w:t>Colapso cerca del inicio.</w:t>
      </w:r>
      <w:r w:rsidRPr="0063312C">
        <w:rPr>
          <w:lang w:val="es-CO"/>
        </w:rPr>
        <w:br/>
        <w:t xml:space="preserve">Las ventanas pre-génesis muestran una </w:t>
      </w:r>
      <w:r w:rsidRPr="0063312C">
        <w:rPr>
          <w:b/>
          <w:bCs/>
          <w:lang w:val="es-CO"/>
        </w:rPr>
        <w:t>tasa de aprobación de colapso mayor</w:t>
      </w:r>
      <w:r w:rsidRPr="0063312C">
        <w:rPr>
          <w:lang w:val="es-CO"/>
        </w:rPr>
        <w:t xml:space="preserve"> (</w:t>
      </w:r>
      <m:oMath>
        <m:r>
          <m:rPr>
            <m:sty m:val="p"/>
          </m:rPr>
          <w:rPr>
            <w:rFonts w:ascii="Cambria Math" w:hAnsi="Cambria Math"/>
            <w:lang w:val="es-CO"/>
          </w:rPr>
          <m:t>[</m:t>
        </m:r>
        <m:r>
          <w:rPr>
            <w:rFonts w:ascii="Cambria Math" w:hAnsi="Cambria Math"/>
          </w:rPr>
          <m:t>Y</m:t>
        </m:r>
        <m:r>
          <m:rPr>
            <m:sty m:val="p"/>
          </m:rPr>
          <w:rPr>
            <w:rFonts w:ascii="Cambria Math" w:hAnsi="Cambria Math"/>
            <w:lang w:val="es-CO"/>
          </w:rPr>
          <m:t>]%</m:t>
        </m:r>
      </m:oMath>
      <w:r w:rsidRPr="0063312C">
        <w:rPr>
          <w:lang w:val="es-CO"/>
        </w:rPr>
        <w:t>) que los controles coincidentes (</w:t>
      </w:r>
      <m:oMath>
        <m:r>
          <m:rPr>
            <m:sty m:val="p"/>
          </m:rPr>
          <w:rPr>
            <w:rFonts w:ascii="Cambria Math" w:hAnsi="Cambria Math"/>
            <w:lang w:val="es-CO"/>
          </w:rPr>
          <m:t>[</m:t>
        </m:r>
        <m:r>
          <w:rPr>
            <w:rFonts w:ascii="Cambria Math" w:hAnsi="Cambria Math"/>
          </w:rPr>
          <m:t>Z</m:t>
        </m:r>
        <m:r>
          <m:rPr>
            <m:sty m:val="p"/>
          </m:rPr>
          <w:rPr>
            <w:rFonts w:ascii="Cambria Math" w:hAnsi="Cambria Math"/>
            <w:lang w:val="es-CO"/>
          </w:rPr>
          <m:t>]%</m:t>
        </m:r>
      </m:oMath>
      <w:r w:rsidRPr="0063312C">
        <w:rPr>
          <w:lang w:val="es-CO"/>
        </w:rPr>
        <w:t xml:space="preserve">, </w:t>
      </w:r>
      <w:r>
        <w:t>χ</w:t>
      </w:r>
      <w:r w:rsidRPr="0063312C">
        <w:rPr>
          <w:lang w:val="es-CO"/>
        </w:rPr>
        <w:t xml:space="preserve">² </w:t>
      </w:r>
      <m:oMath>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consistente con un mecanismo estable que emerge post-transición.</w:t>
      </w:r>
    </w:p>
    <w:p w14:paraId="1FCBE1B8" w14:textId="77777777" w:rsidR="00765EA8" w:rsidRPr="0063312C" w:rsidRDefault="00000000">
      <w:pPr>
        <w:pStyle w:val="BodyText"/>
        <w:rPr>
          <w:lang w:val="es-CO"/>
        </w:rPr>
      </w:pPr>
      <w:r w:rsidRPr="0063312C">
        <w:rPr>
          <w:b/>
          <w:bCs/>
          <w:lang w:val="es-CO"/>
        </w:rPr>
        <w:t>Figura 2.</w:t>
      </w:r>
      <w:r w:rsidRPr="0063312C">
        <w:rPr>
          <w:lang w:val="es-CO"/>
        </w:rPr>
        <w:t xml:space="preserve"> </w:t>
      </w:r>
      <w:r w:rsidRPr="0063312C">
        <w:rPr>
          <w:i/>
          <w:iCs/>
          <w:lang w:val="es-CO"/>
        </w:rPr>
        <w:t>Ciclogénesis.</w:t>
      </w:r>
      <w:r w:rsidRPr="0063312C">
        <w:rPr>
          <w:lang w:val="es-CO"/>
        </w:rPr>
        <w:t xml:space="preserve"> </w:t>
      </w:r>
      <w:r w:rsidRPr="0063312C">
        <w:rPr>
          <w:i/>
          <w:iCs/>
          <w:lang w:val="es-CO"/>
        </w:rPr>
        <w:t>(A) Serie temporal de la mediana de</w:t>
      </w:r>
      <w:r w:rsidRPr="0063312C">
        <w:rPr>
          <w:lang w:val="es-CO"/>
        </w:rPr>
        <w:t xml:space="preserve"> </w:t>
      </w:r>
      <m:oMath>
        <m:r>
          <w:rPr>
            <w:rFonts w:ascii="Cambria Math" w:hAnsi="Cambria Math"/>
          </w:rPr>
          <m:t>Δα</m:t>
        </m:r>
      </m:oMath>
      <w:r w:rsidRPr="0063312C">
        <w:rPr>
          <w:lang w:val="es-CO"/>
        </w:rPr>
        <w:t xml:space="preserve"> </w:t>
      </w:r>
      <w:r w:rsidRPr="0063312C">
        <w:rPr>
          <w:i/>
          <w:iCs/>
          <w:lang w:val="es-CO"/>
        </w:rPr>
        <w:t>desde</w:t>
      </w:r>
      <w:r w:rsidRPr="0063312C">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lang w:val="es-CO"/>
          </w:rPr>
          <m:t>-</m:t>
        </m:r>
        <m:r>
          <w:rPr>
            <w:rFonts w:ascii="Cambria Math" w:hAnsi="Cambria Math"/>
            <w:lang w:val="es-CO"/>
          </w:rPr>
          <m:t>96</m:t>
        </m:r>
      </m:oMath>
      <w:r w:rsidRPr="0063312C">
        <w:rPr>
          <w:lang w:val="es-CO"/>
        </w:rPr>
        <w:t xml:space="preserve"> </w:t>
      </w:r>
      <w:r w:rsidRPr="0063312C">
        <w:rPr>
          <w:i/>
          <w:iCs/>
          <w:lang w:val="es-CO"/>
        </w:rPr>
        <w:t>hasta</w:t>
      </w:r>
      <w:r w:rsidRPr="0063312C">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lang w:val="es-CO"/>
          </w:rPr>
          <m:t>+</m:t>
        </m:r>
        <m:r>
          <w:rPr>
            <w:rFonts w:ascii="Cambria Math" w:hAnsi="Cambria Math"/>
            <w:lang w:val="es-CO"/>
          </w:rPr>
          <m:t>24</m:t>
        </m:r>
      </m:oMath>
      <w:r w:rsidRPr="0063312C">
        <w:rPr>
          <w:lang w:val="es-CO"/>
        </w:rPr>
        <w:t xml:space="preserve"> </w:t>
      </w:r>
      <w:r w:rsidRPr="0063312C">
        <w:rPr>
          <w:i/>
          <w:iCs/>
          <w:lang w:val="es-CO"/>
        </w:rPr>
        <w:t>h (sombreado RIC). (B) Curvas AUROC/AUPRC de tiempo de anticipación. (C) Gráfico de confiabilidad a 24 h. (D) Barras de tasa de aprobación de colapso (eventos vs controles).</w:t>
      </w:r>
    </w:p>
    <w:p w14:paraId="6B9F21D0" w14:textId="77777777" w:rsidR="00765EA8" w:rsidRPr="0063312C" w:rsidRDefault="00000000">
      <w:pPr>
        <w:pStyle w:val="BodyText"/>
        <w:rPr>
          <w:lang w:val="es-CO"/>
        </w:rPr>
      </w:pPr>
      <w:r w:rsidRPr="0063312C">
        <w:rPr>
          <w:b/>
          <w:bCs/>
          <w:lang w:val="es-CO"/>
        </w:rPr>
        <w:t>5.3 E2 — Intensificación rápida (IR)</w:t>
      </w:r>
    </w:p>
    <w:p w14:paraId="52E11DD3" w14:textId="77777777" w:rsidR="00765EA8" w:rsidRPr="0063312C" w:rsidRDefault="00000000">
      <w:pPr>
        <w:pStyle w:val="BodyText"/>
        <w:rPr>
          <w:lang w:val="es-CO"/>
        </w:rPr>
      </w:pPr>
      <w:r w:rsidRPr="0063312C">
        <w:rPr>
          <w:b/>
          <w:bCs/>
          <w:lang w:val="es-CO"/>
        </w:rPr>
        <w:lastRenderedPageBreak/>
        <w:t>Firma pre-IR.</w:t>
      </w:r>
      <w:r w:rsidRPr="0063312C">
        <w:rPr>
          <w:lang w:val="es-CO"/>
        </w:rPr>
        <w:br/>
        <w:t xml:space="preserve">Para ventanas ≤24 h pre-IR, </w:t>
      </w:r>
      <m:oMath>
        <m:r>
          <w:rPr>
            <w:rFonts w:ascii="Cambria Math" w:hAnsi="Cambria Math"/>
          </w:rPr>
          <m:t>Δα</m:t>
        </m:r>
      </m:oMath>
      <w:r w:rsidRPr="0063312C">
        <w:rPr>
          <w:lang w:val="es-CO"/>
        </w:rPr>
        <w:t xml:space="preserve"> muestra un patrón de </w:t>
      </w:r>
      <w:r w:rsidRPr="0063312C">
        <w:rPr>
          <w:b/>
          <w:bCs/>
          <w:lang w:val="es-CO"/>
        </w:rPr>
        <w:t>caída y rebote</w:t>
      </w:r>
      <w:r w:rsidRPr="0063312C">
        <w:rPr>
          <w:lang w:val="es-CO"/>
        </w:rPr>
        <w:t xml:space="preserve">: caída mediana </w:t>
      </w:r>
      <m:oMath>
        <m:r>
          <m:rPr>
            <m:sty m:val="p"/>
          </m:rPr>
          <w:rPr>
            <w:rFonts w:ascii="Cambria Math" w:hAnsi="Cambria Math"/>
            <w:lang w:val="es-CO"/>
          </w:rPr>
          <m:t>[</m:t>
        </m:r>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RI</m:t>
            </m:r>
          </m:sub>
        </m:sSub>
        <m:r>
          <m:rPr>
            <m:sty m:val="p"/>
          </m:rPr>
          <w:rPr>
            <w:rFonts w:ascii="Cambria Math" w:hAnsi="Cambria Math"/>
            <w:lang w:val="es-CO"/>
          </w:rPr>
          <m:t>]</m:t>
        </m:r>
      </m:oMath>
      <w:r w:rsidRPr="0063312C">
        <w:rPr>
          <w:lang w:val="es-CO"/>
        </w:rPr>
        <w:t xml:space="preserve"> a </w:t>
      </w:r>
      <m:oMath>
        <m:r>
          <m:rPr>
            <m:sty m:val="p"/>
          </m:rPr>
          <w:rPr>
            <w:rFonts w:ascii="Cambria Math" w:hAnsi="Cambria Math"/>
            <w:lang w:val="es-CO"/>
          </w:rPr>
          <m:t>[</m:t>
        </m:r>
        <m:r>
          <w:rPr>
            <w:rFonts w:ascii="Cambria Math" w:hAnsi="Cambria Math"/>
            <w:lang w:val="es-CO"/>
          </w:rPr>
          <m:t>18</m:t>
        </m:r>
        <m:r>
          <m:rPr>
            <m:sty m:val="p"/>
          </m:rPr>
          <w:rPr>
            <w:rFonts w:ascii="Cambria Math" w:hAnsi="Cambria Math"/>
            <w:lang w:val="es-CO"/>
          </w:rPr>
          <m:t>]</m:t>
        </m:r>
      </m:oMath>
      <w:r w:rsidRPr="0063312C">
        <w:rPr>
          <w:lang w:val="es-CO"/>
        </w:rPr>
        <w:t xml:space="preserve"> h, rebote dentro de </w:t>
      </w:r>
      <m:oMath>
        <m:r>
          <m:rPr>
            <m:sty m:val="p"/>
          </m:rPr>
          <w:rPr>
            <w:rFonts w:ascii="Cambria Math" w:hAnsi="Cambria Math"/>
            <w:lang w:val="es-CO"/>
          </w:rPr>
          <m:t>[</m:t>
        </m:r>
        <m:r>
          <w:rPr>
            <w:rFonts w:ascii="Cambria Math" w:hAnsi="Cambria Math"/>
            <w:lang w:val="es-CO"/>
          </w:rPr>
          <m:t>12</m:t>
        </m:r>
        <m:r>
          <m:rPr>
            <m:sty m:val="p"/>
          </m:rPr>
          <w:rPr>
            <w:rFonts w:ascii="Cambria Math" w:hAnsi="Cambria Math"/>
            <w:lang w:val="es-CO"/>
          </w:rPr>
          <m:t>]</m:t>
        </m:r>
      </m:oMath>
      <w:r w:rsidRPr="0063312C">
        <w:rPr>
          <w:lang w:val="es-CO"/>
        </w:rPr>
        <w:t xml:space="preserve"> h después del inicio.</w:t>
      </w:r>
    </w:p>
    <w:p w14:paraId="21420BD5" w14:textId="77777777" w:rsidR="00765EA8" w:rsidRPr="0063312C" w:rsidRDefault="00000000">
      <w:pPr>
        <w:pStyle w:val="BodyText"/>
        <w:rPr>
          <w:lang w:val="es-CO"/>
        </w:rPr>
      </w:pPr>
      <w:r w:rsidRPr="0063312C">
        <w:rPr>
          <w:b/>
          <w:bCs/>
          <w:lang w:val="es-CO"/>
        </w:rPr>
        <w:t>Valor predictivo.</w:t>
      </w:r>
      <w:r w:rsidRPr="0063312C">
        <w:rPr>
          <w:lang w:val="es-CO"/>
        </w:rPr>
        <w:br/>
        <w:t xml:space="preserve">A 24 h, </w:t>
      </w:r>
      <m:oMath>
        <m:r>
          <w:rPr>
            <w:rFonts w:ascii="Cambria Math" w:hAnsi="Cambria Math"/>
          </w:rPr>
          <m:t>Δα</m:t>
        </m:r>
      </m:oMath>
      <w:r w:rsidRPr="0063312C">
        <w:rPr>
          <w:lang w:val="es-CO"/>
        </w:rPr>
        <w:t xml:space="preserve"> fusionado arroja </w:t>
      </w:r>
      <w:r w:rsidRPr="0063312C">
        <w:rPr>
          <w:b/>
          <w:bCs/>
          <w:lang w:val="es-CO"/>
        </w:rPr>
        <w:t>AUROC</w:t>
      </w:r>
      <w:r w:rsidRPr="0063312C">
        <w:rPr>
          <w:lang w:val="es-CO"/>
        </w:rPr>
        <w:t xml:space="preserve">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vs persistencia de intensidad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w:t>
      </w:r>
      <w:r>
        <w:t>Δ</w:t>
      </w:r>
      <w:r w:rsidRPr="0063312C">
        <w:rPr>
          <w:lang w:val="es-CO"/>
        </w:rPr>
        <w:t>=</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w:t>
      </w:r>
      <m:oMath>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xml:space="preserve">). La precisión al 20% de sensibilidad mejora de </w:t>
      </w:r>
      <m:oMath>
        <m:r>
          <m:rPr>
            <m:sty m:val="p"/>
          </m:rPr>
          <w:rPr>
            <w:rFonts w:ascii="Cambria Math" w:hAnsi="Cambria Math"/>
            <w:lang w:val="es-CO"/>
          </w:rPr>
          <m:t>[</m:t>
        </m:r>
        <m:sSub>
          <m:sSubPr>
            <m:ctrlPr>
              <w:rPr>
                <w:rFonts w:ascii="Cambria Math" w:hAnsi="Cambria Math"/>
              </w:rPr>
            </m:ctrlPr>
          </m:sSubPr>
          <m:e>
            <m:r>
              <w:rPr>
                <w:rFonts w:ascii="Cambria Math" w:hAnsi="Cambria Math"/>
              </w:rPr>
              <m:t>p</m:t>
            </m:r>
          </m:e>
          <m:sub>
            <m:r>
              <w:rPr>
                <w:rFonts w:ascii="Cambria Math" w:hAnsi="Cambria Math"/>
                <w:lang w:val="es-CO"/>
              </w:rPr>
              <m:t>0</m:t>
            </m:r>
          </m:sub>
        </m:sSub>
        <m:r>
          <m:rPr>
            <m:sty m:val="p"/>
          </m:rPr>
          <w:rPr>
            <w:rFonts w:ascii="Cambria Math" w:hAnsi="Cambria Math"/>
            <w:lang w:val="es-CO"/>
          </w:rPr>
          <m:t>]</m:t>
        </m:r>
      </m:oMath>
      <w:r w:rsidRPr="0063312C">
        <w:rPr>
          <w:lang w:val="es-CO"/>
        </w:rPr>
        <w:t xml:space="preserve"> a </w:t>
      </w:r>
      <m:oMath>
        <m:r>
          <m:rPr>
            <m:sty m:val="p"/>
          </m:rPr>
          <w:rPr>
            <w:rFonts w:ascii="Cambria Math" w:hAnsi="Cambria Math"/>
            <w:lang w:val="es-CO"/>
          </w:rPr>
          <m:t>[</m:t>
        </m:r>
        <m:sSub>
          <m:sSubPr>
            <m:ctrlPr>
              <w:rPr>
                <w:rFonts w:ascii="Cambria Math" w:hAnsi="Cambria Math"/>
              </w:rPr>
            </m:ctrlPr>
          </m:sSubPr>
          <m:e>
            <m:r>
              <w:rPr>
                <w:rFonts w:ascii="Cambria Math" w:hAnsi="Cambria Math"/>
              </w:rPr>
              <m:t>p</m:t>
            </m:r>
          </m:e>
          <m:sub>
            <m:r>
              <w:rPr>
                <w:rFonts w:ascii="Cambria Math" w:hAnsi="Cambria Math"/>
                <w:lang w:val="es-CO"/>
              </w:rPr>
              <m:t>1</m:t>
            </m:r>
          </m:sub>
        </m:sSub>
        <m:r>
          <m:rPr>
            <m:sty m:val="p"/>
          </m:rPr>
          <w:rPr>
            <w:rFonts w:ascii="Cambria Math" w:hAnsi="Cambria Math"/>
            <w:lang w:val="es-CO"/>
          </w:rPr>
          <m:t>]</m:t>
        </m:r>
      </m:oMath>
      <w:r w:rsidRPr="0063312C">
        <w:rPr>
          <w:lang w:val="es-CO"/>
        </w:rPr>
        <w:t xml:space="preserve"> .</w:t>
      </w:r>
    </w:p>
    <w:p w14:paraId="7DCCBE98" w14:textId="77777777" w:rsidR="00765EA8" w:rsidRPr="0063312C" w:rsidRDefault="00000000">
      <w:pPr>
        <w:pStyle w:val="BodyText"/>
        <w:rPr>
          <w:lang w:val="es-CO"/>
        </w:rPr>
      </w:pPr>
      <w:r w:rsidRPr="0063312C">
        <w:rPr>
          <w:b/>
          <w:bCs/>
          <w:lang w:val="es-CO"/>
        </w:rPr>
        <w:t>Condicionamiento por el ambiente.</w:t>
      </w:r>
      <w:r w:rsidRPr="0063312C">
        <w:rPr>
          <w:lang w:val="es-CO"/>
        </w:rPr>
        <w:br/>
        <w:t xml:space="preserve">En modelos anidados controlando por cizalladura, TSM, humedad de nivel medio, </w:t>
      </w:r>
      <m:oMath>
        <m:r>
          <w:rPr>
            <w:rFonts w:ascii="Cambria Math" w:hAnsi="Cambria Math"/>
          </w:rPr>
          <m:t>Δα</m:t>
        </m:r>
      </m:oMath>
      <w:r w:rsidRPr="0063312C">
        <w:rPr>
          <w:lang w:val="es-CO"/>
        </w:rPr>
        <w:t xml:space="preserve"> permanece significativo (</w:t>
      </w:r>
      <m:oMath>
        <m:r>
          <w:rPr>
            <w:rFonts w:ascii="Cambria Math" w:hAnsi="Cambria Math"/>
          </w:rPr>
          <m:t>β</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xml:space="preserve">), indicando </w:t>
      </w:r>
      <w:r w:rsidRPr="0063312C">
        <w:rPr>
          <w:b/>
          <w:bCs/>
          <w:lang w:val="es-CO"/>
        </w:rPr>
        <w:t>información incremental</w:t>
      </w:r>
      <w:r w:rsidRPr="0063312C">
        <w:rPr>
          <w:lang w:val="es-CO"/>
        </w:rPr>
        <w:t xml:space="preserve"> más allá de los predictores estándar.</w:t>
      </w:r>
    </w:p>
    <w:p w14:paraId="32B8D3B7" w14:textId="77777777" w:rsidR="00765EA8" w:rsidRPr="0063312C" w:rsidRDefault="00000000">
      <w:pPr>
        <w:pStyle w:val="BodyText"/>
        <w:rPr>
          <w:lang w:val="es-CO"/>
        </w:rPr>
      </w:pPr>
      <w:r w:rsidRPr="0063312C">
        <w:rPr>
          <w:b/>
          <w:bCs/>
          <w:lang w:val="es-CO"/>
        </w:rPr>
        <w:t>Sensibilidad.</w:t>
      </w:r>
      <w:r w:rsidRPr="0063312C">
        <w:rPr>
          <w:lang w:val="es-CO"/>
        </w:rPr>
        <w:br/>
        <w:t xml:space="preserve">Resultados robustos a tamaños de caja de 2–4° y a subconjuntos diurnos para Tb. La validación cruzada dejando una tormenta fuera muestra ganancias estables (varianza </w:t>
      </w:r>
      <m:oMath>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w:t>
      </w:r>
    </w:p>
    <w:p w14:paraId="779EEF1D" w14:textId="77777777" w:rsidR="00765EA8" w:rsidRPr="0063312C" w:rsidRDefault="00000000">
      <w:pPr>
        <w:pStyle w:val="BodyText"/>
        <w:rPr>
          <w:lang w:val="es-CO"/>
        </w:rPr>
      </w:pPr>
      <w:r w:rsidRPr="0063312C">
        <w:rPr>
          <w:b/>
          <w:bCs/>
          <w:lang w:val="es-CO"/>
        </w:rPr>
        <w:t>Figura 3.</w:t>
      </w:r>
      <w:r w:rsidRPr="0063312C">
        <w:rPr>
          <w:lang w:val="es-CO"/>
        </w:rPr>
        <w:t xml:space="preserve"> </w:t>
      </w:r>
      <w:r w:rsidRPr="0063312C">
        <w:rPr>
          <w:i/>
          <w:iCs/>
          <w:lang w:val="es-CO"/>
        </w:rPr>
        <w:t>Precursor de IR.</w:t>
      </w:r>
      <w:r w:rsidRPr="0063312C">
        <w:rPr>
          <w:lang w:val="es-CO"/>
        </w:rPr>
        <w:t xml:space="preserve"> </w:t>
      </w:r>
      <w:r w:rsidRPr="0063312C">
        <w:rPr>
          <w:i/>
          <w:iCs/>
          <w:lang w:val="es-CO"/>
        </w:rPr>
        <w:t>(A) Compuesto de</w:t>
      </w:r>
      <w:r w:rsidRPr="0063312C">
        <w:rPr>
          <w:lang w:val="es-CO"/>
        </w:rPr>
        <w:t xml:space="preserve"> </w:t>
      </w:r>
      <m:oMath>
        <m:r>
          <w:rPr>
            <w:rFonts w:ascii="Cambria Math" w:hAnsi="Cambria Math"/>
          </w:rPr>
          <m:t>Δα</m:t>
        </m:r>
      </m:oMath>
      <w:r w:rsidRPr="0063312C">
        <w:rPr>
          <w:lang w:val="es-CO"/>
        </w:rPr>
        <w:t xml:space="preserve"> </w:t>
      </w:r>
      <w:r w:rsidRPr="0063312C">
        <w:rPr>
          <w:i/>
          <w:iCs/>
          <w:lang w:val="es-CO"/>
        </w:rPr>
        <w:t>alrededor del inicio de IR. (B) AUROC a 12/24 h. (C) Precisión-sensibilidad a 24 h con y sin contraste de vecindario. (D) Coeficientes e IC de modelos anidados.</w:t>
      </w:r>
    </w:p>
    <w:p w14:paraId="2748315C" w14:textId="77777777" w:rsidR="00765EA8" w:rsidRPr="0063312C" w:rsidRDefault="00000000">
      <w:pPr>
        <w:pStyle w:val="BodyText"/>
        <w:rPr>
          <w:lang w:val="es-CO"/>
        </w:rPr>
      </w:pPr>
      <w:r w:rsidRPr="0063312C">
        <w:rPr>
          <w:b/>
          <w:bCs/>
          <w:lang w:val="es-CO"/>
        </w:rPr>
        <w:t>5.4 E3 — Ciclogénesis explosiva (“bombas”)</w:t>
      </w:r>
    </w:p>
    <w:p w14:paraId="179A59C9" w14:textId="77777777" w:rsidR="00765EA8" w:rsidRPr="0063312C" w:rsidRDefault="00000000">
      <w:pPr>
        <w:pStyle w:val="BodyText"/>
        <w:rPr>
          <w:lang w:val="es-CO"/>
        </w:rPr>
      </w:pPr>
      <w:r w:rsidRPr="0063312C">
        <w:rPr>
          <w:b/>
          <w:bCs/>
          <w:lang w:val="es-CO"/>
        </w:rPr>
        <w:t>Patrón anular.</w:t>
      </w:r>
      <w:r w:rsidRPr="0063312C">
        <w:rPr>
          <w:lang w:val="es-CO"/>
        </w:rPr>
        <w:br/>
        <w:t xml:space="preserve">Los compuestos centrados en el evento muestran un </w:t>
      </w:r>
      <w:r w:rsidRPr="0063312C">
        <w:rPr>
          <w:b/>
          <w:bCs/>
          <w:lang w:val="es-CO"/>
        </w:rPr>
        <w:t>anillo de</w:t>
      </w:r>
      <w:r w:rsidRPr="0063312C">
        <w:rPr>
          <w:lang w:val="es-CO"/>
        </w:rPr>
        <w:t xml:space="preserve"> </w:t>
      </w:r>
      <m:oMath>
        <m:r>
          <w:rPr>
            <w:rFonts w:ascii="Cambria Math" w:hAnsi="Cambria Math"/>
          </w:rPr>
          <m:t>Δα</m:t>
        </m:r>
      </m:oMath>
      <w:r w:rsidRPr="0063312C">
        <w:rPr>
          <w:lang w:val="es-CO"/>
        </w:rPr>
        <w:t xml:space="preserve"> </w:t>
      </w:r>
      <w:r w:rsidRPr="0063312C">
        <w:rPr>
          <w:b/>
          <w:bCs/>
          <w:lang w:val="es-CO"/>
        </w:rPr>
        <w:t>negativo</w:t>
      </w:r>
      <w:r w:rsidRPr="0063312C">
        <w:rPr>
          <w:lang w:val="es-CO"/>
        </w:rPr>
        <w:t xml:space="preserve"> a radios </w:t>
      </w:r>
      <m:oMath>
        <m:r>
          <w:rPr>
            <w:rFonts w:ascii="Cambria Math" w:hAnsi="Cambria Math"/>
          </w:rPr>
          <m:t>L</m:t>
        </m:r>
        <m:r>
          <m:rPr>
            <m:sty m:val="p"/>
          </m:rPr>
          <w:rPr>
            <w:rFonts w:ascii="Cambria Math" w:hAnsi="Cambria Math"/>
            <w:lang w:val="es-CO"/>
          </w:rPr>
          <m:t>∼</m:t>
        </m:r>
        <m:r>
          <w:rPr>
            <w:rFonts w:ascii="Cambria Math" w:hAnsi="Cambria Math"/>
            <w:lang w:val="es-CO"/>
          </w:rPr>
          <m:t>200</m:t>
        </m:r>
        <m:r>
          <m:rPr>
            <m:nor/>
          </m:rPr>
          <w:rPr>
            <w:lang w:val="es-CO"/>
          </w:rPr>
          <m:t>–</m:t>
        </m:r>
        <m:r>
          <w:rPr>
            <w:rFonts w:ascii="Cambria Math" w:hAnsi="Cambria Math"/>
            <w:lang w:val="es-CO"/>
          </w:rPr>
          <m:t>600</m:t>
        </m:r>
      </m:oMath>
      <w:r w:rsidRPr="0063312C">
        <w:rPr>
          <w:lang w:val="es-CO"/>
        </w:rPr>
        <w:t xml:space="preserve"> </w:t>
      </w:r>
      <w:r w:rsidRPr="0063312C">
        <w:rPr>
          <w:b/>
          <w:bCs/>
          <w:lang w:val="es-CO"/>
        </w:rPr>
        <w:t>km</w:t>
      </w:r>
      <w:r w:rsidRPr="0063312C">
        <w:rPr>
          <w:lang w:val="es-CO"/>
        </w:rPr>
        <w:t xml:space="preserve"> que emerge </w:t>
      </w:r>
      <m:oMath>
        <m:r>
          <m:rPr>
            <m:sty m:val="p"/>
          </m:rPr>
          <w:rPr>
            <w:rFonts w:ascii="Cambria Math" w:hAnsi="Cambria Math"/>
            <w:lang w:val="es-CO"/>
          </w:rPr>
          <m:t>[</m:t>
        </m:r>
        <m:r>
          <w:rPr>
            <w:rFonts w:ascii="Cambria Math" w:hAnsi="Cambria Math"/>
            <w:lang w:val="es-CO"/>
          </w:rPr>
          <m:t>24</m:t>
        </m:r>
        <m:r>
          <m:rPr>
            <m:sty m:val="p"/>
          </m:rPr>
          <w:rPr>
            <w:rFonts w:ascii="Cambria Math" w:hAnsi="Cambria Math"/>
            <w:lang w:val="es-CO"/>
          </w:rPr>
          <m:t>]</m:t>
        </m:r>
      </m:oMath>
      <w:r w:rsidRPr="0063312C">
        <w:rPr>
          <w:lang w:val="es-CO"/>
        </w:rPr>
        <w:t xml:space="preserve"> h antes del inicio, consistente con </w:t>
      </w:r>
      <w:r w:rsidRPr="0063312C">
        <w:rPr>
          <w:b/>
          <w:bCs/>
          <w:lang w:val="es-CO"/>
        </w:rPr>
        <w:t>frontogénesis/filamentación</w:t>
      </w:r>
      <w:r w:rsidRPr="0063312C">
        <w:rPr>
          <w:lang w:val="es-CO"/>
        </w:rPr>
        <w:t xml:space="preserve"> que precede la profundización. El anillo colapsa hacia </w:t>
      </w:r>
      <m:oMath>
        <m:r>
          <w:rPr>
            <w:rFonts w:ascii="Cambria Math" w:hAnsi="Cambria Math"/>
          </w:rPr>
          <m:t>α</m:t>
        </m:r>
      </m:oMath>
      <w:r w:rsidRPr="0063312C">
        <w:rPr>
          <w:lang w:val="es-CO"/>
        </w:rPr>
        <w:t xml:space="preserve"> más alto a medida que el ciclón se organiza.</w:t>
      </w:r>
    </w:p>
    <w:p w14:paraId="177332D0" w14:textId="77777777" w:rsidR="00765EA8" w:rsidRPr="0063312C" w:rsidRDefault="00000000">
      <w:pPr>
        <w:pStyle w:val="BodyText"/>
        <w:rPr>
          <w:lang w:val="es-CO"/>
        </w:rPr>
      </w:pPr>
      <w:r w:rsidRPr="0063312C">
        <w:rPr>
          <w:b/>
          <w:bCs/>
          <w:lang w:val="es-CO"/>
        </w:rPr>
        <w:t>Habilidad vs proxy de Eady.</w:t>
      </w:r>
      <w:r w:rsidRPr="0063312C">
        <w:rPr>
          <w:lang w:val="es-CO"/>
        </w:rPr>
        <w:br/>
        <w:t xml:space="preserve">A 24 h, </w:t>
      </w:r>
      <m:oMath>
        <m:r>
          <w:rPr>
            <w:rFonts w:ascii="Cambria Math" w:hAnsi="Cambria Math"/>
          </w:rPr>
          <m:t>Δα</m:t>
        </m:r>
      </m:oMath>
      <w:r w:rsidRPr="0063312C">
        <w:rPr>
          <w:lang w:val="es-CO"/>
        </w:rPr>
        <w:t xml:space="preserve"> fusionado alcanza AUROC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vs Eady solo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w:t>
      </w:r>
      <w:r>
        <w:t>Δ</w:t>
      </w:r>
      <w:r w:rsidRPr="0063312C">
        <w:rPr>
          <w:lang w:val="es-CO"/>
        </w:rPr>
        <w:t>=</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w:t>
      </w:r>
      <m:oMath>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La característica de contraste radial espacial mejora la clasificación (</w:t>
      </w:r>
      <w:r>
        <w:t>Δ</w:t>
      </w:r>
      <w:r w:rsidRPr="0063312C">
        <w:rPr>
          <w:lang w:val="es-CO"/>
        </w:rPr>
        <w:t xml:space="preserve">AUPRC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w:t>
      </w:r>
    </w:p>
    <w:p w14:paraId="39711148" w14:textId="77777777" w:rsidR="00765EA8" w:rsidRPr="0063312C" w:rsidRDefault="00000000">
      <w:pPr>
        <w:pStyle w:val="BodyText"/>
        <w:rPr>
          <w:lang w:val="es-CO"/>
        </w:rPr>
      </w:pPr>
      <w:r w:rsidRPr="0063312C">
        <w:rPr>
          <w:b/>
          <w:bCs/>
          <w:lang w:val="es-CO"/>
        </w:rPr>
        <w:t>Robustez regional.</w:t>
      </w:r>
      <w:r w:rsidRPr="0063312C">
        <w:rPr>
          <w:lang w:val="es-CO"/>
        </w:rPr>
        <w:br/>
        <w:t>Señales presentes tanto en trayectorias del HN como del HS; magnitudes ligeramente mayores en el Atlántico Norte.</w:t>
      </w:r>
    </w:p>
    <w:p w14:paraId="41B0C814" w14:textId="77777777" w:rsidR="00765EA8" w:rsidRPr="0063312C" w:rsidRDefault="00000000">
      <w:pPr>
        <w:pStyle w:val="BodyText"/>
        <w:rPr>
          <w:lang w:val="es-CO"/>
        </w:rPr>
      </w:pPr>
      <w:r w:rsidRPr="0063312C">
        <w:rPr>
          <w:b/>
          <w:bCs/>
          <w:lang w:val="es-CO"/>
        </w:rPr>
        <w:t>Figura 4.</w:t>
      </w:r>
      <w:r w:rsidRPr="0063312C">
        <w:rPr>
          <w:lang w:val="es-CO"/>
        </w:rPr>
        <w:t xml:space="preserve"> </w:t>
      </w:r>
      <w:r w:rsidRPr="0063312C">
        <w:rPr>
          <w:i/>
          <w:iCs/>
          <w:lang w:val="es-CO"/>
        </w:rPr>
        <w:t>Bombas.</w:t>
      </w:r>
      <w:r w:rsidRPr="0063312C">
        <w:rPr>
          <w:lang w:val="es-CO"/>
        </w:rPr>
        <w:t xml:space="preserve"> </w:t>
      </w:r>
      <w:r w:rsidRPr="0063312C">
        <w:rPr>
          <w:i/>
          <w:iCs/>
          <w:lang w:val="es-CO"/>
        </w:rPr>
        <w:t>(A) Perfiles radiales de</w:t>
      </w:r>
      <w:r w:rsidRPr="0063312C">
        <w:rPr>
          <w:lang w:val="es-CO"/>
        </w:rPr>
        <w:t xml:space="preserve"> </w:t>
      </w:r>
      <m:oMath>
        <m:r>
          <w:rPr>
            <w:rFonts w:ascii="Cambria Math" w:hAnsi="Cambria Math"/>
          </w:rPr>
          <m:t>Δα</m:t>
        </m:r>
      </m:oMath>
      <w:r w:rsidRPr="0063312C">
        <w:rPr>
          <w:lang w:val="es-CO"/>
        </w:rPr>
        <w:t xml:space="preserve"> </w:t>
      </w:r>
      <w:r w:rsidRPr="0063312C">
        <w:rPr>
          <w:i/>
          <w:iCs/>
          <w:lang w:val="es-CO"/>
        </w:rPr>
        <w:t>a −36/−24/−12 h. (B) AUROC vs Eady a 24 h. (C) Mapas compuestos espaciales a −24 h. (D) Tasa de aprobación de colapso dentro del anillo vs fuera.</w:t>
      </w:r>
    </w:p>
    <w:p w14:paraId="35F887B3" w14:textId="77777777" w:rsidR="00765EA8" w:rsidRPr="0063312C" w:rsidRDefault="00000000">
      <w:pPr>
        <w:pStyle w:val="BodyText"/>
        <w:rPr>
          <w:lang w:val="es-CO"/>
        </w:rPr>
      </w:pPr>
      <w:r w:rsidRPr="0063312C">
        <w:rPr>
          <w:b/>
          <w:bCs/>
          <w:lang w:val="es-CO"/>
        </w:rPr>
        <w:t>5.5 E4 — Modulación de fondo y fusión con ensamble</w:t>
      </w:r>
    </w:p>
    <w:p w14:paraId="1A7AAF1A" w14:textId="77777777" w:rsidR="00765EA8" w:rsidRPr="0063312C" w:rsidRDefault="00000000">
      <w:pPr>
        <w:pStyle w:val="BodyText"/>
        <w:rPr>
          <w:lang w:val="es-CO"/>
        </w:rPr>
      </w:pPr>
      <w:r w:rsidRPr="0063312C">
        <w:rPr>
          <w:b/>
          <w:bCs/>
          <w:lang w:val="es-CO"/>
        </w:rPr>
        <w:t>Distribuciones estratificadas por fase.</w:t>
      </w:r>
      <w:r w:rsidRPr="0063312C">
        <w:rPr>
          <w:lang w:val="es-CO"/>
        </w:rPr>
        <w:br/>
        <w:t xml:space="preserve">La media de </w:t>
      </w:r>
      <m:oMath>
        <m:r>
          <w:rPr>
            <w:rFonts w:ascii="Cambria Math" w:hAnsi="Cambria Math"/>
          </w:rPr>
          <m:t>α</m:t>
        </m:r>
      </m:oMath>
      <w:r w:rsidRPr="0063312C">
        <w:rPr>
          <w:lang w:val="es-CO"/>
        </w:rPr>
        <w:t xml:space="preserve"> se desplaza con MJO/ENSO en </w:t>
      </w:r>
      <m:oMath>
        <m:r>
          <m:rPr>
            <m:sty m:val="p"/>
          </m:rPr>
          <w:rPr>
            <w:rFonts w:ascii="Cambria Math" w:hAnsi="Cambria Math"/>
            <w:lang w:val="es-CO"/>
          </w:rPr>
          <m:t>[</m:t>
        </m:r>
        <m:r>
          <w:rPr>
            <w:rFonts w:ascii="Cambria Math" w:hAnsi="Cambria Math"/>
          </w:rPr>
          <m:t>δ</m:t>
        </m:r>
        <m:r>
          <m:rPr>
            <m:sty m:val="p"/>
          </m:rPr>
          <w:rPr>
            <w:rFonts w:ascii="Cambria Math" w:hAnsi="Cambria Math"/>
            <w:lang w:val="es-CO"/>
          </w:rPr>
          <m:t>]</m:t>
        </m:r>
      </m:oMath>
      <w:r w:rsidRPr="0063312C">
        <w:rPr>
          <w:lang w:val="es-CO"/>
        </w:rPr>
        <w:t xml:space="preserve"> (unidades de </w:t>
      </w:r>
      <m:oMath>
        <m:r>
          <w:rPr>
            <w:rFonts w:ascii="Cambria Math" w:hAnsi="Cambria Math"/>
          </w:rPr>
          <m:t>α</m:t>
        </m:r>
      </m:oMath>
      <w:r w:rsidRPr="0063312C">
        <w:rPr>
          <w:lang w:val="es-CO"/>
        </w:rPr>
        <w:t xml:space="preserve">); la varianza se estrecha/amplía en </w:t>
      </w:r>
      <m:oMath>
        <m:r>
          <m:rPr>
            <m:sty m:val="p"/>
          </m:rPr>
          <w:rPr>
            <w:rFonts w:ascii="Cambria Math" w:hAnsi="Cambria Math"/>
            <w:lang w:val="es-CO"/>
          </w:rPr>
          <m:t>[</m:t>
        </m:r>
        <m:r>
          <w:rPr>
            <w:rFonts w:ascii="Cambria Math" w:hAnsi="Cambria Math"/>
          </w:rPr>
          <m:t>Δσ</m:t>
        </m:r>
        <m:r>
          <m:rPr>
            <m:sty m:val="p"/>
          </m:rPr>
          <w:rPr>
            <w:rFonts w:ascii="Cambria Math" w:hAnsi="Cambria Math"/>
            <w:lang w:val="es-CO"/>
          </w:rPr>
          <m:t>]</m:t>
        </m:r>
      </m:oMath>
      <w:r w:rsidRPr="0063312C">
        <w:rPr>
          <w:lang w:val="es-CO"/>
        </w:rPr>
        <w:t xml:space="preserve"> dependiendo de la fase. Después de condicionar por fase, </w:t>
      </w:r>
      <m:oMath>
        <m:r>
          <w:rPr>
            <w:rFonts w:ascii="Cambria Math" w:hAnsi="Cambria Math"/>
          </w:rPr>
          <m:t>Δα</m:t>
        </m:r>
      </m:oMath>
      <w:r w:rsidRPr="0063312C">
        <w:rPr>
          <w:lang w:val="es-CO"/>
        </w:rPr>
        <w:t xml:space="preserve"> retiene </w:t>
      </w:r>
      <w:r w:rsidRPr="0063312C">
        <w:rPr>
          <w:b/>
          <w:bCs/>
          <w:lang w:val="es-CO"/>
        </w:rPr>
        <w:t>discriminación a nivel de evento</w:t>
      </w:r>
      <w:r w:rsidRPr="0063312C">
        <w:rPr>
          <w:lang w:val="es-CO"/>
        </w:rPr>
        <w:t xml:space="preserve"> (</w:t>
      </w:r>
      <w:r>
        <w:t>Δ</w:t>
      </w:r>
      <w:r w:rsidRPr="0063312C">
        <w:rPr>
          <w:lang w:val="es-CO"/>
        </w:rPr>
        <w:t xml:space="preserve">AUROC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63312C">
        <w:rPr>
          <w:lang w:val="es-CO"/>
        </w:rPr>
        <w:t xml:space="preserve">, </w:t>
      </w:r>
      <m:oMath>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w:t>
      </w:r>
    </w:p>
    <w:p w14:paraId="6F9C4073" w14:textId="77777777" w:rsidR="00765EA8" w:rsidRPr="0063312C" w:rsidRDefault="00000000">
      <w:pPr>
        <w:pStyle w:val="BodyText"/>
        <w:rPr>
          <w:lang w:val="es-CO"/>
        </w:rPr>
      </w:pPr>
      <w:r w:rsidRPr="0063312C">
        <w:rPr>
          <w:b/>
          <w:bCs/>
          <w:lang w:val="es-CO"/>
        </w:rPr>
        <w:t>Fusión operativa.</w:t>
      </w:r>
      <w:r w:rsidRPr="0063312C">
        <w:rPr>
          <w:lang w:val="es-CO"/>
        </w:rPr>
        <w:br/>
        <w:t xml:space="preserve">Apilar </w:t>
      </w:r>
      <m:oMath>
        <m:r>
          <w:rPr>
            <w:rFonts w:ascii="Cambria Math" w:hAnsi="Cambria Math"/>
          </w:rPr>
          <m:t>Δα</m:t>
        </m:r>
      </m:oMath>
      <w:r w:rsidRPr="0063312C">
        <w:rPr>
          <w:lang w:val="es-CO"/>
        </w:rPr>
        <w:t xml:space="preserve"> con probabilidades de génesis/bombas del ensamble mejora el </w:t>
      </w:r>
      <w:r w:rsidRPr="0063312C">
        <w:rPr>
          <w:b/>
          <w:bCs/>
          <w:lang w:val="es-CO"/>
        </w:rPr>
        <w:t>CRPS</w:t>
      </w:r>
      <w:r w:rsidRPr="0063312C">
        <w:rPr>
          <w:lang w:val="es-CO"/>
        </w:rPr>
        <w:t xml:space="preserve"> en </w:t>
      </w:r>
      <m:oMath>
        <m:r>
          <m:rPr>
            <m:sty m:val="p"/>
          </m:rPr>
          <w:rPr>
            <w:rFonts w:ascii="Cambria Math" w:hAnsi="Cambria Math"/>
            <w:lang w:val="es-CO"/>
          </w:rPr>
          <m:t>[%]</m:t>
        </m:r>
      </m:oMath>
      <w:r w:rsidRPr="0063312C">
        <w:rPr>
          <w:lang w:val="es-CO"/>
        </w:rPr>
        <w:t xml:space="preserve"> y la pendiente de confiabilidad hacia 1.0 en </w:t>
      </w:r>
      <m:oMath>
        <m:r>
          <m:rPr>
            <m:sty m:val="p"/>
          </m:rPr>
          <w:rPr>
            <w:rFonts w:ascii="Cambria Math" w:hAnsi="Cambria Math"/>
            <w:lang w:val="es-CO"/>
          </w:rPr>
          <m:t>[</m:t>
        </m:r>
        <m:r>
          <w:rPr>
            <w:rFonts w:ascii="Cambria Math" w:hAnsi="Cambria Math"/>
          </w:rPr>
          <m:t>Δ</m:t>
        </m:r>
        <m:r>
          <m:rPr>
            <m:sty m:val="p"/>
          </m:rPr>
          <w:rPr>
            <w:rFonts w:ascii="Cambria Math" w:hAnsi="Cambria Math"/>
            <w:lang w:val="es-CO"/>
          </w:rPr>
          <m:t>]</m:t>
        </m:r>
      </m:oMath>
      <w:r w:rsidRPr="0063312C">
        <w:rPr>
          <w:lang w:val="es-CO"/>
        </w:rPr>
        <w:t xml:space="preserve"> . Las ganancias son más pronunciadas en anticipaciones de 24–36 h.</w:t>
      </w:r>
    </w:p>
    <w:p w14:paraId="58616AF8" w14:textId="77777777" w:rsidR="00765EA8" w:rsidRPr="0063312C" w:rsidRDefault="00000000">
      <w:pPr>
        <w:pStyle w:val="BodyText"/>
        <w:rPr>
          <w:lang w:val="es-CO"/>
        </w:rPr>
      </w:pPr>
      <w:r w:rsidRPr="0063312C">
        <w:rPr>
          <w:b/>
          <w:bCs/>
          <w:lang w:val="es-CO"/>
        </w:rPr>
        <w:lastRenderedPageBreak/>
        <w:t>Figura 5.</w:t>
      </w:r>
      <w:r w:rsidRPr="0063312C">
        <w:rPr>
          <w:lang w:val="es-CO"/>
        </w:rPr>
        <w:t xml:space="preserve"> </w:t>
      </w:r>
      <w:r w:rsidRPr="0063312C">
        <w:rPr>
          <w:i/>
          <w:iCs/>
          <w:lang w:val="es-CO"/>
        </w:rPr>
        <w:t>Fondo y fusión.</w:t>
      </w:r>
      <w:r w:rsidRPr="0063312C">
        <w:rPr>
          <w:lang w:val="es-CO"/>
        </w:rPr>
        <w:t xml:space="preserve"> </w:t>
      </w:r>
      <w:r w:rsidRPr="0063312C">
        <w:rPr>
          <w:i/>
          <w:iCs/>
          <w:lang w:val="es-CO"/>
        </w:rPr>
        <w:t>(A) PDFs de</w:t>
      </w:r>
      <w:r w:rsidRPr="0063312C">
        <w:rPr>
          <w:lang w:val="es-CO"/>
        </w:rPr>
        <w:t xml:space="preserve"> </w:t>
      </w:r>
      <m:oMath>
        <m:r>
          <w:rPr>
            <w:rFonts w:ascii="Cambria Math" w:hAnsi="Cambria Math"/>
          </w:rPr>
          <m:t>α</m:t>
        </m:r>
      </m:oMath>
      <w:r w:rsidRPr="0063312C">
        <w:rPr>
          <w:lang w:val="es-CO"/>
        </w:rPr>
        <w:t xml:space="preserve"> </w:t>
      </w:r>
      <w:r w:rsidRPr="0063312C">
        <w:rPr>
          <w:i/>
          <w:iCs/>
          <w:lang w:val="es-CO"/>
        </w:rPr>
        <w:t xml:space="preserve">por fase de MJO (paneles por cuenca). (B) </w:t>
      </w:r>
      <w:r>
        <w:rPr>
          <w:i/>
          <w:iCs/>
        </w:rPr>
        <w:t>Δ</w:t>
      </w:r>
      <w:r w:rsidRPr="0063312C">
        <w:rPr>
          <w:i/>
          <w:iCs/>
          <w:lang w:val="es-CO"/>
        </w:rPr>
        <w:t>AUROC después del condicionamiento por fase (E1/E3). (C) Mejora del CRPS por fusión (mapa o barra). (D) Diagramas de confiabilidad (ensamble vs ensamble+</w:t>
      </w:r>
      <w:r>
        <w:rPr>
          <w:i/>
          <w:iCs/>
        </w:rPr>
        <w:t>α</w:t>
      </w:r>
      <w:r w:rsidRPr="0063312C">
        <w:rPr>
          <w:i/>
          <w:iCs/>
          <w:lang w:val="es-CO"/>
        </w:rPr>
        <w:t>).</w:t>
      </w:r>
    </w:p>
    <w:p w14:paraId="2C519B37" w14:textId="77777777" w:rsidR="00765EA8" w:rsidRPr="0063312C" w:rsidRDefault="00000000">
      <w:pPr>
        <w:pStyle w:val="BodyText"/>
        <w:rPr>
          <w:lang w:val="es-CO"/>
        </w:rPr>
      </w:pPr>
      <w:r w:rsidRPr="0063312C">
        <w:rPr>
          <w:b/>
          <w:bCs/>
          <w:lang w:val="es-CO"/>
        </w:rPr>
        <w:t>5.6 Ablaciones y elecciones alternativas</w:t>
      </w:r>
    </w:p>
    <w:p w14:paraId="51BC4EC4" w14:textId="77777777" w:rsidR="00765EA8" w:rsidRPr="0063312C" w:rsidRDefault="00000000">
      <w:pPr>
        <w:numPr>
          <w:ilvl w:val="0"/>
          <w:numId w:val="57"/>
        </w:numPr>
        <w:rPr>
          <w:lang w:val="es-CO"/>
        </w:rPr>
      </w:pPr>
      <w:r w:rsidRPr="0063312C">
        <w:rPr>
          <w:b/>
          <w:bCs/>
          <w:lang w:val="es-CO"/>
        </w:rPr>
        <w:t>Ablación de variables.</w:t>
      </w:r>
      <w:r w:rsidRPr="0063312C">
        <w:rPr>
          <w:lang w:val="es-CO"/>
        </w:rPr>
        <w:t xml:space="preserve"> Eliminar Tb reduce la habilidad de tiempo de anticipación en </w:t>
      </w:r>
      <m:oMath>
        <m:r>
          <m:rPr>
            <m:sty m:val="p"/>
          </m:rPr>
          <w:rPr>
            <w:rFonts w:ascii="Cambria Math" w:hAnsi="Cambria Math"/>
            <w:lang w:val="es-CO"/>
          </w:rPr>
          <m:t>[</m:t>
        </m:r>
        <m:r>
          <w:rPr>
            <w:rFonts w:ascii="Cambria Math" w:hAnsi="Cambria Math"/>
          </w:rPr>
          <m:t>Δ</m:t>
        </m:r>
        <m:r>
          <m:rPr>
            <m:sty m:val="p"/>
          </m:rPr>
          <w:rPr>
            <w:rFonts w:ascii="Cambria Math" w:hAnsi="Cambria Math"/>
            <w:lang w:val="es-CO"/>
          </w:rPr>
          <m:t>]</m:t>
        </m:r>
      </m:oMath>
      <w:r w:rsidRPr="0063312C">
        <w:rPr>
          <w:lang w:val="es-CO"/>
        </w:rPr>
        <w:t xml:space="preserve"> a 24 h; eliminar </w:t>
      </w:r>
      <m:oMath>
        <m:r>
          <w:rPr>
            <w:rFonts w:ascii="Cambria Math" w:hAnsi="Cambria Math"/>
          </w:rPr>
          <m:t>ζ</m:t>
        </m:r>
      </m:oMath>
      <w:r w:rsidRPr="0063312C">
        <w:rPr>
          <w:lang w:val="es-CO"/>
        </w:rPr>
        <w:t xml:space="preserve"> de nivel bajo reduce en </w:t>
      </w:r>
      <m:oMath>
        <m:r>
          <m:rPr>
            <m:sty m:val="p"/>
          </m:rPr>
          <w:rPr>
            <w:rFonts w:ascii="Cambria Math" w:hAnsi="Cambria Math"/>
            <w:lang w:val="es-CO"/>
          </w:rPr>
          <m:t>[</m:t>
        </m:r>
        <m:r>
          <w:rPr>
            <w:rFonts w:ascii="Cambria Math" w:hAnsi="Cambria Math"/>
          </w:rPr>
          <m:t>Δ</m:t>
        </m:r>
        <m:r>
          <m:rPr>
            <m:sty m:val="p"/>
          </m:rPr>
          <w:rPr>
            <w:rFonts w:ascii="Cambria Math" w:hAnsi="Cambria Math"/>
            <w:lang w:val="es-CO"/>
          </w:rPr>
          <m:t>]</m:t>
        </m:r>
      </m:oMath>
      <w:r w:rsidRPr="0063312C">
        <w:rPr>
          <w:lang w:val="es-CO"/>
        </w:rPr>
        <w:t xml:space="preserve"> .</w:t>
      </w:r>
    </w:p>
    <w:p w14:paraId="4026A17A" w14:textId="77777777" w:rsidR="00765EA8" w:rsidRPr="0063312C" w:rsidRDefault="00000000">
      <w:pPr>
        <w:numPr>
          <w:ilvl w:val="0"/>
          <w:numId w:val="57"/>
        </w:numPr>
        <w:rPr>
          <w:lang w:val="es-CO"/>
        </w:rPr>
      </w:pPr>
      <w:r w:rsidRPr="0063312C">
        <w:rPr>
          <w:b/>
          <w:bCs/>
          <w:lang w:val="es-CO"/>
        </w:rPr>
        <w:t>Tamaños de ventana.</w:t>
      </w:r>
      <w:r w:rsidRPr="0063312C">
        <w:rPr>
          <w:lang w:val="es-CO"/>
        </w:rPr>
        <w:t xml:space="preserve"> Cambiar la ventana espacio-temporal </w:t>
      </w:r>
      <m:oMath>
        <m:r>
          <w:rPr>
            <w:rFonts w:ascii="Cambria Math" w:hAnsi="Cambria Math"/>
          </w:rPr>
          <m:t>W</m:t>
        </m:r>
      </m:oMath>
      <w:r w:rsidRPr="0063312C">
        <w:rPr>
          <w:lang w:val="es-CO"/>
        </w:rPr>
        <w:t xml:space="preserve"> (4×4°/6×6°, 12–36 h) desplaza </w:t>
      </w:r>
      <m:oMath>
        <m:acc>
          <m:accPr>
            <m:ctrlPr>
              <w:rPr>
                <w:rFonts w:ascii="Cambria Math" w:hAnsi="Cambria Math"/>
              </w:rPr>
            </m:ctrlPr>
          </m:accPr>
          <m:e>
            <m:r>
              <w:rPr>
                <w:rFonts w:ascii="Cambria Math" w:hAnsi="Cambria Math"/>
              </w:rPr>
              <m:t>α</m:t>
            </m:r>
          </m:e>
        </m:acc>
      </m:oMath>
      <w:r w:rsidRPr="0063312C">
        <w:rPr>
          <w:lang w:val="es-CO"/>
        </w:rPr>
        <w:t xml:space="preserve"> en ≤</w:t>
      </w:r>
      <m:oMath>
        <m:r>
          <m:rPr>
            <m:sty m:val="p"/>
          </m:rPr>
          <w:rPr>
            <w:rFonts w:ascii="Cambria Math" w:hAnsi="Cambria Math"/>
            <w:lang w:val="es-CO"/>
          </w:rPr>
          <m:t>[</m:t>
        </m:r>
        <m:r>
          <w:rPr>
            <w:rFonts w:ascii="Cambria Math" w:hAnsi="Cambria Math"/>
            <w:lang w:val="es-CO"/>
          </w:rPr>
          <m:t>0.1</m:t>
        </m:r>
        <m:r>
          <m:rPr>
            <m:sty m:val="p"/>
          </m:rPr>
          <w:rPr>
            <w:rFonts w:ascii="Cambria Math" w:hAnsi="Cambria Math"/>
            <w:lang w:val="es-CO"/>
          </w:rPr>
          <m:t>]</m:t>
        </m:r>
      </m:oMath>
      <w:r w:rsidRPr="0063312C">
        <w:rPr>
          <w:lang w:val="es-CO"/>
        </w:rPr>
        <w:t xml:space="preserve"> y deja los rankings/estabilidad intactos.</w:t>
      </w:r>
    </w:p>
    <w:p w14:paraId="250D8ADB" w14:textId="77777777" w:rsidR="00765EA8" w:rsidRPr="0063312C" w:rsidRDefault="00000000">
      <w:pPr>
        <w:numPr>
          <w:ilvl w:val="0"/>
          <w:numId w:val="57"/>
        </w:numPr>
        <w:rPr>
          <w:lang w:val="es-CO"/>
        </w:rPr>
      </w:pPr>
      <w:r w:rsidRPr="0063312C">
        <w:rPr>
          <w:b/>
          <w:bCs/>
          <w:lang w:val="es-CO"/>
        </w:rPr>
        <w:t>Variantes del estimador.</w:t>
      </w:r>
      <w:r w:rsidRPr="0063312C">
        <w:rPr>
          <w:lang w:val="es-CO"/>
        </w:rPr>
        <w:t xml:space="preserve"> La regresión ortogonal (EIV) desplaza las medianas de </w:t>
      </w:r>
      <m:oMath>
        <m:acc>
          <m:accPr>
            <m:ctrlPr>
              <w:rPr>
                <w:rFonts w:ascii="Cambria Math" w:hAnsi="Cambria Math"/>
              </w:rPr>
            </m:ctrlPr>
          </m:accPr>
          <m:e>
            <m:r>
              <w:rPr>
                <w:rFonts w:ascii="Cambria Math" w:hAnsi="Cambria Math"/>
              </w:rPr>
              <m:t>α</m:t>
            </m:r>
          </m:e>
        </m:acc>
      </m:oMath>
      <w:r w:rsidRPr="0063312C">
        <w:rPr>
          <w:lang w:val="es-CO"/>
        </w:rPr>
        <w:t xml:space="preserve"> en </w:t>
      </w:r>
      <m:oMath>
        <m:r>
          <m:rPr>
            <m:sty m:val="p"/>
          </m:rPr>
          <w:rPr>
            <w:rFonts w:ascii="Cambria Math" w:hAnsi="Cambria Math"/>
            <w:lang w:val="es-CO"/>
          </w:rPr>
          <m:t>[±</m:t>
        </m:r>
        <m:r>
          <w:rPr>
            <w:rFonts w:ascii="Cambria Math" w:hAnsi="Cambria Math"/>
            <w:lang w:val="es-CO"/>
          </w:rPr>
          <m:t>0.05</m:t>
        </m:r>
        <m:r>
          <m:rPr>
            <m:sty m:val="p"/>
          </m:rPr>
          <w:rPr>
            <w:rFonts w:ascii="Cambria Math" w:hAnsi="Cambria Math"/>
            <w:lang w:val="es-CO"/>
          </w:rPr>
          <m:t>]</m:t>
        </m:r>
      </m:oMath>
      <w:r w:rsidRPr="0063312C">
        <w:rPr>
          <w:lang w:val="es-CO"/>
        </w:rPr>
        <w:t xml:space="preserve"> donde la fuga de wavelet es mayor; conclusiones sin cambios.</w:t>
      </w:r>
    </w:p>
    <w:p w14:paraId="1394BC9E" w14:textId="77777777" w:rsidR="00765EA8" w:rsidRPr="0063312C" w:rsidRDefault="00000000">
      <w:pPr>
        <w:numPr>
          <w:ilvl w:val="0"/>
          <w:numId w:val="57"/>
        </w:numPr>
        <w:rPr>
          <w:lang w:val="es-CO"/>
        </w:rPr>
      </w:pPr>
      <w:r w:rsidRPr="0063312C">
        <w:rPr>
          <w:b/>
          <w:bCs/>
          <w:lang w:val="es-CO"/>
        </w:rPr>
        <w:t>Censura a la derecha.</w:t>
      </w:r>
      <w:r w:rsidRPr="0063312C">
        <w:rPr>
          <w:lang w:val="es-CO"/>
        </w:rPr>
        <w:t xml:space="preserve"> Establecer el tope de </w:t>
      </w:r>
      <m:oMath>
        <m:r>
          <w:rPr>
            <w:rFonts w:ascii="Cambria Math" w:hAnsi="Cambria Math"/>
          </w:rPr>
          <m:t>T</m:t>
        </m:r>
      </m:oMath>
      <w:r w:rsidRPr="0063312C">
        <w:rPr>
          <w:lang w:val="es-CO"/>
        </w:rPr>
        <w:t xml:space="preserve"> a 48/60/72 h mueve </w:t>
      </w:r>
      <m:oMath>
        <m:acc>
          <m:accPr>
            <m:ctrlPr>
              <w:rPr>
                <w:rFonts w:ascii="Cambria Math" w:hAnsi="Cambria Math"/>
              </w:rPr>
            </m:ctrlPr>
          </m:accPr>
          <m:e>
            <m:r>
              <w:rPr>
                <w:rFonts w:ascii="Cambria Math" w:hAnsi="Cambria Math"/>
              </w:rPr>
              <m:t>α</m:t>
            </m:r>
          </m:e>
        </m:acc>
      </m:oMath>
      <w:r w:rsidRPr="0063312C">
        <w:rPr>
          <w:lang w:val="es-CO"/>
        </w:rPr>
        <w:t xml:space="preserve"> en </w:t>
      </w:r>
      <m:oMath>
        <m:r>
          <m:rPr>
            <m:sty m:val="p"/>
          </m:rPr>
          <w:rPr>
            <w:rFonts w:ascii="Cambria Math" w:hAnsi="Cambria Math"/>
            <w:lang w:val="es-CO"/>
          </w:rPr>
          <m:t>[±</m:t>
        </m:r>
        <m:r>
          <w:rPr>
            <w:rFonts w:ascii="Cambria Math" w:hAnsi="Cambria Math"/>
            <w:lang w:val="es-CO"/>
          </w:rPr>
          <m:t>0.03</m:t>
        </m:r>
        <m:r>
          <m:rPr>
            <m:sty m:val="p"/>
          </m:rPr>
          <w:rPr>
            <w:rFonts w:ascii="Cambria Math" w:hAnsi="Cambria Math"/>
            <w:lang w:val="es-CO"/>
          </w:rPr>
          <m:t>]</m:t>
        </m:r>
      </m:oMath>
      <w:r w:rsidRPr="0063312C">
        <w:rPr>
          <w:lang w:val="es-CO"/>
        </w:rPr>
        <w:t xml:space="preserve"> en océanos tropicales; diferencias de habilidad dentro del IC.</w:t>
      </w:r>
    </w:p>
    <w:p w14:paraId="4C14B0B2" w14:textId="77777777" w:rsidR="00765EA8" w:rsidRDefault="00000000">
      <w:pPr>
        <w:pStyle w:val="FirstParagraph"/>
      </w:pPr>
      <w:r>
        <w:rPr>
          <w:b/>
          <w:bCs/>
        </w:rPr>
        <w:t>5.7 Robustez y auditorías de artefactos</w:t>
      </w:r>
    </w:p>
    <w:p w14:paraId="50CB7873" w14:textId="77777777" w:rsidR="00765EA8" w:rsidRPr="0063312C" w:rsidRDefault="00000000">
      <w:pPr>
        <w:numPr>
          <w:ilvl w:val="0"/>
          <w:numId w:val="58"/>
        </w:numPr>
        <w:rPr>
          <w:lang w:val="es-CO"/>
        </w:rPr>
      </w:pPr>
      <w:r w:rsidRPr="0063312C">
        <w:rPr>
          <w:b/>
          <w:bCs/>
          <w:lang w:val="es-CO"/>
        </w:rPr>
        <w:t>Verificaciones de aliasing diurno (Tb).</w:t>
      </w:r>
      <w:r w:rsidRPr="0063312C">
        <w:rPr>
          <w:lang w:val="es-CO"/>
        </w:rPr>
        <w:t xml:space="preserve"> Las recomputaciones nocturnas preservan la </w:t>
      </w:r>
      <w:r w:rsidRPr="0063312C">
        <w:rPr>
          <w:b/>
          <w:bCs/>
          <w:lang w:val="es-CO"/>
        </w:rPr>
        <w:t>caída pre-inicio</w:t>
      </w:r>
      <w:r w:rsidRPr="0063312C">
        <w:rPr>
          <w:lang w:val="es-CO"/>
        </w:rPr>
        <w:t xml:space="preserve"> en </w:t>
      </w:r>
      <m:oMath>
        <m:r>
          <w:rPr>
            <w:rFonts w:ascii="Cambria Math" w:hAnsi="Cambria Math"/>
          </w:rPr>
          <m:t>Δα</m:t>
        </m:r>
      </m:oMath>
      <w:r w:rsidRPr="0063312C">
        <w:rPr>
          <w:lang w:val="es-CO"/>
        </w:rPr>
        <w:t xml:space="preserve"> (</w:t>
      </w:r>
      <w:r>
        <w:t>Δ</w:t>
      </w:r>
      <w:r w:rsidRPr="0063312C">
        <w:rPr>
          <w:lang w:val="es-CO"/>
        </w:rPr>
        <w:t xml:space="preserve"> mediana dentro de </w:t>
      </w:r>
      <m:oMath>
        <m:r>
          <m:rPr>
            <m:sty m:val="p"/>
          </m:rPr>
          <w:rPr>
            <w:rFonts w:ascii="Cambria Math" w:hAnsi="Cambria Math"/>
            <w:lang w:val="es-CO"/>
          </w:rPr>
          <m:t>[±</m:t>
        </m:r>
        <m:r>
          <w:rPr>
            <w:rFonts w:ascii="Cambria Math" w:hAnsi="Cambria Math"/>
          </w:rPr>
          <m:t>x</m:t>
        </m:r>
        <m:r>
          <m:rPr>
            <m:sty m:val="p"/>
          </m:rPr>
          <w:rPr>
            <w:rFonts w:ascii="Cambria Math" w:hAnsi="Cambria Math"/>
            <w:lang w:val="es-CO"/>
          </w:rPr>
          <m:t>]</m:t>
        </m:r>
      </m:oMath>
      <w:r w:rsidRPr="0063312C">
        <w:rPr>
          <w:lang w:val="es-CO"/>
        </w:rPr>
        <w:t>).</w:t>
      </w:r>
    </w:p>
    <w:p w14:paraId="28D8C12D" w14:textId="77777777" w:rsidR="00765EA8" w:rsidRPr="0063312C" w:rsidRDefault="00000000">
      <w:pPr>
        <w:numPr>
          <w:ilvl w:val="0"/>
          <w:numId w:val="58"/>
        </w:numPr>
        <w:rPr>
          <w:lang w:val="es-CO"/>
        </w:rPr>
      </w:pPr>
      <w:r w:rsidRPr="0063312C">
        <w:rPr>
          <w:b/>
          <w:bCs/>
          <w:lang w:val="es-CO"/>
        </w:rPr>
        <w:t>Perturbación de cuadrícula.</w:t>
      </w:r>
      <w:r w:rsidRPr="0063312C">
        <w:rPr>
          <w:lang w:val="es-CO"/>
        </w:rPr>
        <w:t xml:space="preserve"> La perturbación de ±0.05° deja las distribuciones de </w:t>
      </w:r>
      <m:oMath>
        <m:acc>
          <m:accPr>
            <m:ctrlPr>
              <w:rPr>
                <w:rFonts w:ascii="Cambria Math" w:hAnsi="Cambria Math"/>
              </w:rPr>
            </m:ctrlPr>
          </m:accPr>
          <m:e>
            <m:r>
              <w:rPr>
                <w:rFonts w:ascii="Cambria Math" w:hAnsi="Cambria Math"/>
              </w:rPr>
              <m:t>α</m:t>
            </m:r>
          </m:e>
        </m:acc>
      </m:oMath>
      <w:r w:rsidRPr="0063312C">
        <w:rPr>
          <w:lang w:val="es-CO"/>
        </w:rPr>
        <w:t xml:space="preserve"> sin cambios (KS </w:t>
      </w:r>
      <m:oMath>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w:t>
      </w:r>
    </w:p>
    <w:p w14:paraId="1E779652" w14:textId="77777777" w:rsidR="00765EA8" w:rsidRPr="0063312C" w:rsidRDefault="00000000">
      <w:pPr>
        <w:numPr>
          <w:ilvl w:val="0"/>
          <w:numId w:val="58"/>
        </w:numPr>
        <w:rPr>
          <w:lang w:val="es-CO"/>
        </w:rPr>
      </w:pPr>
      <w:r w:rsidRPr="0063312C">
        <w:rPr>
          <w:b/>
          <w:bCs/>
          <w:lang w:val="es-CO"/>
        </w:rPr>
        <w:t>Diagnósticos de colapso.</w:t>
      </w:r>
      <w:r w:rsidRPr="0063312C">
        <w:rPr>
          <w:lang w:val="es-CO"/>
        </w:rPr>
        <w:t xml:space="preserve"> En las tres familias de eventos, las ventanas </w:t>
      </w:r>
      <w:r w:rsidRPr="0063312C">
        <w:rPr>
          <w:b/>
          <w:bCs/>
          <w:lang w:val="es-CO"/>
        </w:rPr>
        <w:t>pre-inicio</w:t>
      </w:r>
      <w:r w:rsidRPr="0063312C">
        <w:rPr>
          <w:lang w:val="es-CO"/>
        </w:rPr>
        <w:t xml:space="preserve"> que pasan el colapso tienen más probabilidad de ser seguidas por un evento dentro de 24–36 h que las ventanas que no pasan (razón de momios </w:t>
      </w:r>
      <m:oMath>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xml:space="preserve">, </w:t>
      </w:r>
      <m:oMath>
        <m:r>
          <w:rPr>
            <w:rFonts w:ascii="Cambria Math" w:hAnsi="Cambria Math"/>
          </w:rPr>
          <m:t>p</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w:t>
      </w:r>
    </w:p>
    <w:p w14:paraId="6CCE7964" w14:textId="77777777" w:rsidR="00765EA8" w:rsidRPr="0063312C" w:rsidRDefault="00000000">
      <w:pPr>
        <w:numPr>
          <w:ilvl w:val="0"/>
          <w:numId w:val="58"/>
        </w:numPr>
        <w:rPr>
          <w:lang w:val="es-CO"/>
        </w:rPr>
      </w:pPr>
      <w:r w:rsidRPr="0063312C">
        <w:rPr>
          <w:b/>
          <w:bCs/>
          <w:lang w:val="es-CO"/>
        </w:rPr>
        <w:t>Mecanismos por tramos.</w:t>
      </w:r>
      <w:r w:rsidRPr="0063312C">
        <w:rPr>
          <w:lang w:val="es-CO"/>
        </w:rPr>
        <w:t xml:space="preserve"> Donde el colapso falla, los ajustes de </w:t>
      </w:r>
      <m:oMath>
        <m:r>
          <w:rPr>
            <w:rFonts w:ascii="Cambria Math" w:hAnsi="Cambria Math"/>
          </w:rPr>
          <m:t>α</m:t>
        </m:r>
      </m:oMath>
      <w:r w:rsidRPr="0063312C">
        <w:rPr>
          <w:lang w:val="es-CO"/>
        </w:rPr>
        <w:t xml:space="preserve"> </w:t>
      </w:r>
      <w:r w:rsidRPr="0063312C">
        <w:rPr>
          <w:b/>
          <w:bCs/>
          <w:lang w:val="es-CO"/>
        </w:rPr>
        <w:t>por tramos</w:t>
      </w:r>
      <w:r w:rsidRPr="0063312C">
        <w:rPr>
          <w:lang w:val="es-CO"/>
        </w:rPr>
        <w:t xml:space="preserve"> identifican transiciones de escala cerca de </w:t>
      </w:r>
      <m:oMath>
        <m:r>
          <w:rPr>
            <w:rFonts w:ascii="Cambria Math" w:hAnsi="Cambria Math"/>
          </w:rPr>
          <m:t>L</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63312C">
        <w:rPr>
          <w:lang w:val="es-CO"/>
        </w:rPr>
        <w:t xml:space="preserve"> km; excluir esas ventanas mejora la confiabilidad.</w:t>
      </w:r>
    </w:p>
    <w:p w14:paraId="4813D49C" w14:textId="77777777" w:rsidR="00765EA8" w:rsidRPr="0063312C" w:rsidRDefault="00000000">
      <w:pPr>
        <w:pStyle w:val="FirstParagraph"/>
        <w:rPr>
          <w:lang w:val="es-CO"/>
        </w:rPr>
      </w:pPr>
      <w:r w:rsidRPr="0063312C">
        <w:rPr>
          <w:b/>
          <w:bCs/>
          <w:lang w:val="es-CO"/>
        </w:rPr>
        <w:t>5.8 Declaración resumen (lista para mantener tal cual)</w:t>
      </w:r>
    </w:p>
    <w:p w14:paraId="3BD03213" w14:textId="77777777" w:rsidR="00765EA8" w:rsidRPr="0063312C" w:rsidRDefault="00000000">
      <w:pPr>
        <w:pStyle w:val="BodyText"/>
        <w:rPr>
          <w:lang w:val="es-CO"/>
        </w:rPr>
      </w:pPr>
      <w:r w:rsidRPr="0063312C">
        <w:rPr>
          <w:lang w:val="es-CO"/>
        </w:rPr>
        <w:t xml:space="preserve">A través de reanálisis y archivos geoestacionarios, el campo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exhibe comportamiento estable dentro de regímenes estacionarios (altos puntajes de colapso) y muestra </w:t>
      </w:r>
      <w:r w:rsidRPr="0063312C">
        <w:rPr>
          <w:b/>
          <w:bCs/>
          <w:lang w:val="es-CO"/>
        </w:rPr>
        <w:t>excursiones predictivas negativas</w:t>
      </w:r>
      <w:r w:rsidRPr="0063312C">
        <w:rPr>
          <w:lang w:val="es-CO"/>
        </w:rPr>
        <w:t xml:space="preserve"> antes de la </w:t>
      </w:r>
      <w:r w:rsidRPr="0063312C">
        <w:rPr>
          <w:b/>
          <w:bCs/>
          <w:lang w:val="es-CO"/>
        </w:rPr>
        <w:t>ciclogénesis</w:t>
      </w:r>
      <w:r w:rsidRPr="0063312C">
        <w:rPr>
          <w:lang w:val="es-CO"/>
        </w:rPr>
        <w:t xml:space="preserve">, la </w:t>
      </w:r>
      <w:r w:rsidRPr="0063312C">
        <w:rPr>
          <w:b/>
          <w:bCs/>
          <w:lang w:val="es-CO"/>
        </w:rPr>
        <w:t>intensificación rápida</w:t>
      </w:r>
      <w:r w:rsidRPr="0063312C">
        <w:rPr>
          <w:lang w:val="es-CO"/>
        </w:rPr>
        <w:t xml:space="preserve"> y la </w:t>
      </w:r>
      <w:r w:rsidRPr="0063312C">
        <w:rPr>
          <w:b/>
          <w:bCs/>
          <w:lang w:val="es-CO"/>
        </w:rPr>
        <w:t>ciclogénesis explosiva</w:t>
      </w:r>
      <w:r w:rsidRPr="0063312C">
        <w:rPr>
          <w:lang w:val="es-CO"/>
        </w:rPr>
        <w:t xml:space="preserve">. Estas </w:t>
      </w:r>
      <w:r w:rsidRPr="0063312C">
        <w:rPr>
          <w:b/>
          <w:bCs/>
          <w:lang w:val="es-CO"/>
        </w:rPr>
        <w:t>caídas de</w:t>
      </w:r>
      <w:r w:rsidRPr="0063312C">
        <w:rPr>
          <w:lang w:val="es-CO"/>
        </w:rPr>
        <w:t xml:space="preserve"> </w:t>
      </w:r>
      <m:oMath>
        <m:r>
          <w:rPr>
            <w:rFonts w:ascii="Cambria Math" w:hAnsi="Cambria Math"/>
          </w:rPr>
          <m:t>α</m:t>
        </m:r>
      </m:oMath>
      <w:r w:rsidRPr="0063312C">
        <w:rPr>
          <w:lang w:val="es-CO"/>
        </w:rPr>
        <w:t xml:space="preserve"> proporcionan </w:t>
      </w:r>
      <w:r w:rsidRPr="0063312C">
        <w:rPr>
          <w:b/>
          <w:bCs/>
          <w:lang w:val="es-CO"/>
        </w:rPr>
        <w:t>12–48 h de anticipación</w:t>
      </w:r>
      <w:r w:rsidRPr="0063312C">
        <w:rPr>
          <w:lang w:val="es-CO"/>
        </w:rPr>
        <w:t xml:space="preserve"> con valor añadido sobre la persistencia y umbrales estándar, permanecen informativas después del condicionamiento ambiental y mejoran la </w:t>
      </w:r>
      <w:r w:rsidRPr="0063312C">
        <w:rPr>
          <w:b/>
          <w:bCs/>
          <w:lang w:val="es-CO"/>
        </w:rPr>
        <w:t>calibración</w:t>
      </w:r>
      <w:r w:rsidRPr="0063312C">
        <w:rPr>
          <w:lang w:val="es-CO"/>
        </w:rPr>
        <w:t xml:space="preserve"> cuando se fusionan con la guía del ensamble. Los patrones espaciales (anillos anulares antes de bombas, caídas localizadas cerca de centros futuros de génesis) y los rebotes post-inicio apoyan la interpretación de </w:t>
      </w:r>
      <w:r w:rsidRPr="0063312C">
        <w:rPr>
          <w:b/>
          <w:bCs/>
          <w:lang w:val="es-CO"/>
        </w:rPr>
        <w:t>cambio de clase y reorganización</w:t>
      </w:r>
      <w:r w:rsidRPr="0063312C">
        <w:rPr>
          <w:lang w:val="es-CO"/>
        </w:rPr>
        <w:t xml:space="preserve"> en la arquitectura de transporte multiescala de la atmósfera.</w:t>
      </w:r>
    </w:p>
    <w:p w14:paraId="3D1DCEBB" w14:textId="77777777" w:rsidR="00765EA8" w:rsidRDefault="00000000">
      <w:pPr>
        <w:pStyle w:val="BodyText"/>
      </w:pPr>
      <w:r>
        <w:rPr>
          <w:b/>
          <w:bCs/>
        </w:rPr>
        <w:t>5.9 Tablas (plantillas)</w:t>
      </w:r>
    </w:p>
    <w:p w14:paraId="3B90AEE1" w14:textId="77777777" w:rsidR="00765EA8" w:rsidRPr="0063312C" w:rsidRDefault="00000000">
      <w:pPr>
        <w:numPr>
          <w:ilvl w:val="0"/>
          <w:numId w:val="59"/>
        </w:numPr>
        <w:rPr>
          <w:lang w:val="es-CO"/>
        </w:rPr>
      </w:pPr>
      <w:r w:rsidRPr="0063312C">
        <w:rPr>
          <w:b/>
          <w:bCs/>
          <w:lang w:val="es-CO"/>
        </w:rPr>
        <w:t>Tabla 1.</w:t>
      </w:r>
      <w:r w:rsidRPr="0063312C">
        <w:rPr>
          <w:lang w:val="es-CO"/>
        </w:rPr>
        <w:t xml:space="preserve"> </w:t>
      </w:r>
      <m:oMath>
        <m:acc>
          <m:accPr>
            <m:ctrlPr>
              <w:rPr>
                <w:rFonts w:ascii="Cambria Math" w:hAnsi="Cambria Math"/>
              </w:rPr>
            </m:ctrlPr>
          </m:accPr>
          <m:e>
            <m:r>
              <w:rPr>
                <w:rFonts w:ascii="Cambria Math" w:hAnsi="Cambria Math"/>
              </w:rPr>
              <m:t>α</m:t>
            </m:r>
          </m:e>
        </m:acc>
      </m:oMath>
      <w:r w:rsidRPr="0063312C">
        <w:rPr>
          <w:lang w:val="es-CO"/>
        </w:rPr>
        <w:t xml:space="preserve"> climatológico por región/temporada (mediana, RIC); tasa de aprobación de colapso.</w:t>
      </w:r>
    </w:p>
    <w:p w14:paraId="3891CA80" w14:textId="77777777" w:rsidR="00765EA8" w:rsidRPr="0063312C" w:rsidRDefault="00000000">
      <w:pPr>
        <w:numPr>
          <w:ilvl w:val="0"/>
          <w:numId w:val="59"/>
        </w:numPr>
        <w:rPr>
          <w:lang w:val="es-CO"/>
        </w:rPr>
      </w:pPr>
      <w:r w:rsidRPr="0063312C">
        <w:rPr>
          <w:b/>
          <w:bCs/>
          <w:lang w:val="es-CO"/>
        </w:rPr>
        <w:t>Tabla 2.</w:t>
      </w:r>
      <w:r w:rsidRPr="0063312C">
        <w:rPr>
          <w:lang w:val="es-CO"/>
        </w:rPr>
        <w:t xml:space="preserve"> Habilidad de E1 a 12/24/36/48 h (AUROC, AUPRC, Brier, pendiente de confiabilidad) vs líneas base.</w:t>
      </w:r>
    </w:p>
    <w:p w14:paraId="4C126565" w14:textId="77777777" w:rsidR="00765EA8" w:rsidRPr="0063312C" w:rsidRDefault="00000000">
      <w:pPr>
        <w:numPr>
          <w:ilvl w:val="0"/>
          <w:numId w:val="59"/>
        </w:numPr>
        <w:rPr>
          <w:lang w:val="es-CO"/>
        </w:rPr>
      </w:pPr>
      <w:r w:rsidRPr="0063312C">
        <w:rPr>
          <w:b/>
          <w:bCs/>
          <w:lang w:val="es-CO"/>
        </w:rPr>
        <w:t>Tabla 3.</w:t>
      </w:r>
      <w:r w:rsidRPr="0063312C">
        <w:rPr>
          <w:lang w:val="es-CO"/>
        </w:rPr>
        <w:t xml:space="preserve"> E2 IR: AUROC/AUPRC y precisión al 20% de sensibilidad; coeficientes de modelo anidado con IC.</w:t>
      </w:r>
    </w:p>
    <w:p w14:paraId="78C8A5CF" w14:textId="77777777" w:rsidR="00765EA8" w:rsidRPr="0063312C" w:rsidRDefault="00000000">
      <w:pPr>
        <w:numPr>
          <w:ilvl w:val="0"/>
          <w:numId w:val="59"/>
        </w:numPr>
        <w:rPr>
          <w:lang w:val="es-CO"/>
        </w:rPr>
      </w:pPr>
      <w:r w:rsidRPr="0063312C">
        <w:rPr>
          <w:b/>
          <w:bCs/>
          <w:lang w:val="es-CO"/>
        </w:rPr>
        <w:lastRenderedPageBreak/>
        <w:t>Tabla 4.</w:t>
      </w:r>
      <w:r w:rsidRPr="0063312C">
        <w:rPr>
          <w:lang w:val="es-CO"/>
        </w:rPr>
        <w:t xml:space="preserve"> E3 bombas: mínimos anulares de </w:t>
      </w:r>
      <m:oMath>
        <m:r>
          <w:rPr>
            <w:rFonts w:ascii="Cambria Math" w:hAnsi="Cambria Math"/>
          </w:rPr>
          <m:t>Δα</m:t>
        </m:r>
      </m:oMath>
      <w:r w:rsidRPr="0063312C">
        <w:rPr>
          <w:lang w:val="es-CO"/>
        </w:rPr>
        <w:t>, AUROC vs Eady, tasa de aprobación de colapso en anillo.</w:t>
      </w:r>
    </w:p>
    <w:p w14:paraId="448DF966" w14:textId="77777777" w:rsidR="00765EA8" w:rsidRPr="0063312C" w:rsidRDefault="00000000">
      <w:pPr>
        <w:numPr>
          <w:ilvl w:val="0"/>
          <w:numId w:val="59"/>
        </w:numPr>
        <w:rPr>
          <w:lang w:val="es-CO"/>
        </w:rPr>
      </w:pPr>
      <w:r w:rsidRPr="0063312C">
        <w:rPr>
          <w:b/>
          <w:bCs/>
          <w:lang w:val="es-CO"/>
        </w:rPr>
        <w:t>Tabla 5.</w:t>
      </w:r>
      <w:r w:rsidRPr="0063312C">
        <w:rPr>
          <w:lang w:val="es-CO"/>
        </w:rPr>
        <w:t xml:space="preserve"> Fusión E1/E3: CRPS y mejoras de confiabilidad por cuenca y anticipación.</w:t>
      </w:r>
    </w:p>
    <w:p w14:paraId="15A599FF" w14:textId="77777777" w:rsidR="00765EA8" w:rsidRPr="0063312C" w:rsidRDefault="00000000">
      <w:pPr>
        <w:pStyle w:val="FirstParagraph"/>
        <w:rPr>
          <w:lang w:val="es-CO"/>
        </w:rPr>
      </w:pPr>
      <w:r w:rsidRPr="0063312C">
        <w:rPr>
          <w:b/>
          <w:bCs/>
          <w:lang w:val="es-CO"/>
        </w:rPr>
        <w:t>6. Discusión</w:t>
      </w:r>
    </w:p>
    <w:p w14:paraId="0D117A3F" w14:textId="77777777" w:rsidR="00765EA8" w:rsidRPr="0063312C" w:rsidRDefault="00000000">
      <w:pPr>
        <w:pStyle w:val="BodyText"/>
        <w:rPr>
          <w:lang w:val="es-CO"/>
        </w:rPr>
      </w:pPr>
      <w:r w:rsidRPr="0063312C">
        <w:rPr>
          <w:b/>
          <w:bCs/>
          <w:lang w:val="es-CO"/>
        </w:rPr>
        <w:t>6.1 ¿Qué mide</w:t>
      </w:r>
      <w:r w:rsidRPr="0063312C">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atm</m:t>
            </m:r>
          </m:sub>
        </m:sSub>
      </m:oMath>
      <w:r w:rsidRPr="0063312C">
        <w:rPr>
          <w:lang w:val="es-CO"/>
        </w:rPr>
        <w:t xml:space="preserve"> </w:t>
      </w:r>
      <w:r w:rsidRPr="0063312C">
        <w:rPr>
          <w:b/>
          <w:bCs/>
          <w:lang w:val="es-CO"/>
        </w:rPr>
        <w:t>— físicamente?</w:t>
      </w:r>
    </w:p>
    <w:p w14:paraId="728B759C" w14:textId="77777777" w:rsidR="00765EA8" w:rsidRPr="0063312C" w:rsidRDefault="00000000">
      <w:pPr>
        <w:pStyle w:val="BodyText"/>
        <w:rPr>
          <w:lang w:val="es-CO"/>
        </w:rPr>
      </w:pPr>
      <w:r w:rsidRPr="0063312C">
        <w:rPr>
          <w:lang w:val="es-CO"/>
        </w:rPr>
        <w:t xml:space="preserve">Dentro de la RTM, el exponente </w:t>
      </w:r>
      <m:oMath>
        <m:r>
          <w:rPr>
            <w:rFonts w:ascii="Cambria Math" w:hAnsi="Cambria Math"/>
          </w:rPr>
          <m:t>α</m:t>
        </m:r>
      </m:oMath>
      <w:r w:rsidRPr="0063312C">
        <w:rPr>
          <w:lang w:val="es-CO"/>
        </w:rPr>
        <w:t xml:space="preserve"> es una </w:t>
      </w:r>
      <w:r w:rsidRPr="0063312C">
        <w:rPr>
          <w:b/>
          <w:bCs/>
          <w:lang w:val="es-CO"/>
        </w:rPr>
        <w:t>huella operativa</w:t>
      </w:r>
      <w:r w:rsidRPr="0063312C">
        <w:rPr>
          <w:lang w:val="es-CO"/>
        </w:rPr>
        <w:t xml:space="preserve"> de la clase de transporte que gobierna cómo la persistencia escala con el tamaño de la característica. En la atmósfera,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refleja el </w:t>
      </w:r>
      <w:r w:rsidRPr="0063312C">
        <w:rPr>
          <w:b/>
          <w:bCs/>
          <w:lang w:val="es-CO"/>
        </w:rPr>
        <w:t>juego entre advección, cizalladura/deformación, rotación, estratificación y microfísica húmeda</w:t>
      </w:r>
      <w:r w:rsidRPr="0063312C">
        <w:rPr>
          <w:lang w:val="es-CO"/>
        </w:rPr>
        <w:t>:</w:t>
      </w:r>
    </w:p>
    <w:p w14:paraId="6B2BE0BF" w14:textId="77777777" w:rsidR="00765EA8" w:rsidRPr="0063312C" w:rsidRDefault="00000000">
      <w:pPr>
        <w:numPr>
          <w:ilvl w:val="0"/>
          <w:numId w:val="60"/>
        </w:numPr>
        <w:rPr>
          <w:lang w:val="es-CO"/>
        </w:rPr>
      </w:pPr>
      <m:oMath>
        <m:r>
          <w:rPr>
            <w:rFonts w:ascii="Cambria Math" w:hAnsi="Cambria Math"/>
          </w:rPr>
          <m:t>α</m:t>
        </m:r>
        <m:r>
          <m:rPr>
            <m:sty m:val="p"/>
          </m:rPr>
          <w:rPr>
            <w:rFonts w:ascii="Cambria Math" w:hAnsi="Cambria Math"/>
            <w:lang w:val="es-CO"/>
          </w:rPr>
          <m:t>↓</m:t>
        </m:r>
      </m:oMath>
      <w:r w:rsidRPr="0063312C">
        <w:rPr>
          <w:lang w:val="es-CO"/>
        </w:rPr>
        <w:t xml:space="preserve"> </w:t>
      </w:r>
      <w:r w:rsidRPr="0063312C">
        <w:rPr>
          <w:b/>
          <w:bCs/>
          <w:lang w:val="es-CO"/>
        </w:rPr>
        <w:t>(hacia 1–2):</w:t>
      </w:r>
      <w:r w:rsidRPr="0063312C">
        <w:rPr>
          <w:lang w:val="es-CO"/>
        </w:rPr>
        <w:t xml:space="preserve"> decorrelación más rápida con la escala—indicativo de regímenes </w:t>
      </w:r>
      <w:r w:rsidRPr="0063312C">
        <w:rPr>
          <w:b/>
          <w:bCs/>
          <w:lang w:val="es-CO"/>
        </w:rPr>
        <w:t>advectivos/de filamentación</w:t>
      </w:r>
      <w:r w:rsidRPr="0063312C">
        <w:rPr>
          <w:lang w:val="es-CO"/>
        </w:rPr>
        <w:t xml:space="preserve"> donde la cizalladura y la frontogénesis fragmentan las estructuras (zonas prefrontales, hoja baroclínica, crecimiento de líneas convectivas).</w:t>
      </w:r>
    </w:p>
    <w:p w14:paraId="0D5A01FD" w14:textId="77777777" w:rsidR="00765EA8" w:rsidRPr="0063312C" w:rsidRDefault="00000000">
      <w:pPr>
        <w:numPr>
          <w:ilvl w:val="0"/>
          <w:numId w:val="60"/>
        </w:numPr>
        <w:rPr>
          <w:lang w:val="es-CO"/>
        </w:rPr>
      </w:pP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63312C">
        <w:rPr>
          <w:lang w:val="es-CO"/>
        </w:rPr>
        <w:t xml:space="preserve"> </w:t>
      </w:r>
      <w:r w:rsidRPr="0063312C">
        <w:rPr>
          <w:b/>
          <w:bCs/>
          <w:lang w:val="es-CO"/>
        </w:rPr>
        <w:t>:</w:t>
      </w:r>
      <w:r w:rsidRPr="0063312C">
        <w:rPr>
          <w:lang w:val="es-CO"/>
        </w:rPr>
        <w:t xml:space="preserve"> persistencia </w:t>
      </w:r>
      <w:r w:rsidRPr="0063312C">
        <w:rPr>
          <w:b/>
          <w:bCs/>
          <w:lang w:val="es-CO"/>
        </w:rPr>
        <w:t>dominada por mezcla</w:t>
      </w:r>
      <w:r w:rsidRPr="0063312C">
        <w:rPr>
          <w:lang w:val="es-CO"/>
        </w:rPr>
        <w:t xml:space="preserve"> (cuasidifusiva) en fondo débilmente organizado.</w:t>
      </w:r>
    </w:p>
    <w:p w14:paraId="510B1177" w14:textId="77777777" w:rsidR="00765EA8" w:rsidRPr="0063312C" w:rsidRDefault="00000000">
      <w:pPr>
        <w:numPr>
          <w:ilvl w:val="0"/>
          <w:numId w:val="60"/>
        </w:numPr>
        <w:rPr>
          <w:lang w:val="es-CO"/>
        </w:rPr>
      </w:pPr>
      <m:oMath>
        <m:r>
          <w:rPr>
            <w:rFonts w:ascii="Cambria Math" w:hAnsi="Cambria Math"/>
          </w:rPr>
          <m:t>α</m:t>
        </m:r>
        <m:r>
          <m:rPr>
            <m:sty m:val="p"/>
          </m:rPr>
          <w:rPr>
            <w:rFonts w:ascii="Cambria Math" w:hAnsi="Cambria Math"/>
            <w:lang w:val="es-CO"/>
          </w:rPr>
          <m:t>↑</m:t>
        </m:r>
      </m:oMath>
      <w:r w:rsidRPr="0063312C">
        <w:rPr>
          <w:lang w:val="es-CO"/>
        </w:rPr>
        <w:t xml:space="preserve"> </w:t>
      </w:r>
      <w:r w:rsidRPr="0063312C">
        <w:rPr>
          <w:b/>
          <w:bCs/>
          <w:lang w:val="es-CO"/>
        </w:rPr>
        <w:t>(</w:t>
      </w:r>
      <m:oMath>
        <m:r>
          <m:rPr>
            <m:sty m:val="p"/>
          </m:rPr>
          <w:rPr>
            <w:rFonts w:ascii="Cambria Math" w:hAnsi="Cambria Math"/>
            <w:lang w:val="es-CO"/>
          </w:rPr>
          <m:t>≳</m:t>
        </m:r>
        <m:r>
          <w:rPr>
            <w:rFonts w:ascii="Cambria Math" w:hAnsi="Cambria Math"/>
            <w:lang w:val="es-CO"/>
          </w:rPr>
          <m:t>2.5</m:t>
        </m:r>
      </m:oMath>
      <w:r w:rsidRPr="0063312C">
        <w:rPr>
          <w:lang w:val="es-CO"/>
        </w:rPr>
        <w:t xml:space="preserve"> </w:t>
      </w:r>
      <w:r w:rsidRPr="0063312C">
        <w:rPr>
          <w:b/>
          <w:bCs/>
          <w:lang w:val="es-CO"/>
        </w:rPr>
        <w:t>):</w:t>
      </w:r>
      <w:r w:rsidRPr="0063312C">
        <w:rPr>
          <w:lang w:val="es-CO"/>
        </w:rPr>
        <w:t xml:space="preserve"> </w:t>
      </w:r>
      <w:r w:rsidRPr="0063312C">
        <w:rPr>
          <w:b/>
          <w:bCs/>
          <w:lang w:val="es-CO"/>
        </w:rPr>
        <w:t>organización coherente</w:t>
      </w:r>
      <w:r w:rsidRPr="0063312C">
        <w:rPr>
          <w:lang w:val="es-CO"/>
        </w:rPr>
        <w:t>—confinamiento vortical, capas estratificadas, guías de onda de corriente en chorro o bandas transportadoras húmedas—donde las escalas más grandes viven desproporcionadamente más tiempo.</w:t>
      </w:r>
    </w:p>
    <w:p w14:paraId="30A9D1CE" w14:textId="77777777" w:rsidR="00765EA8" w:rsidRPr="0063312C" w:rsidRDefault="00000000">
      <w:pPr>
        <w:pStyle w:val="FirstParagraph"/>
        <w:rPr>
          <w:lang w:val="es-CO"/>
        </w:rPr>
      </w:pPr>
      <w:r w:rsidRPr="0063312C">
        <w:rPr>
          <w:lang w:val="es-CO"/>
        </w:rPr>
        <w:t xml:space="preserve">Así,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resume la </w:t>
      </w:r>
      <w:r w:rsidRPr="0063312C">
        <w:rPr>
          <w:b/>
          <w:bCs/>
          <w:lang w:val="es-CO"/>
        </w:rPr>
        <w:t>arquitectura de vías de transporte</w:t>
      </w:r>
      <w:r w:rsidRPr="0063312C">
        <w:rPr>
          <w:lang w:val="es-CO"/>
        </w:rPr>
        <w:t xml:space="preserve">, complementando métricas de ingredientes como CAPE, </w:t>
      </w:r>
      <m:oMath>
        <m:r>
          <w:rPr>
            <w:rFonts w:ascii="Cambria Math" w:hAnsi="Cambria Math"/>
          </w:rPr>
          <m:t>ζ</m:t>
        </m:r>
      </m:oMath>
      <w:r w:rsidRPr="0063312C">
        <w:rPr>
          <w:lang w:val="es-CO"/>
        </w:rPr>
        <w:t xml:space="preserve"> o cizalladura. Mide </w:t>
      </w:r>
      <w:r w:rsidRPr="0063312C">
        <w:rPr>
          <w:i/>
          <w:iCs/>
          <w:lang w:val="es-CO"/>
        </w:rPr>
        <w:t>cómo el sistema se mantiene unido a través de las escalas</w:t>
      </w:r>
      <w:r w:rsidRPr="0063312C">
        <w:rPr>
          <w:lang w:val="es-CO"/>
        </w:rPr>
        <w:t>, no solo si los ingredientes existen.</w:t>
      </w:r>
    </w:p>
    <w:p w14:paraId="7DE2A1ED" w14:textId="77777777" w:rsidR="00765EA8" w:rsidRPr="0063312C" w:rsidRDefault="00000000">
      <w:pPr>
        <w:pStyle w:val="BodyText"/>
        <w:rPr>
          <w:lang w:val="es-CO"/>
        </w:rPr>
      </w:pPr>
      <w:r w:rsidRPr="0063312C">
        <w:rPr>
          <w:b/>
          <w:bCs/>
          <w:lang w:val="es-CO"/>
        </w:rPr>
        <w:t>6.2 Por qué las caídas de</w:t>
      </w:r>
      <w:r w:rsidRPr="0063312C">
        <w:rPr>
          <w:lang w:val="es-CO"/>
        </w:rPr>
        <w:t xml:space="preserve"> </w:t>
      </w:r>
      <m:oMath>
        <m:r>
          <m:rPr>
            <m:sty m:val="b"/>
          </m:rPr>
          <w:rPr>
            <w:rFonts w:ascii="Cambria Math" w:hAnsi="Cambria Math"/>
          </w:rPr>
          <m:t>α</m:t>
        </m:r>
      </m:oMath>
      <w:r w:rsidRPr="0063312C">
        <w:rPr>
          <w:lang w:val="es-CO"/>
        </w:rPr>
        <w:t xml:space="preserve"> </w:t>
      </w:r>
      <w:r w:rsidRPr="0063312C">
        <w:rPr>
          <w:b/>
          <w:bCs/>
          <w:lang w:val="es-CO"/>
        </w:rPr>
        <w:t>preceden a los inicios</w:t>
      </w:r>
    </w:p>
    <w:p w14:paraId="7A6AF5FC" w14:textId="77777777" w:rsidR="00765EA8" w:rsidRPr="0063312C" w:rsidRDefault="00000000">
      <w:pPr>
        <w:pStyle w:val="BodyText"/>
        <w:rPr>
          <w:lang w:val="es-CO"/>
        </w:rPr>
      </w:pPr>
      <w:r w:rsidRPr="0063312C">
        <w:rPr>
          <w:lang w:val="es-CO"/>
        </w:rPr>
        <w:t xml:space="preserve">La RTM predice que las </w:t>
      </w:r>
      <w:r w:rsidRPr="0063312C">
        <w:rPr>
          <w:b/>
          <w:bCs/>
          <w:lang w:val="es-CO"/>
        </w:rPr>
        <w:t>transiciones entre clases de transporte</w:t>
      </w:r>
      <w:r w:rsidRPr="0063312C">
        <w:rPr>
          <w:lang w:val="es-CO"/>
        </w:rPr>
        <w:t xml:space="preserve"> aparecen como </w:t>
      </w:r>
      <w:r w:rsidRPr="0063312C">
        <w:rPr>
          <w:b/>
          <w:bCs/>
          <w:lang w:val="es-CO"/>
        </w:rPr>
        <w:t>cambios discretos de pendiente</w:t>
      </w:r>
      <w:r w:rsidRPr="0063312C">
        <w:rPr>
          <w:lang w:val="es-CO"/>
        </w:rPr>
        <w:t xml:space="preserve">. Antes de la génesis/IR/profundización explosiva, los campos observados a menudo exhiben </w:t>
      </w:r>
      <w:r w:rsidRPr="0063312C">
        <w:rPr>
          <w:b/>
          <w:bCs/>
          <w:lang w:val="es-CO"/>
        </w:rPr>
        <w:t>fragmentación preparatoria</w:t>
      </w:r>
      <w:r w:rsidRPr="0063312C">
        <w:rPr>
          <w:lang w:val="es-CO"/>
        </w:rPr>
        <w:t xml:space="preserve">: filamentos inducidos por cizalladura, estallidos convectivos que reparticionan la humedad/VP, o reorganizaciones mesoescalares. Estos procesos </w:t>
      </w:r>
      <w:r w:rsidRPr="0063312C">
        <w:rPr>
          <w:b/>
          <w:bCs/>
          <w:lang w:val="es-CO"/>
        </w:rPr>
        <w:t>reducen</w:t>
      </w:r>
      <w:r w:rsidRPr="0063312C">
        <w:rPr>
          <w:lang w:val="es-CO"/>
        </w:rPr>
        <w:t xml:space="preserve"> </w:t>
      </w:r>
      <m:oMath>
        <m:r>
          <w:rPr>
            <w:rFonts w:ascii="Cambria Math" w:hAnsi="Cambria Math"/>
          </w:rPr>
          <m:t>α</m:t>
        </m:r>
      </m:oMath>
      <w:r w:rsidRPr="0063312C">
        <w:rPr>
          <w:lang w:val="es-CO"/>
        </w:rPr>
        <w:t xml:space="preserve"> (persistencia más corta por escala añadida), creando un </w:t>
      </w:r>
      <m:oMath>
        <m:r>
          <w:rPr>
            <w:rFonts w:ascii="Cambria Math" w:hAnsi="Cambria Math"/>
          </w:rPr>
          <m:t>Δα</m:t>
        </m:r>
      </m:oMath>
      <w:r w:rsidRPr="0063312C">
        <w:rPr>
          <w:lang w:val="es-CO"/>
        </w:rPr>
        <w:t xml:space="preserve"> </w:t>
      </w:r>
      <w:r w:rsidRPr="0063312C">
        <w:rPr>
          <w:b/>
          <w:bCs/>
          <w:lang w:val="es-CO"/>
        </w:rPr>
        <w:t>negativo</w:t>
      </w:r>
      <w:r w:rsidRPr="0063312C">
        <w:rPr>
          <w:lang w:val="es-CO"/>
        </w:rPr>
        <w:t xml:space="preserve">. Una vez que se forma un núcleo coherente (circulación cerrada, frentes envueltos), la persistencia crece superlinealmente de nuevo y </w:t>
      </w:r>
      <m:oMath>
        <m:r>
          <w:rPr>
            <w:rFonts w:ascii="Cambria Math" w:hAnsi="Cambria Math"/>
          </w:rPr>
          <m:t>α</m:t>
        </m:r>
      </m:oMath>
      <w:r w:rsidRPr="0063312C">
        <w:rPr>
          <w:lang w:val="es-CO"/>
        </w:rPr>
        <w:t xml:space="preserve"> </w:t>
      </w:r>
      <w:r w:rsidRPr="0063312C">
        <w:rPr>
          <w:b/>
          <w:bCs/>
          <w:lang w:val="es-CO"/>
        </w:rPr>
        <w:t>rebota</w:t>
      </w:r>
      <w:r w:rsidRPr="0063312C">
        <w:rPr>
          <w:lang w:val="es-CO"/>
        </w:rPr>
        <w:t xml:space="preserve">. Esta </w:t>
      </w:r>
      <w:r w:rsidRPr="0063312C">
        <w:rPr>
          <w:b/>
          <w:bCs/>
          <w:lang w:val="es-CO"/>
        </w:rPr>
        <w:t>caída-rebote</w:t>
      </w:r>
      <w:r w:rsidRPr="0063312C">
        <w:rPr>
          <w:lang w:val="es-CO"/>
        </w:rPr>
        <w:t xml:space="preserve"> proporciona una interpretación mecanística de la señal precursora.</w:t>
      </w:r>
    </w:p>
    <w:p w14:paraId="746BAC2B" w14:textId="77777777" w:rsidR="00765EA8" w:rsidRPr="0063312C" w:rsidRDefault="00000000">
      <w:pPr>
        <w:pStyle w:val="BodyText"/>
        <w:rPr>
          <w:lang w:val="es-CO"/>
        </w:rPr>
      </w:pPr>
      <w:r w:rsidRPr="0063312C">
        <w:rPr>
          <w:b/>
          <w:bCs/>
          <w:lang w:val="es-CO"/>
        </w:rPr>
        <w:t>6.3 Relación con espectros y cascadas</w:t>
      </w:r>
    </w:p>
    <w:p w14:paraId="61B8F5EA" w14:textId="77777777" w:rsidR="00765EA8" w:rsidRPr="0063312C" w:rsidRDefault="00000000">
      <w:pPr>
        <w:pStyle w:val="BodyText"/>
        <w:rPr>
          <w:lang w:val="es-CO"/>
        </w:rPr>
      </w:pPr>
      <w:r w:rsidRPr="0063312C">
        <w:rPr>
          <w:lang w:val="es-CO"/>
        </w:rPr>
        <w:t xml:space="preserve">Los argumentos clásicos de cascada relacionan los tiempos de giro con las pendientes espectrales. Cuando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excede notablemente las expectativas del rango inercial, sugiere </w:t>
      </w:r>
      <w:r w:rsidRPr="0063312C">
        <w:rPr>
          <w:b/>
          <w:bCs/>
          <w:lang w:val="es-CO"/>
        </w:rPr>
        <w:t>restricciones más allá de la turbulencia inercial</w:t>
      </w:r>
      <w:r w:rsidRPr="0063312C">
        <w:rPr>
          <w:lang w:val="es-CO"/>
        </w:rPr>
        <w:t xml:space="preserve">—rotación, estratificación, retroalimentaciones humedad-radiación—que </w:t>
      </w:r>
      <w:r w:rsidRPr="0063312C">
        <w:rPr>
          <w:b/>
          <w:bCs/>
          <w:lang w:val="es-CO"/>
        </w:rPr>
        <w:t>rigidizan</w:t>
      </w:r>
      <w:r w:rsidRPr="0063312C">
        <w:rPr>
          <w:lang w:val="es-CO"/>
        </w:rPr>
        <w:t xml:space="preserve"> las estructuras. Por el contrario, </w:t>
      </w:r>
      <m:oMath>
        <m:r>
          <w:rPr>
            <w:rFonts w:ascii="Cambria Math" w:hAnsi="Cambria Math"/>
          </w:rPr>
          <m:t>α</m:t>
        </m:r>
      </m:oMath>
      <w:r w:rsidRPr="0063312C">
        <w:rPr>
          <w:lang w:val="es-CO"/>
        </w:rPr>
        <w:t xml:space="preserve"> cerca de los límites advectivos resalta regímenes donde la </w:t>
      </w:r>
      <w:r w:rsidRPr="0063312C">
        <w:rPr>
          <w:b/>
          <w:bCs/>
          <w:lang w:val="es-CO"/>
        </w:rPr>
        <w:t>deformación domina</w:t>
      </w:r>
      <w:r w:rsidRPr="0063312C">
        <w:rPr>
          <w:lang w:val="es-CO"/>
        </w:rPr>
        <w:t xml:space="preserve"> y la memoria es corta. En este sentido, </w:t>
      </w:r>
      <m:oMath>
        <m:r>
          <w:rPr>
            <w:rFonts w:ascii="Cambria Math" w:hAnsi="Cambria Math"/>
          </w:rPr>
          <m:t>α</m:t>
        </m:r>
      </m:oMath>
      <w:r w:rsidRPr="0063312C">
        <w:rPr>
          <w:lang w:val="es-CO"/>
        </w:rPr>
        <w:t xml:space="preserve"> actúa como una </w:t>
      </w:r>
      <w:r w:rsidRPr="0063312C">
        <w:rPr>
          <w:b/>
          <w:bCs/>
          <w:lang w:val="es-CO"/>
        </w:rPr>
        <w:t>variable puente</w:t>
      </w:r>
      <w:r w:rsidRPr="0063312C">
        <w:rPr>
          <w:lang w:val="es-CO"/>
        </w:rPr>
        <w:t xml:space="preserve"> que conecta diagnósticos espectrales con la organización basada en objetos (por ejemplo, consolidación de vórtices, estrechamiento frontal).</w:t>
      </w:r>
    </w:p>
    <w:p w14:paraId="0FBEFB6F" w14:textId="77777777" w:rsidR="00765EA8" w:rsidRPr="0063312C" w:rsidRDefault="00000000">
      <w:pPr>
        <w:pStyle w:val="BodyText"/>
        <w:rPr>
          <w:lang w:val="es-CO"/>
        </w:rPr>
      </w:pPr>
      <w:r w:rsidRPr="0063312C">
        <w:rPr>
          <w:b/>
          <w:bCs/>
          <w:lang w:val="es-CO"/>
        </w:rPr>
        <w:t>6.4 Valor añadido respecto a predictores estándar</w:t>
      </w:r>
    </w:p>
    <w:p w14:paraId="2CC09A9B" w14:textId="77777777" w:rsidR="00765EA8" w:rsidRDefault="00000000">
      <w:pPr>
        <w:pStyle w:val="BodyText"/>
      </w:pPr>
      <w:r w:rsidRPr="0063312C">
        <w:rPr>
          <w:lang w:val="es-CO"/>
        </w:rPr>
        <w:lastRenderedPageBreak/>
        <w:t xml:space="preserve">Los predictores basados en ingredientes (CAPE, vorticidad, cizalladura, TSM) caracterizan el </w:t>
      </w:r>
      <w:r w:rsidRPr="0063312C">
        <w:rPr>
          <w:b/>
          <w:bCs/>
          <w:lang w:val="es-CO"/>
        </w:rPr>
        <w:t>potencial</w:t>
      </w:r>
      <w:r w:rsidRPr="0063312C">
        <w:rPr>
          <w:lang w:val="es-CO"/>
        </w:rPr>
        <w:t xml:space="preserve">; </w:t>
      </w:r>
      <m:oMath>
        <m:r>
          <w:rPr>
            <w:rFonts w:ascii="Cambria Math" w:hAnsi="Cambria Math"/>
          </w:rPr>
          <m:t>α</m:t>
        </m:r>
      </m:oMath>
      <w:r w:rsidRPr="0063312C">
        <w:rPr>
          <w:lang w:val="es-CO"/>
        </w:rPr>
        <w:t xml:space="preserve"> caracteriza la </w:t>
      </w:r>
      <w:r w:rsidRPr="0063312C">
        <w:rPr>
          <w:b/>
          <w:bCs/>
          <w:lang w:val="es-CO"/>
        </w:rPr>
        <w:t>organización realizada</w:t>
      </w:r>
      <w:r w:rsidRPr="0063312C">
        <w:rPr>
          <w:lang w:val="es-CO"/>
        </w:rPr>
        <w:t xml:space="preserve"> y la </w:t>
      </w:r>
      <w:r w:rsidRPr="0063312C">
        <w:rPr>
          <w:b/>
          <w:bCs/>
          <w:lang w:val="es-CO"/>
        </w:rPr>
        <w:t>eficiencia de transporte</w:t>
      </w:r>
      <w:r w:rsidRPr="0063312C">
        <w:rPr>
          <w:lang w:val="es-CO"/>
        </w:rPr>
        <w:t xml:space="preserve">. </w:t>
      </w:r>
      <w:r>
        <w:t>Dos consecuencias prácticas:</w:t>
      </w:r>
    </w:p>
    <w:p w14:paraId="73F7F882" w14:textId="77777777" w:rsidR="00765EA8" w:rsidRPr="0063312C" w:rsidRDefault="00000000">
      <w:pPr>
        <w:numPr>
          <w:ilvl w:val="0"/>
          <w:numId w:val="61"/>
        </w:numPr>
        <w:rPr>
          <w:lang w:val="es-CO"/>
        </w:rPr>
      </w:pPr>
      <m:oMath>
        <m:r>
          <w:rPr>
            <w:rFonts w:ascii="Cambria Math" w:hAnsi="Cambria Math"/>
          </w:rPr>
          <m:t>α</m:t>
        </m:r>
      </m:oMath>
      <w:r w:rsidRPr="0063312C">
        <w:rPr>
          <w:lang w:val="es-CO"/>
        </w:rPr>
        <w:t xml:space="preserve"> puede activarse </w:t>
      </w:r>
      <w:r w:rsidRPr="0063312C">
        <w:rPr>
          <w:b/>
          <w:bCs/>
          <w:lang w:val="es-CO"/>
        </w:rPr>
        <w:t>más temprano</w:t>
      </w:r>
      <w:r w:rsidRPr="0063312C">
        <w:rPr>
          <w:lang w:val="es-CO"/>
        </w:rPr>
        <w:t xml:space="preserve"> cuando la organización está cambiando pero los umbrales aún no se han cruzado (por ejemplo, consolidación pre-génesis bajo CAPE moderado).</w:t>
      </w:r>
    </w:p>
    <w:p w14:paraId="0B058904" w14:textId="77777777" w:rsidR="00765EA8" w:rsidRPr="0063312C" w:rsidRDefault="00000000">
      <w:pPr>
        <w:numPr>
          <w:ilvl w:val="0"/>
          <w:numId w:val="61"/>
        </w:numPr>
        <w:rPr>
          <w:lang w:val="es-CO"/>
        </w:rPr>
      </w:pPr>
      <w:r w:rsidRPr="0063312C">
        <w:rPr>
          <w:lang w:val="es-CO"/>
        </w:rPr>
        <w:t xml:space="preserve">Cuando los umbrales se cruzan ampliamente (brotes sinópticos), </w:t>
      </w:r>
      <m:oMath>
        <m:r>
          <w:rPr>
            <w:rFonts w:ascii="Cambria Math" w:hAnsi="Cambria Math"/>
          </w:rPr>
          <m:t>α</m:t>
        </m:r>
      </m:oMath>
      <w:r w:rsidRPr="0063312C">
        <w:rPr>
          <w:lang w:val="es-CO"/>
        </w:rPr>
        <w:t xml:space="preserve"> ayuda a </w:t>
      </w:r>
      <w:r w:rsidRPr="0063312C">
        <w:rPr>
          <w:b/>
          <w:bCs/>
          <w:lang w:val="es-CO"/>
        </w:rPr>
        <w:t>localizar</w:t>
      </w:r>
      <w:r w:rsidRPr="0063312C">
        <w:rPr>
          <w:lang w:val="es-CO"/>
        </w:rPr>
        <w:t xml:space="preserve"> el riesgo identificando </w:t>
      </w:r>
      <w:r w:rsidRPr="0063312C">
        <w:rPr>
          <w:b/>
          <w:bCs/>
          <w:lang w:val="es-CO"/>
        </w:rPr>
        <w:t>dónde</w:t>
      </w:r>
      <w:r w:rsidRPr="0063312C">
        <w:rPr>
          <w:lang w:val="es-CO"/>
        </w:rPr>
        <w:t xml:space="preserve"> la reorganización coherente realmente está en marcha (contraste espacial).</w:t>
      </w:r>
    </w:p>
    <w:p w14:paraId="6E66269B" w14:textId="77777777" w:rsidR="00765EA8" w:rsidRPr="0063312C" w:rsidRDefault="00000000">
      <w:pPr>
        <w:pStyle w:val="FirstParagraph"/>
        <w:rPr>
          <w:lang w:val="es-CO"/>
        </w:rPr>
      </w:pPr>
      <w:r w:rsidRPr="0063312C">
        <w:rPr>
          <w:b/>
          <w:bCs/>
          <w:lang w:val="es-CO"/>
        </w:rPr>
        <w:t>6.5 Interpretación de la estructura vertical y la fusión multicampo</w:t>
      </w:r>
    </w:p>
    <w:p w14:paraId="5FE40570" w14:textId="77777777" w:rsidR="00765EA8" w:rsidRPr="0063312C" w:rsidRDefault="00000000">
      <w:pPr>
        <w:pStyle w:val="BodyText"/>
        <w:rPr>
          <w:lang w:val="es-CO"/>
        </w:rPr>
      </w:pPr>
      <w:r w:rsidRPr="0063312C">
        <w:rPr>
          <w:lang w:val="es-CO"/>
        </w:rPr>
        <w:t xml:space="preserve">La consistencia vertical de </w:t>
      </w:r>
      <m:oMath>
        <m:r>
          <w:rPr>
            <w:rFonts w:ascii="Cambria Math" w:hAnsi="Cambria Math"/>
          </w:rPr>
          <m:t>α</m:t>
        </m:r>
      </m:oMath>
      <w:r w:rsidRPr="0063312C">
        <w:rPr>
          <w:lang w:val="es-CO"/>
        </w:rPr>
        <w:t xml:space="preserve"> (por ejemplo, caída en nivel bajo con rebote en niveles medios/altos) puede indicar procesos de </w:t>
      </w:r>
      <w:r w:rsidRPr="0063312C">
        <w:rPr>
          <w:b/>
          <w:bCs/>
          <w:lang w:val="es-CO"/>
        </w:rPr>
        <w:t>acoplamiento de la columna</w:t>
      </w:r>
      <w:r w:rsidRPr="0063312C">
        <w:rPr>
          <w:lang w:val="es-CO"/>
        </w:rPr>
        <w:t xml:space="preserve"> o </w:t>
      </w:r>
      <w:r w:rsidRPr="0063312C">
        <w:rPr>
          <w:b/>
          <w:bCs/>
          <w:lang w:val="es-CO"/>
        </w:rPr>
        <w:t>inclinación-desinclinación</w:t>
      </w:r>
      <w:r w:rsidRPr="0063312C">
        <w:rPr>
          <w:lang w:val="es-CO"/>
        </w:rPr>
        <w:t xml:space="preserve">. Fusionar </w:t>
      </w:r>
      <m:oMath>
        <m:r>
          <w:rPr>
            <w:rFonts w:ascii="Cambria Math" w:hAnsi="Cambria Math"/>
          </w:rPr>
          <m:t>α</m:t>
        </m:r>
      </m:oMath>
      <w:r w:rsidRPr="0063312C">
        <w:rPr>
          <w:lang w:val="es-CO"/>
        </w:rPr>
        <w:t xml:space="preserve"> de </w:t>
      </w:r>
      <m:oMath>
        <m:r>
          <w:rPr>
            <w:rFonts w:ascii="Cambria Math" w:hAnsi="Cambria Math"/>
          </w:rPr>
          <m:t>ζ</m:t>
        </m:r>
        <m:r>
          <m:rPr>
            <m:sty m:val="p"/>
          </m:rPr>
          <w:rPr>
            <w:rFonts w:ascii="Cambria Math" w:hAnsi="Cambria Math"/>
            <w:lang w:val="es-CO"/>
          </w:rPr>
          <m:t>,∣</m:t>
        </m:r>
        <m:r>
          <w:rPr>
            <w:rFonts w:ascii="Cambria Math" w:hAnsi="Cambria Math"/>
          </w:rPr>
          <m:t>V</m:t>
        </m:r>
        <m:r>
          <m:rPr>
            <m:sty m:val="p"/>
          </m:rPr>
          <w:rPr>
            <w:rFonts w:ascii="Cambria Math" w:hAnsi="Cambria Math"/>
            <w:lang w:val="es-CO"/>
          </w:rPr>
          <m:t>∣,</m:t>
        </m:r>
      </m:oMath>
      <w:r w:rsidRPr="0063312C">
        <w:rPr>
          <w:lang w:val="es-CO"/>
        </w:rPr>
        <w:t xml:space="preserve"> gradiente de </w:t>
      </w:r>
      <m:oMath>
        <m:r>
          <w:rPr>
            <w:rFonts w:ascii="Cambria Math" w:hAnsi="Cambria Math"/>
          </w:rPr>
          <m:t>θ</m:t>
        </m:r>
      </m:oMath>
      <w:r w:rsidRPr="0063312C">
        <w:rPr>
          <w:lang w:val="es-CO"/>
        </w:rPr>
        <w:t xml:space="preserve"> y Tb de IR equilibra las señales </w:t>
      </w:r>
      <w:r w:rsidRPr="0063312C">
        <w:rPr>
          <w:b/>
          <w:bCs/>
          <w:lang w:val="es-CO"/>
        </w:rPr>
        <w:t>dinámicas</w:t>
      </w:r>
      <w:r w:rsidRPr="0063312C">
        <w:rPr>
          <w:lang w:val="es-CO"/>
        </w:rPr>
        <w:t xml:space="preserve"> y </w:t>
      </w:r>
      <w:r w:rsidRPr="0063312C">
        <w:rPr>
          <w:b/>
          <w:bCs/>
          <w:lang w:val="es-CO"/>
        </w:rPr>
        <w:t>húmedas</w:t>
      </w:r>
      <w:r w:rsidRPr="0063312C">
        <w:rPr>
          <w:lang w:val="es-CO"/>
        </w:rPr>
        <w:t xml:space="preserve">; las discrepancias entre campos a menudo señalan </w:t>
      </w:r>
      <w:r w:rsidRPr="0063312C">
        <w:rPr>
          <w:b/>
          <w:bCs/>
          <w:lang w:val="es-CO"/>
        </w:rPr>
        <w:t>artefactos de datos</w:t>
      </w:r>
      <w:r w:rsidRPr="0063312C">
        <w:rPr>
          <w:lang w:val="es-CO"/>
        </w:rPr>
        <w:t xml:space="preserve"> o </w:t>
      </w:r>
      <w:r w:rsidRPr="0063312C">
        <w:rPr>
          <w:b/>
          <w:bCs/>
          <w:lang w:val="es-CO"/>
        </w:rPr>
        <w:t>cambios de mecanismo</w:t>
      </w:r>
      <w:r w:rsidRPr="0063312C">
        <w:rPr>
          <w:lang w:val="es-CO"/>
        </w:rPr>
        <w:t xml:space="preserve"> (por ejemplo, contaminación de cirros en Tb vs </w:t>
      </w:r>
      <m:oMath>
        <m:r>
          <w:rPr>
            <w:rFonts w:ascii="Cambria Math" w:hAnsi="Cambria Math"/>
          </w:rPr>
          <m:t>α</m:t>
        </m:r>
      </m:oMath>
      <w:r w:rsidRPr="0063312C">
        <w:rPr>
          <w:lang w:val="es-CO"/>
        </w:rPr>
        <w:t xml:space="preserve"> dinámico limpio de los vientos).</w:t>
      </w:r>
    </w:p>
    <w:p w14:paraId="49B180B7" w14:textId="77777777" w:rsidR="00765EA8" w:rsidRPr="0063312C" w:rsidRDefault="00000000">
      <w:pPr>
        <w:pStyle w:val="BodyText"/>
        <w:rPr>
          <w:lang w:val="es-CO"/>
        </w:rPr>
      </w:pPr>
      <w:r w:rsidRPr="0063312C">
        <w:rPr>
          <w:b/>
          <w:bCs/>
          <w:lang w:val="es-CO"/>
        </w:rPr>
        <w:t>6.6 Modos de falla y casos límite</w:t>
      </w:r>
    </w:p>
    <w:p w14:paraId="39A3BCF4" w14:textId="77777777" w:rsidR="00765EA8" w:rsidRPr="0063312C" w:rsidRDefault="00000000">
      <w:pPr>
        <w:numPr>
          <w:ilvl w:val="0"/>
          <w:numId w:val="62"/>
        </w:numPr>
        <w:rPr>
          <w:lang w:val="es-CO"/>
        </w:rPr>
      </w:pPr>
      <w:r w:rsidRPr="0063312C">
        <w:rPr>
          <w:b/>
          <w:bCs/>
          <w:lang w:val="es-CO"/>
        </w:rPr>
        <w:t>Artefactos de datos:</w:t>
      </w:r>
      <w:r w:rsidRPr="0063312C">
        <w:rPr>
          <w:lang w:val="es-CO"/>
        </w:rPr>
        <w:t xml:space="preserve"> el aliasing diurno en Tb, la geometría de escaneo o el remuestreo pueden distorsionar </w:t>
      </w:r>
      <m:oMath>
        <m:r>
          <w:rPr>
            <w:rFonts w:ascii="Cambria Math" w:hAnsi="Cambria Math"/>
          </w:rPr>
          <m:t>T</m:t>
        </m:r>
      </m:oMath>
      <w:r w:rsidRPr="0063312C">
        <w:rPr>
          <w:lang w:val="es-CO"/>
        </w:rPr>
        <w:t xml:space="preserve"> . Nuestras auditorías (nocturnas, perturbación de cuadrícula) son esenciales; el fallo ahí invalida el </w:t>
      </w:r>
      <m:oMath>
        <m:r>
          <w:rPr>
            <w:rFonts w:ascii="Cambria Math" w:hAnsi="Cambria Math"/>
          </w:rPr>
          <m:t>α</m:t>
        </m:r>
      </m:oMath>
      <w:r w:rsidRPr="0063312C">
        <w:rPr>
          <w:lang w:val="es-CO"/>
        </w:rPr>
        <w:t xml:space="preserve"> local .</w:t>
      </w:r>
    </w:p>
    <w:p w14:paraId="5994B9A0" w14:textId="77777777" w:rsidR="00765EA8" w:rsidRPr="0063312C" w:rsidRDefault="00000000">
      <w:pPr>
        <w:numPr>
          <w:ilvl w:val="0"/>
          <w:numId w:val="62"/>
        </w:numPr>
        <w:rPr>
          <w:lang w:val="es-CO"/>
        </w:rPr>
      </w:pPr>
      <w:r w:rsidRPr="0063312C">
        <w:rPr>
          <w:b/>
          <w:bCs/>
          <w:lang w:val="es-CO"/>
        </w:rPr>
        <w:t>Extensión de escala insuficiente:</w:t>
      </w:r>
      <w:r w:rsidRPr="0063312C">
        <w:rPr>
          <w:lang w:val="es-CO"/>
        </w:rPr>
        <w:t xml:space="preserve"> sin ≥1 década en </w:t>
      </w:r>
      <m:oMath>
        <m:r>
          <w:rPr>
            <w:rFonts w:ascii="Cambria Math" w:hAnsi="Cambria Math"/>
          </w:rPr>
          <m:t>L</m:t>
        </m:r>
      </m:oMath>
      <w:r w:rsidRPr="0063312C">
        <w:rPr>
          <w:lang w:val="es-CO"/>
        </w:rPr>
        <w:t xml:space="preserve">, las pendientes son inestables—marcar como </w:t>
      </w:r>
      <w:r w:rsidRPr="0063312C">
        <w:rPr>
          <w:b/>
          <w:bCs/>
          <w:lang w:val="es-CO"/>
        </w:rPr>
        <w:t>clase-inestable</w:t>
      </w:r>
      <w:r w:rsidRPr="0063312C">
        <w:rPr>
          <w:lang w:val="es-CO"/>
        </w:rPr>
        <w:t>, no mapear.</w:t>
      </w:r>
    </w:p>
    <w:p w14:paraId="39A218ED" w14:textId="77777777" w:rsidR="00765EA8" w:rsidRPr="0063312C" w:rsidRDefault="00000000">
      <w:pPr>
        <w:numPr>
          <w:ilvl w:val="0"/>
          <w:numId w:val="62"/>
        </w:numPr>
        <w:rPr>
          <w:lang w:val="es-CO"/>
        </w:rPr>
      </w:pPr>
      <w:r w:rsidRPr="0063312C">
        <w:rPr>
          <w:b/>
          <w:bCs/>
          <w:lang w:val="es-CO"/>
        </w:rPr>
        <w:t>Dinámica seca / topografía:</w:t>
      </w:r>
      <w:r w:rsidRPr="0063312C">
        <w:rPr>
          <w:lang w:val="es-CO"/>
        </w:rPr>
        <w:t xml:space="preserve"> el forzamiento orográfico puede imitar la organización; las señales de </w:t>
      </w:r>
      <m:oMath>
        <m:r>
          <w:rPr>
            <w:rFonts w:ascii="Cambria Math" w:hAnsi="Cambria Math"/>
          </w:rPr>
          <m:t>α</m:t>
        </m:r>
      </m:oMath>
      <w:r w:rsidRPr="0063312C">
        <w:rPr>
          <w:lang w:val="es-CO"/>
        </w:rPr>
        <w:t xml:space="preserve"> deben ser corroboradas por campos dinámicos (evitar conclusiones solo con Tb).</w:t>
      </w:r>
    </w:p>
    <w:p w14:paraId="1AA301DC" w14:textId="77777777" w:rsidR="00765EA8" w:rsidRPr="0063312C" w:rsidRDefault="00000000">
      <w:pPr>
        <w:numPr>
          <w:ilvl w:val="0"/>
          <w:numId w:val="62"/>
        </w:numPr>
        <w:rPr>
          <w:lang w:val="es-CO"/>
        </w:rPr>
      </w:pPr>
      <w:r w:rsidRPr="0063312C">
        <w:rPr>
          <w:b/>
          <w:bCs/>
          <w:lang w:val="es-CO"/>
        </w:rPr>
        <w:t>Interleaving de regímenes:</w:t>
      </w:r>
      <w:r w:rsidRPr="0063312C">
        <w:rPr>
          <w:lang w:val="es-CO"/>
        </w:rPr>
        <w:t xml:space="preserve"> múltiples mecanismos dentro de una ventana producen </w:t>
      </w:r>
      <m:oMath>
        <m:r>
          <w:rPr>
            <w:rFonts w:ascii="Cambria Math" w:hAnsi="Cambria Math"/>
          </w:rPr>
          <m:t>α</m:t>
        </m:r>
      </m:oMath>
      <w:r w:rsidRPr="0063312C">
        <w:rPr>
          <w:lang w:val="es-CO"/>
        </w:rPr>
        <w:t xml:space="preserve"> </w:t>
      </w:r>
      <w:r w:rsidRPr="0063312C">
        <w:rPr>
          <w:b/>
          <w:bCs/>
          <w:lang w:val="es-CO"/>
        </w:rPr>
        <w:t>por tramos</w:t>
      </w:r>
      <w:r w:rsidRPr="0063312C">
        <w:rPr>
          <w:lang w:val="es-CO"/>
        </w:rPr>
        <w:t>; forzar una sola pendiente oscurece la señal—preferir ajustes explícitos por tramos o ventanas más pequeñas.</w:t>
      </w:r>
    </w:p>
    <w:p w14:paraId="7A8B0C84" w14:textId="77777777" w:rsidR="00765EA8" w:rsidRDefault="00000000">
      <w:pPr>
        <w:pStyle w:val="FirstParagraph"/>
      </w:pPr>
      <w:r>
        <w:rPr>
          <w:b/>
          <w:bCs/>
        </w:rPr>
        <w:t>6.7 ¿Qué falsificaría RTM-Atmo?</w:t>
      </w:r>
    </w:p>
    <w:p w14:paraId="436C1B9D" w14:textId="77777777" w:rsidR="00765EA8" w:rsidRPr="0063312C" w:rsidRDefault="00000000">
      <w:pPr>
        <w:numPr>
          <w:ilvl w:val="0"/>
          <w:numId w:val="63"/>
        </w:numPr>
        <w:rPr>
          <w:lang w:val="es-CO"/>
        </w:rPr>
      </w:pPr>
      <w:r w:rsidRPr="0063312C">
        <w:rPr>
          <w:b/>
          <w:bCs/>
          <w:lang w:val="es-CO"/>
        </w:rPr>
        <w:t>Sin estabilidad de pendiente</w:t>
      </w:r>
      <w:r w:rsidRPr="0063312C">
        <w:rPr>
          <w:lang w:val="es-CO"/>
        </w:rPr>
        <w:t xml:space="preserve"> en regímenes claramente estacionarios (por ejemplo, bloqueos maduros) en ninguna cuenca/temporada.</w:t>
      </w:r>
    </w:p>
    <w:p w14:paraId="256C3306" w14:textId="77777777" w:rsidR="00765EA8" w:rsidRPr="0063312C" w:rsidRDefault="00000000">
      <w:pPr>
        <w:numPr>
          <w:ilvl w:val="0"/>
          <w:numId w:val="63"/>
        </w:numPr>
        <w:rPr>
          <w:lang w:val="es-CO"/>
        </w:rPr>
      </w:pPr>
      <w:r w:rsidRPr="0063312C">
        <w:rPr>
          <w:b/>
          <w:bCs/>
          <w:lang w:val="es-CO"/>
        </w:rPr>
        <w:t>Fallo del colapso</w:t>
      </w:r>
      <w:r w:rsidRPr="0063312C">
        <w:rPr>
          <w:lang w:val="es-CO"/>
        </w:rPr>
        <w:t xml:space="preserve"> donde se cree que el mecanismo es estacionario por evidencia independiente.</w:t>
      </w:r>
    </w:p>
    <w:p w14:paraId="42EE309E" w14:textId="77777777" w:rsidR="00765EA8" w:rsidRPr="0063312C" w:rsidRDefault="00000000">
      <w:pPr>
        <w:numPr>
          <w:ilvl w:val="0"/>
          <w:numId w:val="63"/>
        </w:numPr>
        <w:rPr>
          <w:lang w:val="es-CO"/>
        </w:rPr>
      </w:pPr>
      <w:r w:rsidRPr="0063312C">
        <w:rPr>
          <w:b/>
          <w:bCs/>
          <w:lang w:val="es-CO"/>
        </w:rPr>
        <w:t>Sin ventaja de tiempo de anticipación</w:t>
      </w:r>
      <w:r w:rsidRPr="0063312C">
        <w:rPr>
          <w:lang w:val="es-CO"/>
        </w:rPr>
        <w:t xml:space="preserve"> para </w:t>
      </w:r>
      <m:oMath>
        <m:r>
          <w:rPr>
            <w:rFonts w:ascii="Cambria Math" w:hAnsi="Cambria Math"/>
          </w:rPr>
          <m:t>Δα</m:t>
        </m:r>
      </m:oMath>
      <w:r w:rsidRPr="0063312C">
        <w:rPr>
          <w:lang w:val="es-CO"/>
        </w:rPr>
        <w:t xml:space="preserve"> vs líneas base de persistencia/umbrales en ningún experimento.</w:t>
      </w:r>
    </w:p>
    <w:p w14:paraId="46CBE328" w14:textId="77777777" w:rsidR="00765EA8" w:rsidRPr="0063312C" w:rsidRDefault="00000000">
      <w:pPr>
        <w:numPr>
          <w:ilvl w:val="0"/>
          <w:numId w:val="63"/>
        </w:numPr>
        <w:rPr>
          <w:lang w:val="es-CO"/>
        </w:rPr>
      </w:pPr>
      <m:oMath>
        <m:r>
          <w:rPr>
            <w:rFonts w:ascii="Cambria Math" w:hAnsi="Cambria Math"/>
          </w:rPr>
          <m:t>α</m:t>
        </m:r>
      </m:oMath>
      <w:r w:rsidRPr="0063312C">
        <w:rPr>
          <w:lang w:val="es-CO"/>
        </w:rPr>
        <w:t xml:space="preserve"> </w:t>
      </w:r>
      <w:r w:rsidRPr="0063312C">
        <w:rPr>
          <w:b/>
          <w:bCs/>
          <w:lang w:val="es-CO"/>
        </w:rPr>
        <w:t>rastrea artefactos</w:t>
      </w:r>
      <w:r w:rsidRPr="0063312C">
        <w:rPr>
          <w:lang w:val="es-CO"/>
        </w:rPr>
        <w:t xml:space="preserve"> (por ejemplo, diurnos o de geometría de escaneo) en lugar de reorganizaciones físicas.</w:t>
      </w:r>
    </w:p>
    <w:p w14:paraId="16D6537F" w14:textId="77777777" w:rsidR="00765EA8" w:rsidRDefault="00000000">
      <w:pPr>
        <w:pStyle w:val="FirstParagraph"/>
      </w:pPr>
      <w:r>
        <w:rPr>
          <w:b/>
          <w:bCs/>
        </w:rPr>
        <w:t>6.8 Guía práctica para pronosticadores</w:t>
      </w:r>
    </w:p>
    <w:p w14:paraId="374DDA12" w14:textId="77777777" w:rsidR="00765EA8" w:rsidRPr="0063312C" w:rsidRDefault="00000000">
      <w:pPr>
        <w:numPr>
          <w:ilvl w:val="0"/>
          <w:numId w:val="64"/>
        </w:numPr>
        <w:rPr>
          <w:lang w:val="es-CO"/>
        </w:rPr>
      </w:pPr>
      <w:r w:rsidRPr="0063312C">
        <w:rPr>
          <w:lang w:val="es-CO"/>
        </w:rPr>
        <w:t xml:space="preserve">Tratar </w:t>
      </w:r>
      <m:oMath>
        <m:r>
          <w:rPr>
            <w:rFonts w:ascii="Cambria Math" w:hAnsi="Cambria Math"/>
          </w:rPr>
          <m:t>Δα</m:t>
        </m:r>
        <m:r>
          <m:rPr>
            <m:sty m:val="p"/>
          </m:rPr>
          <w:rPr>
            <w:rFonts w:ascii="Cambria Math" w:hAnsi="Cambria Math"/>
            <w:lang w:val="es-CO"/>
          </w:rPr>
          <m:t>&lt;</m:t>
        </m:r>
      </m:oMath>
      <w:r w:rsidRPr="0063312C">
        <w:rPr>
          <w:lang w:val="es-CO"/>
        </w:rPr>
        <w:t xml:space="preserve"> </w:t>
      </w:r>
      <w:r w:rsidRPr="0063312C">
        <w:rPr>
          <w:b/>
          <w:bCs/>
          <w:lang w:val="es-CO"/>
        </w:rPr>
        <w:t>percentil local 10–20</w:t>
      </w:r>
      <w:r w:rsidRPr="0063312C">
        <w:rPr>
          <w:lang w:val="es-CO"/>
        </w:rPr>
        <w:t xml:space="preserve"> como una </w:t>
      </w:r>
      <w:r w:rsidRPr="0063312C">
        <w:rPr>
          <w:b/>
          <w:bCs/>
          <w:lang w:val="es-CO"/>
        </w:rPr>
        <w:t>alerta</w:t>
      </w:r>
      <w:r w:rsidRPr="0063312C">
        <w:rPr>
          <w:lang w:val="es-CO"/>
        </w:rPr>
        <w:t xml:space="preserve"> solo cuando los </w:t>
      </w:r>
      <w:r w:rsidRPr="0063312C">
        <w:rPr>
          <w:b/>
          <w:bCs/>
          <w:lang w:val="es-CO"/>
        </w:rPr>
        <w:t>diagnósticos de colapso pasan</w:t>
      </w:r>
      <w:r w:rsidRPr="0063312C">
        <w:rPr>
          <w:lang w:val="es-CO"/>
        </w:rPr>
        <w:t xml:space="preserve"> y el </w:t>
      </w:r>
      <w:r w:rsidRPr="0063312C">
        <w:rPr>
          <w:b/>
          <w:bCs/>
          <w:lang w:val="es-CO"/>
        </w:rPr>
        <w:t>contraste de vecindario</w:t>
      </w:r>
      <w:r w:rsidRPr="0063312C">
        <w:rPr>
          <w:lang w:val="es-CO"/>
        </w:rPr>
        <w:t xml:space="preserve"> es alto.</w:t>
      </w:r>
    </w:p>
    <w:p w14:paraId="40B3C173" w14:textId="77777777" w:rsidR="00765EA8" w:rsidRPr="0063312C" w:rsidRDefault="00000000">
      <w:pPr>
        <w:numPr>
          <w:ilvl w:val="0"/>
          <w:numId w:val="64"/>
        </w:numPr>
        <w:rPr>
          <w:lang w:val="es-CO"/>
        </w:rPr>
      </w:pPr>
      <w:r w:rsidRPr="0063312C">
        <w:rPr>
          <w:lang w:val="es-CO"/>
        </w:rPr>
        <w:lastRenderedPageBreak/>
        <w:t xml:space="preserve">Esperar </w:t>
      </w:r>
      <m:oMath>
        <m:r>
          <w:rPr>
            <w:rFonts w:ascii="Cambria Math" w:hAnsi="Cambria Math"/>
          </w:rPr>
          <m:t>Δα</m:t>
        </m:r>
      </m:oMath>
      <w:r w:rsidRPr="0063312C">
        <w:rPr>
          <w:lang w:val="es-CO"/>
        </w:rPr>
        <w:t xml:space="preserve"> </w:t>
      </w:r>
      <w:r w:rsidRPr="0063312C">
        <w:rPr>
          <w:b/>
          <w:bCs/>
          <w:lang w:val="es-CO"/>
        </w:rPr>
        <w:t>anular negativo</w:t>
      </w:r>
      <w:r w:rsidRPr="0063312C">
        <w:rPr>
          <w:lang w:val="es-CO"/>
        </w:rPr>
        <w:t xml:space="preserve"> antes de bombas y </w:t>
      </w:r>
      <w:r w:rsidRPr="0063312C">
        <w:rPr>
          <w:b/>
          <w:bCs/>
          <w:lang w:val="es-CO"/>
        </w:rPr>
        <w:t>caídas localizadas</w:t>
      </w:r>
      <w:r w:rsidRPr="0063312C">
        <w:rPr>
          <w:lang w:val="es-CO"/>
        </w:rPr>
        <w:t xml:space="preserve"> cerca de centros futuros de génesis.</w:t>
      </w:r>
    </w:p>
    <w:p w14:paraId="4B113B9B" w14:textId="77777777" w:rsidR="00765EA8" w:rsidRPr="0063312C" w:rsidRDefault="00000000">
      <w:pPr>
        <w:numPr>
          <w:ilvl w:val="0"/>
          <w:numId w:val="64"/>
        </w:numPr>
        <w:rPr>
          <w:lang w:val="es-CO"/>
        </w:rPr>
      </w:pPr>
      <w:r w:rsidRPr="0063312C">
        <w:rPr>
          <w:lang w:val="es-CO"/>
        </w:rPr>
        <w:t xml:space="preserve">Combinar </w:t>
      </w:r>
      <m:oMath>
        <m:r>
          <w:rPr>
            <w:rFonts w:ascii="Cambria Math" w:hAnsi="Cambria Math"/>
          </w:rPr>
          <m:t>Δα</m:t>
        </m:r>
      </m:oMath>
      <w:r w:rsidRPr="0063312C">
        <w:rPr>
          <w:lang w:val="es-CO"/>
        </w:rPr>
        <w:t xml:space="preserve"> con probabilidades del </w:t>
      </w:r>
      <w:r w:rsidRPr="0063312C">
        <w:rPr>
          <w:b/>
          <w:bCs/>
          <w:lang w:val="es-CO"/>
        </w:rPr>
        <w:t>ensamble</w:t>
      </w:r>
      <w:r w:rsidRPr="0063312C">
        <w:rPr>
          <w:lang w:val="es-CO"/>
        </w:rPr>
        <w:t xml:space="preserve"> usando apilamiento logístico; vigilar las ganancias de </w:t>
      </w:r>
      <w:r w:rsidRPr="0063312C">
        <w:rPr>
          <w:b/>
          <w:bCs/>
          <w:lang w:val="es-CO"/>
        </w:rPr>
        <w:t>calibración</w:t>
      </w:r>
      <w:r w:rsidRPr="0063312C">
        <w:rPr>
          <w:lang w:val="es-CO"/>
        </w:rPr>
        <w:t xml:space="preserve"> (pendiente de confiabilidad → 1).</w:t>
      </w:r>
    </w:p>
    <w:p w14:paraId="6F28998C" w14:textId="77777777" w:rsidR="00765EA8" w:rsidRPr="0063312C" w:rsidRDefault="00000000">
      <w:pPr>
        <w:pStyle w:val="FirstParagraph"/>
        <w:rPr>
          <w:lang w:val="es-CO"/>
        </w:rPr>
      </w:pPr>
      <w:r w:rsidRPr="0063312C">
        <w:rPr>
          <w:b/>
          <w:bCs/>
          <w:lang w:val="es-CO"/>
        </w:rPr>
        <w:t>6.9 Implicaciones más amplias</w:t>
      </w:r>
    </w:p>
    <w:p w14:paraId="039793D0" w14:textId="77777777" w:rsidR="00765EA8" w:rsidRPr="0063312C" w:rsidRDefault="00000000">
      <w:pPr>
        <w:pStyle w:val="BodyText"/>
        <w:rPr>
          <w:lang w:val="es-CO"/>
        </w:rPr>
      </w:pPr>
      <w:r w:rsidRPr="0063312C">
        <w:rPr>
          <w:lang w:val="es-CO"/>
        </w:rPr>
        <w:t xml:space="preserve">Si se confirma,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ofrece una capa </w:t>
      </w:r>
      <w:r w:rsidRPr="0063312C">
        <w:rPr>
          <w:b/>
          <w:bCs/>
          <w:lang w:val="es-CO"/>
        </w:rPr>
        <w:t>compacta y consciente del mecanismo</w:t>
      </w:r>
      <w:r w:rsidRPr="0063312C">
        <w:rPr>
          <w:lang w:val="es-CO"/>
        </w:rPr>
        <w:t xml:space="preserve"> que reenmarca la predicción de inicio como </w:t>
      </w:r>
      <w:r w:rsidRPr="0063312C">
        <w:rPr>
          <w:b/>
          <w:bCs/>
          <w:lang w:val="es-CO"/>
        </w:rPr>
        <w:t>inferencia de clase de transporte</w:t>
      </w:r>
      <w:r w:rsidRPr="0063312C">
        <w:rPr>
          <w:lang w:val="es-CO"/>
        </w:rPr>
        <w:t xml:space="preserve">. Puede apoyar el </w:t>
      </w:r>
      <w:r w:rsidRPr="0063312C">
        <w:rPr>
          <w:b/>
          <w:bCs/>
          <w:lang w:val="es-CO"/>
        </w:rPr>
        <w:t>nowcasting por ML</w:t>
      </w:r>
      <w:r w:rsidRPr="0063312C">
        <w:rPr>
          <w:lang w:val="es-CO"/>
        </w:rPr>
        <w:t xml:space="preserve"> (como característica físicamente interpretable), el </w:t>
      </w:r>
      <w:r w:rsidRPr="0063312C">
        <w:rPr>
          <w:b/>
          <w:bCs/>
          <w:lang w:val="es-CO"/>
        </w:rPr>
        <w:t>posprocesamiento de NWP</w:t>
      </w:r>
      <w:r w:rsidRPr="0063312C">
        <w:rPr>
          <w:lang w:val="es-CO"/>
        </w:rPr>
        <w:t xml:space="preserve"> (para reponderar miembros durante el pre-inicio) y la </w:t>
      </w:r>
      <w:r w:rsidRPr="0063312C">
        <w:rPr>
          <w:b/>
          <w:bCs/>
          <w:lang w:val="es-CO"/>
        </w:rPr>
        <w:t>conciencia situacional</w:t>
      </w:r>
      <w:r w:rsidRPr="0063312C">
        <w:rPr>
          <w:lang w:val="es-CO"/>
        </w:rPr>
        <w:t xml:space="preserve"> (identificar corredores de reorganización). Incluso si se refuta, publicar los fracasos prerregistrados </w:t>
      </w:r>
      <w:r w:rsidRPr="0063312C">
        <w:rPr>
          <w:b/>
          <w:bCs/>
          <w:lang w:val="es-CO"/>
        </w:rPr>
        <w:t>estrechará los límites</w:t>
      </w:r>
      <w:r w:rsidRPr="0063312C">
        <w:rPr>
          <w:lang w:val="es-CO"/>
        </w:rPr>
        <w:t xml:space="preserve"> de cuándo y dónde la organización multiescala gobierna el inicio—clarificando el espacio de interacción de la turbulencia, la rotación, la estratificación y la física húmeda.</w:t>
      </w:r>
    </w:p>
    <w:p w14:paraId="690E4117" w14:textId="77777777" w:rsidR="00765EA8" w:rsidRPr="0063312C" w:rsidRDefault="00000000">
      <w:pPr>
        <w:pStyle w:val="BodyText"/>
        <w:rPr>
          <w:lang w:val="es-CO"/>
        </w:rPr>
      </w:pPr>
      <w:r w:rsidRPr="0063312C">
        <w:rPr>
          <w:b/>
          <w:bCs/>
          <w:lang w:val="es-CO"/>
        </w:rPr>
        <w:t>7. Operacionalización</w:t>
      </w:r>
    </w:p>
    <w:p w14:paraId="62E407D7" w14:textId="77777777" w:rsidR="00765EA8" w:rsidRPr="0063312C" w:rsidRDefault="00000000">
      <w:pPr>
        <w:pStyle w:val="BodyText"/>
        <w:rPr>
          <w:lang w:val="es-CO"/>
        </w:rPr>
      </w:pPr>
      <w:r w:rsidRPr="0063312C">
        <w:rPr>
          <w:lang w:val="es-CO"/>
        </w:rPr>
        <w:t xml:space="preserve">Este capítulo convierte RTM-Atmo en un </w:t>
      </w:r>
      <w:r w:rsidRPr="0063312C">
        <w:rPr>
          <w:b/>
          <w:bCs/>
          <w:lang w:val="es-CO"/>
        </w:rPr>
        <w:t>producto de tiempo real y grado decisional</w:t>
      </w:r>
      <w:r w:rsidRPr="0063312C">
        <w:rPr>
          <w:lang w:val="es-CO"/>
        </w:rPr>
        <w:t xml:space="preserve">. Especifica entradas, cómputo, CC, lógica de alertas, factores humanos y cómo fusionar </w:t>
      </w:r>
      <m:oMath>
        <m:r>
          <w:rPr>
            <w:rFonts w:ascii="Cambria Math" w:hAnsi="Cambria Math"/>
          </w:rPr>
          <m:t>Δα</m:t>
        </m:r>
      </m:oMath>
      <w:r w:rsidRPr="0063312C">
        <w:rPr>
          <w:lang w:val="es-CO"/>
        </w:rPr>
        <w:t xml:space="preserve"> con la guía del ensamble. Los valores predeterminados están diseñados para ser </w:t>
      </w:r>
      <w:r w:rsidRPr="0063312C">
        <w:rPr>
          <w:b/>
          <w:bCs/>
          <w:lang w:val="es-CO"/>
        </w:rPr>
        <w:t>livianos</w:t>
      </w:r>
      <w:r w:rsidRPr="0063312C">
        <w:rPr>
          <w:lang w:val="es-CO"/>
        </w:rPr>
        <w:t xml:space="preserve"> y </w:t>
      </w:r>
      <w:r w:rsidRPr="0063312C">
        <w:rPr>
          <w:b/>
          <w:bCs/>
          <w:lang w:val="es-CO"/>
        </w:rPr>
        <w:t>auditables</w:t>
      </w:r>
      <w:r w:rsidRPr="0063312C">
        <w:rPr>
          <w:lang w:val="es-CO"/>
        </w:rPr>
        <w:t>.</w:t>
      </w:r>
    </w:p>
    <w:p w14:paraId="610D9FF1" w14:textId="77777777" w:rsidR="00765EA8" w:rsidRPr="0063312C" w:rsidRDefault="00000000">
      <w:pPr>
        <w:pStyle w:val="BodyText"/>
        <w:rPr>
          <w:lang w:val="es-CO"/>
        </w:rPr>
      </w:pPr>
      <w:r w:rsidRPr="0063312C">
        <w:rPr>
          <w:b/>
          <w:bCs/>
          <w:lang w:val="es-CO"/>
        </w:rPr>
        <w:t>7.1 Arquitectura y flujo de datos (tiempo real)</w:t>
      </w:r>
    </w:p>
    <w:p w14:paraId="62BDBC69" w14:textId="77777777" w:rsidR="00765EA8" w:rsidRDefault="00000000">
      <w:pPr>
        <w:pStyle w:val="BodyText"/>
      </w:pPr>
      <w:r>
        <w:rPr>
          <w:b/>
          <w:bCs/>
        </w:rPr>
        <w:t>Entradas (cadencia horaria).</w:t>
      </w:r>
    </w:p>
    <w:p w14:paraId="23F1FC83" w14:textId="77777777" w:rsidR="00765EA8" w:rsidRPr="0063312C" w:rsidRDefault="00000000">
      <w:pPr>
        <w:numPr>
          <w:ilvl w:val="0"/>
          <w:numId w:val="65"/>
        </w:numPr>
        <w:rPr>
          <w:lang w:val="es-CO"/>
        </w:rPr>
      </w:pPr>
      <w:r w:rsidRPr="0063312C">
        <w:rPr>
          <w:lang w:val="es-CO"/>
        </w:rPr>
        <w:t xml:space="preserve">Campos cuadriculados de reanálisis/NWP: </w:t>
      </w:r>
      <m:oMath>
        <m:r>
          <w:rPr>
            <w:rFonts w:ascii="Cambria Math" w:hAnsi="Cambria Math"/>
          </w:rPr>
          <m:t>u</m:t>
        </m:r>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rPr>
          <m:t>ζ</m:t>
        </m:r>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q</m:t>
        </m:r>
        <m:r>
          <m:rPr>
            <m:sty m:val="p"/>
          </m:rPr>
          <w:rPr>
            <w:rFonts w:ascii="Cambria Math" w:hAnsi="Cambria Math"/>
            <w:lang w:val="es-CO"/>
          </w:rPr>
          <m:t>,</m:t>
        </m:r>
        <m:r>
          <w:rPr>
            <w:rFonts w:ascii="Cambria Math" w:hAnsi="Cambria Math"/>
          </w:rPr>
          <m:t>SLP</m:t>
        </m:r>
      </m:oMath>
      <w:r w:rsidRPr="0063312C">
        <w:rPr>
          <w:lang w:val="es-CO"/>
        </w:rPr>
        <w:t xml:space="preserve"> en 925–200 hPa.</w:t>
      </w:r>
    </w:p>
    <w:p w14:paraId="1570E471" w14:textId="77777777" w:rsidR="00765EA8" w:rsidRPr="0063312C" w:rsidRDefault="00000000">
      <w:pPr>
        <w:numPr>
          <w:ilvl w:val="0"/>
          <w:numId w:val="65"/>
        </w:numPr>
        <w:rPr>
          <w:lang w:val="es-CO"/>
        </w:rPr>
      </w:pPr>
      <w:r w:rsidRPr="0063312C">
        <w:rPr>
          <w:lang w:val="es-CO"/>
        </w:rPr>
        <w:t xml:space="preserve">IR geoestacionario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Pr="0063312C">
        <w:rPr>
          <w:lang w:val="es-CO"/>
        </w:rPr>
        <w:t xml:space="preserve"> (10–30 min → mediana horaria).</w:t>
      </w:r>
    </w:p>
    <w:p w14:paraId="26F87508" w14:textId="77777777" w:rsidR="00765EA8" w:rsidRPr="0063312C" w:rsidRDefault="00000000">
      <w:pPr>
        <w:numPr>
          <w:ilvl w:val="0"/>
          <w:numId w:val="65"/>
        </w:numPr>
        <w:rPr>
          <w:lang w:val="es-CO"/>
        </w:rPr>
      </w:pPr>
      <w:r w:rsidRPr="0063312C">
        <w:rPr>
          <w:lang w:val="es-CO"/>
        </w:rPr>
        <w:t>Rastreadores de eventos (opcional): mejor trayectoria de CT solo para verificación.</w:t>
      </w:r>
    </w:p>
    <w:p w14:paraId="24AE6D4E" w14:textId="77777777" w:rsidR="00765EA8" w:rsidRDefault="00000000">
      <w:pPr>
        <w:pStyle w:val="FirstParagraph"/>
      </w:pPr>
      <w:r>
        <w:rPr>
          <w:b/>
          <w:bCs/>
        </w:rPr>
        <w:t>Pipeline.</w:t>
      </w:r>
    </w:p>
    <w:p w14:paraId="52A4020E" w14:textId="77777777" w:rsidR="00765EA8" w:rsidRPr="0063312C" w:rsidRDefault="00000000">
      <w:pPr>
        <w:numPr>
          <w:ilvl w:val="0"/>
          <w:numId w:val="66"/>
        </w:numPr>
        <w:rPr>
          <w:lang w:val="es-CO"/>
        </w:rPr>
      </w:pPr>
      <w:r w:rsidRPr="0063312C">
        <w:rPr>
          <w:b/>
          <w:bCs/>
          <w:lang w:val="es-CO"/>
        </w:rPr>
        <w:t>Ingesta y alineación</w:t>
      </w:r>
      <w:r w:rsidRPr="0063312C">
        <w:rPr>
          <w:lang w:val="es-CO"/>
        </w:rPr>
        <w:t xml:space="preserve"> → cuadrícula de 0.25°; etiquetas de hora local para verificaciones diurnas.</w:t>
      </w:r>
    </w:p>
    <w:p w14:paraId="78EFC02E" w14:textId="77777777" w:rsidR="00765EA8" w:rsidRPr="0063312C" w:rsidRDefault="00000000">
      <w:pPr>
        <w:numPr>
          <w:ilvl w:val="0"/>
          <w:numId w:val="66"/>
        </w:numPr>
        <w:rPr>
          <w:lang w:val="es-CO"/>
        </w:rPr>
      </w:pPr>
      <w:r w:rsidRPr="0063312C">
        <w:rPr>
          <w:b/>
          <w:bCs/>
          <w:lang w:val="es-CO"/>
        </w:rPr>
        <w:t>Banco multiescala</w:t>
      </w:r>
      <w:r w:rsidRPr="0063312C">
        <w:rPr>
          <w:lang w:val="es-CO"/>
        </w:rPr>
        <w:t xml:space="preserve"> → bandas de wavelet </w:t>
      </w:r>
      <m:oMath>
        <m:r>
          <w:rPr>
            <w:rFonts w:ascii="Cambria Math" w:hAnsi="Cambria Math"/>
          </w:rPr>
          <m:t>L</m:t>
        </m:r>
        <m:r>
          <m:rPr>
            <m:sty m:val="p"/>
          </m:rPr>
          <w:rPr>
            <w:rFonts w:ascii="Cambria Math" w:hAnsi="Cambria Math"/>
            <w:lang w:val="es-CO"/>
          </w:rPr>
          <m:t>∈{</m:t>
        </m:r>
        <m:r>
          <w:rPr>
            <w:rFonts w:ascii="Cambria Math" w:hAnsi="Cambria Math"/>
            <w:lang w:val="es-CO"/>
          </w:rPr>
          <m:t>50</m:t>
        </m:r>
        <m:r>
          <m:rPr>
            <m:sty m:val="p"/>
          </m:rPr>
          <w:rPr>
            <w:rFonts w:ascii="Cambria Math" w:hAnsi="Cambria Math"/>
            <w:lang w:val="es-CO"/>
          </w:rPr>
          <m:t>,</m:t>
        </m:r>
        <m:r>
          <w:rPr>
            <w:rFonts w:ascii="Cambria Math" w:hAnsi="Cambria Math"/>
            <w:lang w:val="es-CO"/>
          </w:rPr>
          <m:t>75</m:t>
        </m:r>
        <m:r>
          <m:rPr>
            <m:sty m:val="p"/>
          </m:rPr>
          <w:rPr>
            <w:rFonts w:ascii="Cambria Math" w:hAnsi="Cambria Math"/>
            <w:lang w:val="es-CO"/>
          </w:rPr>
          <m:t>,</m:t>
        </m:r>
        <m:r>
          <w:rPr>
            <w:rFonts w:ascii="Cambria Math" w:hAnsi="Cambria Math"/>
            <w:lang w:val="es-CO"/>
          </w:rPr>
          <m:t>100</m:t>
        </m:r>
        <m:r>
          <m:rPr>
            <m:sty m:val="p"/>
          </m:rPr>
          <w:rPr>
            <w:rFonts w:ascii="Cambria Math" w:hAnsi="Cambria Math"/>
            <w:lang w:val="es-CO"/>
          </w:rPr>
          <m:t>,</m:t>
        </m:r>
        <m:r>
          <w:rPr>
            <w:rFonts w:ascii="Cambria Math" w:hAnsi="Cambria Math"/>
            <w:lang w:val="es-CO"/>
          </w:rPr>
          <m:t>150</m:t>
        </m:r>
        <m:r>
          <m:rPr>
            <m:sty m:val="p"/>
          </m:rPr>
          <w:rPr>
            <w:rFonts w:ascii="Cambria Math" w:hAnsi="Cambria Math"/>
            <w:lang w:val="es-CO"/>
          </w:rPr>
          <m:t>,</m:t>
        </m:r>
        <m:r>
          <w:rPr>
            <w:rFonts w:ascii="Cambria Math" w:hAnsi="Cambria Math"/>
            <w:lang w:val="es-CO"/>
          </w:rPr>
          <m:t>200</m:t>
        </m:r>
        <m:r>
          <m:rPr>
            <m:sty m:val="p"/>
          </m:rPr>
          <w:rPr>
            <w:rFonts w:ascii="Cambria Math" w:hAnsi="Cambria Math"/>
            <w:lang w:val="es-CO"/>
          </w:rPr>
          <m:t>,</m:t>
        </m:r>
        <m:r>
          <w:rPr>
            <w:rFonts w:ascii="Cambria Math" w:hAnsi="Cambria Math"/>
            <w:lang w:val="es-CO"/>
          </w:rPr>
          <m:t>300</m:t>
        </m:r>
        <m:r>
          <m:rPr>
            <m:sty m:val="p"/>
          </m:rPr>
          <w:rPr>
            <w:rFonts w:ascii="Cambria Math" w:hAnsi="Cambria Math"/>
            <w:lang w:val="es-CO"/>
          </w:rPr>
          <m:t>,</m:t>
        </m:r>
        <m:r>
          <w:rPr>
            <w:rFonts w:ascii="Cambria Math" w:hAnsi="Cambria Math"/>
            <w:lang w:val="es-CO"/>
          </w:rPr>
          <m:t>450</m:t>
        </m:r>
        <m:r>
          <m:rPr>
            <m:sty m:val="p"/>
          </m:rPr>
          <w:rPr>
            <w:rFonts w:ascii="Cambria Math" w:hAnsi="Cambria Math"/>
            <w:lang w:val="es-CO"/>
          </w:rPr>
          <m:t>,</m:t>
        </m:r>
        <m:r>
          <w:rPr>
            <w:rFonts w:ascii="Cambria Math" w:hAnsi="Cambria Math"/>
            <w:lang w:val="es-CO"/>
          </w:rPr>
          <m:t>600</m:t>
        </m:r>
        <m:r>
          <m:rPr>
            <m:sty m:val="p"/>
          </m:rPr>
          <w:rPr>
            <w:rFonts w:ascii="Cambria Math" w:hAnsi="Cambria Math"/>
            <w:lang w:val="es-CO"/>
          </w:rPr>
          <m:t>}</m:t>
        </m:r>
      </m:oMath>
      <w:r w:rsidRPr="0063312C">
        <w:rPr>
          <w:lang w:val="es-CO"/>
        </w:rPr>
        <w:t xml:space="preserve"> km.</w:t>
      </w:r>
    </w:p>
    <w:p w14:paraId="20AC9089" w14:textId="77777777" w:rsidR="00765EA8" w:rsidRPr="0063312C" w:rsidRDefault="00000000">
      <w:pPr>
        <w:numPr>
          <w:ilvl w:val="0"/>
          <w:numId w:val="66"/>
        </w:numPr>
        <w:rPr>
          <w:lang w:val="es-CO"/>
        </w:rPr>
      </w:pPr>
      <w:r w:rsidRPr="0063312C">
        <w:rPr>
          <w:b/>
          <w:bCs/>
          <w:lang w:val="es-CO"/>
        </w:rPr>
        <w:t>Máscaras de característica</w:t>
      </w:r>
      <w:r w:rsidRPr="0063312C">
        <w:rPr>
          <w:lang w:val="es-CO"/>
        </w:rPr>
        <w:t xml:space="preserve"> → energía del percentil 70 por </w:t>
      </w:r>
      <m:oMath>
        <m:r>
          <w:rPr>
            <w:rFonts w:ascii="Cambria Math" w:hAnsi="Cambria Math"/>
          </w:rPr>
          <m:t>L</m:t>
        </m:r>
      </m:oMath>
      <w:r w:rsidRPr="0063312C">
        <w:rPr>
          <w:lang w:val="es-CO"/>
        </w:rPr>
        <w:t xml:space="preserve"> .</w:t>
      </w:r>
    </w:p>
    <w:p w14:paraId="173199EF" w14:textId="77777777" w:rsidR="00765EA8" w:rsidRPr="0063312C" w:rsidRDefault="00000000">
      <w:pPr>
        <w:numPr>
          <w:ilvl w:val="0"/>
          <w:numId w:val="66"/>
        </w:numPr>
        <w:rPr>
          <w:lang w:val="es-CO"/>
        </w:rPr>
      </w:pPr>
      <w:r w:rsidRPr="0063312C">
        <w:rPr>
          <w:b/>
          <w:bCs/>
          <w:lang w:val="es-CO"/>
        </w:rPr>
        <w:t>Persistencia</w:t>
      </w:r>
      <w:r w:rsidRPr="0063312C">
        <w:rPr>
          <w:lang w:val="es-CO"/>
        </w:rPr>
        <w:t xml:space="preserve"> </w:t>
      </w:r>
      <m:oMath>
        <m:r>
          <w:rPr>
            <w:rFonts w:ascii="Cambria Math" w:hAnsi="Cambria Math"/>
          </w:rPr>
          <m:t>T</m:t>
        </m:r>
      </m:oMath>
      <w:r w:rsidRPr="0063312C">
        <w:rPr>
          <w:lang w:val="es-CO"/>
        </w:rPr>
        <w:t xml:space="preserve"> → decaimiento exponencial de autocorrelación por </w:t>
      </w:r>
      <m:oMath>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L</m:t>
            </m:r>
          </m:e>
        </m:d>
      </m:oMath>
      <w:r w:rsidRPr="0063312C">
        <w:rPr>
          <w:lang w:val="es-CO"/>
        </w:rPr>
        <w:t xml:space="preserve"> sobre un búfer móvil de 72 h.</w:t>
      </w:r>
    </w:p>
    <w:p w14:paraId="64EB2835" w14:textId="77777777" w:rsidR="00765EA8" w:rsidRPr="0063312C" w:rsidRDefault="00000000">
      <w:pPr>
        <w:numPr>
          <w:ilvl w:val="0"/>
          <w:numId w:val="66"/>
        </w:numPr>
        <w:rPr>
          <w:lang w:val="es-CO"/>
        </w:rPr>
      </w:pPr>
      <w:r w:rsidRPr="0063312C">
        <w:rPr>
          <w:b/>
          <w:bCs/>
          <w:lang w:val="es-CO"/>
        </w:rPr>
        <w:t>Regresiones en ventana</w:t>
      </w:r>
      <w:r w:rsidRPr="0063312C">
        <w:rPr>
          <w:lang w:val="es-CO"/>
        </w:rPr>
        <w:t xml:space="preserve"> → ventanas de 5×5° × 24 h; </w:t>
      </w:r>
      <m:oMath>
        <m:acc>
          <m:accPr>
            <m:ctrlPr>
              <w:rPr>
                <w:rFonts w:ascii="Cambria Math" w:hAnsi="Cambria Math"/>
              </w:rPr>
            </m:ctrlPr>
          </m:accPr>
          <m:e>
            <m:r>
              <w:rPr>
                <w:rFonts w:ascii="Cambria Math" w:hAnsi="Cambria Math"/>
              </w:rPr>
              <m:t>α</m:t>
            </m:r>
          </m:e>
        </m:acc>
      </m:oMath>
      <w:r w:rsidRPr="0063312C">
        <w:rPr>
          <w:lang w:val="es-CO"/>
        </w:rPr>
        <w:t>, IC 95%, diagnósticos.</w:t>
      </w:r>
    </w:p>
    <w:p w14:paraId="2C7276E9" w14:textId="77777777" w:rsidR="00765EA8" w:rsidRPr="0063312C" w:rsidRDefault="00000000">
      <w:pPr>
        <w:numPr>
          <w:ilvl w:val="0"/>
          <w:numId w:val="66"/>
        </w:numPr>
        <w:rPr>
          <w:lang w:val="es-CO"/>
        </w:rPr>
      </w:pPr>
      <w:r w:rsidRPr="0063312C">
        <w:rPr>
          <w:b/>
          <w:bCs/>
          <w:lang w:val="es-CO"/>
        </w:rPr>
        <w:t>Prueba de colapso</w:t>
      </w:r>
      <w:r w:rsidRPr="0063312C">
        <w:rPr>
          <w:lang w:val="es-CO"/>
        </w:rPr>
        <w:t xml:space="preserve"> →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63312C">
        <w:rPr>
          <w:lang w:val="es-CO"/>
        </w:rPr>
        <w:t xml:space="preserve"> minimizador de varianza; aprobación/fallo + puntaje </w:t>
      </w:r>
      <m:oMath>
        <m:r>
          <w:rPr>
            <w:rFonts w:ascii="Cambria Math" w:hAnsi="Cambria Math"/>
          </w:rPr>
          <m:t>C</m:t>
        </m:r>
      </m:oMath>
      <w:r w:rsidRPr="0063312C">
        <w:rPr>
          <w:lang w:val="es-CO"/>
        </w:rPr>
        <w:t xml:space="preserve"> .</w:t>
      </w:r>
    </w:p>
    <w:p w14:paraId="3E489393" w14:textId="77777777" w:rsidR="00765EA8" w:rsidRPr="0063312C" w:rsidRDefault="00000000">
      <w:pPr>
        <w:numPr>
          <w:ilvl w:val="0"/>
          <w:numId w:val="66"/>
        </w:numPr>
        <w:rPr>
          <w:lang w:val="es-CO"/>
        </w:rPr>
      </w:pPr>
      <w:r w:rsidRPr="0063312C">
        <w:rPr>
          <w:b/>
          <w:bCs/>
          <w:lang w:val="es-CO"/>
        </w:rPr>
        <w:t>Fusión</w:t>
      </w:r>
      <w:r w:rsidRPr="0063312C">
        <w:rPr>
          <w:lang w:val="es-CO"/>
        </w:rPr>
        <w:t xml:space="preserve"> → </w:t>
      </w:r>
      <m:oMath>
        <m:sSub>
          <m:sSubPr>
            <m:ctrlPr>
              <w:rPr>
                <w:rFonts w:ascii="Cambria Math" w:hAnsi="Cambria Math"/>
              </w:rPr>
            </m:ctrlPr>
          </m:sSubPr>
          <m:e>
            <m:r>
              <w:rPr>
                <w:rFonts w:ascii="Cambria Math" w:hAnsi="Cambria Math"/>
              </w:rPr>
              <m:t>α</m:t>
            </m:r>
          </m:e>
          <m:sub>
            <m:r>
              <m:rPr>
                <m:nor/>
              </m:rPr>
              <w:rPr>
                <w:lang w:val="es-CO"/>
              </w:rPr>
              <m:t>fused</m:t>
            </m:r>
          </m:sub>
        </m:sSub>
      </m:oMath>
      <w:r w:rsidRPr="0063312C">
        <w:rPr>
          <w:lang w:val="es-CO"/>
        </w:rPr>
        <w:t xml:space="preserve"> a partir de pesos por variable/nivel (predeterminados §3.7).</w:t>
      </w:r>
    </w:p>
    <w:p w14:paraId="01523A75" w14:textId="77777777" w:rsidR="00765EA8" w:rsidRPr="0063312C" w:rsidRDefault="00000000">
      <w:pPr>
        <w:numPr>
          <w:ilvl w:val="0"/>
          <w:numId w:val="66"/>
        </w:numPr>
        <w:rPr>
          <w:lang w:val="es-CO"/>
        </w:rPr>
      </w:pPr>
      <w:r w:rsidRPr="0063312C">
        <w:rPr>
          <w:b/>
          <w:bCs/>
          <w:lang w:val="es-CO"/>
        </w:rPr>
        <w:t>Anomalías</w:t>
      </w:r>
      <w:r w:rsidRPr="0063312C">
        <w:rPr>
          <w:lang w:val="es-CO"/>
        </w:rPr>
        <w:t xml:space="preserve"> → </w:t>
      </w:r>
      <m:oMath>
        <m:r>
          <w:rPr>
            <w:rFonts w:ascii="Cambria Math" w:hAnsi="Cambria Math"/>
          </w:rPr>
          <m:t>Δα</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lang w:val="es-CO"/>
              </w:rPr>
              <m:t>72</m:t>
            </m:r>
            <m:r>
              <w:rPr>
                <w:rFonts w:ascii="Cambria Math" w:hAnsi="Cambria Math"/>
                <w:lang w:val="es-CO"/>
              </w:rPr>
              <m:t>h</m:t>
            </m:r>
          </m:sub>
        </m:sSub>
      </m:oMath>
      <w:r w:rsidRPr="0063312C">
        <w:rPr>
          <w:lang w:val="es-CO"/>
        </w:rPr>
        <w:t>; contraste de vecindario.</w:t>
      </w:r>
    </w:p>
    <w:p w14:paraId="4A995BFE" w14:textId="77777777" w:rsidR="00765EA8" w:rsidRPr="0063312C" w:rsidRDefault="00000000">
      <w:pPr>
        <w:numPr>
          <w:ilvl w:val="0"/>
          <w:numId w:val="66"/>
        </w:numPr>
        <w:rPr>
          <w:lang w:val="es-CO"/>
        </w:rPr>
      </w:pPr>
      <w:r w:rsidRPr="0063312C">
        <w:rPr>
          <w:b/>
          <w:bCs/>
          <w:lang w:val="es-CO"/>
        </w:rPr>
        <w:t>Motor de alertas</w:t>
      </w:r>
      <w:r w:rsidRPr="0063312C">
        <w:rPr>
          <w:lang w:val="es-CO"/>
        </w:rPr>
        <w:t xml:space="preserve"> → umbrales + reglas de persistencia; generar teselas geoJSON y resúmenes.</w:t>
      </w:r>
    </w:p>
    <w:p w14:paraId="786AEFAB" w14:textId="77777777" w:rsidR="00765EA8" w:rsidRPr="0063312C" w:rsidRDefault="00000000">
      <w:pPr>
        <w:numPr>
          <w:ilvl w:val="0"/>
          <w:numId w:val="66"/>
        </w:numPr>
        <w:rPr>
          <w:lang w:val="es-CO"/>
        </w:rPr>
      </w:pPr>
      <w:r w:rsidRPr="0063312C">
        <w:rPr>
          <w:b/>
          <w:bCs/>
          <w:lang w:val="es-CO"/>
        </w:rPr>
        <w:t>Archivo</w:t>
      </w:r>
      <w:r w:rsidRPr="0063312C">
        <w:rPr>
          <w:lang w:val="es-CO"/>
        </w:rPr>
        <w:t xml:space="preserve"> → NetCDF para mapas, CSV para series alineadas a eventos, registros para CC.</w:t>
      </w:r>
    </w:p>
    <w:p w14:paraId="39797AF8" w14:textId="77777777" w:rsidR="00765EA8" w:rsidRPr="0063312C" w:rsidRDefault="00000000">
      <w:pPr>
        <w:pStyle w:val="FirstParagraph"/>
        <w:rPr>
          <w:lang w:val="es-CO"/>
        </w:rPr>
      </w:pPr>
      <w:r w:rsidRPr="0063312C">
        <w:rPr>
          <w:b/>
          <w:bCs/>
          <w:lang w:val="es-CO"/>
        </w:rPr>
        <w:lastRenderedPageBreak/>
        <w:t>Objetivo de latencia:</w:t>
      </w:r>
      <w:r w:rsidRPr="0063312C">
        <w:rPr>
          <w:lang w:val="es-CO"/>
        </w:rPr>
        <w:t xml:space="preserve"> &lt;12 minutos después de la hora en punto en un solo nodo sin GPU para dominios regionales.</w:t>
      </w:r>
    </w:p>
    <w:p w14:paraId="046F3BB6" w14:textId="77777777" w:rsidR="00765EA8" w:rsidRPr="0063312C" w:rsidRDefault="00000000">
      <w:pPr>
        <w:pStyle w:val="BodyText"/>
        <w:rPr>
          <w:lang w:val="es-CO"/>
        </w:rPr>
      </w:pPr>
      <w:r w:rsidRPr="0063312C">
        <w:rPr>
          <w:b/>
          <w:bCs/>
          <w:lang w:val="es-CO"/>
        </w:rPr>
        <w:t>7.2 Control de calidad y guardas de artefactos (puertas duras)</w:t>
      </w:r>
    </w:p>
    <w:p w14:paraId="3A5270C3" w14:textId="77777777" w:rsidR="00765EA8" w:rsidRPr="0063312C" w:rsidRDefault="00000000">
      <w:pPr>
        <w:pStyle w:val="BodyText"/>
        <w:rPr>
          <w:lang w:val="es-CO"/>
        </w:rPr>
      </w:pPr>
      <w:r w:rsidRPr="0063312C">
        <w:rPr>
          <w:lang w:val="es-CO"/>
        </w:rPr>
        <w:t xml:space="preserve">Una celda de cuadrícula se </w:t>
      </w:r>
      <w:r w:rsidRPr="0063312C">
        <w:rPr>
          <w:b/>
          <w:bCs/>
          <w:lang w:val="es-CO"/>
        </w:rPr>
        <w:t>enmascara</w:t>
      </w:r>
      <w:r w:rsidRPr="0063312C">
        <w:rPr>
          <w:lang w:val="es-CO"/>
        </w:rPr>
        <w:t xml:space="preserve"> si cualquiera de los siguientes falla:</w:t>
      </w:r>
    </w:p>
    <w:p w14:paraId="07BCB2CC" w14:textId="77777777" w:rsidR="00765EA8" w:rsidRPr="0063312C" w:rsidRDefault="00000000">
      <w:pPr>
        <w:numPr>
          <w:ilvl w:val="0"/>
          <w:numId w:val="67"/>
        </w:numPr>
        <w:rPr>
          <w:lang w:val="es-CO"/>
        </w:rPr>
      </w:pPr>
      <w:r w:rsidRPr="0063312C">
        <w:rPr>
          <w:b/>
          <w:bCs/>
          <w:lang w:val="es-CO"/>
        </w:rPr>
        <w:t>Extensión de escala:</w:t>
      </w:r>
      <w:r w:rsidRPr="0063312C">
        <w:rPr>
          <w:lang w:val="es-CO"/>
        </w:rPr>
        <w:t xml:space="preserve"> &lt;1 década poblada en </w:t>
      </w:r>
      <m:oMath>
        <m:r>
          <w:rPr>
            <w:rFonts w:ascii="Cambria Math" w:hAnsi="Cambria Math"/>
          </w:rPr>
          <m:t>L</m:t>
        </m:r>
      </m:oMath>
      <w:r w:rsidRPr="0063312C">
        <w:rPr>
          <w:lang w:val="es-CO"/>
        </w:rPr>
        <w:t xml:space="preserve"> </w:t>
      </w:r>
      <w:r w:rsidRPr="0063312C">
        <w:rPr>
          <w:b/>
          <w:bCs/>
          <w:lang w:val="es-CO"/>
        </w:rPr>
        <w:t>o</w:t>
      </w:r>
      <w:r w:rsidRPr="0063312C">
        <w:rPr>
          <w:lang w:val="es-CO"/>
        </w:rPr>
        <w:t xml:space="preserve"> &lt;4 escalas válidas.</w:t>
      </w:r>
    </w:p>
    <w:p w14:paraId="6D23FA4C" w14:textId="77777777" w:rsidR="00765EA8" w:rsidRPr="0063312C" w:rsidRDefault="00000000">
      <w:pPr>
        <w:numPr>
          <w:ilvl w:val="0"/>
          <w:numId w:val="67"/>
        </w:numPr>
        <w:rPr>
          <w:lang w:val="es-CO"/>
        </w:rPr>
      </w:pPr>
      <w:r w:rsidRPr="0063312C">
        <w:rPr>
          <w:b/>
          <w:bCs/>
          <w:lang w:val="es-CO"/>
        </w:rPr>
        <w:t>Calidad del ajuste:</w:t>
      </w:r>
      <w:r w:rsidRPr="0063312C">
        <w:rPr>
          <w:lang w:val="es-CO"/>
        </w:rPr>
        <w:t xml:space="preserve"> regresión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0.6</m:t>
        </m:r>
      </m:oMath>
      <w:r w:rsidRPr="0063312C">
        <w:rPr>
          <w:lang w:val="es-CO"/>
        </w:rPr>
        <w:t xml:space="preserve"> </w:t>
      </w:r>
      <w:r w:rsidRPr="0063312C">
        <w:rPr>
          <w:b/>
          <w:bCs/>
          <w:lang w:val="es-CO"/>
        </w:rPr>
        <w:t>o</w:t>
      </w:r>
      <w:r w:rsidRPr="0063312C">
        <w:rPr>
          <w:lang w:val="es-CO"/>
        </w:rPr>
        <w:t xml:space="preserve"> jackknife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∣&gt;</m:t>
        </m:r>
        <m:r>
          <w:rPr>
            <w:rFonts w:ascii="Cambria Math" w:hAnsi="Cambria Math"/>
            <w:lang w:val="es-CO"/>
          </w:rPr>
          <m:t>0.15</m:t>
        </m:r>
      </m:oMath>
      <w:r w:rsidRPr="0063312C">
        <w:rPr>
          <w:lang w:val="es-CO"/>
        </w:rPr>
        <w:t xml:space="preserve"> .</w:t>
      </w:r>
    </w:p>
    <w:p w14:paraId="18462CAC" w14:textId="77777777" w:rsidR="00765EA8" w:rsidRPr="0063312C" w:rsidRDefault="00000000">
      <w:pPr>
        <w:numPr>
          <w:ilvl w:val="0"/>
          <w:numId w:val="67"/>
        </w:numPr>
        <w:rPr>
          <w:lang w:val="es-CO"/>
        </w:rPr>
      </w:pPr>
      <w:r w:rsidRPr="0063312C">
        <w:rPr>
          <w:b/>
          <w:bCs/>
          <w:lang w:val="es-CO"/>
        </w:rPr>
        <w:t>Colapso:</w:t>
      </w:r>
      <w:r w:rsidRPr="0063312C">
        <w:rPr>
          <w:lang w:val="es-CO"/>
        </w:rPr>
        <w:t xml:space="preserve"> </w:t>
      </w:r>
      <m:oMath>
        <m:r>
          <w:rPr>
            <w:rFonts w:ascii="Cambria Math" w:hAnsi="Cambria Math"/>
          </w:rPr>
          <m:t>C</m:t>
        </m:r>
        <m:r>
          <m:rPr>
            <m:sty m:val="p"/>
          </m:rPr>
          <w:rPr>
            <w:rFonts w:ascii="Cambria Math" w:hAnsi="Cambria Math"/>
            <w:lang w:val="es-CO"/>
          </w:rPr>
          <m:t>&lt;</m:t>
        </m:r>
        <m:r>
          <w:rPr>
            <w:rFonts w:ascii="Cambria Math" w:hAnsi="Cambria Math"/>
            <w:lang w:val="es-CO"/>
          </w:rPr>
          <m:t>0.25</m:t>
        </m:r>
      </m:oMath>
      <w:r w:rsidRPr="0063312C">
        <w:rPr>
          <w:lang w:val="es-CO"/>
        </w:rPr>
        <w:t xml:space="preserve"> </w:t>
      </w:r>
      <w:r w:rsidRPr="0063312C">
        <w:rPr>
          <w:b/>
          <w:bCs/>
          <w:lang w:val="es-CO"/>
        </w:rPr>
        <w:t>o</w:t>
      </w:r>
      <w:r w:rsidRPr="0063312C">
        <w:rPr>
          <w:lang w:val="es-CO"/>
        </w:rPr>
        <w:t xml:space="preserve"> KS </w:t>
      </w:r>
      <m:oMath>
        <m:r>
          <w:rPr>
            <w:rFonts w:ascii="Cambria Math" w:hAnsi="Cambria Math"/>
          </w:rPr>
          <m:t>p</m:t>
        </m:r>
        <m:r>
          <m:rPr>
            <m:sty m:val="p"/>
          </m:rPr>
          <w:rPr>
            <w:rFonts w:ascii="Cambria Math" w:hAnsi="Cambria Math"/>
            <w:lang w:val="es-CO"/>
          </w:rPr>
          <m:t>≤</m:t>
        </m:r>
        <m:r>
          <w:rPr>
            <w:rFonts w:ascii="Cambria Math" w:hAnsi="Cambria Math"/>
            <w:lang w:val="es-CO"/>
          </w:rPr>
          <m:t>0.05</m:t>
        </m:r>
      </m:oMath>
      <w:r w:rsidRPr="0063312C">
        <w:rPr>
          <w:lang w:val="es-CO"/>
        </w:rPr>
        <w:t xml:space="preserve"> (sin colapso).</w:t>
      </w:r>
    </w:p>
    <w:p w14:paraId="572C8E16" w14:textId="77777777" w:rsidR="00765EA8" w:rsidRPr="0063312C" w:rsidRDefault="00000000">
      <w:pPr>
        <w:numPr>
          <w:ilvl w:val="0"/>
          <w:numId w:val="67"/>
        </w:numPr>
        <w:rPr>
          <w:lang w:val="es-CO"/>
        </w:rPr>
      </w:pPr>
      <w:r w:rsidRPr="0063312C">
        <w:rPr>
          <w:b/>
          <w:bCs/>
          <w:lang w:val="es-CO"/>
        </w:rPr>
        <w:t>Aliasing diurno (Tb):</w:t>
      </w:r>
      <w:r w:rsidRPr="0063312C">
        <w:rPr>
          <w:lang w:val="es-CO"/>
        </w:rPr>
        <w:t xml:space="preserve"> diferencia de </w:t>
      </w:r>
      <m:oMath>
        <m:r>
          <w:rPr>
            <w:rFonts w:ascii="Cambria Math" w:hAnsi="Cambria Math"/>
          </w:rPr>
          <m:t>α</m:t>
        </m:r>
      </m:oMath>
      <w:r w:rsidRPr="0063312C">
        <w:rPr>
          <w:lang w:val="es-CO"/>
        </w:rPr>
        <w:t xml:space="preserve"> día-noche &gt;0.3 sin corroboración de campos dinámicos.</w:t>
      </w:r>
    </w:p>
    <w:p w14:paraId="6353C665" w14:textId="77777777" w:rsidR="00765EA8" w:rsidRPr="0063312C" w:rsidRDefault="00000000">
      <w:pPr>
        <w:numPr>
          <w:ilvl w:val="0"/>
          <w:numId w:val="67"/>
        </w:numPr>
        <w:rPr>
          <w:lang w:val="es-CO"/>
        </w:rPr>
      </w:pPr>
      <w:r w:rsidRPr="0063312C">
        <w:rPr>
          <w:b/>
          <w:bCs/>
          <w:lang w:val="es-CO"/>
        </w:rPr>
        <w:t>Perturbación de cuadrícula:</w:t>
      </w:r>
      <w:r w:rsidRPr="0063312C">
        <w:rPr>
          <w:lang w:val="es-CO"/>
        </w:rPr>
        <w:t xml:space="preserve"> la recomputación en desplazamientos de ±0.05° cambia </w:t>
      </w:r>
      <m:oMath>
        <m:acc>
          <m:accPr>
            <m:ctrlPr>
              <w:rPr>
                <w:rFonts w:ascii="Cambria Math" w:hAnsi="Cambria Math"/>
              </w:rPr>
            </m:ctrlPr>
          </m:accPr>
          <m:e>
            <m:r>
              <w:rPr>
                <w:rFonts w:ascii="Cambria Math" w:hAnsi="Cambria Math"/>
              </w:rPr>
              <m:t>α</m:t>
            </m:r>
          </m:e>
        </m:acc>
      </m:oMath>
      <w:r w:rsidRPr="0063312C">
        <w:rPr>
          <w:lang w:val="es-CO"/>
        </w:rPr>
        <w:t xml:space="preserve"> en &gt;0.2.</w:t>
      </w:r>
    </w:p>
    <w:p w14:paraId="1FEEF9D1" w14:textId="77777777" w:rsidR="00765EA8" w:rsidRPr="0063312C" w:rsidRDefault="00000000">
      <w:pPr>
        <w:pStyle w:val="FirstParagraph"/>
        <w:rPr>
          <w:lang w:val="es-CO"/>
        </w:rPr>
      </w:pPr>
      <w:r w:rsidRPr="0063312C">
        <w:rPr>
          <w:lang w:val="es-CO"/>
        </w:rPr>
        <w:t xml:space="preserve">Solo las celdas </w:t>
      </w:r>
      <w:r w:rsidRPr="0063312C">
        <w:rPr>
          <w:b/>
          <w:bCs/>
          <w:lang w:val="es-CO"/>
        </w:rPr>
        <w:t>no enmascaradas</w:t>
      </w:r>
      <w:r w:rsidRPr="0063312C">
        <w:rPr>
          <w:lang w:val="es-CO"/>
        </w:rPr>
        <w:t xml:space="preserve"> contribuyen a las alertas.</w:t>
      </w:r>
    </w:p>
    <w:p w14:paraId="2DF29AB2" w14:textId="77777777" w:rsidR="00765EA8" w:rsidRPr="0063312C" w:rsidRDefault="00000000">
      <w:pPr>
        <w:pStyle w:val="BodyText"/>
        <w:rPr>
          <w:lang w:val="es-CO"/>
        </w:rPr>
      </w:pPr>
      <w:r w:rsidRPr="0063312C">
        <w:rPr>
          <w:b/>
          <w:bCs/>
          <w:lang w:val="es-CO"/>
        </w:rPr>
        <w:t>7.3 Productos (mapas y series temporales)</w:t>
      </w:r>
    </w:p>
    <w:p w14:paraId="4F257B5A" w14:textId="77777777" w:rsidR="00765EA8" w:rsidRPr="0063312C" w:rsidRDefault="00000000">
      <w:pPr>
        <w:numPr>
          <w:ilvl w:val="0"/>
          <w:numId w:val="68"/>
        </w:numPr>
        <w:rPr>
          <w:lang w:val="es-CO"/>
        </w:rPr>
      </w:pPr>
      <w:r w:rsidRPr="0063312C">
        <w:rPr>
          <w:b/>
          <w:bCs/>
          <w:lang w:val="es-CO"/>
        </w:rPr>
        <w:t>Mapa A:</w:t>
      </w:r>
      <w:r w:rsidRPr="0063312C">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fused</m:t>
            </m:r>
          </m:sub>
        </m:sSub>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oMath>
      <w:r w:rsidRPr="0063312C">
        <w:rPr>
          <w:lang w:val="es-CO"/>
        </w:rPr>
        <w:t xml:space="preserve"> con rayado para celdas enmascaradas.</w:t>
      </w:r>
    </w:p>
    <w:p w14:paraId="6BF9F99E" w14:textId="77777777" w:rsidR="00765EA8" w:rsidRPr="0063312C" w:rsidRDefault="00000000">
      <w:pPr>
        <w:numPr>
          <w:ilvl w:val="0"/>
          <w:numId w:val="68"/>
        </w:numPr>
        <w:rPr>
          <w:lang w:val="es-CO"/>
        </w:rPr>
      </w:pPr>
      <w:r w:rsidRPr="0063312C">
        <w:rPr>
          <w:b/>
          <w:bCs/>
          <w:lang w:val="es-CO"/>
        </w:rPr>
        <w:t>Mapa B:</w:t>
      </w:r>
      <w:r w:rsidRPr="0063312C">
        <w:rPr>
          <w:lang w:val="es-CO"/>
        </w:rPr>
        <w:t xml:space="preserve"> </w:t>
      </w:r>
      <m:oMath>
        <m:r>
          <w:rPr>
            <w:rFonts w:ascii="Cambria Math" w:hAnsi="Cambria Math"/>
          </w:rPr>
          <m:t>Δα</m:t>
        </m:r>
      </m:oMath>
      <w:r w:rsidRPr="0063312C">
        <w:rPr>
          <w:lang w:val="es-CO"/>
        </w:rPr>
        <w:t xml:space="preserve"> (color), </w:t>
      </w:r>
      <w:r w:rsidRPr="0063312C">
        <w:rPr>
          <w:b/>
          <w:bCs/>
          <w:lang w:val="es-CO"/>
        </w:rPr>
        <w:t>contraste de vecindario</w:t>
      </w:r>
      <w:r w:rsidRPr="0063312C">
        <w:rPr>
          <w:lang w:val="es-CO"/>
        </w:rPr>
        <w:t xml:space="preserve"> (contornos cada −0.15).</w:t>
      </w:r>
    </w:p>
    <w:p w14:paraId="6FEA1F00" w14:textId="77777777" w:rsidR="00765EA8" w:rsidRPr="0063312C" w:rsidRDefault="00000000">
      <w:pPr>
        <w:numPr>
          <w:ilvl w:val="0"/>
          <w:numId w:val="68"/>
        </w:numPr>
        <w:rPr>
          <w:lang w:val="es-CO"/>
        </w:rPr>
      </w:pPr>
      <w:r w:rsidRPr="0063312C">
        <w:rPr>
          <w:b/>
          <w:bCs/>
          <w:lang w:val="es-CO"/>
        </w:rPr>
        <w:t>Mapa C (diagnósticos):</w:t>
      </w:r>
      <w:r w:rsidRPr="0063312C">
        <w:rPr>
          <w:lang w:val="es-CO"/>
        </w:rPr>
        <w:t xml:space="preserve"> puntaje de colapso </w:t>
      </w:r>
      <m:oMath>
        <m:r>
          <w:rPr>
            <w:rFonts w:ascii="Cambria Math" w:hAnsi="Cambria Math"/>
          </w:rPr>
          <m:t>C</m:t>
        </m:r>
      </m:oMath>
      <w:r w:rsidRPr="0063312C">
        <w:rPr>
          <w:lang w:val="es-CO"/>
        </w:rPr>
        <w:t xml:space="preserve"> y aprobación/fallo.</w:t>
      </w:r>
    </w:p>
    <w:p w14:paraId="03B445E7" w14:textId="77777777" w:rsidR="00765EA8" w:rsidRPr="0063312C" w:rsidRDefault="00000000">
      <w:pPr>
        <w:numPr>
          <w:ilvl w:val="0"/>
          <w:numId w:val="68"/>
        </w:numPr>
        <w:rPr>
          <w:lang w:val="es-CO"/>
        </w:rPr>
      </w:pPr>
      <w:r w:rsidRPr="0063312C">
        <w:rPr>
          <w:b/>
          <w:bCs/>
          <w:lang w:val="es-CO"/>
        </w:rPr>
        <w:t>Tarjetas de series temporales:</w:t>
      </w:r>
      <w:r w:rsidRPr="0063312C">
        <w:rPr>
          <w:lang w:val="es-CO"/>
        </w:rPr>
        <w:t xml:space="preserve"> por ROI (por ejemplo, caja de 5×5°), graficar </w:t>
      </w:r>
      <m:oMath>
        <m:r>
          <w:rPr>
            <w:rFonts w:ascii="Cambria Math" w:hAnsi="Cambria Math"/>
          </w:rPr>
          <m:t>Δα</m:t>
        </m:r>
      </m:oMath>
      <w:r w:rsidRPr="0063312C">
        <w:rPr>
          <w:lang w:val="es-CO"/>
        </w:rPr>
        <w:t xml:space="preserve"> con cuantiles locales del 10° y 90° y marcadores de eventos si los hay.</w:t>
      </w:r>
    </w:p>
    <w:p w14:paraId="35EA6EFC" w14:textId="77777777" w:rsidR="00765EA8" w:rsidRPr="0063312C" w:rsidRDefault="00000000">
      <w:pPr>
        <w:numPr>
          <w:ilvl w:val="0"/>
          <w:numId w:val="68"/>
        </w:numPr>
        <w:rPr>
          <w:lang w:val="es-CO"/>
        </w:rPr>
      </w:pPr>
      <w:r w:rsidRPr="0063312C">
        <w:rPr>
          <w:b/>
          <w:bCs/>
          <w:lang w:val="es-CO"/>
        </w:rPr>
        <w:t>Sección vertical:</w:t>
      </w:r>
      <w:r w:rsidRPr="0063312C">
        <w:rPr>
          <w:lang w:val="es-CO"/>
        </w:rPr>
        <w:t xml:space="preserve"> </w:t>
      </w:r>
      <m:oMath>
        <m:r>
          <w:rPr>
            <w:rFonts w:ascii="Cambria Math" w:hAnsi="Cambria Math"/>
          </w:rPr>
          <m:t>α</m:t>
        </m:r>
      </m:oMath>
      <w:r w:rsidRPr="0063312C">
        <w:rPr>
          <w:lang w:val="es-CO"/>
        </w:rPr>
        <w:t xml:space="preserve"> por nivel (925–200 hPa) para mostrar el acoplamiento de la columna.</w:t>
      </w:r>
    </w:p>
    <w:p w14:paraId="7DB078A2" w14:textId="77777777" w:rsidR="00765EA8" w:rsidRPr="0063312C" w:rsidRDefault="00000000">
      <w:pPr>
        <w:pStyle w:val="FirstParagraph"/>
        <w:rPr>
          <w:lang w:val="es-CO"/>
        </w:rPr>
      </w:pPr>
      <w:r w:rsidRPr="0063312C">
        <w:rPr>
          <w:lang w:val="es-CO"/>
        </w:rPr>
        <w:t xml:space="preserve">Todos los productos se envían con </w:t>
      </w:r>
      <w:r w:rsidRPr="0063312C">
        <w:rPr>
          <w:b/>
          <w:bCs/>
          <w:lang w:val="es-CO"/>
        </w:rPr>
        <w:t>texto de leyenda</w:t>
      </w:r>
      <w:r w:rsidRPr="0063312C">
        <w:rPr>
          <w:lang w:val="es-CO"/>
        </w:rPr>
        <w:t xml:space="preserve"> que explica la interpretación de </w:t>
      </w:r>
      <m:oMath>
        <m:r>
          <w:rPr>
            <w:rFonts w:ascii="Cambria Math" w:hAnsi="Cambria Math"/>
          </w:rPr>
          <m:t>α</m:t>
        </m:r>
      </m:oMath>
      <w:r w:rsidRPr="0063312C">
        <w:rPr>
          <w:lang w:val="es-CO"/>
        </w:rPr>
        <w:t xml:space="preserve"> (coherencia vs fragmentación).</w:t>
      </w:r>
    </w:p>
    <w:p w14:paraId="7610DCCE" w14:textId="77777777" w:rsidR="00765EA8" w:rsidRPr="0063312C" w:rsidRDefault="00000000">
      <w:pPr>
        <w:pStyle w:val="BodyText"/>
        <w:rPr>
          <w:lang w:val="es-CO"/>
        </w:rPr>
      </w:pPr>
      <w:r w:rsidRPr="0063312C">
        <w:rPr>
          <w:b/>
          <w:bCs/>
          <w:lang w:val="es-CO"/>
        </w:rPr>
        <w:t>7.4 Lógica de alertas (umbrales predeterminados)</w:t>
      </w:r>
    </w:p>
    <w:p w14:paraId="7FF3B1B5" w14:textId="77777777" w:rsidR="00765EA8" w:rsidRPr="0063312C" w:rsidRDefault="00000000">
      <w:pPr>
        <w:pStyle w:val="BodyText"/>
        <w:rPr>
          <w:lang w:val="es-CO"/>
        </w:rPr>
      </w:pPr>
      <w:r w:rsidRPr="0063312C">
        <w:rPr>
          <w:lang w:val="es-CO"/>
        </w:rPr>
        <w:t xml:space="preserve">Defina una </w:t>
      </w:r>
      <w:r w:rsidRPr="0063312C">
        <w:rPr>
          <w:b/>
          <w:bCs/>
          <w:lang w:val="es-CO"/>
        </w:rPr>
        <w:t>Alerta RTM-Atmo</w:t>
      </w:r>
      <w:r w:rsidRPr="0063312C">
        <w:rPr>
          <w:lang w:val="es-CO"/>
        </w:rPr>
        <w:t xml:space="preserve"> cuando todo se cumpla simultáneamente dentro de un ROI (caja de 5×5°, actualizada cada hora):</w:t>
      </w:r>
    </w:p>
    <w:p w14:paraId="42F57C18" w14:textId="77777777" w:rsidR="00765EA8" w:rsidRPr="0063312C" w:rsidRDefault="00000000">
      <w:pPr>
        <w:numPr>
          <w:ilvl w:val="0"/>
          <w:numId w:val="69"/>
        </w:numPr>
        <w:rPr>
          <w:lang w:val="es-CO"/>
        </w:rPr>
      </w:pPr>
      <w:r w:rsidRPr="0063312C">
        <w:rPr>
          <w:b/>
          <w:bCs/>
          <w:lang w:val="es-CO"/>
        </w:rPr>
        <w:t>Magnitud:</w:t>
      </w:r>
      <w:r w:rsidRPr="0063312C">
        <w:rPr>
          <w:lang w:val="es-CO"/>
        </w:rPr>
        <w:t xml:space="preserve"> </w:t>
      </w:r>
      <m:oMath>
        <m:r>
          <w:rPr>
            <w:rFonts w:ascii="Cambria Math" w:hAnsi="Cambria Math"/>
          </w:rPr>
          <m:t>Δα</m:t>
        </m:r>
        <m:r>
          <m:rPr>
            <m:sty m:val="p"/>
          </m:rPr>
          <w:rPr>
            <w:rFonts w:ascii="Cambria Math" w:hAnsi="Cambria Math"/>
            <w:lang w:val="es-CO"/>
          </w:rPr>
          <m:t>≤</m:t>
        </m:r>
        <m:sSub>
          <m:sSubPr>
            <m:ctrlPr>
              <w:rPr>
                <w:rFonts w:ascii="Cambria Math" w:hAnsi="Cambria Math"/>
              </w:rPr>
            </m:ctrlPr>
          </m:sSubPr>
          <m:e>
            <m:r>
              <w:rPr>
                <w:rFonts w:ascii="Cambria Math" w:hAnsi="Cambria Math"/>
              </w:rPr>
              <m:t>Q</m:t>
            </m:r>
          </m:e>
          <m:sub>
            <m:r>
              <w:rPr>
                <w:rFonts w:ascii="Cambria Math" w:hAnsi="Cambria Math"/>
                <w:lang w:val="es-CO"/>
              </w:rPr>
              <m:t>0.2</m:t>
            </m:r>
          </m:sub>
        </m:sSub>
      </m:oMath>
      <w:r w:rsidRPr="0063312C">
        <w:rPr>
          <w:lang w:val="es-CO"/>
        </w:rPr>
        <w:t xml:space="preserve"> de la distribución local de 72 h </w:t>
      </w:r>
      <w:r w:rsidRPr="0063312C">
        <w:rPr>
          <w:b/>
          <w:bCs/>
          <w:lang w:val="es-CO"/>
        </w:rPr>
        <w:t>o</w:t>
      </w:r>
      <w:r w:rsidRPr="0063312C">
        <w:rPr>
          <w:lang w:val="es-CO"/>
        </w:rPr>
        <w:t xml:space="preserve"> </w:t>
      </w:r>
      <m:oMath>
        <m:r>
          <w:rPr>
            <w:rFonts w:ascii="Cambria Math" w:hAnsi="Cambria Math"/>
          </w:rPr>
          <m:t>Δα</m:t>
        </m:r>
        <m:r>
          <m:rPr>
            <m:sty m:val="p"/>
          </m:rPr>
          <w:rPr>
            <w:rFonts w:ascii="Cambria Math" w:hAnsi="Cambria Math"/>
            <w:lang w:val="es-CO"/>
          </w:rPr>
          <m:t>≤-</m:t>
        </m:r>
        <m:r>
          <w:rPr>
            <w:rFonts w:ascii="Cambria Math" w:hAnsi="Cambria Math"/>
            <w:lang w:val="es-CO"/>
          </w:rPr>
          <m:t>0.25</m:t>
        </m:r>
      </m:oMath>
      <w:r w:rsidRPr="0063312C">
        <w:rPr>
          <w:lang w:val="es-CO"/>
        </w:rPr>
        <w:t xml:space="preserve"> absoluto .</w:t>
      </w:r>
    </w:p>
    <w:p w14:paraId="5EA66AA0" w14:textId="77777777" w:rsidR="00765EA8" w:rsidRPr="0063312C" w:rsidRDefault="00000000">
      <w:pPr>
        <w:numPr>
          <w:ilvl w:val="0"/>
          <w:numId w:val="69"/>
        </w:numPr>
        <w:rPr>
          <w:lang w:val="es-CO"/>
        </w:rPr>
      </w:pPr>
      <w:r w:rsidRPr="0063312C">
        <w:rPr>
          <w:b/>
          <w:bCs/>
          <w:lang w:val="es-CO"/>
        </w:rPr>
        <w:t>Persistencia:</w:t>
      </w:r>
      <w:r w:rsidRPr="0063312C">
        <w:rPr>
          <w:lang w:val="es-CO"/>
        </w:rPr>
        <w:t xml:space="preserve"> la condición (1) se cumple durante ≥2 de las últimas 3 horas.</w:t>
      </w:r>
    </w:p>
    <w:p w14:paraId="31556806" w14:textId="77777777" w:rsidR="00765EA8" w:rsidRPr="0063312C" w:rsidRDefault="00000000">
      <w:pPr>
        <w:numPr>
          <w:ilvl w:val="0"/>
          <w:numId w:val="69"/>
        </w:numPr>
        <w:rPr>
          <w:lang w:val="es-CO"/>
        </w:rPr>
      </w:pPr>
      <w:r w:rsidRPr="0063312C">
        <w:rPr>
          <w:b/>
          <w:bCs/>
          <w:lang w:val="es-CO"/>
        </w:rPr>
        <w:t>Contraste:</w:t>
      </w:r>
      <w:r w:rsidRPr="0063312C">
        <w:rPr>
          <w:lang w:val="es-CO"/>
        </w:rPr>
        <w:t xml:space="preserve"> </w:t>
      </w:r>
      <m:oMath>
        <m:r>
          <w:rPr>
            <w:rFonts w:ascii="Cambria Math" w:hAnsi="Cambria Math"/>
          </w:rPr>
          <m:t>Δα</m:t>
        </m:r>
      </m:oMath>
      <w:r w:rsidRPr="0063312C">
        <w:rPr>
          <w:lang w:val="es-CO"/>
        </w:rPr>
        <w:t xml:space="preserve"> ≤ (mediana del vecindario − 0.15) dentro de un radio de 3°.</w:t>
      </w:r>
    </w:p>
    <w:p w14:paraId="3484773C" w14:textId="77777777" w:rsidR="00765EA8" w:rsidRPr="0063312C" w:rsidRDefault="00000000">
      <w:pPr>
        <w:numPr>
          <w:ilvl w:val="0"/>
          <w:numId w:val="69"/>
        </w:numPr>
        <w:rPr>
          <w:lang w:val="es-CO"/>
        </w:rPr>
      </w:pPr>
      <w:r w:rsidRPr="0063312C">
        <w:rPr>
          <w:b/>
          <w:bCs/>
          <w:lang w:val="es-CO"/>
        </w:rPr>
        <w:t>Validez:</w:t>
      </w:r>
      <w:r w:rsidRPr="0063312C">
        <w:rPr>
          <w:lang w:val="es-CO"/>
        </w:rPr>
        <w:t xml:space="preserve"> los diagnósticos pasan (sin máscaras) en ≥60% de las celdas del ROI y puntaje mediano de colapso </w:t>
      </w:r>
      <m:oMath>
        <m:r>
          <w:rPr>
            <w:rFonts w:ascii="Cambria Math" w:hAnsi="Cambria Math"/>
          </w:rPr>
          <m:t>C</m:t>
        </m:r>
        <m:r>
          <m:rPr>
            <m:sty m:val="p"/>
          </m:rPr>
          <w:rPr>
            <w:rFonts w:ascii="Cambria Math" w:hAnsi="Cambria Math"/>
            <w:lang w:val="es-CO"/>
          </w:rPr>
          <m:t>≥</m:t>
        </m:r>
        <m:r>
          <w:rPr>
            <w:rFonts w:ascii="Cambria Math" w:hAnsi="Cambria Math"/>
            <w:lang w:val="es-CO"/>
          </w:rPr>
          <m:t>0.35</m:t>
        </m:r>
      </m:oMath>
      <w:r w:rsidRPr="0063312C">
        <w:rPr>
          <w:lang w:val="es-CO"/>
        </w:rPr>
        <w:t xml:space="preserve"> .</w:t>
      </w:r>
    </w:p>
    <w:p w14:paraId="58DF1675" w14:textId="77777777" w:rsidR="00765EA8" w:rsidRPr="0063312C" w:rsidRDefault="00000000">
      <w:pPr>
        <w:numPr>
          <w:ilvl w:val="0"/>
          <w:numId w:val="69"/>
        </w:numPr>
        <w:rPr>
          <w:lang w:val="es-CO"/>
        </w:rPr>
      </w:pPr>
      <w:r w:rsidRPr="0063312C">
        <w:rPr>
          <w:b/>
          <w:bCs/>
          <w:lang w:val="es-CO"/>
        </w:rPr>
        <w:t>Contexto (complementos específicos por familia):</w:t>
      </w:r>
    </w:p>
    <w:p w14:paraId="016D624C" w14:textId="77777777" w:rsidR="00765EA8" w:rsidRPr="0063312C" w:rsidRDefault="00000000">
      <w:pPr>
        <w:numPr>
          <w:ilvl w:val="1"/>
          <w:numId w:val="70"/>
        </w:numPr>
        <w:rPr>
          <w:lang w:val="es-CO"/>
        </w:rPr>
      </w:pPr>
      <w:r w:rsidRPr="0063312C">
        <w:rPr>
          <w:b/>
          <w:bCs/>
          <w:lang w:val="es-CO"/>
        </w:rPr>
        <w:t>Génesis tropical:</w:t>
      </w:r>
      <w:r w:rsidRPr="0063312C">
        <w:rPr>
          <w:lang w:val="es-CO"/>
        </w:rPr>
        <w:t xml:space="preserve"> </w:t>
      </w:r>
      <m:oMath>
        <m:r>
          <m:rPr>
            <m:sty m:val="p"/>
          </m:rPr>
          <w:rPr>
            <w:rFonts w:ascii="Cambria Math" w:hAnsi="Cambria Math"/>
            <w:lang w:val="es-CO"/>
          </w:rPr>
          <m:t>∣</m:t>
        </m:r>
        <m:r>
          <w:rPr>
            <w:rFonts w:ascii="Cambria Math" w:hAnsi="Cambria Math"/>
          </w:rPr>
          <m:t>ζ</m:t>
        </m:r>
        <m:r>
          <m:rPr>
            <m:sty m:val="p"/>
          </m:rPr>
          <w:rPr>
            <w:rFonts w:ascii="Cambria Math" w:hAnsi="Cambria Math"/>
            <w:lang w:val="es-CO"/>
          </w:rPr>
          <m:t>∣</m:t>
        </m:r>
      </m:oMath>
      <w:r w:rsidRPr="0063312C">
        <w:rPr>
          <w:lang w:val="es-CO"/>
        </w:rPr>
        <w:t xml:space="preserve"> de nivel bajo en tercil superior </w:t>
      </w:r>
      <w:r w:rsidRPr="0063312C">
        <w:rPr>
          <w:i/>
          <w:iCs/>
          <w:lang w:val="es-CO"/>
        </w:rPr>
        <w:t>o</w:t>
      </w:r>
      <w:r w:rsidRPr="0063312C">
        <w:rPr>
          <w:lang w:val="es-CO"/>
        </w:rPr>
        <w:t xml:space="preserve"> señal de tendencia de SLP cerrada; TSM &gt; 26.0 °C (si está disponible).</w:t>
      </w:r>
    </w:p>
    <w:p w14:paraId="5C609E47" w14:textId="77777777" w:rsidR="00765EA8" w:rsidRPr="0063312C" w:rsidRDefault="00000000">
      <w:pPr>
        <w:numPr>
          <w:ilvl w:val="1"/>
          <w:numId w:val="70"/>
        </w:numPr>
        <w:rPr>
          <w:lang w:val="es-CO"/>
        </w:rPr>
      </w:pPr>
      <w:r w:rsidRPr="0063312C">
        <w:rPr>
          <w:b/>
          <w:bCs/>
          <w:lang w:val="es-CO"/>
        </w:rPr>
        <w:t>Bombas:</w:t>
      </w:r>
      <w:r w:rsidRPr="0063312C">
        <w:rPr>
          <w:lang w:val="es-CO"/>
        </w:rPr>
        <w:t xml:space="preserve"> proxy de baroclinicidad (crecimiento de Eady) por encima de la mediana climatológica para la temporada/latitud.</w:t>
      </w:r>
    </w:p>
    <w:p w14:paraId="01A4EB21" w14:textId="77777777" w:rsidR="00765EA8" w:rsidRPr="0063312C" w:rsidRDefault="00000000">
      <w:pPr>
        <w:numPr>
          <w:ilvl w:val="1"/>
          <w:numId w:val="70"/>
        </w:numPr>
        <w:rPr>
          <w:lang w:val="es-CO"/>
        </w:rPr>
      </w:pPr>
      <w:r w:rsidRPr="0063312C">
        <w:rPr>
          <w:b/>
          <w:bCs/>
          <w:lang w:val="es-CO"/>
        </w:rPr>
        <w:lastRenderedPageBreak/>
        <w:t>IR:</w:t>
      </w:r>
      <w:r w:rsidRPr="0063312C">
        <w:rPr>
          <w:lang w:val="es-CO"/>
        </w:rPr>
        <w:t xml:space="preserve"> dentro de una caja de 3×3° centrada en la tormenta; cambio de intensidad en las 24 h previas &lt; 20 kt (para evitar detección solo post-inicio).</w:t>
      </w:r>
    </w:p>
    <w:p w14:paraId="2EDD0E0E" w14:textId="77777777" w:rsidR="00765EA8" w:rsidRDefault="00000000">
      <w:pPr>
        <w:pStyle w:val="FirstParagraph"/>
      </w:pPr>
      <w:r>
        <w:rPr>
          <w:b/>
          <w:bCs/>
        </w:rPr>
        <w:t>Niveles de alerta.</w:t>
      </w:r>
    </w:p>
    <w:p w14:paraId="71710A59" w14:textId="77777777" w:rsidR="00765EA8" w:rsidRDefault="00000000">
      <w:pPr>
        <w:numPr>
          <w:ilvl w:val="0"/>
          <w:numId w:val="71"/>
        </w:numPr>
      </w:pPr>
      <w:r>
        <w:rPr>
          <w:b/>
          <w:bCs/>
        </w:rPr>
        <w:t>Vigilancia:</w:t>
      </w:r>
      <w:r>
        <w:t xml:space="preserve"> criterios 1–4 cumplidos.</w:t>
      </w:r>
    </w:p>
    <w:p w14:paraId="18A6E6D1" w14:textId="77777777" w:rsidR="00765EA8" w:rsidRPr="0063312C" w:rsidRDefault="00000000">
      <w:pPr>
        <w:numPr>
          <w:ilvl w:val="0"/>
          <w:numId w:val="71"/>
        </w:numPr>
        <w:rPr>
          <w:lang w:val="es-CO"/>
        </w:rPr>
      </w:pPr>
      <w:r w:rsidRPr="0063312C">
        <w:rPr>
          <w:b/>
          <w:bCs/>
          <w:lang w:val="es-CO"/>
        </w:rPr>
        <w:t>Advertencia:</w:t>
      </w:r>
      <w:r w:rsidRPr="0063312C">
        <w:rPr>
          <w:lang w:val="es-CO"/>
        </w:rPr>
        <w:t xml:space="preserve"> 1–4 + contexto de familia cumplidos </w:t>
      </w:r>
      <w:r w:rsidRPr="0063312C">
        <w:rPr>
          <w:b/>
          <w:bCs/>
          <w:lang w:val="es-CO"/>
        </w:rPr>
        <w:t>y</w:t>
      </w:r>
      <w:r w:rsidRPr="0063312C">
        <w:rPr>
          <w:lang w:val="es-CO"/>
        </w:rPr>
        <w:t xml:space="preserve"> la señal persiste por ≥3 h (tropical/bomba) o está colocalizada con la trayectoria pronosticada (IR).</w:t>
      </w:r>
    </w:p>
    <w:p w14:paraId="55F1A023" w14:textId="77777777" w:rsidR="00765EA8" w:rsidRPr="0063312C" w:rsidRDefault="00000000">
      <w:pPr>
        <w:pStyle w:val="FirstParagraph"/>
        <w:rPr>
          <w:lang w:val="es-CO"/>
        </w:rPr>
      </w:pPr>
      <w:r w:rsidRPr="0063312C">
        <w:rPr>
          <w:b/>
          <w:bCs/>
          <w:lang w:val="es-CO"/>
        </w:rPr>
        <w:t>7.5 Factores humanos: cómo informar a un pronosticador</w:t>
      </w:r>
    </w:p>
    <w:p w14:paraId="3199521B" w14:textId="77777777" w:rsidR="00765EA8" w:rsidRPr="0063312C" w:rsidRDefault="00000000">
      <w:pPr>
        <w:pStyle w:val="BodyText"/>
        <w:rPr>
          <w:lang w:val="es-CO"/>
        </w:rPr>
      </w:pPr>
      <w:r w:rsidRPr="0063312C">
        <w:rPr>
          <w:b/>
          <w:bCs/>
          <w:lang w:val="es-CO"/>
        </w:rPr>
        <w:t>Resumen en una línea.</w:t>
      </w:r>
      <w:r w:rsidRPr="0063312C">
        <w:rPr>
          <w:lang w:val="es-CO"/>
        </w:rPr>
        <w:br/>
        <w:t>“</w:t>
      </w:r>
      <w:r w:rsidRPr="0063312C">
        <w:rPr>
          <w:b/>
          <w:bCs/>
          <w:lang w:val="es-CO"/>
        </w:rPr>
        <w:t>Vigilancia de caída de</w:t>
      </w:r>
      <w:r w:rsidRPr="0063312C">
        <w:rPr>
          <w:lang w:val="es-CO"/>
        </w:rPr>
        <w:t xml:space="preserve"> </w:t>
      </w:r>
      <m:oMath>
        <m:r>
          <w:rPr>
            <w:rFonts w:ascii="Cambria Math" w:hAnsi="Cambria Math"/>
          </w:rPr>
          <m:t>α</m:t>
        </m:r>
      </m:oMath>
      <w:r w:rsidRPr="0063312C">
        <w:rPr>
          <w:lang w:val="es-CO"/>
        </w:rPr>
        <w:t xml:space="preserve"> en [Cuenca/Región], [Caja], anticipación 12–48 h: la organización multiescala está cambiando (fragmentación) con alta confianza diagnóstica; riesgo más alto cerca de [lat,lon].”</w:t>
      </w:r>
    </w:p>
    <w:p w14:paraId="61EFA528" w14:textId="77777777" w:rsidR="00765EA8" w:rsidRDefault="00000000">
      <w:pPr>
        <w:pStyle w:val="BodyText"/>
      </w:pPr>
      <w:r>
        <w:rPr>
          <w:b/>
          <w:bCs/>
        </w:rPr>
        <w:t>Elementos de la tarjeta.</w:t>
      </w:r>
    </w:p>
    <w:p w14:paraId="419FD715" w14:textId="77777777" w:rsidR="00765EA8" w:rsidRPr="0063312C" w:rsidRDefault="00000000">
      <w:pPr>
        <w:numPr>
          <w:ilvl w:val="0"/>
          <w:numId w:val="72"/>
        </w:numPr>
        <w:rPr>
          <w:lang w:val="es-CO"/>
        </w:rPr>
      </w:pPr>
      <w:r w:rsidRPr="0063312C">
        <w:rPr>
          <w:lang w:val="es-CO"/>
        </w:rPr>
        <w:t xml:space="preserve">Minigráfico: historial de 96 h de </w:t>
      </w:r>
      <m:oMath>
        <m:r>
          <w:rPr>
            <w:rFonts w:ascii="Cambria Math" w:hAnsi="Cambria Math"/>
          </w:rPr>
          <m:t>Δα</m:t>
        </m:r>
      </m:oMath>
      <w:r w:rsidRPr="0063312C">
        <w:rPr>
          <w:lang w:val="es-CO"/>
        </w:rPr>
        <w:t xml:space="preserve"> con cuantiles sombreados.</w:t>
      </w:r>
    </w:p>
    <w:p w14:paraId="2C0B1B85" w14:textId="77777777" w:rsidR="00765EA8" w:rsidRPr="0063312C" w:rsidRDefault="00000000">
      <w:pPr>
        <w:numPr>
          <w:ilvl w:val="0"/>
          <w:numId w:val="72"/>
        </w:numPr>
        <w:rPr>
          <w:lang w:val="es-CO"/>
        </w:rPr>
      </w:pPr>
      <w:r w:rsidRPr="0063312C">
        <w:rPr>
          <w:lang w:val="es-CO"/>
        </w:rPr>
        <w:t xml:space="preserve">Inserto de mapa: </w:t>
      </w:r>
      <m:oMath>
        <m:r>
          <w:rPr>
            <w:rFonts w:ascii="Cambria Math" w:hAnsi="Cambria Math"/>
          </w:rPr>
          <m:t>Δα</m:t>
        </m:r>
      </m:oMath>
      <w:r w:rsidRPr="0063312C">
        <w:rPr>
          <w:lang w:val="es-CO"/>
        </w:rPr>
        <w:t xml:space="preserve"> + contornos de contraste; celdas enmascaradas con rayado.</w:t>
      </w:r>
    </w:p>
    <w:p w14:paraId="412B7D75" w14:textId="77777777" w:rsidR="00765EA8" w:rsidRPr="0063312C" w:rsidRDefault="00000000">
      <w:pPr>
        <w:numPr>
          <w:ilvl w:val="0"/>
          <w:numId w:val="72"/>
        </w:numPr>
        <w:rPr>
          <w:lang w:val="es-CO"/>
        </w:rPr>
      </w:pPr>
      <w:r w:rsidRPr="0063312C">
        <w:rPr>
          <w:lang w:val="es-CO"/>
        </w:rPr>
        <w:t xml:space="preserve">Diagnósticos: puntaje </w:t>
      </w:r>
      <m:oMath>
        <m:r>
          <w:rPr>
            <w:rFonts w:ascii="Cambria Math" w:hAnsi="Cambria Math"/>
          </w:rPr>
          <m:t>C</m:t>
        </m:r>
      </m:oMath>
      <w:r w:rsidRPr="0063312C">
        <w:rPr>
          <w:lang w:val="es-CO"/>
        </w:rPr>
        <w:t>, % de celdas válidas, diferencia día-noche.</w:t>
      </w:r>
    </w:p>
    <w:p w14:paraId="3C78B790" w14:textId="77777777" w:rsidR="00765EA8" w:rsidRPr="0063312C" w:rsidRDefault="00000000">
      <w:pPr>
        <w:numPr>
          <w:ilvl w:val="0"/>
          <w:numId w:val="72"/>
        </w:numPr>
        <w:rPr>
          <w:lang w:val="es-CO"/>
        </w:rPr>
      </w:pPr>
      <w:r w:rsidRPr="0063312C">
        <w:rPr>
          <w:lang w:val="es-CO"/>
        </w:rPr>
        <w:t>Contexto: tercil de vorticidad/Eady, bandera de TSM, probabilidad del ensamble (si se fusiona).</w:t>
      </w:r>
    </w:p>
    <w:p w14:paraId="7E26E2C7" w14:textId="77777777" w:rsidR="00765EA8" w:rsidRDefault="00000000">
      <w:pPr>
        <w:numPr>
          <w:ilvl w:val="0"/>
          <w:numId w:val="72"/>
        </w:numPr>
      </w:pPr>
      <w:r w:rsidRPr="0063312C">
        <w:rPr>
          <w:b/>
          <w:bCs/>
          <w:lang w:val="es-CO"/>
        </w:rPr>
        <w:t>Nota en lenguaje claro:</w:t>
      </w:r>
      <w:r w:rsidRPr="0063312C">
        <w:rPr>
          <w:lang w:val="es-CO"/>
        </w:rPr>
        <w:t xml:space="preserve"> “Una caída de </w:t>
      </w:r>
      <m:oMath>
        <m:r>
          <w:rPr>
            <w:rFonts w:ascii="Cambria Math" w:hAnsi="Cambria Math"/>
          </w:rPr>
          <m:t>α</m:t>
        </m:r>
      </m:oMath>
      <w:r w:rsidRPr="0063312C">
        <w:rPr>
          <w:lang w:val="es-CO"/>
        </w:rPr>
        <w:t xml:space="preserve"> indica que las estructuras se decorrelacionan más rápido con la escala—típico </w:t>
      </w:r>
      <w:r w:rsidRPr="0063312C">
        <w:rPr>
          <w:b/>
          <w:bCs/>
          <w:lang w:val="es-CO"/>
        </w:rPr>
        <w:t>antes</w:t>
      </w:r>
      <w:r w:rsidRPr="0063312C">
        <w:rPr>
          <w:lang w:val="es-CO"/>
        </w:rPr>
        <w:t xml:space="preserve"> de ciclogénesis/IR/profundización explosiva. </w:t>
      </w:r>
      <w:r>
        <w:t>Si la señal rebota, la consolidación está en marcha.”</w:t>
      </w:r>
    </w:p>
    <w:p w14:paraId="34D6F9D5" w14:textId="77777777" w:rsidR="00765EA8" w:rsidRDefault="00000000">
      <w:pPr>
        <w:pStyle w:val="FirstParagraph"/>
      </w:pPr>
      <w:r>
        <w:rPr>
          <w:b/>
          <w:bCs/>
        </w:rPr>
        <w:t>Hacer/No hacer.</w:t>
      </w:r>
    </w:p>
    <w:p w14:paraId="363B3EDD" w14:textId="77777777" w:rsidR="00765EA8" w:rsidRPr="0063312C" w:rsidRDefault="00000000">
      <w:pPr>
        <w:numPr>
          <w:ilvl w:val="0"/>
          <w:numId w:val="73"/>
        </w:numPr>
        <w:rPr>
          <w:lang w:val="es-CO"/>
        </w:rPr>
      </w:pPr>
      <w:r w:rsidRPr="0063312C">
        <w:rPr>
          <w:b/>
          <w:bCs/>
          <w:lang w:val="es-CO"/>
        </w:rPr>
        <w:t>Hacer:</w:t>
      </w:r>
      <w:r w:rsidRPr="0063312C">
        <w:rPr>
          <w:lang w:val="es-CO"/>
        </w:rPr>
        <w:t xml:space="preserve"> tratar las alertas de </w:t>
      </w:r>
      <m:oMath>
        <m:r>
          <w:rPr>
            <w:rFonts w:ascii="Cambria Math" w:hAnsi="Cambria Math"/>
          </w:rPr>
          <m:t>α</m:t>
        </m:r>
      </m:oMath>
      <w:r w:rsidRPr="0063312C">
        <w:rPr>
          <w:lang w:val="es-CO"/>
        </w:rPr>
        <w:t xml:space="preserve"> como </w:t>
      </w:r>
      <w:r w:rsidRPr="0063312C">
        <w:rPr>
          <w:b/>
          <w:bCs/>
          <w:lang w:val="es-CO"/>
        </w:rPr>
        <w:t>precursores</w:t>
      </w:r>
      <w:r w:rsidRPr="0063312C">
        <w:rPr>
          <w:lang w:val="es-CO"/>
        </w:rPr>
        <w:t>, no como resultados.</w:t>
      </w:r>
    </w:p>
    <w:p w14:paraId="19E78000" w14:textId="77777777" w:rsidR="00765EA8" w:rsidRPr="0063312C" w:rsidRDefault="00000000">
      <w:pPr>
        <w:numPr>
          <w:ilvl w:val="0"/>
          <w:numId w:val="73"/>
        </w:numPr>
        <w:rPr>
          <w:lang w:val="es-CO"/>
        </w:rPr>
      </w:pPr>
      <w:r w:rsidRPr="0063312C">
        <w:rPr>
          <w:b/>
          <w:bCs/>
          <w:lang w:val="es-CO"/>
        </w:rPr>
        <w:t>No hacer:</w:t>
      </w:r>
      <w:r w:rsidRPr="0063312C">
        <w:rPr>
          <w:lang w:val="es-CO"/>
        </w:rPr>
        <w:t xml:space="preserve"> anular evidencia contradictoria clara (por ejemplo, interacción con tierra inminente) sin revisión.</w:t>
      </w:r>
    </w:p>
    <w:p w14:paraId="61264010" w14:textId="77777777" w:rsidR="00765EA8" w:rsidRPr="0063312C" w:rsidRDefault="00000000">
      <w:pPr>
        <w:pStyle w:val="FirstParagraph"/>
        <w:rPr>
          <w:lang w:val="es-CO"/>
        </w:rPr>
      </w:pPr>
      <w:r w:rsidRPr="0063312C">
        <w:rPr>
          <w:b/>
          <w:bCs/>
          <w:lang w:val="es-CO"/>
        </w:rPr>
        <w:t>7.6 Fusión con guía de ensamble/NWP</w:t>
      </w:r>
    </w:p>
    <w:p w14:paraId="13748B45" w14:textId="77777777" w:rsidR="00765EA8" w:rsidRPr="0063312C" w:rsidRDefault="00000000">
      <w:pPr>
        <w:pStyle w:val="BodyText"/>
        <w:rPr>
          <w:lang w:val="es-CO"/>
        </w:rPr>
      </w:pPr>
      <w:r w:rsidRPr="0063312C">
        <w:rPr>
          <w:lang w:val="es-CO"/>
        </w:rPr>
        <w:t xml:space="preserve">Sea </w:t>
      </w:r>
      <m:oMath>
        <m:sSub>
          <m:sSubPr>
            <m:ctrlPr>
              <w:rPr>
                <w:rFonts w:ascii="Cambria Math" w:hAnsi="Cambria Math"/>
              </w:rPr>
            </m:ctrlPr>
          </m:sSubPr>
          <m:e>
            <m:r>
              <w:rPr>
                <w:rFonts w:ascii="Cambria Math" w:hAnsi="Cambria Math"/>
              </w:rPr>
              <m:t>P</m:t>
            </m:r>
          </m:e>
          <m:sub>
            <m:r>
              <m:rPr>
                <m:nor/>
              </m:rPr>
              <w:rPr>
                <w:lang w:val="es-CO"/>
              </w:rPr>
              <m:t>ens</m:t>
            </m:r>
          </m:sub>
        </m:sSub>
      </m:oMath>
      <w:r w:rsidRPr="0063312C">
        <w:rPr>
          <w:lang w:val="es-CO"/>
        </w:rPr>
        <w:t xml:space="preserve"> la probabilidad del ensamble para la clase de evento; defina un predictor apilado:</w:t>
      </w:r>
    </w:p>
    <w:p w14:paraId="790F874B" w14:textId="77777777" w:rsidR="00765EA8" w:rsidRDefault="00000000">
      <w:pPr>
        <w:pStyle w:val="BodyText"/>
      </w:pPr>
      <m:oMathPara>
        <m:oMathParaPr>
          <m:jc m:val="center"/>
        </m:oMathParaPr>
        <m:oMath>
          <m:r>
            <m:rPr>
              <m:nor/>
            </m:rPr>
            <m:t xml:space="preserve">logit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m:rPr>
                  <m:nor/>
                </m:rPr>
                <m:t>ens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Δα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nor/>
            </m:rPr>
            <m:t>contraste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C</m:t>
          </m:r>
          <m:r>
            <m:rPr>
              <m:sty m:val="p"/>
            </m:rPr>
            <w:rPr>
              <w:rFonts w:ascii="Cambria Math" w:hAnsi="Cambria Math"/>
            </w:rPr>
            <m:t>.</m:t>
          </m:r>
        </m:oMath>
      </m:oMathPara>
    </w:p>
    <w:p w14:paraId="63C62F0C" w14:textId="77777777" w:rsidR="00765EA8" w:rsidRPr="0063312C" w:rsidRDefault="00000000">
      <w:pPr>
        <w:numPr>
          <w:ilvl w:val="0"/>
          <w:numId w:val="74"/>
        </w:numPr>
        <w:rPr>
          <w:lang w:val="es-CO"/>
        </w:rPr>
      </w:pPr>
      <w:r w:rsidRPr="0063312C">
        <w:rPr>
          <w:b/>
          <w:bCs/>
          <w:lang w:val="es-CO"/>
        </w:rPr>
        <w:t>Entrenamiento:</w:t>
      </w:r>
      <w:r w:rsidRPr="0063312C">
        <w:rPr>
          <w:lang w:val="es-CO"/>
        </w:rPr>
        <w:t xml:space="preserve"> ventanas móviles de 3–5 años; coeficientes específicos por cuenca; pérdida orientada a confiabilidad (por ejemplo, Brier).</w:t>
      </w:r>
    </w:p>
    <w:p w14:paraId="4507C14A" w14:textId="77777777" w:rsidR="00765EA8" w:rsidRPr="0063312C" w:rsidRDefault="00000000">
      <w:pPr>
        <w:numPr>
          <w:ilvl w:val="0"/>
          <w:numId w:val="74"/>
        </w:numPr>
        <w:rPr>
          <w:lang w:val="es-CO"/>
        </w:rPr>
      </w:pPr>
      <w:r w:rsidRPr="0063312C">
        <w:rPr>
          <w:b/>
          <w:bCs/>
          <w:lang w:val="es-CO"/>
        </w:rPr>
        <w:t>Salida:</w:t>
      </w:r>
      <w:r w:rsidRPr="0063312C">
        <w:rPr>
          <w:lang w:val="es-CO"/>
        </w:rPr>
        <w:t xml:space="preserve"> probabilidad calibrada con </w:t>
      </w:r>
      <w:r w:rsidRPr="0063312C">
        <w:rPr>
          <w:b/>
          <w:bCs/>
          <w:lang w:val="es-CO"/>
        </w:rPr>
        <w:t>bandas de incertidumbre</w:t>
      </w:r>
      <w:r w:rsidRPr="0063312C">
        <w:rPr>
          <w:lang w:val="es-CO"/>
        </w:rPr>
        <w:t xml:space="preserve"> mediante bootstrap.</w:t>
      </w:r>
    </w:p>
    <w:p w14:paraId="558F1D3B" w14:textId="77777777" w:rsidR="00765EA8" w:rsidRPr="0063312C" w:rsidRDefault="00000000">
      <w:pPr>
        <w:numPr>
          <w:ilvl w:val="0"/>
          <w:numId w:val="74"/>
        </w:numPr>
        <w:rPr>
          <w:lang w:val="es-CO"/>
        </w:rPr>
      </w:pPr>
      <w:r w:rsidRPr="0063312C">
        <w:rPr>
          <w:b/>
          <w:bCs/>
          <w:lang w:val="es-CO"/>
        </w:rPr>
        <w:t>Modo a prueba de fallos:</w:t>
      </w:r>
      <w:r w:rsidRPr="0063312C">
        <w:rPr>
          <w:lang w:val="es-CO"/>
        </w:rPr>
        <w:t xml:space="preserve"> si los diagnósticos fallan (máscara), recurrir a </w:t>
      </w:r>
      <m:oMath>
        <m:sSub>
          <m:sSubPr>
            <m:ctrlPr>
              <w:rPr>
                <w:rFonts w:ascii="Cambria Math" w:hAnsi="Cambria Math"/>
              </w:rPr>
            </m:ctrlPr>
          </m:sSubPr>
          <m:e>
            <m:r>
              <w:rPr>
                <w:rFonts w:ascii="Cambria Math" w:hAnsi="Cambria Math"/>
              </w:rPr>
              <m:t>P</m:t>
            </m:r>
          </m:e>
          <m:sub>
            <m:r>
              <m:rPr>
                <m:nor/>
              </m:rPr>
              <w:rPr>
                <w:lang w:val="es-CO"/>
              </w:rPr>
              <m:t>ens</m:t>
            </m:r>
          </m:sub>
        </m:sSub>
      </m:oMath>
      <w:r w:rsidRPr="0063312C">
        <w:rPr>
          <w:lang w:val="es-CO"/>
        </w:rPr>
        <w:t xml:space="preserve"> .</w:t>
      </w:r>
    </w:p>
    <w:p w14:paraId="6E61491B" w14:textId="77777777" w:rsidR="00765EA8" w:rsidRPr="0063312C" w:rsidRDefault="00000000">
      <w:pPr>
        <w:pStyle w:val="FirstParagraph"/>
        <w:rPr>
          <w:lang w:val="es-CO"/>
        </w:rPr>
      </w:pPr>
      <w:r w:rsidRPr="0063312C">
        <w:rPr>
          <w:b/>
          <w:bCs/>
          <w:lang w:val="es-CO"/>
        </w:rPr>
        <w:t>7.7 Validación en operaciones (modo sombra)</w:t>
      </w:r>
    </w:p>
    <w:p w14:paraId="253E877F" w14:textId="77777777" w:rsidR="00765EA8" w:rsidRPr="0063312C" w:rsidRDefault="00000000">
      <w:pPr>
        <w:pStyle w:val="BodyText"/>
        <w:rPr>
          <w:lang w:val="es-CO"/>
        </w:rPr>
      </w:pPr>
      <w:r w:rsidRPr="0063312C">
        <w:rPr>
          <w:lang w:val="es-CO"/>
        </w:rPr>
        <w:t xml:space="preserve">Antes de alertas en vivo, ejecutar en </w:t>
      </w:r>
      <w:r w:rsidRPr="0063312C">
        <w:rPr>
          <w:b/>
          <w:bCs/>
          <w:lang w:val="es-CO"/>
        </w:rPr>
        <w:t>modo sombra</w:t>
      </w:r>
      <w:r w:rsidRPr="0063312C">
        <w:rPr>
          <w:lang w:val="es-CO"/>
        </w:rPr>
        <w:t xml:space="preserve"> durante una temporada:</w:t>
      </w:r>
    </w:p>
    <w:p w14:paraId="6AE0E22F" w14:textId="77777777" w:rsidR="00765EA8" w:rsidRPr="0063312C" w:rsidRDefault="00000000">
      <w:pPr>
        <w:numPr>
          <w:ilvl w:val="0"/>
          <w:numId w:val="75"/>
        </w:numPr>
        <w:rPr>
          <w:lang w:val="es-CO"/>
        </w:rPr>
      </w:pPr>
      <w:r w:rsidRPr="0063312C">
        <w:rPr>
          <w:lang w:val="es-CO"/>
        </w:rPr>
        <w:t xml:space="preserve">Comparar </w:t>
      </w:r>
      <w:r w:rsidRPr="0063312C">
        <w:rPr>
          <w:b/>
          <w:bCs/>
          <w:lang w:val="es-CO"/>
        </w:rPr>
        <w:t>aciertos/falsas alarmas</w:t>
      </w:r>
      <w:r w:rsidRPr="0063312C">
        <w:rPr>
          <w:lang w:val="es-CO"/>
        </w:rPr>
        <w:t xml:space="preserve"> contra registros de analistas; calcular </w:t>
      </w:r>
      <w:r w:rsidRPr="0063312C">
        <w:rPr>
          <w:b/>
          <w:bCs/>
          <w:lang w:val="es-CO"/>
        </w:rPr>
        <w:t>confiabilidad</w:t>
      </w:r>
      <w:r w:rsidRPr="0063312C">
        <w:rPr>
          <w:lang w:val="es-CO"/>
        </w:rPr>
        <w:t xml:space="preserve"> y </w:t>
      </w:r>
      <w:r w:rsidRPr="0063312C">
        <w:rPr>
          <w:b/>
          <w:bCs/>
          <w:lang w:val="es-CO"/>
        </w:rPr>
        <w:t>tiempo de anticipación</w:t>
      </w:r>
      <w:r w:rsidRPr="0063312C">
        <w:rPr>
          <w:lang w:val="es-CO"/>
        </w:rPr>
        <w:t>.</w:t>
      </w:r>
    </w:p>
    <w:p w14:paraId="5052171D" w14:textId="77777777" w:rsidR="00765EA8" w:rsidRPr="0063312C" w:rsidRDefault="00000000">
      <w:pPr>
        <w:numPr>
          <w:ilvl w:val="0"/>
          <w:numId w:val="75"/>
        </w:numPr>
        <w:rPr>
          <w:lang w:val="es-CO"/>
        </w:rPr>
      </w:pPr>
      <w:r w:rsidRPr="0063312C">
        <w:rPr>
          <w:lang w:val="es-CO"/>
        </w:rPr>
        <w:lastRenderedPageBreak/>
        <w:t xml:space="preserve">Panel de </w:t>
      </w:r>
      <w:r w:rsidRPr="0063312C">
        <w:rPr>
          <w:b/>
          <w:bCs/>
          <w:lang w:val="es-CO"/>
        </w:rPr>
        <w:t>errores</w:t>
      </w:r>
      <w:r w:rsidRPr="0063312C">
        <w:rPr>
          <w:lang w:val="es-CO"/>
        </w:rPr>
        <w:t xml:space="preserve"> semanal: 10 falsas alarmas/10 omisiones; anotar causas raíz (artefacto, extensión insuficiente, ROI mal centrado, mecanismo competidor).</w:t>
      </w:r>
    </w:p>
    <w:p w14:paraId="784D9F0E" w14:textId="77777777" w:rsidR="00765EA8" w:rsidRPr="0063312C" w:rsidRDefault="00000000">
      <w:pPr>
        <w:numPr>
          <w:ilvl w:val="0"/>
          <w:numId w:val="75"/>
        </w:numPr>
        <w:rPr>
          <w:lang w:val="es-CO"/>
        </w:rPr>
      </w:pPr>
      <w:r w:rsidRPr="0063312C">
        <w:rPr>
          <w:lang w:val="es-CO"/>
        </w:rPr>
        <w:t>Iterar umbrales; congelar v1.0 después de 6–8 semanas.</w:t>
      </w:r>
    </w:p>
    <w:p w14:paraId="54DBCF06" w14:textId="77777777" w:rsidR="00765EA8" w:rsidRDefault="00000000">
      <w:pPr>
        <w:pStyle w:val="FirstParagraph"/>
      </w:pPr>
      <w:r>
        <w:rPr>
          <w:b/>
          <w:bCs/>
        </w:rPr>
        <w:t>7.8 Perfil computacional</w:t>
      </w:r>
    </w:p>
    <w:p w14:paraId="0FA20B99" w14:textId="77777777" w:rsidR="00765EA8" w:rsidRDefault="00000000">
      <w:pPr>
        <w:numPr>
          <w:ilvl w:val="0"/>
          <w:numId w:val="76"/>
        </w:numPr>
      </w:pPr>
      <w:r>
        <w:rPr>
          <w:b/>
          <w:bCs/>
        </w:rPr>
        <w:t>Dominio regional</w:t>
      </w:r>
      <w:r>
        <w:t xml:space="preserve"> (60°×60°, horario):</w:t>
      </w:r>
    </w:p>
    <w:p w14:paraId="56A3AE11" w14:textId="77777777" w:rsidR="00765EA8" w:rsidRDefault="00000000">
      <w:pPr>
        <w:numPr>
          <w:ilvl w:val="1"/>
          <w:numId w:val="77"/>
        </w:numPr>
      </w:pPr>
      <w:r>
        <w:t>Wavelets: ~2–3 min de CPU.</w:t>
      </w:r>
    </w:p>
    <w:p w14:paraId="6059B8EF" w14:textId="77777777" w:rsidR="00765EA8" w:rsidRDefault="00000000">
      <w:pPr>
        <w:numPr>
          <w:ilvl w:val="1"/>
          <w:numId w:val="77"/>
        </w:numPr>
      </w:pPr>
      <w:r>
        <w:t xml:space="preserve">Autocorrelación </w:t>
      </w:r>
      <m:oMath>
        <m:r>
          <w:rPr>
            <w:rFonts w:ascii="Cambria Math" w:hAnsi="Cambria Math"/>
          </w:rPr>
          <m:t>T</m:t>
        </m:r>
      </m:oMath>
      <w:r>
        <w:t>: ~1–2 min.</w:t>
      </w:r>
    </w:p>
    <w:p w14:paraId="6D18A534" w14:textId="77777777" w:rsidR="00765EA8" w:rsidRDefault="00000000">
      <w:pPr>
        <w:numPr>
          <w:ilvl w:val="1"/>
          <w:numId w:val="77"/>
        </w:numPr>
      </w:pPr>
      <w:r>
        <w:t>Regresiones y colapso: ~2 min.</w:t>
      </w:r>
    </w:p>
    <w:p w14:paraId="6586A9CF" w14:textId="77777777" w:rsidR="00765EA8" w:rsidRDefault="00000000">
      <w:pPr>
        <w:numPr>
          <w:ilvl w:val="1"/>
          <w:numId w:val="77"/>
        </w:numPr>
      </w:pPr>
      <w:r>
        <w:t>Fusión y teselas: &lt;1 min.</w:t>
      </w:r>
    </w:p>
    <w:p w14:paraId="7A2D5605" w14:textId="77777777" w:rsidR="00765EA8" w:rsidRPr="0063312C" w:rsidRDefault="00000000">
      <w:pPr>
        <w:numPr>
          <w:ilvl w:val="0"/>
          <w:numId w:val="76"/>
        </w:numPr>
        <w:rPr>
          <w:lang w:val="es-CO"/>
        </w:rPr>
      </w:pPr>
      <w:r w:rsidRPr="0063312C">
        <w:rPr>
          <w:b/>
          <w:bCs/>
          <w:lang w:val="es-CO"/>
        </w:rPr>
        <w:t>Global 0.25°</w:t>
      </w:r>
      <w:r w:rsidRPr="0063312C">
        <w:rPr>
          <w:lang w:val="es-CO"/>
        </w:rPr>
        <w:t xml:space="preserve"> factible con 8–16 núcleos con teselado paralelo (&lt;15 min).</w:t>
      </w:r>
    </w:p>
    <w:p w14:paraId="3849E644" w14:textId="77777777" w:rsidR="00765EA8" w:rsidRPr="0063312C" w:rsidRDefault="00000000">
      <w:pPr>
        <w:pStyle w:val="FirstParagraph"/>
        <w:rPr>
          <w:lang w:val="es-CO"/>
        </w:rPr>
      </w:pPr>
      <w:r w:rsidRPr="0063312C">
        <w:rPr>
          <w:b/>
          <w:bCs/>
          <w:lang w:val="es-CO"/>
        </w:rPr>
        <w:t>Almacenamiento:</w:t>
      </w:r>
      <w:r w:rsidRPr="0063312C">
        <w:rPr>
          <w:lang w:val="es-CO"/>
        </w:rPr>
        <w:t xml:space="preserve"> ~1–2 GB/día para mapas de </w:t>
      </w:r>
      <w:r>
        <w:t>α</w:t>
      </w:r>
      <w:r w:rsidRPr="0063312C">
        <w:rPr>
          <w:lang w:val="es-CO"/>
        </w:rPr>
        <w:t xml:space="preserve"> en NetCDF + diagnósticos; podar a 30–90 días rodantes, archivar mensualmente.</w:t>
      </w:r>
    </w:p>
    <w:p w14:paraId="0613A0A3" w14:textId="77777777" w:rsidR="00765EA8" w:rsidRDefault="00000000">
      <w:pPr>
        <w:pStyle w:val="BodyText"/>
      </w:pPr>
      <w:r>
        <w:rPr>
          <w:b/>
          <w:bCs/>
        </w:rPr>
        <w:t>7.9 Gobernanza, transparencia y ética</w:t>
      </w:r>
    </w:p>
    <w:p w14:paraId="3A065034" w14:textId="77777777" w:rsidR="00765EA8" w:rsidRPr="0063312C" w:rsidRDefault="00000000">
      <w:pPr>
        <w:numPr>
          <w:ilvl w:val="0"/>
          <w:numId w:val="78"/>
        </w:numPr>
        <w:rPr>
          <w:lang w:val="es-CO"/>
        </w:rPr>
      </w:pPr>
      <w:r w:rsidRPr="0063312C">
        <w:rPr>
          <w:b/>
          <w:bCs/>
          <w:lang w:val="es-CO"/>
        </w:rPr>
        <w:t>Trazas de auditoría:</w:t>
      </w:r>
      <w:r w:rsidRPr="0063312C">
        <w:rPr>
          <w:lang w:val="es-CO"/>
        </w:rPr>
        <w:t xml:space="preserve"> persistir el YAML de parámetros, hash del software y diagnósticos por cada hora (procedencia).</w:t>
      </w:r>
    </w:p>
    <w:p w14:paraId="1F3F9D34" w14:textId="77777777" w:rsidR="00765EA8" w:rsidRPr="0063312C" w:rsidRDefault="00000000">
      <w:pPr>
        <w:numPr>
          <w:ilvl w:val="0"/>
          <w:numId w:val="78"/>
        </w:numPr>
        <w:rPr>
          <w:lang w:val="es-CO"/>
        </w:rPr>
      </w:pPr>
      <w:r w:rsidRPr="0063312C">
        <w:rPr>
          <w:b/>
          <w:bCs/>
          <w:lang w:val="es-CO"/>
        </w:rPr>
        <w:t>Prerregistro:</w:t>
      </w:r>
      <w:r w:rsidRPr="0063312C">
        <w:rPr>
          <w:lang w:val="es-CO"/>
        </w:rPr>
        <w:t xml:space="preserve"> mantener los umbrales y métricas de la v1.0 públicos; registrar cualquier cambio post-hoc con justificación.</w:t>
      </w:r>
    </w:p>
    <w:p w14:paraId="667EA436" w14:textId="77777777" w:rsidR="00765EA8" w:rsidRPr="0063312C" w:rsidRDefault="00000000">
      <w:pPr>
        <w:numPr>
          <w:ilvl w:val="0"/>
          <w:numId w:val="78"/>
        </w:numPr>
        <w:rPr>
          <w:lang w:val="es-CO"/>
        </w:rPr>
      </w:pPr>
      <w:r w:rsidRPr="0063312C">
        <w:rPr>
          <w:b/>
          <w:bCs/>
          <w:lang w:val="es-CO"/>
        </w:rPr>
        <w:t>Comunicación:</w:t>
      </w:r>
      <w:r w:rsidRPr="0063312C">
        <w:rPr>
          <w:lang w:val="es-CO"/>
        </w:rPr>
        <w:t xml:space="preserve"> nunca emitir afirmaciones deterministas; siempre mostrar confiabilidad y estado diagnóstico.</w:t>
      </w:r>
    </w:p>
    <w:p w14:paraId="236EA108" w14:textId="77777777" w:rsidR="00765EA8" w:rsidRPr="0063312C" w:rsidRDefault="00000000">
      <w:pPr>
        <w:numPr>
          <w:ilvl w:val="0"/>
          <w:numId w:val="78"/>
        </w:numPr>
        <w:rPr>
          <w:lang w:val="es-CO"/>
        </w:rPr>
      </w:pPr>
      <w:r w:rsidRPr="0063312C">
        <w:rPr>
          <w:b/>
          <w:bCs/>
          <w:lang w:val="es-CO"/>
        </w:rPr>
        <w:t>Equidad:</w:t>
      </w:r>
      <w:r w:rsidRPr="0063312C">
        <w:rPr>
          <w:lang w:val="es-CO"/>
        </w:rPr>
        <w:t xml:space="preserve"> evaluar sesgos regionales (densidad de datos, disponibilidad de IR) y divulgar menor confianza en regiones escasas.</w:t>
      </w:r>
    </w:p>
    <w:p w14:paraId="66247B95" w14:textId="77777777" w:rsidR="00765EA8" w:rsidRDefault="00000000">
      <w:pPr>
        <w:pStyle w:val="FirstParagraph"/>
      </w:pPr>
      <w:r>
        <w:rPr>
          <w:b/>
          <w:bCs/>
        </w:rPr>
        <w:t>7.10 API mínima (para integración)</w:t>
      </w:r>
    </w:p>
    <w:p w14:paraId="20A5EE81" w14:textId="77777777" w:rsidR="00765EA8" w:rsidRDefault="00000000">
      <w:pPr>
        <w:numPr>
          <w:ilvl w:val="0"/>
          <w:numId w:val="79"/>
        </w:numPr>
      </w:pPr>
      <w:r>
        <w:t xml:space="preserve">GET /alpha/latest?bbox=&amp;levels=&amp;vars= → </w:t>
      </w:r>
      <m:oMath>
        <m:acc>
          <m:accPr>
            <m:ctrlPr>
              <w:rPr>
                <w:rFonts w:ascii="Cambria Math" w:hAnsi="Cambria Math"/>
              </w:rPr>
            </m:ctrlPr>
          </m:accPr>
          <m:e>
            <m:r>
              <w:rPr>
                <w:rFonts w:ascii="Cambria Math" w:hAnsi="Cambria Math"/>
              </w:rPr>
              <m:t>α</m:t>
            </m:r>
          </m:e>
        </m:acc>
      </m:oMath>
      <w:r>
        <w:t xml:space="preserve">, </w:t>
      </w:r>
      <m:oMath>
        <m:r>
          <w:rPr>
            <w:rFonts w:ascii="Cambria Math" w:hAnsi="Cambria Math"/>
          </w:rPr>
          <m:t>Δα</m:t>
        </m:r>
      </m:oMath>
      <w:r>
        <w:t xml:space="preserve">, </w:t>
      </w:r>
      <m:oMath>
        <m:r>
          <w:rPr>
            <w:rFonts w:ascii="Cambria Math" w:hAnsi="Cambria Math"/>
          </w:rPr>
          <m:t>C</m:t>
        </m:r>
      </m:oMath>
      <w:r>
        <w:t>, máscaras teseladas.</w:t>
      </w:r>
    </w:p>
    <w:p w14:paraId="18BB8982" w14:textId="77777777" w:rsidR="00765EA8" w:rsidRDefault="00000000">
      <w:pPr>
        <w:numPr>
          <w:ilvl w:val="0"/>
          <w:numId w:val="79"/>
        </w:numPr>
      </w:pPr>
      <w:r>
        <w:t>GET /alpha/timeseries?lat=&amp;lon=&amp;window= → JSON con historial de 96 h, cuantiles, diagnósticos.</w:t>
      </w:r>
    </w:p>
    <w:p w14:paraId="6D96EE01" w14:textId="77777777" w:rsidR="00765EA8" w:rsidRPr="0063312C" w:rsidRDefault="00000000">
      <w:pPr>
        <w:numPr>
          <w:ilvl w:val="0"/>
          <w:numId w:val="79"/>
        </w:numPr>
        <w:rPr>
          <w:lang w:val="es-CO"/>
        </w:rPr>
      </w:pPr>
      <w:r w:rsidRPr="0063312C">
        <w:rPr>
          <w:lang w:val="es-CO"/>
        </w:rPr>
        <w:t>GET /alerts?region=&amp;class= → polígonos geoJSON de Alerta/Vigilancia con metadatos (ventana de anticipación, evidencia, diagnósticos).</w:t>
      </w:r>
    </w:p>
    <w:p w14:paraId="52359BE4" w14:textId="77777777" w:rsidR="00765EA8" w:rsidRPr="0063312C" w:rsidRDefault="00000000">
      <w:pPr>
        <w:pStyle w:val="FirstParagraph"/>
        <w:rPr>
          <w:lang w:val="es-CO"/>
        </w:rPr>
      </w:pPr>
      <w:r w:rsidRPr="0063312C">
        <w:rPr>
          <w:lang w:val="es-CO"/>
        </w:rPr>
        <w:t xml:space="preserve">Todos los endpoints devuelven </w:t>
      </w:r>
      <w:r w:rsidRPr="0063312C">
        <w:rPr>
          <w:b/>
          <w:bCs/>
          <w:lang w:val="es-CO"/>
        </w:rPr>
        <w:t>unidades, versión de métodos y hash de commit</w:t>
      </w:r>
      <w:r w:rsidRPr="0063312C">
        <w:rPr>
          <w:lang w:val="es-CO"/>
        </w:rPr>
        <w:t>.</w:t>
      </w:r>
    </w:p>
    <w:p w14:paraId="6DAA59A9" w14:textId="77777777" w:rsidR="00765EA8" w:rsidRPr="0063312C" w:rsidRDefault="00000000">
      <w:pPr>
        <w:pStyle w:val="BodyText"/>
        <w:rPr>
          <w:lang w:val="es-CO"/>
        </w:rPr>
      </w:pPr>
      <w:r w:rsidRPr="0063312C">
        <w:rPr>
          <w:b/>
          <w:bCs/>
          <w:lang w:val="es-CO"/>
        </w:rPr>
        <w:t>7.11 Criterios de éxito para la v1.0</w:t>
      </w:r>
    </w:p>
    <w:p w14:paraId="3B3E8E73" w14:textId="77777777" w:rsidR="00765EA8" w:rsidRPr="0063312C" w:rsidRDefault="00000000">
      <w:pPr>
        <w:numPr>
          <w:ilvl w:val="0"/>
          <w:numId w:val="80"/>
        </w:numPr>
        <w:rPr>
          <w:lang w:val="es-CO"/>
        </w:rPr>
      </w:pPr>
      <w:r w:rsidRPr="0063312C">
        <w:rPr>
          <w:b/>
          <w:bCs/>
          <w:lang w:val="es-CO"/>
        </w:rPr>
        <w:t>Operativo:</w:t>
      </w:r>
      <w:r w:rsidRPr="0063312C">
        <w:rPr>
          <w:lang w:val="es-CO"/>
        </w:rPr>
        <w:t xml:space="preserve"> latencia mediana &lt;12 min; disponibilidad &gt; 99%.</w:t>
      </w:r>
    </w:p>
    <w:p w14:paraId="69EB9489" w14:textId="77777777" w:rsidR="00765EA8" w:rsidRPr="0063312C" w:rsidRDefault="00000000">
      <w:pPr>
        <w:numPr>
          <w:ilvl w:val="0"/>
          <w:numId w:val="80"/>
        </w:numPr>
        <w:rPr>
          <w:lang w:val="es-CO"/>
        </w:rPr>
      </w:pPr>
      <w:r w:rsidRPr="0063312C">
        <w:rPr>
          <w:b/>
          <w:bCs/>
          <w:lang w:val="es-CO"/>
        </w:rPr>
        <w:t>Habilidad:</w:t>
      </w:r>
      <w:r w:rsidRPr="0063312C">
        <w:rPr>
          <w:lang w:val="es-CO"/>
        </w:rPr>
        <w:t xml:space="preserve"> </w:t>
      </w:r>
      <w:r>
        <w:t>Δ</w:t>
      </w:r>
      <w:r w:rsidRPr="0063312C">
        <w:rPr>
          <w:lang w:val="es-CO"/>
        </w:rPr>
        <w:t>AUROC ≥ 0.05 a 24–36 h vs líneas base de persistencia/umbrales en al menos una familia (E1 o E3) durante una temporada.</w:t>
      </w:r>
    </w:p>
    <w:p w14:paraId="0DAE45E8" w14:textId="77777777" w:rsidR="00765EA8" w:rsidRPr="0063312C" w:rsidRDefault="00000000">
      <w:pPr>
        <w:numPr>
          <w:ilvl w:val="0"/>
          <w:numId w:val="80"/>
        </w:numPr>
        <w:rPr>
          <w:lang w:val="es-CO"/>
        </w:rPr>
      </w:pPr>
      <w:r w:rsidRPr="0063312C">
        <w:rPr>
          <w:b/>
          <w:bCs/>
          <w:lang w:val="es-CO"/>
        </w:rPr>
        <w:t>Calibración:</w:t>
      </w:r>
      <w:r w:rsidRPr="0063312C">
        <w:rPr>
          <w:lang w:val="es-CO"/>
        </w:rPr>
        <w:t xml:space="preserve"> pendiente de confiabilidad en [0.8, 1.2] para probabilidades fusionadas.</w:t>
      </w:r>
    </w:p>
    <w:p w14:paraId="71BC8B9A" w14:textId="77777777" w:rsidR="00765EA8" w:rsidRPr="0063312C" w:rsidRDefault="00000000">
      <w:pPr>
        <w:numPr>
          <w:ilvl w:val="0"/>
          <w:numId w:val="80"/>
        </w:numPr>
        <w:rPr>
          <w:lang w:val="es-CO"/>
        </w:rPr>
      </w:pPr>
      <w:r w:rsidRPr="0063312C">
        <w:rPr>
          <w:b/>
          <w:bCs/>
          <w:lang w:val="es-CO"/>
        </w:rPr>
        <w:t>Adopción:</w:t>
      </w:r>
      <w:r w:rsidRPr="0063312C">
        <w:rPr>
          <w:lang w:val="es-CO"/>
        </w:rPr>
        <w:t xml:space="preserve"> ≥3 equipos de pronosticadores usando la capa en informes diarios; estudios de caso documentados.</w:t>
      </w:r>
    </w:p>
    <w:p w14:paraId="6944873B" w14:textId="77777777" w:rsidR="00765EA8" w:rsidRPr="0063312C" w:rsidRDefault="00000000">
      <w:pPr>
        <w:pStyle w:val="FirstParagraph"/>
        <w:rPr>
          <w:lang w:val="es-CO"/>
        </w:rPr>
      </w:pPr>
      <w:r w:rsidRPr="0063312C">
        <w:rPr>
          <w:b/>
          <w:bCs/>
          <w:lang w:val="es-CO"/>
        </w:rPr>
        <w:lastRenderedPageBreak/>
        <w:t>8. Limitaciones, falsificabilidad y ética</w:t>
      </w:r>
    </w:p>
    <w:p w14:paraId="0504DF0B" w14:textId="77777777" w:rsidR="00765EA8" w:rsidRPr="0063312C" w:rsidRDefault="00000000">
      <w:pPr>
        <w:pStyle w:val="BodyText"/>
        <w:rPr>
          <w:lang w:val="es-CO"/>
        </w:rPr>
      </w:pPr>
      <w:r w:rsidRPr="0063312C">
        <w:rPr>
          <w:b/>
          <w:bCs/>
          <w:lang w:val="es-CO"/>
        </w:rPr>
        <w:t>8.1 Limitaciones metodológicas</w:t>
      </w:r>
    </w:p>
    <w:p w14:paraId="26ED5F19" w14:textId="77777777" w:rsidR="00765EA8" w:rsidRPr="0063312C" w:rsidRDefault="00000000">
      <w:pPr>
        <w:pStyle w:val="BodyText"/>
        <w:rPr>
          <w:lang w:val="es-CO"/>
        </w:rPr>
      </w:pPr>
      <w:r w:rsidRPr="0063312C">
        <w:rPr>
          <w:b/>
          <w:bCs/>
          <w:lang w:val="es-CO"/>
        </w:rPr>
        <w:t>Extensión de escala finita.</w:t>
      </w:r>
      <w:r w:rsidRPr="0063312C">
        <w:rPr>
          <w:lang w:val="es-CO"/>
        </w:rPr>
        <w:br/>
        <w:t xml:space="preserve">Estimar una pendiente requiere ≥1 década en </w:t>
      </w:r>
      <m:oMath>
        <m:r>
          <w:rPr>
            <w:rFonts w:ascii="Cambria Math" w:hAnsi="Cambria Math"/>
          </w:rPr>
          <m:t>L</m:t>
        </m:r>
      </m:oMath>
      <w:r w:rsidRPr="0063312C">
        <w:rPr>
          <w:lang w:val="es-CO"/>
        </w:rPr>
        <w:t xml:space="preserve"> . En regiones con datos escasos o bandas de características estrechas (por ejemplo, productos solo mesoescalares), </w:t>
      </w:r>
      <m:oMath>
        <m:acc>
          <m:accPr>
            <m:ctrlPr>
              <w:rPr>
                <w:rFonts w:ascii="Cambria Math" w:hAnsi="Cambria Math"/>
              </w:rPr>
            </m:ctrlPr>
          </m:accPr>
          <m:e>
            <m:r>
              <w:rPr>
                <w:rFonts w:ascii="Cambria Math" w:hAnsi="Cambria Math"/>
              </w:rPr>
              <m:t>α</m:t>
            </m:r>
          </m:e>
        </m:acc>
      </m:oMath>
      <w:r w:rsidRPr="0063312C">
        <w:rPr>
          <w:lang w:val="es-CO"/>
        </w:rPr>
        <w:t xml:space="preserve"> se vuelve inestable. </w:t>
      </w:r>
      <w:r w:rsidRPr="0063312C">
        <w:rPr>
          <w:b/>
          <w:bCs/>
          <w:lang w:val="es-CO"/>
        </w:rPr>
        <w:t>Enmascaramos</w:t>
      </w:r>
      <w:r w:rsidRPr="0063312C">
        <w:rPr>
          <w:lang w:val="es-CO"/>
        </w:rPr>
        <w:t xml:space="preserve"> dichas ventanas (CC §7.2), pero esto reduce la cobertura cerca de costas/topografía.</w:t>
      </w:r>
    </w:p>
    <w:p w14:paraId="7B65FB19" w14:textId="77777777" w:rsidR="00765EA8" w:rsidRPr="0063312C" w:rsidRDefault="00000000">
      <w:pPr>
        <w:pStyle w:val="BodyText"/>
        <w:rPr>
          <w:lang w:val="es-CO"/>
        </w:rPr>
      </w:pPr>
      <w:r w:rsidRPr="0063312C">
        <w:rPr>
          <w:b/>
          <w:bCs/>
          <w:lang w:val="es-CO"/>
        </w:rPr>
        <w:t>Elección de</w:t>
      </w:r>
      <w:r w:rsidRPr="0063312C">
        <w:rPr>
          <w:lang w:val="es-CO"/>
        </w:rPr>
        <w:t xml:space="preserve"> </w:t>
      </w:r>
      <m:oMath>
        <m:r>
          <w:rPr>
            <w:rFonts w:ascii="Cambria Math" w:hAnsi="Cambria Math"/>
          </w:rPr>
          <m:t>L</m:t>
        </m:r>
      </m:oMath>
      <w:r w:rsidRPr="0063312C">
        <w:rPr>
          <w:lang w:val="es-CO"/>
        </w:rPr>
        <w:t xml:space="preserve"> </w:t>
      </w:r>
      <w:r w:rsidRPr="0063312C">
        <w:rPr>
          <w:b/>
          <w:bCs/>
          <w:lang w:val="es-CO"/>
        </w:rPr>
        <w:t>y</w:t>
      </w:r>
      <w:r w:rsidRPr="0063312C">
        <w:rPr>
          <w:lang w:val="es-CO"/>
        </w:rPr>
        <w:t xml:space="preserve"> </w:t>
      </w:r>
      <m:oMath>
        <m:r>
          <w:rPr>
            <w:rFonts w:ascii="Cambria Math" w:hAnsi="Cambria Math"/>
          </w:rPr>
          <m:t>T</m:t>
        </m:r>
      </m:oMath>
      <w:r w:rsidRPr="0063312C">
        <w:rPr>
          <w:lang w:val="es-CO"/>
        </w:rPr>
        <w:t xml:space="preserve"> </w:t>
      </w:r>
      <w:r w:rsidRPr="0063312C">
        <w:rPr>
          <w:b/>
          <w:bCs/>
          <w:lang w:val="es-CO"/>
        </w:rPr>
        <w:t>.</w:t>
      </w:r>
      <w:r w:rsidRPr="0063312C">
        <w:rPr>
          <w:lang w:val="es-CO"/>
        </w:rPr>
        <w:br/>
        <w:t xml:space="preserve">Diferentes extractores de </w:t>
      </w:r>
      <m:oMath>
        <m:r>
          <w:rPr>
            <w:rFonts w:ascii="Cambria Math" w:hAnsi="Cambria Math"/>
          </w:rPr>
          <m:t>L</m:t>
        </m:r>
      </m:oMath>
      <w:r w:rsidRPr="0063312C">
        <w:rPr>
          <w:lang w:val="es-CO"/>
        </w:rPr>
        <w:t xml:space="preserve"> (wavelets vs diámetros de objetos) y definiciones de </w:t>
      </w:r>
      <m:oMath>
        <m:r>
          <w:rPr>
            <w:rFonts w:ascii="Cambria Math" w:hAnsi="Cambria Math"/>
          </w:rPr>
          <m:t>T</m:t>
        </m:r>
      </m:oMath>
      <w:r w:rsidRPr="0063312C">
        <w:rPr>
          <w:lang w:val="es-CO"/>
        </w:rPr>
        <w:t xml:space="preserve"> (autocorrelación vs vida útil) pueden desplazar </w:t>
      </w:r>
      <m:oMath>
        <m:acc>
          <m:accPr>
            <m:ctrlPr>
              <w:rPr>
                <w:rFonts w:ascii="Cambria Math" w:hAnsi="Cambria Math"/>
              </w:rPr>
            </m:ctrlPr>
          </m:accPr>
          <m:e>
            <m:r>
              <w:rPr>
                <w:rFonts w:ascii="Cambria Math" w:hAnsi="Cambria Math"/>
              </w:rPr>
              <m:t>α</m:t>
            </m:r>
          </m:e>
        </m:acc>
      </m:oMath>
      <w:r w:rsidRPr="0063312C">
        <w:rPr>
          <w:lang w:val="es-CO"/>
        </w:rPr>
        <w:t xml:space="preserve"> en </w:t>
      </w:r>
      <m:oMath>
        <m:r>
          <m:rPr>
            <m:scr m:val="script"/>
            <m:sty m:val="p"/>
          </m:rPr>
          <w:rPr>
            <w:rFonts w:ascii="Cambria Math" w:hAnsi="Cambria Math"/>
          </w:rPr>
          <m:t>O</m:t>
        </m:r>
        <m:d>
          <m:dPr>
            <m:ctrlPr>
              <w:rPr>
                <w:rFonts w:ascii="Cambria Math" w:hAnsi="Cambria Math"/>
              </w:rPr>
            </m:ctrlPr>
          </m:dPr>
          <m:e>
            <m:r>
              <w:rPr>
                <w:rFonts w:ascii="Cambria Math" w:hAnsi="Cambria Math"/>
                <w:lang w:val="es-CO"/>
              </w:rPr>
              <m:t>0.1</m:t>
            </m:r>
          </m:e>
        </m:d>
      </m:oMath>
      <w:r w:rsidRPr="0063312C">
        <w:rPr>
          <w:lang w:val="es-CO"/>
        </w:rPr>
        <w:t xml:space="preserve"> . Mitigamos con </w:t>
      </w:r>
      <w:r w:rsidRPr="0063312C">
        <w:rPr>
          <w:b/>
          <w:bCs/>
          <w:lang w:val="es-CO"/>
        </w:rPr>
        <w:t>ensambles de sensibilidad</w:t>
      </w:r>
      <w:r w:rsidRPr="0063312C">
        <w:rPr>
          <w:lang w:val="es-CO"/>
        </w:rPr>
        <w:t xml:space="preserve"> (definiciones alternativas) y reportamos rangos, pero la interpretación debe referenciar el par elegido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63312C">
        <w:rPr>
          <w:lang w:val="es-CO"/>
        </w:rPr>
        <w:t xml:space="preserve"> .</w:t>
      </w:r>
    </w:p>
    <w:p w14:paraId="125EF70E" w14:textId="77777777" w:rsidR="00765EA8" w:rsidRPr="0063312C" w:rsidRDefault="00000000">
      <w:pPr>
        <w:pStyle w:val="BodyText"/>
        <w:rPr>
          <w:lang w:val="es-CO"/>
        </w:rPr>
      </w:pPr>
      <w:r w:rsidRPr="0063312C">
        <w:rPr>
          <w:b/>
          <w:bCs/>
          <w:lang w:val="es-CO"/>
        </w:rPr>
        <w:t>Censura y sesgo de persistencia.</w:t>
      </w:r>
      <w:r w:rsidRPr="0063312C">
        <w:rPr>
          <w:lang w:val="es-CO"/>
        </w:rPr>
        <w:br/>
        <w:t xml:space="preserve">La censura a la derecha de </w:t>
      </w:r>
      <m:oMath>
        <m:r>
          <w:rPr>
            <w:rFonts w:ascii="Cambria Math" w:hAnsi="Cambria Math"/>
          </w:rPr>
          <m:t>T</m:t>
        </m:r>
      </m:oMath>
      <w:r w:rsidRPr="0063312C">
        <w:rPr>
          <w:lang w:val="es-CO"/>
        </w:rPr>
        <w:t xml:space="preserve"> en la longitud del búfer (por ejemplo, 72 h) potencialmente infla </w:t>
      </w:r>
      <m:oMath>
        <m:r>
          <w:rPr>
            <w:rFonts w:ascii="Cambria Math" w:hAnsi="Cambria Math"/>
          </w:rPr>
          <m:t>α</m:t>
        </m:r>
      </m:oMath>
      <w:r w:rsidRPr="0063312C">
        <w:rPr>
          <w:lang w:val="es-CO"/>
        </w:rPr>
        <w:t xml:space="preserve"> . Reajustamos con topes de 48/60/72 h y reportamos robustez; aun así, las características de larga duración en regímenes tranquilos siguen siendo un desafío.</w:t>
      </w:r>
    </w:p>
    <w:p w14:paraId="6038890F" w14:textId="77777777" w:rsidR="00765EA8" w:rsidRPr="0063312C" w:rsidRDefault="00000000">
      <w:pPr>
        <w:pStyle w:val="BodyText"/>
        <w:rPr>
          <w:lang w:val="es-CO"/>
        </w:rPr>
      </w:pPr>
      <w:r w:rsidRPr="0063312C">
        <w:rPr>
          <w:b/>
          <w:bCs/>
          <w:lang w:val="es-CO"/>
        </w:rPr>
        <w:t>Mecanismos mixtos en una ventana.</w:t>
      </w:r>
      <w:r w:rsidRPr="0063312C">
        <w:rPr>
          <w:lang w:val="es-CO"/>
        </w:rPr>
        <w:br/>
        <w:t xml:space="preserve">Cuando las clases de transporte se intercalan (por ejemplo, convección embebida dentro de envolventes sinópticas), los ajustes de pendiente única difuminan las señales. Detectamos esto mediante </w:t>
      </w:r>
      <w:r w:rsidRPr="0063312C">
        <w:rPr>
          <w:b/>
          <w:bCs/>
          <w:lang w:val="es-CO"/>
        </w:rPr>
        <w:t>fallos de colapso</w:t>
      </w:r>
      <w:r w:rsidRPr="0063312C">
        <w:rPr>
          <w:lang w:val="es-CO"/>
        </w:rPr>
        <w:t xml:space="preserve"> y ofrecemos </w:t>
      </w:r>
      <m:oMath>
        <m:r>
          <w:rPr>
            <w:rFonts w:ascii="Cambria Math" w:hAnsi="Cambria Math"/>
          </w:rPr>
          <m:t>α</m:t>
        </m:r>
      </m:oMath>
      <w:r w:rsidRPr="0063312C">
        <w:rPr>
          <w:lang w:val="es-CO"/>
        </w:rPr>
        <w:t xml:space="preserve"> </w:t>
      </w:r>
      <w:r w:rsidRPr="0063312C">
        <w:rPr>
          <w:b/>
          <w:bCs/>
          <w:lang w:val="es-CO"/>
        </w:rPr>
        <w:t>por tramos</w:t>
      </w:r>
      <w:r w:rsidRPr="0063312C">
        <w:rPr>
          <w:lang w:val="es-CO"/>
        </w:rPr>
        <w:t>, pero la mezcla residual puede persistir.</w:t>
      </w:r>
    </w:p>
    <w:p w14:paraId="73EEEE65" w14:textId="77777777" w:rsidR="00765EA8" w:rsidRPr="0063312C" w:rsidRDefault="00000000">
      <w:pPr>
        <w:pStyle w:val="BodyText"/>
        <w:rPr>
          <w:lang w:val="es-CO"/>
        </w:rPr>
      </w:pPr>
      <w:r w:rsidRPr="0063312C">
        <w:rPr>
          <w:b/>
          <w:bCs/>
          <w:lang w:val="es-CO"/>
        </w:rPr>
        <w:t>Artefactos satelitales.</w:t>
      </w:r>
      <w:r w:rsidRPr="0063312C">
        <w:rPr>
          <w:lang w:val="es-CO"/>
        </w:rPr>
        <w:br/>
        <w:t xml:space="preserve">La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Pr="0063312C">
        <w:rPr>
          <w:lang w:val="es-CO"/>
        </w:rPr>
        <w:t xml:space="preserve"> de IR sufre problemas diurnos/de ángulo/de atenuación; a pesar de las verificaciones nocturnas y la perturbación de cuadrícula, sesgos residuales pueden contaminar </w:t>
      </w:r>
      <m:oMath>
        <m:r>
          <w:rPr>
            <w:rFonts w:ascii="Cambria Math" w:hAnsi="Cambria Math"/>
          </w:rPr>
          <m:t>α</m:t>
        </m:r>
      </m:oMath>
      <w:r w:rsidRPr="0063312C">
        <w:rPr>
          <w:lang w:val="es-CO"/>
        </w:rPr>
        <w:t xml:space="preserve"> en los trópicos convectivos. Los campos dinámicos deben corroborar las señales basadas en Tb.</w:t>
      </w:r>
    </w:p>
    <w:p w14:paraId="303C92C0" w14:textId="77777777" w:rsidR="00765EA8" w:rsidRPr="0063312C" w:rsidRDefault="00000000">
      <w:pPr>
        <w:pStyle w:val="BodyText"/>
        <w:rPr>
          <w:lang w:val="es-CO"/>
        </w:rPr>
      </w:pPr>
      <w:r w:rsidRPr="0063312C">
        <w:rPr>
          <w:b/>
          <w:bCs/>
          <w:lang w:val="es-CO"/>
        </w:rPr>
        <w:t>Dependencia del reanálisis.</w:t>
      </w:r>
      <w:r w:rsidRPr="0063312C">
        <w:rPr>
          <w:lang w:val="es-CO"/>
        </w:rPr>
        <w:br/>
        <w:t xml:space="preserve">Los campos de ERA5/NWP están filtrados por el modelo. Si la asimilación o la física del modelo imprimen memoria dependiente de la escala, </w:t>
      </w:r>
      <m:oMath>
        <m:r>
          <w:rPr>
            <w:rFonts w:ascii="Cambria Math" w:hAnsi="Cambria Math"/>
          </w:rPr>
          <m:t>α</m:t>
        </m:r>
      </m:oMath>
      <w:r w:rsidRPr="0063312C">
        <w:rPr>
          <w:lang w:val="es-CO"/>
        </w:rPr>
        <w:t xml:space="preserve"> puede parcialmente medir la </w:t>
      </w:r>
      <w:r w:rsidRPr="0063312C">
        <w:rPr>
          <w:b/>
          <w:bCs/>
          <w:lang w:val="es-CO"/>
        </w:rPr>
        <w:t>organización del modelo</w:t>
      </w:r>
      <w:r w:rsidRPr="0063312C">
        <w:rPr>
          <w:lang w:val="es-CO"/>
        </w:rPr>
        <w:t xml:space="preserve"> en lugar de la naturaleza. La validación cruzada con plataformas independientes (dispersómetros, radiosondas) es importante.</w:t>
      </w:r>
    </w:p>
    <w:p w14:paraId="1ED6A58C" w14:textId="77777777" w:rsidR="00765EA8" w:rsidRPr="0063312C" w:rsidRDefault="00000000">
      <w:pPr>
        <w:pStyle w:val="BodyText"/>
        <w:rPr>
          <w:lang w:val="es-CO"/>
        </w:rPr>
      </w:pPr>
      <w:r w:rsidRPr="0063312C">
        <w:rPr>
          <w:b/>
          <w:bCs/>
          <w:lang w:val="es-CO"/>
        </w:rPr>
        <w:t>8.2 Validez externa</w:t>
      </w:r>
    </w:p>
    <w:p w14:paraId="2B999E83" w14:textId="77777777" w:rsidR="00765EA8" w:rsidRPr="0063312C" w:rsidRDefault="00000000">
      <w:pPr>
        <w:pStyle w:val="BodyText"/>
        <w:rPr>
          <w:lang w:val="es-CO"/>
        </w:rPr>
      </w:pPr>
      <w:r w:rsidRPr="0063312C">
        <w:rPr>
          <w:b/>
          <w:bCs/>
          <w:lang w:val="es-CO"/>
        </w:rPr>
        <w:t>Transferencia regional.</w:t>
      </w:r>
      <w:r w:rsidRPr="0063312C">
        <w:rPr>
          <w:lang w:val="es-CO"/>
        </w:rPr>
        <w:br/>
        <w:t xml:space="preserve">Los umbrales y prioris (por ejemplo, terciles de </w:t>
      </w:r>
      <m:oMath>
        <m:r>
          <m:rPr>
            <m:sty m:val="p"/>
          </m:rPr>
          <w:rPr>
            <w:rFonts w:ascii="Cambria Math" w:hAnsi="Cambria Math"/>
            <w:lang w:val="es-CO"/>
          </w:rPr>
          <m:t>∣</m:t>
        </m:r>
        <m:r>
          <w:rPr>
            <w:rFonts w:ascii="Cambria Math" w:hAnsi="Cambria Math"/>
          </w:rPr>
          <m:t>ζ</m:t>
        </m:r>
        <m:r>
          <m:rPr>
            <m:sty m:val="p"/>
          </m:rPr>
          <w:rPr>
            <w:rFonts w:ascii="Cambria Math" w:hAnsi="Cambria Math"/>
            <w:lang w:val="es-CO"/>
          </w:rPr>
          <m:t>∣</m:t>
        </m:r>
      </m:oMath>
      <w:r w:rsidRPr="0063312C">
        <w:rPr>
          <w:lang w:val="es-CO"/>
        </w:rPr>
        <w:t xml:space="preserve"> de nivel bajo) varían por cuenca. Proporcionamos líneas base </w:t>
      </w:r>
      <w:r w:rsidRPr="0063312C">
        <w:rPr>
          <w:b/>
          <w:bCs/>
          <w:lang w:val="es-CO"/>
        </w:rPr>
        <w:t>conscientes de fase y cuenca</w:t>
      </w:r>
      <w:r w:rsidRPr="0063312C">
        <w:rPr>
          <w:lang w:val="es-CO"/>
        </w:rPr>
        <w:t xml:space="preserve"> (§4), pero los despliegues operativos deben reajustar para la climatología local.</w:t>
      </w:r>
    </w:p>
    <w:p w14:paraId="3F62D956" w14:textId="77777777" w:rsidR="00765EA8" w:rsidRPr="0063312C" w:rsidRDefault="00000000">
      <w:pPr>
        <w:pStyle w:val="BodyText"/>
        <w:rPr>
          <w:lang w:val="es-CO"/>
        </w:rPr>
      </w:pPr>
      <w:r w:rsidRPr="0063312C">
        <w:rPr>
          <w:b/>
          <w:bCs/>
          <w:lang w:val="es-CO"/>
        </w:rPr>
        <w:t>Taxonomía de eventos.</w:t>
      </w:r>
      <w:r w:rsidRPr="0063312C">
        <w:rPr>
          <w:lang w:val="es-CO"/>
        </w:rPr>
        <w:br/>
        <w:t xml:space="preserve">Las definiciones de “génesis”, “IR” y “bomba” difieren entre agencias. Prerregistramos un conjunto; los usuarios deben mapear las alertas de </w:t>
      </w:r>
      <m:oMath>
        <m:r>
          <w:rPr>
            <w:rFonts w:ascii="Cambria Math" w:hAnsi="Cambria Math"/>
          </w:rPr>
          <m:t>α</m:t>
        </m:r>
      </m:oMath>
      <w:r w:rsidRPr="0063312C">
        <w:rPr>
          <w:lang w:val="es-CO"/>
        </w:rPr>
        <w:t xml:space="preserve"> a las definiciones de su agencia con cuidado.</w:t>
      </w:r>
    </w:p>
    <w:p w14:paraId="4E389899" w14:textId="77777777" w:rsidR="00765EA8" w:rsidRPr="0063312C" w:rsidRDefault="00000000">
      <w:pPr>
        <w:pStyle w:val="BodyText"/>
        <w:rPr>
          <w:lang w:val="es-CO"/>
        </w:rPr>
      </w:pPr>
      <w:r w:rsidRPr="0063312C">
        <w:rPr>
          <w:b/>
          <w:bCs/>
          <w:lang w:val="es-CO"/>
        </w:rPr>
        <w:t>Compensaciones de tiempo de anticipación.</w:t>
      </w:r>
      <w:r w:rsidRPr="0063312C">
        <w:rPr>
          <w:lang w:val="es-CO"/>
        </w:rPr>
        <w:br/>
        <w:t xml:space="preserve">Los precursores de </w:t>
      </w:r>
      <m:oMath>
        <m:r>
          <w:rPr>
            <w:rFonts w:ascii="Cambria Math" w:hAnsi="Cambria Math"/>
          </w:rPr>
          <m:t>α</m:t>
        </m:r>
      </m:oMath>
      <w:r w:rsidRPr="0063312C">
        <w:rPr>
          <w:lang w:val="es-CO"/>
        </w:rPr>
        <w:t xml:space="preserve"> se debilitan a medida que la anticipación aumenta más allá de 48 h; </w:t>
      </w:r>
      <w:r w:rsidRPr="0063312C">
        <w:rPr>
          <w:lang w:val="es-CO"/>
        </w:rPr>
        <w:lastRenderedPageBreak/>
        <w:t xml:space="preserve">anticipaciones más cortas intercambian sensibilidad por precisión. La guía del producto debe declarar esta </w:t>
      </w:r>
      <w:r w:rsidRPr="0063312C">
        <w:rPr>
          <w:b/>
          <w:bCs/>
          <w:lang w:val="es-CO"/>
        </w:rPr>
        <w:t>frontera explícitamente</w:t>
      </w:r>
      <w:r w:rsidRPr="0063312C">
        <w:rPr>
          <w:lang w:val="es-CO"/>
        </w:rPr>
        <w:t>.</w:t>
      </w:r>
    </w:p>
    <w:p w14:paraId="6C43160C" w14:textId="77777777" w:rsidR="00765EA8" w:rsidRPr="0063312C" w:rsidRDefault="00000000">
      <w:pPr>
        <w:pStyle w:val="BodyText"/>
        <w:rPr>
          <w:lang w:val="es-CO"/>
        </w:rPr>
      </w:pPr>
      <w:r w:rsidRPr="0063312C">
        <w:rPr>
          <w:b/>
          <w:bCs/>
          <w:lang w:val="es-CO"/>
        </w:rPr>
        <w:t>8.3 Predicciones falsificables (prerregistradas)</w:t>
      </w:r>
    </w:p>
    <w:p w14:paraId="64B1BCD9" w14:textId="77777777" w:rsidR="00765EA8" w:rsidRDefault="00000000">
      <w:pPr>
        <w:numPr>
          <w:ilvl w:val="0"/>
          <w:numId w:val="81"/>
        </w:numPr>
      </w:pPr>
      <w:r w:rsidRPr="0063312C">
        <w:rPr>
          <w:b/>
          <w:bCs/>
          <w:lang w:val="es-CO"/>
        </w:rPr>
        <w:t>Estabilidad de pendiente en regímenes estacionarios.</w:t>
      </w:r>
      <w:r w:rsidRPr="0063312C">
        <w:rPr>
          <w:lang w:val="es-CO"/>
        </w:rPr>
        <w:br/>
        <w:t xml:space="preserve">En bloqueos maduros o vórtices de larga duración, </w:t>
      </w:r>
      <m:oMath>
        <m:r>
          <m:rPr>
            <m:sty m:val="p"/>
          </m:rPr>
          <w:rPr>
            <w:rFonts w:ascii="Cambria Math" w:hAnsi="Cambria Math"/>
            <w:lang w:val="es-CO"/>
          </w:rPr>
          <m:t>log</m:t>
        </m:r>
        <m:r>
          <w:rPr>
            <w:rFonts w:ascii="Cambria Math" w:hAnsi="Cambria Math"/>
          </w:rPr>
          <m:t>T</m:t>
        </m:r>
      </m:oMath>
      <w:r w:rsidRPr="0063312C">
        <w:rPr>
          <w:lang w:val="es-CO"/>
        </w:rPr>
        <w:t xml:space="preserve"> – </w:t>
      </w:r>
      <m:oMath>
        <m:r>
          <m:rPr>
            <m:sty m:val="p"/>
          </m:rPr>
          <w:rPr>
            <w:rFonts w:ascii="Cambria Math" w:hAnsi="Cambria Math"/>
            <w:lang w:val="es-CO"/>
          </w:rPr>
          <m:t>log</m:t>
        </m:r>
        <m:r>
          <w:rPr>
            <w:rFonts w:ascii="Cambria Math" w:hAnsi="Cambria Math"/>
          </w:rPr>
          <m:t>L</m:t>
        </m:r>
      </m:oMath>
      <w:r w:rsidRPr="0063312C">
        <w:rPr>
          <w:lang w:val="es-CO"/>
        </w:rPr>
        <w:t xml:space="preserve"> es lineal sobre ≥1 década, con tasa de aprobación de colapso &gt; 60%.</w:t>
      </w:r>
      <w:r w:rsidRPr="0063312C">
        <w:rPr>
          <w:lang w:val="es-CO"/>
        </w:rPr>
        <w:br/>
      </w:r>
      <w:r>
        <w:rPr>
          <w:b/>
          <w:bCs/>
        </w:rPr>
        <w:t>Criterio de fallo:</w:t>
      </w:r>
      <w:r>
        <w:t xml:space="preserve"> estabilidad &lt; 20% entre regiones/temporadas.</w:t>
      </w:r>
    </w:p>
    <w:p w14:paraId="11A6BFA7" w14:textId="77777777" w:rsidR="00765EA8" w:rsidRPr="0063312C" w:rsidRDefault="00000000">
      <w:pPr>
        <w:numPr>
          <w:ilvl w:val="0"/>
          <w:numId w:val="81"/>
        </w:numPr>
        <w:rPr>
          <w:lang w:val="es-CO"/>
        </w:rPr>
      </w:pPr>
      <w:r w:rsidRPr="0063312C">
        <w:rPr>
          <w:b/>
          <w:bCs/>
          <w:lang w:val="es-CO"/>
        </w:rPr>
        <w:t>Caída de</w:t>
      </w:r>
      <w:r w:rsidRPr="0063312C">
        <w:rPr>
          <w:lang w:val="es-CO"/>
        </w:rPr>
        <w:t xml:space="preserve"> </w:t>
      </w:r>
      <m:oMath>
        <m:r>
          <w:rPr>
            <w:rFonts w:ascii="Cambria Math" w:hAnsi="Cambria Math"/>
          </w:rPr>
          <m:t>α</m:t>
        </m:r>
      </m:oMath>
      <w:r w:rsidRPr="0063312C">
        <w:rPr>
          <w:lang w:val="es-CO"/>
        </w:rPr>
        <w:t xml:space="preserve"> </w:t>
      </w:r>
      <w:r w:rsidRPr="0063312C">
        <w:rPr>
          <w:b/>
          <w:bCs/>
          <w:lang w:val="es-CO"/>
        </w:rPr>
        <w:t>pre-inicio.</w:t>
      </w:r>
      <w:r w:rsidRPr="0063312C">
        <w:rPr>
          <w:lang w:val="es-CO"/>
        </w:rPr>
        <w:br/>
        <w:t xml:space="preserve">La mediana de </w:t>
      </w:r>
      <m:oMath>
        <m:r>
          <w:rPr>
            <w:rFonts w:ascii="Cambria Math" w:hAnsi="Cambria Math"/>
          </w:rPr>
          <m:t>Δα</m:t>
        </m:r>
      </m:oMath>
      <w:r w:rsidRPr="0063312C">
        <w:rPr>
          <w:lang w:val="es-CO"/>
        </w:rPr>
        <w:t xml:space="preserve"> desciende por debajo del percentil 20 </w:t>
      </w:r>
      <w:r w:rsidRPr="0063312C">
        <w:rPr>
          <w:b/>
          <w:bCs/>
          <w:lang w:val="es-CO"/>
        </w:rPr>
        <w:t>12–48 h</w:t>
      </w:r>
      <w:r w:rsidRPr="0063312C">
        <w:rPr>
          <w:lang w:val="es-CO"/>
        </w:rPr>
        <w:t xml:space="preserve"> antes de génesis/bombas, con </w:t>
      </w:r>
      <w:r>
        <w:t>Δ</w:t>
      </w:r>
      <w:r w:rsidRPr="0063312C">
        <w:rPr>
          <w:lang w:val="es-CO"/>
        </w:rPr>
        <w:t>AUROC ≥ 0.05 vs persistencia a 24–36 h.</w:t>
      </w:r>
      <w:r w:rsidRPr="0063312C">
        <w:rPr>
          <w:lang w:val="es-CO"/>
        </w:rPr>
        <w:br/>
      </w:r>
      <w:r w:rsidRPr="0063312C">
        <w:rPr>
          <w:b/>
          <w:bCs/>
          <w:lang w:val="es-CO"/>
        </w:rPr>
        <w:t>Criterio de fallo:</w:t>
      </w:r>
      <w:r w:rsidRPr="0063312C">
        <w:rPr>
          <w:lang w:val="es-CO"/>
        </w:rPr>
        <w:t xml:space="preserve"> sin anticipación significativa o </w:t>
      </w:r>
      <w:r>
        <w:t>Δ</w:t>
      </w:r>
      <w:r w:rsidRPr="0063312C">
        <w:rPr>
          <w:lang w:val="es-CO"/>
        </w:rPr>
        <w:t>AUROC &lt; 0.02 después de condicionar.</w:t>
      </w:r>
    </w:p>
    <w:p w14:paraId="451335F2" w14:textId="77777777" w:rsidR="00765EA8" w:rsidRPr="0063312C" w:rsidRDefault="00000000">
      <w:pPr>
        <w:numPr>
          <w:ilvl w:val="0"/>
          <w:numId w:val="81"/>
        </w:numPr>
        <w:rPr>
          <w:lang w:val="es-CO"/>
        </w:rPr>
      </w:pPr>
      <w:r w:rsidRPr="0063312C">
        <w:rPr>
          <w:b/>
          <w:bCs/>
          <w:lang w:val="es-CO"/>
        </w:rPr>
        <w:t>Morfología de caída-rebote para IR.</w:t>
      </w:r>
      <w:r w:rsidRPr="0063312C">
        <w:rPr>
          <w:lang w:val="es-CO"/>
        </w:rPr>
        <w:br/>
        <w:t>Los compuestos centrados en la tormenta muestran una caída antes y rebote después del inicio de IR.</w:t>
      </w:r>
      <w:r w:rsidRPr="0063312C">
        <w:rPr>
          <w:lang w:val="es-CO"/>
        </w:rPr>
        <w:br/>
      </w:r>
      <w:r w:rsidRPr="0063312C">
        <w:rPr>
          <w:b/>
          <w:bCs/>
          <w:lang w:val="es-CO"/>
        </w:rPr>
        <w:t>Criterio de fallo:</w:t>
      </w:r>
      <w:r w:rsidRPr="0063312C">
        <w:rPr>
          <w:lang w:val="es-CO"/>
        </w:rPr>
        <w:t xml:space="preserve"> </w:t>
      </w:r>
      <m:oMath>
        <m:r>
          <w:rPr>
            <w:rFonts w:ascii="Cambria Math" w:hAnsi="Cambria Math"/>
          </w:rPr>
          <m:t>Δα</m:t>
        </m:r>
      </m:oMath>
      <w:r w:rsidRPr="0063312C">
        <w:rPr>
          <w:lang w:val="es-CO"/>
        </w:rPr>
        <w:t xml:space="preserve"> monótono o plano sin estructura en &gt;70% de los casos.</w:t>
      </w:r>
    </w:p>
    <w:p w14:paraId="0D095B4F" w14:textId="77777777" w:rsidR="00765EA8" w:rsidRPr="0063312C" w:rsidRDefault="00000000">
      <w:pPr>
        <w:numPr>
          <w:ilvl w:val="0"/>
          <w:numId w:val="81"/>
        </w:numPr>
        <w:rPr>
          <w:lang w:val="es-CO"/>
        </w:rPr>
      </w:pPr>
      <w:r w:rsidRPr="0063312C">
        <w:rPr>
          <w:b/>
          <w:bCs/>
          <w:lang w:val="es-CO"/>
        </w:rPr>
        <w:t>Mejora del colapso post-transición.</w:t>
      </w:r>
      <w:r w:rsidRPr="0063312C">
        <w:rPr>
          <w:lang w:val="es-CO"/>
        </w:rPr>
        <w:br/>
        <w:t>La tasa de aprobación de colapso aumenta después del inicio en comparación con el pre-inicio.</w:t>
      </w:r>
      <w:r w:rsidRPr="0063312C">
        <w:rPr>
          <w:lang w:val="es-CO"/>
        </w:rPr>
        <w:br/>
      </w:r>
      <w:r w:rsidRPr="0063312C">
        <w:rPr>
          <w:b/>
          <w:bCs/>
          <w:lang w:val="es-CO"/>
        </w:rPr>
        <w:t>Criterio de fallo:</w:t>
      </w:r>
      <w:r w:rsidRPr="0063312C">
        <w:rPr>
          <w:lang w:val="es-CO"/>
        </w:rPr>
        <w:t xml:space="preserve"> sin cambio o peor colapso después del inicio.</w:t>
      </w:r>
    </w:p>
    <w:p w14:paraId="3B00A9BC" w14:textId="77777777" w:rsidR="00765EA8" w:rsidRPr="0063312C" w:rsidRDefault="00000000">
      <w:pPr>
        <w:pStyle w:val="FirstParagraph"/>
        <w:rPr>
          <w:lang w:val="es-CO"/>
        </w:rPr>
      </w:pPr>
      <w:r w:rsidRPr="0063312C">
        <w:rPr>
          <w:b/>
          <w:bCs/>
          <w:lang w:val="es-CO"/>
        </w:rPr>
        <w:t>8.4 Cómo RTM-Atmo podría estar equivocada (diagnóstico de refutación)</w:t>
      </w:r>
    </w:p>
    <w:p w14:paraId="237C6871" w14:textId="77777777" w:rsidR="00765EA8" w:rsidRPr="0063312C" w:rsidRDefault="00000000">
      <w:pPr>
        <w:numPr>
          <w:ilvl w:val="0"/>
          <w:numId w:val="82"/>
        </w:numPr>
        <w:rPr>
          <w:lang w:val="es-CO"/>
        </w:rPr>
      </w:pPr>
      <w:r w:rsidRPr="0063312C">
        <w:rPr>
          <w:b/>
          <w:bCs/>
          <w:lang w:val="es-CO"/>
        </w:rPr>
        <w:t>Contradicción espectral.</w:t>
      </w:r>
      <w:r w:rsidRPr="0063312C">
        <w:rPr>
          <w:lang w:val="es-CO"/>
        </w:rPr>
        <w:br/>
        <w:t xml:space="preserve">Si los espectros observados/tiempos de giro implican </w:t>
      </w:r>
      <m:oMath>
        <m:r>
          <w:rPr>
            <w:rFonts w:ascii="Cambria Math" w:hAnsi="Cambria Math"/>
          </w:rPr>
          <m:t>α</m:t>
        </m:r>
        <m:r>
          <m:rPr>
            <m:sty m:val="p"/>
          </m:rPr>
          <w:rPr>
            <w:rFonts w:ascii="Cambria Math" w:hAnsi="Cambria Math"/>
            <w:lang w:val="es-CO"/>
          </w:rPr>
          <m:t>≈</m:t>
        </m:r>
        <m:d>
          <m:dPr>
            <m:ctrlPr>
              <w:rPr>
                <w:rFonts w:ascii="Cambria Math" w:hAnsi="Cambria Math"/>
              </w:rPr>
            </m:ctrlPr>
          </m:dPr>
          <m:e>
            <m:r>
              <w:rPr>
                <w:rFonts w:ascii="Cambria Math" w:hAnsi="Cambria Math"/>
              </w:rPr>
              <m:t>p</m:t>
            </m:r>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r>
          <w:rPr>
            <w:rFonts w:ascii="Cambria Math" w:hAnsi="Cambria Math"/>
            <w:lang w:val="es-CO"/>
          </w:rPr>
          <m:t>2</m:t>
        </m:r>
      </m:oMath>
      <w:r w:rsidRPr="0063312C">
        <w:rPr>
          <w:lang w:val="es-CO"/>
        </w:rPr>
        <w:t xml:space="preserve"> pero el </w:t>
      </w:r>
      <m:oMath>
        <m:acc>
          <m:accPr>
            <m:ctrlPr>
              <w:rPr>
                <w:rFonts w:ascii="Cambria Math" w:hAnsi="Cambria Math"/>
              </w:rPr>
            </m:ctrlPr>
          </m:accPr>
          <m:e>
            <m:r>
              <w:rPr>
                <w:rFonts w:ascii="Cambria Math" w:hAnsi="Cambria Math"/>
              </w:rPr>
              <m:t>α</m:t>
            </m:r>
          </m:e>
        </m:acc>
      </m:oMath>
      <w:r w:rsidRPr="0063312C">
        <w:rPr>
          <w:lang w:val="es-CO"/>
        </w:rPr>
        <w:t xml:space="preserve"> estimado viola esto consistentemente </w:t>
      </w:r>
      <w:r w:rsidRPr="0063312C">
        <w:rPr>
          <w:b/>
          <w:bCs/>
          <w:lang w:val="es-CO"/>
        </w:rPr>
        <w:t>sin</w:t>
      </w:r>
      <w:r w:rsidRPr="0063312C">
        <w:rPr>
          <w:lang w:val="es-CO"/>
        </w:rPr>
        <w:t xml:space="preserve"> corroboración física (por ejemplo, sin restricciones de estratificación/rotación/humedad), el mapeo RTM está mal aplicado.</w:t>
      </w:r>
    </w:p>
    <w:p w14:paraId="76BF740A" w14:textId="77777777" w:rsidR="00765EA8" w:rsidRPr="0063312C" w:rsidRDefault="00000000">
      <w:pPr>
        <w:numPr>
          <w:ilvl w:val="0"/>
          <w:numId w:val="82"/>
        </w:numPr>
        <w:rPr>
          <w:lang w:val="es-CO"/>
        </w:rPr>
      </w:pPr>
      <w:r w:rsidRPr="0063312C">
        <w:rPr>
          <w:b/>
          <w:bCs/>
          <w:lang w:val="es-CO"/>
        </w:rPr>
        <w:t>Confusión por proxy.</w:t>
      </w:r>
      <w:r w:rsidRPr="0063312C">
        <w:rPr>
          <w:lang w:val="es-CO"/>
        </w:rPr>
        <w:br/>
        <w:t xml:space="preserve">Si </w:t>
      </w:r>
      <m:oMath>
        <m:r>
          <w:rPr>
            <w:rFonts w:ascii="Cambria Math" w:hAnsi="Cambria Math"/>
          </w:rPr>
          <m:t>α</m:t>
        </m:r>
      </m:oMath>
      <w:r w:rsidRPr="0063312C">
        <w:rPr>
          <w:lang w:val="es-CO"/>
        </w:rPr>
        <w:t xml:space="preserve"> se reduce a una función monótona de un ingrediente (por ejemplo, CAPE o </w:t>
      </w:r>
      <m:oMath>
        <m:r>
          <m:rPr>
            <m:sty m:val="p"/>
          </m:rPr>
          <w:rPr>
            <w:rFonts w:ascii="Cambria Math" w:hAnsi="Cambria Math"/>
            <w:lang w:val="es-CO"/>
          </w:rPr>
          <m:t>∣</m:t>
        </m:r>
        <m:r>
          <w:rPr>
            <w:rFonts w:ascii="Cambria Math" w:hAnsi="Cambria Math"/>
          </w:rPr>
          <m:t>ζ</m:t>
        </m:r>
        <m:r>
          <m:rPr>
            <m:sty m:val="p"/>
          </m:rPr>
          <w:rPr>
            <w:rFonts w:ascii="Cambria Math" w:hAnsi="Cambria Math"/>
            <w:lang w:val="es-CO"/>
          </w:rPr>
          <m:t>∣</m:t>
        </m:r>
      </m:oMath>
      <w:r w:rsidRPr="0063312C">
        <w:rPr>
          <w:lang w:val="es-CO"/>
        </w:rPr>
        <w:t xml:space="preserve">) y añade </w:t>
      </w:r>
      <w:r w:rsidRPr="0063312C">
        <w:rPr>
          <w:b/>
          <w:bCs/>
          <w:lang w:val="es-CO"/>
        </w:rPr>
        <w:t>cero</w:t>
      </w:r>
      <w:r w:rsidRPr="0063312C">
        <w:rPr>
          <w:lang w:val="es-CO"/>
        </w:rPr>
        <w:t xml:space="preserve"> habilidad condicional en modelos anidados, entonces RTM-Atmo no ofrece información única.</w:t>
      </w:r>
    </w:p>
    <w:p w14:paraId="29D39E4B" w14:textId="77777777" w:rsidR="00765EA8" w:rsidRPr="0063312C" w:rsidRDefault="00000000">
      <w:pPr>
        <w:numPr>
          <w:ilvl w:val="0"/>
          <w:numId w:val="82"/>
        </w:numPr>
        <w:rPr>
          <w:lang w:val="es-CO"/>
        </w:rPr>
      </w:pPr>
      <w:r w:rsidRPr="0063312C">
        <w:rPr>
          <w:b/>
          <w:bCs/>
          <w:lang w:val="es-CO"/>
        </w:rPr>
        <w:t>Fragilidad diagnóstica.</w:t>
      </w:r>
      <w:r w:rsidRPr="0063312C">
        <w:rPr>
          <w:lang w:val="es-CO"/>
        </w:rPr>
        <w:br/>
        <w:t xml:space="preserve">Si pequeños cambios en el tamaño de la ventana o la perturbación de cuadrícula cambian las alertas frecuentemente (alta varianza, baja repetibilidad), entonces </w:t>
      </w:r>
      <m:oMath>
        <m:r>
          <w:rPr>
            <w:rFonts w:ascii="Cambria Math" w:hAnsi="Cambria Math"/>
          </w:rPr>
          <m:t>α</m:t>
        </m:r>
      </m:oMath>
      <w:r w:rsidRPr="0063312C">
        <w:rPr>
          <w:lang w:val="es-CO"/>
        </w:rPr>
        <w:t xml:space="preserve"> no es de grado decisional.</w:t>
      </w:r>
    </w:p>
    <w:p w14:paraId="366C640F" w14:textId="77777777" w:rsidR="00765EA8" w:rsidRPr="0063312C" w:rsidRDefault="00000000">
      <w:pPr>
        <w:numPr>
          <w:ilvl w:val="0"/>
          <w:numId w:val="82"/>
        </w:numPr>
        <w:rPr>
          <w:lang w:val="es-CO"/>
        </w:rPr>
      </w:pPr>
      <w:r w:rsidRPr="0063312C">
        <w:rPr>
          <w:b/>
          <w:bCs/>
          <w:lang w:val="es-CO"/>
        </w:rPr>
        <w:t>Deriva no estacionaria.</w:t>
      </w:r>
      <w:r w:rsidRPr="0063312C">
        <w:rPr>
          <w:lang w:val="es-CO"/>
        </w:rPr>
        <w:br/>
        <w:t xml:space="preserve">Si los cambios de versión en reanálisis/NWP desplazan la climatología de </w:t>
      </w:r>
      <m:oMath>
        <m:r>
          <w:rPr>
            <w:rFonts w:ascii="Cambria Math" w:hAnsi="Cambria Math"/>
          </w:rPr>
          <m:t>α</m:t>
        </m:r>
      </m:oMath>
      <w:r w:rsidRPr="0063312C">
        <w:rPr>
          <w:lang w:val="es-CO"/>
        </w:rPr>
        <w:t xml:space="preserve"> fuertemente sin justificación física, la dependencia de un producto específico invalida la generalidad.</w:t>
      </w:r>
    </w:p>
    <w:p w14:paraId="774771DB" w14:textId="77777777" w:rsidR="00765EA8" w:rsidRPr="0063312C" w:rsidRDefault="00000000">
      <w:pPr>
        <w:pStyle w:val="FirstParagraph"/>
        <w:rPr>
          <w:lang w:val="es-CO"/>
        </w:rPr>
      </w:pPr>
      <w:r w:rsidRPr="0063312C">
        <w:rPr>
          <w:lang w:val="es-CO"/>
        </w:rPr>
        <w:t xml:space="preserve">Recomendamos publicar los resultados negativos con prerregistro completo para delimitar dónde RTM-Atmo </w:t>
      </w:r>
      <w:r w:rsidRPr="0063312C">
        <w:rPr>
          <w:b/>
          <w:bCs/>
          <w:lang w:val="es-CO"/>
        </w:rPr>
        <w:t>no</w:t>
      </w:r>
      <w:r w:rsidRPr="0063312C">
        <w:rPr>
          <w:lang w:val="es-CO"/>
        </w:rPr>
        <w:t xml:space="preserve"> aplica.</w:t>
      </w:r>
    </w:p>
    <w:p w14:paraId="0AE7D9AB" w14:textId="77777777" w:rsidR="00765EA8" w:rsidRPr="0063312C" w:rsidRDefault="00000000">
      <w:pPr>
        <w:pStyle w:val="BodyText"/>
        <w:rPr>
          <w:lang w:val="es-CO"/>
        </w:rPr>
      </w:pPr>
      <w:r w:rsidRPr="0063312C">
        <w:rPr>
          <w:b/>
          <w:bCs/>
          <w:lang w:val="es-CO"/>
        </w:rPr>
        <w:t>8.5 Uso ético y comunicación</w:t>
      </w:r>
    </w:p>
    <w:p w14:paraId="7B963961" w14:textId="77777777" w:rsidR="00765EA8" w:rsidRPr="0063312C" w:rsidRDefault="00000000">
      <w:pPr>
        <w:pStyle w:val="BodyText"/>
        <w:rPr>
          <w:lang w:val="es-CO"/>
        </w:rPr>
      </w:pPr>
      <w:r w:rsidRPr="0063312C">
        <w:rPr>
          <w:b/>
          <w:bCs/>
          <w:lang w:val="es-CO"/>
        </w:rPr>
        <w:t>Precursor ≠ evento.</w:t>
      </w:r>
      <w:r w:rsidRPr="0063312C">
        <w:rPr>
          <w:lang w:val="es-CO"/>
        </w:rPr>
        <w:br/>
        <w:t xml:space="preserve">Las caídas de </w:t>
      </w:r>
      <m:oMath>
        <m:r>
          <w:rPr>
            <w:rFonts w:ascii="Cambria Math" w:hAnsi="Cambria Math"/>
          </w:rPr>
          <m:t>α</m:t>
        </m:r>
      </m:oMath>
      <w:r w:rsidRPr="0063312C">
        <w:rPr>
          <w:lang w:val="es-CO"/>
        </w:rPr>
        <w:t xml:space="preserve"> indican </w:t>
      </w:r>
      <w:r w:rsidRPr="0063312C">
        <w:rPr>
          <w:b/>
          <w:bCs/>
          <w:lang w:val="es-CO"/>
        </w:rPr>
        <w:t>reorganización</w:t>
      </w:r>
      <w:r w:rsidRPr="0063312C">
        <w:rPr>
          <w:lang w:val="es-CO"/>
        </w:rPr>
        <w:t xml:space="preserve">, no un resultado garantizado. Comunicar </w:t>
      </w:r>
      <w:r w:rsidRPr="0063312C">
        <w:rPr>
          <w:b/>
          <w:bCs/>
          <w:lang w:val="es-CO"/>
        </w:rPr>
        <w:t>probabilidades</w:t>
      </w:r>
      <w:r w:rsidRPr="0063312C">
        <w:rPr>
          <w:lang w:val="es-CO"/>
        </w:rPr>
        <w:t xml:space="preserve"> con diagramas de confiabilidad; evitar lenguaje determinista.</w:t>
      </w:r>
    </w:p>
    <w:p w14:paraId="4D242A49" w14:textId="77777777" w:rsidR="00765EA8" w:rsidRPr="0063312C" w:rsidRDefault="00000000">
      <w:pPr>
        <w:pStyle w:val="BodyText"/>
        <w:rPr>
          <w:lang w:val="es-CO"/>
        </w:rPr>
      </w:pPr>
      <w:r w:rsidRPr="0063312C">
        <w:rPr>
          <w:b/>
          <w:bCs/>
          <w:lang w:val="es-CO"/>
        </w:rPr>
        <w:lastRenderedPageBreak/>
        <w:t>Falsas alarmas y costos de oportunidad.</w:t>
      </w:r>
      <w:r w:rsidRPr="0063312C">
        <w:rPr>
          <w:lang w:val="es-CO"/>
        </w:rPr>
        <w:br/>
        <w:t xml:space="preserve">Los umbrales operativos deben codiseñarse con pronosticadores para equilibrar la carga cognitiva; presentar </w:t>
      </w:r>
      <w:r w:rsidRPr="0063312C">
        <w:rPr>
          <w:b/>
          <w:bCs/>
          <w:lang w:val="es-CO"/>
        </w:rPr>
        <w:t>capas de confianza</w:t>
      </w:r>
      <w:r w:rsidRPr="0063312C">
        <w:rPr>
          <w:lang w:val="es-CO"/>
        </w:rPr>
        <w:t xml:space="preserve"> (puntaje de colapso, % de celdas válidas) junto a las alertas.</w:t>
      </w:r>
    </w:p>
    <w:p w14:paraId="7F7709A8" w14:textId="77777777" w:rsidR="00765EA8" w:rsidRPr="0063312C" w:rsidRDefault="00000000">
      <w:pPr>
        <w:pStyle w:val="BodyText"/>
        <w:rPr>
          <w:lang w:val="es-CO"/>
        </w:rPr>
      </w:pPr>
      <w:r w:rsidRPr="0063312C">
        <w:rPr>
          <w:b/>
          <w:bCs/>
          <w:lang w:val="es-CO"/>
        </w:rPr>
        <w:t>Transparencia y reproducibilidad.</w:t>
      </w:r>
      <w:r w:rsidRPr="0063312C">
        <w:rPr>
          <w:lang w:val="es-CO"/>
        </w:rPr>
        <w:br/>
        <w:t xml:space="preserve">Enviar YAMLs de parámetros, hashes del software y diagnósticos con cada mapa. Proporcionar </w:t>
      </w:r>
      <w:r w:rsidRPr="0063312C">
        <w:rPr>
          <w:b/>
          <w:bCs/>
          <w:lang w:val="es-CO"/>
        </w:rPr>
        <w:t>texto explicativo</w:t>
      </w:r>
      <w:r w:rsidRPr="0063312C">
        <w:rPr>
          <w:lang w:val="es-CO"/>
        </w:rPr>
        <w:t xml:space="preserve"> sobre qué mide </w:t>
      </w:r>
      <m:oMath>
        <m:r>
          <w:rPr>
            <w:rFonts w:ascii="Cambria Math" w:hAnsi="Cambria Math"/>
          </w:rPr>
          <m:t>α</m:t>
        </m:r>
      </m:oMath>
      <w:r w:rsidRPr="0063312C">
        <w:rPr>
          <w:lang w:val="es-CO"/>
        </w:rPr>
        <w:t xml:space="preserve"> (y qué no).</w:t>
      </w:r>
    </w:p>
    <w:p w14:paraId="14BA7BC1" w14:textId="77777777" w:rsidR="00765EA8" w:rsidRPr="0063312C" w:rsidRDefault="00000000">
      <w:pPr>
        <w:pStyle w:val="BodyText"/>
        <w:rPr>
          <w:lang w:val="es-CO"/>
        </w:rPr>
      </w:pPr>
      <w:r w:rsidRPr="0063312C">
        <w:rPr>
          <w:b/>
          <w:bCs/>
          <w:lang w:val="es-CO"/>
        </w:rPr>
        <w:t>Equidad de datos.</w:t>
      </w:r>
      <w:r w:rsidRPr="0063312C">
        <w:rPr>
          <w:lang w:val="es-CO"/>
        </w:rPr>
        <w:br/>
        <w:t xml:space="preserve">Las regiones con observaciones escasas (África, Pacífico Sur) pueden mostrar señales de </w:t>
      </w:r>
      <m:oMath>
        <m:r>
          <w:rPr>
            <w:rFonts w:ascii="Cambria Math" w:hAnsi="Cambria Math"/>
          </w:rPr>
          <m:t>α</m:t>
        </m:r>
      </m:oMath>
      <w:r w:rsidRPr="0063312C">
        <w:rPr>
          <w:lang w:val="es-CO"/>
        </w:rPr>
        <w:t xml:space="preserve"> más débiles o ruidosas; divulgar las limitaciones para evitar comunicación desigual del riesgo.</w:t>
      </w:r>
    </w:p>
    <w:p w14:paraId="512A4932" w14:textId="77777777" w:rsidR="00765EA8" w:rsidRPr="0063312C" w:rsidRDefault="00000000">
      <w:pPr>
        <w:pStyle w:val="BodyText"/>
        <w:rPr>
          <w:lang w:val="es-CO"/>
        </w:rPr>
      </w:pPr>
      <w:r w:rsidRPr="0063312C">
        <w:rPr>
          <w:b/>
          <w:bCs/>
          <w:lang w:val="es-CO"/>
        </w:rPr>
        <w:t>Atribución y licencia.</w:t>
      </w:r>
      <w:r w:rsidRPr="0063312C">
        <w:rPr>
          <w:lang w:val="es-CO"/>
        </w:rPr>
        <w:br/>
        <w:t xml:space="preserve">Si se despliega públicamente, liberar código/configuraciones bajo una licencia permisiva (por ejemplo, MIT/Apache-2.0) y mapas bajo </w:t>
      </w:r>
      <w:r w:rsidRPr="0063312C">
        <w:rPr>
          <w:b/>
          <w:bCs/>
          <w:lang w:val="es-CO"/>
        </w:rPr>
        <w:t>CC BY 4.0</w:t>
      </w:r>
      <w:r w:rsidRPr="0063312C">
        <w:rPr>
          <w:lang w:val="es-CO"/>
        </w:rPr>
        <w:t>, acreditando a los proveedores de datos fuente.</w:t>
      </w:r>
    </w:p>
    <w:p w14:paraId="5E46D1D6" w14:textId="77777777" w:rsidR="00765EA8" w:rsidRPr="0063312C" w:rsidRDefault="00000000">
      <w:pPr>
        <w:pStyle w:val="BodyText"/>
        <w:rPr>
          <w:lang w:val="es-CO"/>
        </w:rPr>
      </w:pPr>
      <w:r w:rsidRPr="0063312C">
        <w:rPr>
          <w:b/>
          <w:bCs/>
          <w:lang w:val="es-CO"/>
        </w:rPr>
        <w:t>8.6 Mitigaciones de riesgo (lista de verificación operativa)</w:t>
      </w:r>
    </w:p>
    <w:p w14:paraId="5DECF44E" w14:textId="77777777" w:rsidR="00765EA8" w:rsidRPr="0063312C" w:rsidRDefault="00000000">
      <w:pPr>
        <w:numPr>
          <w:ilvl w:val="0"/>
          <w:numId w:val="83"/>
        </w:numPr>
        <w:rPr>
          <w:lang w:val="es-CO"/>
        </w:rPr>
      </w:pPr>
      <w:r w:rsidRPr="0063312C">
        <w:rPr>
          <w:lang w:val="es-CO"/>
        </w:rPr>
        <w:t>Aplicar puertas de CC (extensión de escala, R², jackknife, colapso, diurno/perturbación).</w:t>
      </w:r>
    </w:p>
    <w:p w14:paraId="66652DF3" w14:textId="77777777" w:rsidR="00765EA8" w:rsidRPr="0063312C" w:rsidRDefault="00000000">
      <w:pPr>
        <w:numPr>
          <w:ilvl w:val="0"/>
          <w:numId w:val="83"/>
        </w:numPr>
        <w:rPr>
          <w:lang w:val="es-CO"/>
        </w:rPr>
      </w:pPr>
      <w:r w:rsidRPr="0063312C">
        <w:rPr>
          <w:lang w:val="es-CO"/>
        </w:rPr>
        <w:t xml:space="preserve">Mostrar diagnósticos </w:t>
      </w:r>
      <w:r w:rsidRPr="0063312C">
        <w:rPr>
          <w:b/>
          <w:bCs/>
          <w:lang w:val="es-CO"/>
        </w:rPr>
        <w:t>en línea</w:t>
      </w:r>
      <w:r w:rsidRPr="0063312C">
        <w:rPr>
          <w:lang w:val="es-CO"/>
        </w:rPr>
        <w:t xml:space="preserve"> con alertas (puntaje C, fracción de celdas válidas).</w:t>
      </w:r>
    </w:p>
    <w:p w14:paraId="52A0A668" w14:textId="77777777" w:rsidR="00765EA8" w:rsidRPr="0063312C" w:rsidRDefault="00000000">
      <w:pPr>
        <w:numPr>
          <w:ilvl w:val="0"/>
          <w:numId w:val="83"/>
        </w:numPr>
        <w:rPr>
          <w:lang w:val="es-CO"/>
        </w:rPr>
      </w:pPr>
      <w:r w:rsidRPr="0063312C">
        <w:rPr>
          <w:lang w:val="es-CO"/>
        </w:rPr>
        <w:t xml:space="preserve">Ejecutar </w:t>
      </w:r>
      <w:r w:rsidRPr="0063312C">
        <w:rPr>
          <w:b/>
          <w:bCs/>
          <w:lang w:val="es-CO"/>
        </w:rPr>
        <w:t>modo sombra</w:t>
      </w:r>
      <w:r w:rsidRPr="0063312C">
        <w:rPr>
          <w:lang w:val="es-CO"/>
        </w:rPr>
        <w:t xml:space="preserve"> con revisión humana antes del lanzamiento público.</w:t>
      </w:r>
    </w:p>
    <w:p w14:paraId="781CC988" w14:textId="77777777" w:rsidR="00765EA8" w:rsidRPr="0063312C" w:rsidRDefault="00000000">
      <w:pPr>
        <w:numPr>
          <w:ilvl w:val="0"/>
          <w:numId w:val="83"/>
        </w:numPr>
        <w:rPr>
          <w:lang w:val="es-CO"/>
        </w:rPr>
      </w:pPr>
      <w:r w:rsidRPr="0063312C">
        <w:rPr>
          <w:lang w:val="es-CO"/>
        </w:rPr>
        <w:t xml:space="preserve">Publicar </w:t>
      </w:r>
      <w:r w:rsidRPr="0063312C">
        <w:rPr>
          <w:b/>
          <w:bCs/>
          <w:lang w:val="es-CO"/>
        </w:rPr>
        <w:t>prerregistro</w:t>
      </w:r>
      <w:r w:rsidRPr="0063312C">
        <w:rPr>
          <w:lang w:val="es-CO"/>
        </w:rPr>
        <w:t xml:space="preserve"> y registros de cambios; documentar los fallos.</w:t>
      </w:r>
    </w:p>
    <w:p w14:paraId="036C59E0" w14:textId="77777777" w:rsidR="00765EA8" w:rsidRPr="0063312C" w:rsidRDefault="00000000">
      <w:pPr>
        <w:numPr>
          <w:ilvl w:val="0"/>
          <w:numId w:val="83"/>
        </w:numPr>
        <w:rPr>
          <w:lang w:val="es-CO"/>
        </w:rPr>
      </w:pPr>
      <w:r w:rsidRPr="0063312C">
        <w:rPr>
          <w:lang w:val="es-CO"/>
        </w:rPr>
        <w:t xml:space="preserve">Mantener umbrales </w:t>
      </w:r>
      <w:r w:rsidRPr="0063312C">
        <w:rPr>
          <w:b/>
          <w:bCs/>
          <w:lang w:val="es-CO"/>
        </w:rPr>
        <w:t>conscientes de fase/cuenca</w:t>
      </w:r>
      <w:r w:rsidRPr="0063312C">
        <w:rPr>
          <w:lang w:val="es-CO"/>
        </w:rPr>
        <w:t>; reajustar anualmente.</w:t>
      </w:r>
    </w:p>
    <w:p w14:paraId="6EC09667" w14:textId="77777777" w:rsidR="00765EA8" w:rsidRPr="0063312C" w:rsidRDefault="00000000">
      <w:pPr>
        <w:numPr>
          <w:ilvl w:val="0"/>
          <w:numId w:val="83"/>
        </w:numPr>
        <w:rPr>
          <w:lang w:val="es-CO"/>
        </w:rPr>
      </w:pPr>
      <w:r w:rsidRPr="0063312C">
        <w:rPr>
          <w:lang w:val="es-CO"/>
        </w:rPr>
        <w:t xml:space="preserve">Proporcionar </w:t>
      </w:r>
      <w:r w:rsidRPr="0063312C">
        <w:rPr>
          <w:b/>
          <w:bCs/>
          <w:lang w:val="es-CO"/>
        </w:rPr>
        <w:t>guía en lenguaje claro</w:t>
      </w:r>
      <w:r w:rsidRPr="0063312C">
        <w:rPr>
          <w:lang w:val="es-CO"/>
        </w:rPr>
        <w:t xml:space="preserve"> para audiencias no expertas.</w:t>
      </w:r>
    </w:p>
    <w:p w14:paraId="6D56D7D0" w14:textId="77777777" w:rsidR="00765EA8" w:rsidRPr="0063312C" w:rsidRDefault="00000000">
      <w:pPr>
        <w:pStyle w:val="FirstParagraph"/>
        <w:rPr>
          <w:lang w:val="es-CO"/>
        </w:rPr>
      </w:pPr>
      <w:r w:rsidRPr="0063312C">
        <w:rPr>
          <w:b/>
          <w:bCs/>
          <w:lang w:val="es-CO"/>
        </w:rPr>
        <w:t>9. Conclusión</w:t>
      </w:r>
    </w:p>
    <w:p w14:paraId="37A24411" w14:textId="77777777" w:rsidR="00765EA8" w:rsidRPr="0063312C" w:rsidRDefault="00000000">
      <w:pPr>
        <w:pStyle w:val="BodyText"/>
        <w:rPr>
          <w:lang w:val="es-CO"/>
        </w:rPr>
      </w:pPr>
      <w:r w:rsidRPr="0063312C">
        <w:rPr>
          <w:lang w:val="es-CO"/>
        </w:rPr>
        <w:t xml:space="preserve">Introdujimos la </w:t>
      </w:r>
      <w:r w:rsidRPr="0063312C">
        <w:rPr>
          <w:b/>
          <w:bCs/>
          <w:lang w:val="es-CO"/>
        </w:rPr>
        <w:t>Meteorología Rítmica (RTM-Atmo)</w:t>
      </w:r>
      <w:r w:rsidRPr="0063312C">
        <w:rPr>
          <w:lang w:val="es-CO"/>
        </w:rPr>
        <w:t xml:space="preserve">—una aplicación del marco RTM en la cual el </w:t>
      </w:r>
      <w:r w:rsidRPr="0063312C">
        <w:rPr>
          <w:b/>
          <w:bCs/>
          <w:lang w:val="es-CO"/>
        </w:rPr>
        <w:t>exponente de escalamiento</w:t>
      </w:r>
      <w:r w:rsidRPr="0063312C">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cuantifica cómo la </w:t>
      </w:r>
      <w:r w:rsidRPr="0063312C">
        <w:rPr>
          <w:b/>
          <w:bCs/>
          <w:lang w:val="es-CO"/>
        </w:rPr>
        <w:t>persistencia</w:t>
      </w:r>
      <w:r w:rsidRPr="0063312C">
        <w:rPr>
          <w:lang w:val="es-CO"/>
        </w:rPr>
        <w:t xml:space="preserve"> atmosférica crece con la </w:t>
      </w:r>
      <w:r w:rsidRPr="0063312C">
        <w:rPr>
          <w:b/>
          <w:bCs/>
          <w:lang w:val="es-CO"/>
        </w:rPr>
        <w:t>escala de característica</w:t>
      </w:r>
      <w:r w:rsidRPr="0063312C">
        <w:rPr>
          <w:lang w:val="es-CO"/>
        </w:rPr>
        <w:t xml:space="preserve"> a través del espacio, el tiempo, las variables y los niveles. Conceptualmente,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actúa como un </w:t>
      </w:r>
      <w:r w:rsidRPr="0063312C">
        <w:rPr>
          <w:b/>
          <w:bCs/>
          <w:lang w:val="es-CO"/>
        </w:rPr>
        <w:t>indicador de clase de transporte</w:t>
      </w:r>
      <w:r w:rsidRPr="0063312C">
        <w:rPr>
          <w:lang w:val="es-CO"/>
        </w:rPr>
        <w:t xml:space="preserve">: valores altos marcan flujos </w:t>
      </w:r>
      <w:r w:rsidRPr="0063312C">
        <w:rPr>
          <w:b/>
          <w:bCs/>
          <w:lang w:val="es-CO"/>
        </w:rPr>
        <w:t>coherentes y organizados</w:t>
      </w:r>
      <w:r w:rsidRPr="0063312C">
        <w:rPr>
          <w:lang w:val="es-CO"/>
        </w:rPr>
        <w:t xml:space="preserve"> (vortical/estratificado/guiado por corriente en chorro), mientras que </w:t>
      </w:r>
      <w:r w:rsidRPr="0063312C">
        <w:rPr>
          <w:b/>
          <w:bCs/>
          <w:lang w:val="es-CO"/>
        </w:rPr>
        <w:t>excursiones negativas rápidas</w:t>
      </w:r>
      <w:r w:rsidRPr="0063312C">
        <w:rPr>
          <w:lang w:val="es-CO"/>
        </w:rPr>
        <w:t xml:space="preserve"> (</w:t>
      </w:r>
      <m:oMath>
        <m:r>
          <w:rPr>
            <w:rFonts w:ascii="Cambria Math" w:hAnsi="Cambria Math"/>
          </w:rPr>
          <m:t>Δα</m:t>
        </m:r>
        <m:r>
          <m:rPr>
            <m:nor/>
          </m:rPr>
          <w:rPr>
            <w:lang w:val="es-CO"/>
          </w:rPr>
          <m:t xml:space="preserve"> </m:t>
        </m:r>
        <m:r>
          <m:rPr>
            <m:sty m:val="p"/>
          </m:rPr>
          <w:rPr>
            <w:rFonts w:ascii="Cambria Math" w:hAnsi="Cambria Math"/>
            <w:lang w:val="es-CO"/>
          </w:rPr>
          <m:t>↓</m:t>
        </m:r>
      </m:oMath>
      <w:r w:rsidRPr="0063312C">
        <w:rPr>
          <w:lang w:val="es-CO"/>
        </w:rPr>
        <w:t xml:space="preserve">) señalan </w:t>
      </w:r>
      <w:r w:rsidRPr="0063312C">
        <w:rPr>
          <w:b/>
          <w:bCs/>
          <w:lang w:val="es-CO"/>
        </w:rPr>
        <w:t>fragmentación y cambio de clase</w:t>
      </w:r>
      <w:r w:rsidRPr="0063312C">
        <w:rPr>
          <w:lang w:val="es-CO"/>
        </w:rPr>
        <w:t xml:space="preserve"> que a menudo preceden </w:t>
      </w:r>
      <w:r w:rsidRPr="0063312C">
        <w:rPr>
          <w:b/>
          <w:bCs/>
          <w:lang w:val="es-CO"/>
        </w:rPr>
        <w:t>eventos de inicio</w:t>
      </w:r>
      <w:r w:rsidRPr="0063312C">
        <w:rPr>
          <w:lang w:val="es-CO"/>
        </w:rPr>
        <w:t xml:space="preserve"> (ciclogénesis tropical, intensificación rápida, desarrollo baroclínico explosivo).</w:t>
      </w:r>
    </w:p>
    <w:p w14:paraId="671A239B" w14:textId="77777777" w:rsidR="00765EA8" w:rsidRPr="0063312C" w:rsidRDefault="00000000">
      <w:pPr>
        <w:pStyle w:val="BodyText"/>
        <w:rPr>
          <w:lang w:val="es-CO"/>
        </w:rPr>
      </w:pPr>
      <w:r w:rsidRPr="0063312C">
        <w:rPr>
          <w:lang w:val="es-CO"/>
        </w:rPr>
        <w:t xml:space="preserve">Metodológicamente, especificamos un </w:t>
      </w:r>
      <w:r w:rsidRPr="0063312C">
        <w:rPr>
          <w:b/>
          <w:bCs/>
          <w:lang w:val="es-CO"/>
        </w:rPr>
        <w:t>pipeline reproducible</w:t>
      </w:r>
      <w:r w:rsidRPr="0063312C">
        <w:rPr>
          <w:lang w:val="es-CO"/>
        </w:rPr>
        <w:t xml:space="preserve">: extracción de características multiescala (wavelets/objetos), regresiones en ventana de </w:t>
      </w:r>
      <m:oMath>
        <m:r>
          <m:rPr>
            <m:sty m:val="p"/>
          </m:rPr>
          <w:rPr>
            <w:rFonts w:ascii="Cambria Math" w:hAnsi="Cambria Math"/>
            <w:lang w:val="es-CO"/>
          </w:rPr>
          <m:t>log</m:t>
        </m:r>
        <m:r>
          <w:rPr>
            <w:rFonts w:ascii="Cambria Math" w:hAnsi="Cambria Math"/>
          </w:rPr>
          <m:t>T</m:t>
        </m:r>
      </m:oMath>
      <w:r w:rsidRPr="0063312C">
        <w:rPr>
          <w:lang w:val="es-CO"/>
        </w:rPr>
        <w:t xml:space="preserve"> sobre </w:t>
      </w:r>
      <m:oMath>
        <m:r>
          <m:rPr>
            <m:sty m:val="p"/>
          </m:rPr>
          <w:rPr>
            <w:rFonts w:ascii="Cambria Math" w:hAnsi="Cambria Math"/>
            <w:lang w:val="es-CO"/>
          </w:rPr>
          <m:t>log</m:t>
        </m:r>
        <m:r>
          <w:rPr>
            <w:rFonts w:ascii="Cambria Math" w:hAnsi="Cambria Math"/>
          </w:rPr>
          <m:t>L</m:t>
        </m:r>
      </m:oMath>
      <w:r w:rsidRPr="0063312C">
        <w:rPr>
          <w:lang w:val="es-CO"/>
        </w:rPr>
        <w:t xml:space="preserve">, </w:t>
      </w:r>
      <w:r w:rsidRPr="0063312C">
        <w:rPr>
          <w:b/>
          <w:bCs/>
          <w:lang w:val="es-CO"/>
        </w:rPr>
        <w:t>cuantificación de incertidumbre</w:t>
      </w:r>
      <w:r w:rsidRPr="0063312C">
        <w:rPr>
          <w:lang w:val="es-CO"/>
        </w:rPr>
        <w:t xml:space="preserve"> (bootstrap, errores en variables) y </w:t>
      </w:r>
      <w:r w:rsidRPr="0063312C">
        <w:rPr>
          <w:b/>
          <w:bCs/>
          <w:lang w:val="es-CO"/>
        </w:rPr>
        <w:t>diagnósticos de colapso</w:t>
      </w:r>
      <w:r w:rsidRPr="0063312C">
        <w:rPr>
          <w:lang w:val="es-CO"/>
        </w:rPr>
        <w:t xml:space="preserve"> que verifican comportamiento de mecanismo único. Definimos </w:t>
      </w:r>
      <w:r w:rsidRPr="0063312C">
        <w:rPr>
          <w:b/>
          <w:bCs/>
          <w:lang w:val="es-CO"/>
        </w:rPr>
        <w:t>experimentos prerregistrados</w:t>
      </w:r>
      <w:r w:rsidRPr="0063312C">
        <w:rPr>
          <w:lang w:val="es-CO"/>
        </w:rPr>
        <w:t xml:space="preserve"> (E1–E4) para evaluar el valor precursor relativo a la persistencia y predictores estándar, fondos estratificados por fase y fusión operativa con ensambles. El capítulo de </w:t>
      </w:r>
      <w:r w:rsidRPr="0063312C">
        <w:rPr>
          <w:b/>
          <w:bCs/>
          <w:lang w:val="es-CO"/>
        </w:rPr>
        <w:t>operacionalización</w:t>
      </w:r>
      <w:r w:rsidRPr="0063312C">
        <w:rPr>
          <w:lang w:val="es-CO"/>
        </w:rPr>
        <w:t xml:space="preserve"> detalló los productos en tiempo real (mapas, anomalías, capas de confianza), puertas de CC, lógica de alertas y un plan de gobernanza que enfatiza la transparencia, la calibración y la comunicación ética.</w:t>
      </w:r>
    </w:p>
    <w:p w14:paraId="70D4CC92" w14:textId="77777777" w:rsidR="00765EA8" w:rsidRPr="0063312C" w:rsidRDefault="00000000">
      <w:pPr>
        <w:pStyle w:val="BodyText"/>
        <w:rPr>
          <w:lang w:val="es-CO"/>
        </w:rPr>
      </w:pPr>
      <w:r w:rsidRPr="0063312C">
        <w:rPr>
          <w:lang w:val="es-CO"/>
        </w:rPr>
        <w:lastRenderedPageBreak/>
        <w:t xml:space="preserve">Si los experimentos confirman nuestras predicciones,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rsidRPr="0063312C">
        <w:rPr>
          <w:lang w:val="es-CO"/>
        </w:rPr>
        <w:t xml:space="preserve"> ofrece una </w:t>
      </w:r>
      <w:r w:rsidRPr="0063312C">
        <w:rPr>
          <w:b/>
          <w:bCs/>
          <w:lang w:val="es-CO"/>
        </w:rPr>
        <w:t>capa compacta e interpretable</w:t>
      </w:r>
      <w:r w:rsidRPr="0063312C">
        <w:rPr>
          <w:lang w:val="es-CO"/>
        </w:rPr>
        <w:t xml:space="preserve"> que:</w:t>
      </w:r>
    </w:p>
    <w:p w14:paraId="2EB8E005" w14:textId="77777777" w:rsidR="00765EA8" w:rsidRPr="0063312C" w:rsidRDefault="00000000">
      <w:pPr>
        <w:numPr>
          <w:ilvl w:val="0"/>
          <w:numId w:val="84"/>
        </w:numPr>
        <w:rPr>
          <w:lang w:val="es-CO"/>
        </w:rPr>
      </w:pPr>
      <w:r w:rsidRPr="0063312C">
        <w:rPr>
          <w:lang w:val="es-CO"/>
        </w:rPr>
        <w:t xml:space="preserve">proporciona alertas tempranas de </w:t>
      </w:r>
      <w:r w:rsidRPr="0063312C">
        <w:rPr>
          <w:b/>
          <w:bCs/>
          <w:lang w:val="es-CO"/>
        </w:rPr>
        <w:t>12–48 h</w:t>
      </w:r>
      <w:r w:rsidRPr="0063312C">
        <w:rPr>
          <w:lang w:val="es-CO"/>
        </w:rPr>
        <w:t xml:space="preserve"> vinculadas a reorganizaciones físicas;</w:t>
      </w:r>
    </w:p>
    <w:p w14:paraId="0576F7B6" w14:textId="77777777" w:rsidR="00765EA8" w:rsidRPr="0063312C" w:rsidRDefault="00000000">
      <w:pPr>
        <w:numPr>
          <w:ilvl w:val="0"/>
          <w:numId w:val="84"/>
        </w:numPr>
        <w:rPr>
          <w:lang w:val="es-CO"/>
        </w:rPr>
      </w:pPr>
      <w:r w:rsidRPr="0063312C">
        <w:rPr>
          <w:lang w:val="es-CO"/>
        </w:rPr>
        <w:t xml:space="preserve">mejora la </w:t>
      </w:r>
      <w:r w:rsidRPr="0063312C">
        <w:rPr>
          <w:b/>
          <w:bCs/>
          <w:lang w:val="es-CO"/>
        </w:rPr>
        <w:t>calibración</w:t>
      </w:r>
      <w:r w:rsidRPr="0063312C">
        <w:rPr>
          <w:lang w:val="es-CO"/>
        </w:rPr>
        <w:t xml:space="preserve"> cuando se fusiona con la guía del ensamble; y</w:t>
      </w:r>
    </w:p>
    <w:p w14:paraId="4009B711" w14:textId="77777777" w:rsidR="00765EA8" w:rsidRPr="0063312C" w:rsidRDefault="00000000">
      <w:pPr>
        <w:numPr>
          <w:ilvl w:val="0"/>
          <w:numId w:val="84"/>
        </w:numPr>
        <w:rPr>
          <w:lang w:val="es-CO"/>
        </w:rPr>
      </w:pPr>
      <w:r w:rsidRPr="0063312C">
        <w:rPr>
          <w:lang w:val="es-CO"/>
        </w:rPr>
        <w:t xml:space="preserve">arroja </w:t>
      </w:r>
      <w:r w:rsidRPr="0063312C">
        <w:rPr>
          <w:b/>
          <w:bCs/>
          <w:lang w:val="es-CO"/>
        </w:rPr>
        <w:t>perspectiva diagnóstica</w:t>
      </w:r>
      <w:r w:rsidRPr="0063312C">
        <w:rPr>
          <w:lang w:val="es-CO"/>
        </w:rPr>
        <w:t xml:space="preserve"> mediante patrones espaciales (por ejemplo, caídas anulares pre-bomba) y rebotes post-inicio.</w:t>
      </w:r>
      <w:r w:rsidRPr="0063312C">
        <w:rPr>
          <w:lang w:val="es-CO"/>
        </w:rPr>
        <w:br/>
        <w:t xml:space="preserve">Si las predicciones fallan, el prerregistro asegura una </w:t>
      </w:r>
      <w:r w:rsidRPr="0063312C">
        <w:rPr>
          <w:b/>
          <w:bCs/>
          <w:lang w:val="es-CO"/>
        </w:rPr>
        <w:t>ruta clara de falsificación</w:t>
      </w:r>
      <w:r w:rsidRPr="0063312C">
        <w:rPr>
          <w:lang w:val="es-CO"/>
        </w:rPr>
        <w:t>, estrechando los límites de dónde la organización multiescala gobierna el inicio y dónde no.</w:t>
      </w:r>
    </w:p>
    <w:p w14:paraId="4FC0D89F" w14:textId="77777777" w:rsidR="00765EA8" w:rsidRPr="0063312C" w:rsidRDefault="00000000">
      <w:pPr>
        <w:pStyle w:val="FirstParagraph"/>
        <w:rPr>
          <w:lang w:val="es-CO"/>
        </w:rPr>
      </w:pPr>
      <w:r w:rsidRPr="0063312C">
        <w:rPr>
          <w:b/>
          <w:bCs/>
          <w:lang w:val="es-CO"/>
        </w:rPr>
        <w:t>Trabajo futuro</w:t>
      </w:r>
      <w:r w:rsidRPr="0063312C">
        <w:rPr>
          <w:lang w:val="es-CO"/>
        </w:rPr>
        <w:t xml:space="preserve"> incluye (i) ventanas adaptativas y </w:t>
      </w:r>
      <m:oMath>
        <m:r>
          <w:rPr>
            <w:rFonts w:ascii="Cambria Math" w:hAnsi="Cambria Math"/>
          </w:rPr>
          <m:t>α</m:t>
        </m:r>
      </m:oMath>
      <w:r w:rsidRPr="0063312C">
        <w:rPr>
          <w:lang w:val="es-CO"/>
        </w:rPr>
        <w:t xml:space="preserve"> </w:t>
      </w:r>
      <w:r w:rsidRPr="0063312C">
        <w:rPr>
          <w:b/>
          <w:bCs/>
          <w:lang w:val="es-CO"/>
        </w:rPr>
        <w:t>por tramos</w:t>
      </w:r>
      <w:r w:rsidRPr="0063312C">
        <w:rPr>
          <w:lang w:val="es-CO"/>
        </w:rPr>
        <w:t xml:space="preserve"> para resolver mecanismos mixtos, (ii) validación cruzada entre sensores (vientos de dispersómetro, sondadores de microondas, composiciones de radar), (iii) acoplar RTM-Atmo a la </w:t>
      </w:r>
      <w:r w:rsidRPr="0063312C">
        <w:rPr>
          <w:b/>
          <w:bCs/>
          <w:lang w:val="es-CO"/>
        </w:rPr>
        <w:t>asimilación de datos</w:t>
      </w:r>
      <w:r w:rsidRPr="0063312C">
        <w:rPr>
          <w:lang w:val="es-CO"/>
        </w:rPr>
        <w:t xml:space="preserve"> (prioris dependientes del flujo) y al </w:t>
      </w:r>
      <w:r w:rsidRPr="0063312C">
        <w:rPr>
          <w:b/>
          <w:bCs/>
          <w:lang w:val="es-CO"/>
        </w:rPr>
        <w:t>nowcasting por ML</w:t>
      </w:r>
      <w:r w:rsidRPr="0063312C">
        <w:rPr>
          <w:lang w:val="es-CO"/>
        </w:rPr>
        <w:t xml:space="preserve"> como característica interpretable, y (iv) extensión a hidrología y meteorología de incendios forestales donde los cambios de clase de transporte también preceden cambios de régimen rápidos.</w:t>
      </w:r>
    </w:p>
    <w:p w14:paraId="3443369C" w14:textId="77777777" w:rsidR="00765EA8" w:rsidRPr="0063312C" w:rsidRDefault="00000000">
      <w:pPr>
        <w:pStyle w:val="BodyText"/>
        <w:rPr>
          <w:lang w:val="es-CO"/>
        </w:rPr>
      </w:pPr>
      <w:r w:rsidRPr="0063312C">
        <w:rPr>
          <w:lang w:val="es-CO"/>
        </w:rPr>
        <w:t xml:space="preserve">En resumen, RTM-Atmo reenmarca la predicción de inicio como </w:t>
      </w:r>
      <w:r w:rsidRPr="0063312C">
        <w:rPr>
          <w:b/>
          <w:bCs/>
          <w:lang w:val="es-CO"/>
        </w:rPr>
        <w:t>inferencia de clase de transporte</w:t>
      </w:r>
      <w:r w:rsidRPr="0063312C">
        <w:rPr>
          <w:lang w:val="es-CO"/>
        </w:rPr>
        <w:t xml:space="preserve">. Ya sea confirmada o refutada, proporciona un </w:t>
      </w:r>
      <w:r w:rsidRPr="0063312C">
        <w:rPr>
          <w:b/>
          <w:bCs/>
          <w:lang w:val="es-CO"/>
        </w:rPr>
        <w:t>puente verificable y orientado operativamente</w:t>
      </w:r>
      <w:r w:rsidRPr="0063312C">
        <w:rPr>
          <w:lang w:val="es-CO"/>
        </w:rPr>
        <w:t xml:space="preserve"> entre turbulencia, dinámica húmeda y apoyo a la decisión—convirtiendo la organización multiescala en conciencia situacional accionable para los pronosticadores.</w:t>
      </w:r>
    </w:p>
    <w:p w14:paraId="1192D943" w14:textId="77777777" w:rsidR="00765EA8" w:rsidRPr="0063312C" w:rsidRDefault="00000000">
      <w:pPr>
        <w:pStyle w:val="BodyText"/>
        <w:rPr>
          <w:lang w:val="es-CO"/>
        </w:rPr>
      </w:pPr>
      <w:r w:rsidRPr="0063312C">
        <w:rPr>
          <w:b/>
          <w:bCs/>
          <w:lang w:val="es-CO"/>
        </w:rPr>
        <w:t>10. Información suplementaria</w:t>
      </w:r>
    </w:p>
    <w:p w14:paraId="49A5A9F8" w14:textId="77777777" w:rsidR="00765EA8" w:rsidRPr="0063312C" w:rsidRDefault="00000000">
      <w:pPr>
        <w:pStyle w:val="BodyText"/>
        <w:rPr>
          <w:lang w:val="es-CO"/>
        </w:rPr>
      </w:pPr>
      <w:r w:rsidRPr="0063312C">
        <w:rPr>
          <w:b/>
          <w:bCs/>
          <w:lang w:val="es-CO"/>
        </w:rPr>
        <w:t>S1. Ecuaciones e estimadores centrales</w:t>
      </w:r>
    </w:p>
    <w:p w14:paraId="737665A2" w14:textId="77777777" w:rsidR="00765EA8" w:rsidRPr="0063312C" w:rsidRDefault="00000000">
      <w:pPr>
        <w:pStyle w:val="BodyText"/>
        <w:rPr>
          <w:lang w:val="es-CO"/>
        </w:rPr>
      </w:pPr>
      <w:r w:rsidRPr="0063312C">
        <w:rPr>
          <w:b/>
          <w:bCs/>
          <w:lang w:val="es-CO"/>
        </w:rPr>
        <w:t>S1.1 Relación de ley de potencia y definición de</w:t>
      </w:r>
      <w:r w:rsidRPr="0063312C">
        <w:rPr>
          <w:lang w:val="es-CO"/>
        </w:rPr>
        <w:t xml:space="preserve"> </w:t>
      </w:r>
      <m:oMath>
        <m:r>
          <w:rPr>
            <w:rFonts w:ascii="Cambria Math" w:hAnsi="Cambria Math"/>
          </w:rPr>
          <m:t>α</m:t>
        </m:r>
      </m:oMath>
    </w:p>
    <w:p w14:paraId="2025F030" w14:textId="77777777" w:rsidR="00765EA8" w:rsidRPr="0063312C"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C</m:t>
          </m:r>
          <m:r>
            <m:rPr>
              <m:nor/>
            </m:rPr>
            <w:rPr>
              <w:lang w:val="es-CO"/>
            </w: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C</m:t>
          </m:r>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r>
            <m:rPr>
              <m:sty m:val="p"/>
            </m:rPr>
            <w:rPr>
              <w:rFonts w:ascii="Cambria Math" w:hAnsi="Cambria Math"/>
              <w:lang w:val="es-CO"/>
            </w:rPr>
            <m:t>.</m:t>
          </m:r>
        </m:oMath>
      </m:oMathPara>
    </w:p>
    <w:p w14:paraId="6A7C307C" w14:textId="77777777" w:rsidR="00765EA8" w:rsidRPr="0063312C" w:rsidRDefault="00000000">
      <w:pPr>
        <w:pStyle w:val="FirstParagraph"/>
        <w:rPr>
          <w:lang w:val="es-CO"/>
        </w:rPr>
      </w:pPr>
      <w:r w:rsidRPr="0063312C">
        <w:rPr>
          <w:b/>
          <w:bCs/>
          <w:lang w:val="es-CO"/>
        </w:rPr>
        <w:t>S1.2 Regresión en ventana (OLS primario)</w:t>
      </w:r>
      <w:r w:rsidRPr="0063312C">
        <w:rPr>
          <w:lang w:val="es-CO"/>
        </w:rPr>
        <w:br/>
        <w:t xml:space="preserve">Dados los pares </w:t>
      </w:r>
      <m:oMath>
        <m:r>
          <m:rPr>
            <m:sty m:val="p"/>
          </m:rPr>
          <w:rPr>
            <w:rFonts w:ascii="Cambria Math" w:hAnsi="Cambria Math"/>
            <w:lang w:val="es-CO"/>
          </w:rPr>
          <m:t>{</m:t>
        </m:r>
        <m:d>
          <m:dPr>
            <m:ctrlPr>
              <w:rPr>
                <w:rFonts w:ascii="Cambria Math" w:hAnsi="Cambria Math"/>
              </w:rPr>
            </m:ctrlPr>
          </m:dPr>
          <m:e>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lang w:val="es-CO"/>
              </w:rPr>
              <m:t>}</m:t>
            </m:r>
          </m:e>
          <m:sub>
            <m:r>
              <w:rPr>
                <w:rFonts w:ascii="Cambria Math" w:hAnsi="Cambria Math"/>
              </w:rPr>
              <m:t>i</m:t>
            </m:r>
            <m:r>
              <m:rPr>
                <m:sty m:val="p"/>
              </m:rPr>
              <w:rPr>
                <w:rFonts w:ascii="Cambria Math" w:hAnsi="Cambria Math"/>
                <w:lang w:val="es-CO"/>
              </w:rPr>
              <m:t>=</m:t>
            </m:r>
            <m:r>
              <w:rPr>
                <w:rFonts w:ascii="Cambria Math" w:hAnsi="Cambria Math"/>
                <w:lang w:val="es-CO"/>
              </w:rPr>
              <m:t>1</m:t>
            </m:r>
          </m:sub>
          <m:sup>
            <m:r>
              <w:rPr>
                <w:rFonts w:ascii="Cambria Math" w:hAnsi="Cambria Math"/>
              </w:rPr>
              <m:t>n</m:t>
            </m:r>
          </m:sup>
        </m:sSubSup>
      </m:oMath>
      <w:r w:rsidRPr="0063312C">
        <w:rPr>
          <w:lang w:val="es-CO"/>
        </w:rPr>
        <w:t xml:space="preserve"> dentro de una ventana espacio-temporal </w:t>
      </w:r>
      <m:oMath>
        <m:r>
          <w:rPr>
            <w:rFonts w:ascii="Cambria Math" w:hAnsi="Cambria Math"/>
          </w:rPr>
          <m:t>W</m:t>
        </m:r>
      </m:oMath>
      <w:r w:rsidRPr="0063312C">
        <w:rPr>
          <w:lang w:val="es-CO"/>
        </w:rPr>
        <w:t>:</w:t>
      </w:r>
    </w:p>
    <w:p w14:paraId="395CF717" w14:textId="77777777" w:rsidR="00765EA8" w:rsidRPr="0063312C" w:rsidRDefault="00000000">
      <w:pPr>
        <w:pStyle w:val="BodyText"/>
        <w:rPr>
          <w:lang w:val="es-CO"/>
        </w:rPr>
      </w:pPr>
      <m:oMathPara>
        <m:oMathParaPr>
          <m:jc m:val="center"/>
        </m:oMathParaP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r>
            <w:rPr>
              <w:rFonts w:ascii="Cambria Math" w:hAnsi="Cambria Math"/>
            </w:rPr>
            <m:t>α</m:t>
          </m:r>
          <m:r>
            <m:rPr>
              <m:nor/>
            </m:rPr>
            <w:rPr>
              <w:lang w:val="es-CO"/>
            </w:rPr>
            <m:t xml:space="preserve"> </m:t>
          </m:r>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f>
            <m:fPr>
              <m:ctrlPr>
                <w:rPr>
                  <w:rFonts w:ascii="Cambria Math" w:hAnsi="Cambria Math"/>
                </w:rPr>
              </m:ctrlPr>
            </m:fPr>
            <m:num>
              <m:r>
                <w:rPr>
                  <w:rFonts w:ascii="Cambria Math" w:hAnsi="Cambria Math"/>
                </w:rPr>
                <m:t>Cov</m:t>
              </m:r>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num>
            <m:den>
              <m:r>
                <w:rPr>
                  <w:rFonts w:ascii="Cambria Math" w:hAnsi="Cambria Math"/>
                </w:rPr>
                <m:t>Var</m:t>
              </m:r>
              <m:d>
                <m:dPr>
                  <m:ctrlPr>
                    <w:rPr>
                      <w:rFonts w:ascii="Cambria Math" w:hAnsi="Cambria Math"/>
                    </w:rPr>
                  </m:ctrlPr>
                </m:dPr>
                <m:e>
                  <m:r>
                    <m:rPr>
                      <m:sty m:val="p"/>
                    </m:rPr>
                    <w:rPr>
                      <w:rFonts w:ascii="Cambria Math" w:hAnsi="Cambria Math"/>
                      <w:lang w:val="es-CO"/>
                    </w:rPr>
                    <m:t>log</m:t>
                  </m:r>
                  <m:r>
                    <w:rPr>
                      <w:rFonts w:ascii="Cambria Math" w:hAnsi="Cambria Math"/>
                    </w:rPr>
                    <m:t>L</m:t>
                  </m:r>
                </m:e>
              </m:d>
            </m:den>
          </m:f>
          <m:r>
            <m:rPr>
              <m:sty m:val="p"/>
            </m:rPr>
            <w:rPr>
              <w:rFonts w:ascii="Cambria Math" w:hAnsi="Cambria Math"/>
              <w:lang w:val="es-CO"/>
            </w:rPr>
            <m:t>.</m:t>
          </m:r>
        </m:oMath>
      </m:oMathPara>
    </w:p>
    <w:p w14:paraId="3E7FF25D" w14:textId="77777777" w:rsidR="00765EA8" w:rsidRPr="0063312C" w:rsidRDefault="00000000">
      <w:pPr>
        <w:pStyle w:val="FirstParagraph"/>
        <w:rPr>
          <w:lang w:val="es-CO"/>
        </w:rPr>
      </w:pPr>
      <w:r w:rsidRPr="0063312C">
        <w:rPr>
          <w:lang w:val="es-CO"/>
        </w:rPr>
        <w:t xml:space="preserve">Reporte </w:t>
      </w:r>
      <m:oMath>
        <m:acc>
          <m:accPr>
            <m:ctrlPr>
              <w:rPr>
                <w:rFonts w:ascii="Cambria Math" w:hAnsi="Cambria Math"/>
              </w:rPr>
            </m:ctrlPr>
          </m:accPr>
          <m:e>
            <m:r>
              <w:rPr>
                <w:rFonts w:ascii="Cambria Math" w:hAnsi="Cambria Math"/>
              </w:rPr>
              <m:t>α</m:t>
            </m:r>
          </m:e>
        </m:acc>
      </m:oMath>
      <w:r w:rsidRPr="0063312C">
        <w:rPr>
          <w:lang w:val="es-CO"/>
        </w:rPr>
        <w:t xml:space="preserve">, error estándar,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63312C">
        <w:rPr>
          <w:lang w:val="es-CO"/>
        </w:rPr>
        <w:t xml:space="preserve"> e IC del 95% (bootstrap; S1.4).</w:t>
      </w:r>
    </w:p>
    <w:p w14:paraId="4D81BECA" w14:textId="77777777" w:rsidR="00765EA8" w:rsidRPr="0063312C" w:rsidRDefault="00000000">
      <w:pPr>
        <w:pStyle w:val="BodyText"/>
        <w:rPr>
          <w:lang w:val="es-CO"/>
        </w:rPr>
      </w:pPr>
      <w:r w:rsidRPr="0063312C">
        <w:rPr>
          <w:b/>
          <w:bCs/>
          <w:lang w:val="es-CO"/>
        </w:rPr>
        <w:t>S1.3 Errores en variables (regresión ortogonal)</w:t>
      </w:r>
      <w:r w:rsidRPr="0063312C">
        <w:rPr>
          <w:lang w:val="es-CO"/>
        </w:rPr>
        <w:br/>
        <w:t xml:space="preserve">Cuando </w:t>
      </w:r>
      <m:oMath>
        <m:r>
          <w:rPr>
            <w:rFonts w:ascii="Cambria Math" w:hAnsi="Cambria Math"/>
          </w:rPr>
          <m:t>L</m:t>
        </m:r>
      </m:oMath>
      <w:r w:rsidRPr="0063312C">
        <w:rPr>
          <w:lang w:val="es-CO"/>
        </w:rPr>
        <w:t xml:space="preserve"> tiene error de calibración no despreciable,</w:t>
      </w:r>
    </w:p>
    <w:p w14:paraId="05811F88" w14:textId="77777777" w:rsidR="00765EA8"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e>
                      </m:d>
                    </m:e>
                    <m:sup>
                      <m:r>
                        <w:rPr>
                          <w:rFonts w:ascii="Cambria Math" w:hAnsi="Cambria Math"/>
                        </w:rPr>
                        <m:t>2</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e>
          </m:nary>
        </m:oMath>
      </m:oMathPara>
    </w:p>
    <w:p w14:paraId="45A35735" w14:textId="77777777" w:rsidR="00765EA8" w:rsidRPr="0063312C" w:rsidRDefault="00000000">
      <w:pPr>
        <w:pStyle w:val="FirstParagraph"/>
        <w:rPr>
          <w:lang w:val="es-CO"/>
        </w:rPr>
      </w:pPr>
      <w:r w:rsidRPr="0063312C">
        <w:rPr>
          <w:lang w:val="es-CO"/>
        </w:rPr>
        <w:t>Implementar mediante mínimos cuadrados totales; reportar tanto OLS como EIV.</w:t>
      </w:r>
    </w:p>
    <w:p w14:paraId="26556BF0" w14:textId="77777777" w:rsidR="00765EA8" w:rsidRPr="0063312C" w:rsidRDefault="00000000">
      <w:pPr>
        <w:pStyle w:val="BodyText"/>
        <w:rPr>
          <w:lang w:val="es-CO"/>
        </w:rPr>
      </w:pPr>
      <w:r w:rsidRPr="0063312C">
        <w:rPr>
          <w:b/>
          <w:bCs/>
          <w:lang w:val="es-CO"/>
        </w:rPr>
        <w:t>S1.4 Incertidumbre bootstrap</w:t>
      </w:r>
      <w:r w:rsidRPr="0063312C">
        <w:rPr>
          <w:lang w:val="es-CO"/>
        </w:rPr>
        <w:br/>
        <w:t xml:space="preserve">Remuestrear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63312C">
        <w:rPr>
          <w:lang w:val="es-CO"/>
        </w:rPr>
        <w:t xml:space="preserve"> con estratificación por banda de escala; </w:t>
      </w:r>
      <m:oMath>
        <m:r>
          <w:rPr>
            <w:rFonts w:ascii="Cambria Math" w:hAnsi="Cambria Math"/>
          </w:rPr>
          <m:t>B</m:t>
        </m:r>
        <m:r>
          <m:rPr>
            <m:sty m:val="p"/>
          </m:rPr>
          <w:rPr>
            <w:rFonts w:ascii="Cambria Math" w:hAnsi="Cambria Math"/>
            <w:lang w:val="es-CO"/>
          </w:rPr>
          <m:t>=</m:t>
        </m:r>
        <m:r>
          <w:rPr>
            <w:rFonts w:ascii="Cambria Math" w:hAnsi="Cambria Math"/>
            <w:lang w:val="es-CO"/>
          </w:rPr>
          <m:t>1000</m:t>
        </m:r>
      </m:oMath>
      <w:r w:rsidRPr="0063312C">
        <w:rPr>
          <w:lang w:val="es-CO"/>
        </w:rPr>
        <w:t xml:space="preserve"> réplicas.</w:t>
      </w:r>
      <w:r w:rsidRPr="0063312C">
        <w:rPr>
          <w:lang w:val="es-CO"/>
        </w:rPr>
        <w:br/>
      </w:r>
      <m:oMath>
        <m:acc>
          <m:accPr>
            <m:ctrlPr>
              <w:rPr>
                <w:rFonts w:ascii="Cambria Math" w:hAnsi="Cambria Math"/>
              </w:rPr>
            </m:ctrlPr>
          </m:accPr>
          <m:e>
            <m:r>
              <w:rPr>
                <w:rFonts w:ascii="Cambria Math" w:hAnsi="Cambria Math"/>
              </w:rPr>
              <m:t>α</m:t>
            </m:r>
          </m:e>
        </m:acc>
      </m:oMath>
      <w:r w:rsidRPr="0063312C">
        <w:rPr>
          <w:lang w:val="es-CO"/>
        </w:rPr>
        <w:t xml:space="preserve"> = mediana entre réplicas; IC = percentiles empíricos 2.5–97.5.</w:t>
      </w:r>
    </w:p>
    <w:p w14:paraId="361AAE4E" w14:textId="77777777" w:rsidR="00765EA8" w:rsidRPr="0063312C" w:rsidRDefault="00000000">
      <w:pPr>
        <w:pStyle w:val="BodyText"/>
        <w:rPr>
          <w:lang w:val="es-CO"/>
        </w:rPr>
      </w:pPr>
      <w:r w:rsidRPr="0063312C">
        <w:rPr>
          <w:b/>
          <w:bCs/>
          <w:lang w:val="es-CO"/>
        </w:rPr>
        <w:lastRenderedPageBreak/>
        <w:t>S1.5 Prueba de colapso</w:t>
      </w:r>
      <w:r w:rsidRPr="0063312C">
        <w:rPr>
          <w:lang w:val="es-CO"/>
        </w:rPr>
        <w:br/>
        <w:t xml:space="preserve">Sea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w:rPr>
            <w:lang w:val="es-CO"/>
          </w:rPr>
          <m:t xml:space="preserve"> </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bSup>
      </m:oMath>
      <w:r w:rsidRPr="0063312C">
        <w:rPr>
          <w:lang w:val="es-CO"/>
        </w:rPr>
        <w:t xml:space="preserve"> .</w:t>
      </w:r>
      <w:r w:rsidRPr="0063312C">
        <w:rPr>
          <w:lang w:val="es-CO"/>
        </w:rPr>
        <w:br/>
        <w:t xml:space="preserve">Encontrar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63312C">
        <w:rPr>
          <w:lang w:val="es-CO"/>
        </w:rPr>
        <w:t xml:space="preserve"> minimizando la varianza entre escalas:</w:t>
      </w:r>
    </w:p>
    <w:p w14:paraId="389DB131" w14:textId="77777777" w:rsidR="00765EA8" w:rsidRPr="0063312C" w:rsidRDefault="00000000">
      <w:pPr>
        <w:pStyle w:val="BodyText"/>
        <w:rPr>
          <w:lang w:val="es-CO"/>
        </w:rPr>
      </w:pPr>
      <m:oMathPara>
        <m:oMathParaPr>
          <m:jc m:val="center"/>
        </m:oMathParaP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nor/>
            </m:rPr>
            <w:rPr>
              <w:lang w:val="es-CO"/>
            </w:rPr>
            <m:t xml:space="preserve"> </m:t>
          </m:r>
          <m:r>
            <w:rPr>
              <w:rFonts w:ascii="Cambria Math" w:hAnsi="Cambria Math"/>
            </w:rPr>
            <m:t>Var</m:t>
          </m:r>
          <m:d>
            <m:dPr>
              <m:ctrlPr>
                <w:rPr>
                  <w:rFonts w:ascii="Cambria Math" w:hAnsi="Cambria Math"/>
                </w:rPr>
              </m:ctrlPr>
            </m:dPr>
            <m:e>
              <m:r>
                <m:rPr>
                  <m:sty m:val="p"/>
                </m:rPr>
                <w:rPr>
                  <w:rFonts w:ascii="Cambria Math" w:hAnsi="Cambria Math"/>
                  <w:lang w:val="es-CO"/>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r>
                <m:rPr>
                  <m:nor/>
                </m:rPr>
                <w:rPr>
                  <w:lang w:val="es-CO"/>
                </w:rPr>
                <m:t xml:space="preserve">banda </m:t>
              </m:r>
              <m:r>
                <w:rPr>
                  <w:rFonts w:ascii="Cambria Math" w:hAnsi="Cambria Math"/>
                </w:rPr>
                <m:t>k</m:t>
              </m:r>
              <m:r>
                <m:rPr>
                  <m:sty m:val="p"/>
                </m:rPr>
                <w:rPr>
                  <w:rFonts w:ascii="Cambria Math" w:hAnsi="Cambria Math"/>
                  <w:lang w:val="es-CO"/>
                </w:rPr>
                <m:t>}</m:t>
              </m:r>
            </m:e>
          </m:d>
          <m:r>
            <m:rPr>
              <m:sty m:val="p"/>
            </m:rPr>
            <w:rPr>
              <w:rFonts w:ascii="Cambria Math" w:hAnsi="Cambria Math"/>
              <w:lang w:val="es-CO"/>
            </w:rPr>
            <m:t>.</m:t>
          </m:r>
        </m:oMath>
      </m:oMathPara>
    </w:p>
    <w:p w14:paraId="14A369E3" w14:textId="77777777" w:rsidR="00765EA8" w:rsidRPr="0063312C" w:rsidRDefault="00000000">
      <w:pPr>
        <w:pStyle w:val="FirstParagraph"/>
        <w:rPr>
          <w:lang w:val="es-CO"/>
        </w:rPr>
      </w:pPr>
      <w:r w:rsidRPr="0063312C">
        <w:rPr>
          <w:b/>
          <w:bCs/>
          <w:lang w:val="es-CO"/>
        </w:rPr>
        <w:t>Puntaje de colapso</w:t>
      </w:r>
      <w:r w:rsidRPr="0063312C">
        <w:rPr>
          <w:lang w:val="es-CO"/>
        </w:rPr>
        <w:t xml:space="preserve"> </w:t>
      </w:r>
      <m:oMath>
        <m:r>
          <w:rPr>
            <w:rFonts w:ascii="Cambria Math" w:hAnsi="Cambria Math"/>
          </w:rPr>
          <m:t>C</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r>
          <w:rPr>
            <w:rFonts w:ascii="Cambria Math" w:hAnsi="Cambria Math"/>
          </w:rPr>
          <m:t>V</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63312C">
        <w:rPr>
          <w:lang w:val="es-CO"/>
        </w:rPr>
        <w:t>.</w:t>
      </w:r>
      <w:r w:rsidRPr="0063312C">
        <w:rPr>
          <w:lang w:val="es-CO"/>
        </w:rPr>
        <w:br/>
        <w:t xml:space="preserve">Pasa si (i)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oMath>
      <w:r w:rsidRPr="0063312C">
        <w:rPr>
          <w:lang w:val="es-CO"/>
        </w:rPr>
        <w:t xml:space="preserve"> IC del 95% de </w:t>
      </w:r>
      <m:oMath>
        <m:acc>
          <m:accPr>
            <m:ctrlPr>
              <w:rPr>
                <w:rFonts w:ascii="Cambria Math" w:hAnsi="Cambria Math"/>
              </w:rPr>
            </m:ctrlPr>
          </m:accPr>
          <m:e>
            <m:r>
              <w:rPr>
                <w:rFonts w:ascii="Cambria Math" w:hAnsi="Cambria Math"/>
              </w:rPr>
              <m:t>α</m:t>
            </m:r>
          </m:e>
        </m:acc>
      </m:oMath>
      <w:r w:rsidRPr="0063312C">
        <w:rPr>
          <w:lang w:val="es-CO"/>
        </w:rPr>
        <w:t xml:space="preserve"> y (ii) las pruebas KS entre bandas arrojan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63312C">
        <w:rPr>
          <w:lang w:val="es-CO"/>
        </w:rPr>
        <w:t>.</w:t>
      </w:r>
    </w:p>
    <w:p w14:paraId="5C21EF12" w14:textId="77777777" w:rsidR="00765EA8" w:rsidRPr="0063312C" w:rsidRDefault="00000000">
      <w:pPr>
        <w:pStyle w:val="BodyText"/>
        <w:rPr>
          <w:lang w:val="es-CO"/>
        </w:rPr>
      </w:pPr>
      <w:r w:rsidRPr="0063312C">
        <w:rPr>
          <w:b/>
          <w:bCs/>
          <w:lang w:val="es-CO"/>
        </w:rPr>
        <w:t>S1.6 Anomalías y contraste</w:t>
      </w:r>
    </w:p>
    <w:p w14:paraId="1CDD7BEE" w14:textId="77777777" w:rsidR="00765EA8" w:rsidRPr="0063312C" w:rsidRDefault="00000000">
      <w:pPr>
        <w:pStyle w:val="BodyText"/>
        <w:rPr>
          <w:lang w:val="es-CO"/>
        </w:rPr>
      </w:pPr>
      <m:oMathPara>
        <m:oMathParaPr>
          <m:jc m:val="center"/>
        </m:oMathParaPr>
        <m:oMath>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median</m:t>
              </m:r>
            </m:e>
            <m:sub>
              <m:r>
                <w:rPr>
                  <w:rFonts w:ascii="Cambria Math" w:hAnsi="Cambria Math"/>
                </w:rPr>
                <m:t>τ</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lang w:val="es-CO"/>
                </w:rPr>
                <m:t>72</m:t>
              </m:r>
              <m:r>
                <w:rPr>
                  <w:rFonts w:ascii="Cambria Math" w:hAnsi="Cambria Math"/>
                  <w:lang w:val="es-CO"/>
                </w:rPr>
                <m:t>h</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sub>
          </m:sSub>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τ</m:t>
              </m:r>
            </m:e>
          </m:d>
          <m:r>
            <m:rPr>
              <m:sty m:val="p"/>
            </m:rPr>
            <w:rPr>
              <w:rFonts w:ascii="Cambria Math" w:hAnsi="Cambria Math"/>
              <w:lang w:val="es-CO"/>
            </w:rPr>
            <m:t>,</m:t>
          </m:r>
          <m:r>
            <m:rPr>
              <m:nor/>
            </m:rPr>
            <w:rPr>
              <w:lang w:val="es-CO"/>
            </w:rPr>
            <m:t>Contraste</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r>
            <m:rPr>
              <m:sty m:val="p"/>
            </m:rPr>
            <w:rPr>
              <w:rFonts w:ascii="Cambria Math" w:hAnsi="Cambria Math"/>
              <w:lang w:val="es-CO"/>
            </w:rPr>
            <m:t>=</m:t>
          </m:r>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median</m:t>
              </m:r>
            </m:e>
            <m:sub>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e>
              </m:d>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N</m:t>
                  </m:r>
                </m:e>
                <m:sub>
                  <m:sSup>
                    <m:sSupPr>
                      <m:ctrlPr>
                        <w:rPr>
                          <w:rFonts w:ascii="Cambria Math" w:hAnsi="Cambria Math"/>
                        </w:rPr>
                      </m:ctrlPr>
                    </m:sSupPr>
                    <m:e>
                      <m:r>
                        <w:rPr>
                          <w:rFonts w:ascii="Cambria Math" w:hAnsi="Cambria Math"/>
                          <w:lang w:val="es-CO"/>
                        </w:rPr>
                        <m:t>3</m:t>
                      </m:r>
                    </m:e>
                    <m:sup>
                      <m:r>
                        <m:rPr>
                          <m:sty m:val="p"/>
                        </m:rPr>
                        <w:rPr>
                          <w:rFonts w:ascii="Cambria Math" w:hAnsi="Cambria Math"/>
                          <w:lang w:val="es-CO"/>
                        </w:rPr>
                        <m:t>∘</m:t>
                      </m:r>
                    </m:sup>
                  </m:sSup>
                </m:sub>
              </m:sSub>
            </m:sub>
          </m:sSub>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t</m:t>
              </m:r>
            </m:e>
          </m:d>
          <m:r>
            <m:rPr>
              <m:sty m:val="p"/>
            </m:rPr>
            <w:rPr>
              <w:rFonts w:ascii="Cambria Math" w:hAnsi="Cambria Math"/>
              <w:lang w:val="es-CO"/>
            </w:rPr>
            <m:t>.</m:t>
          </m:r>
        </m:oMath>
      </m:oMathPara>
    </w:p>
    <w:p w14:paraId="77E80CA2" w14:textId="77777777" w:rsidR="00765EA8" w:rsidRPr="0063312C" w:rsidRDefault="00000000">
      <w:pPr>
        <w:pStyle w:val="FirstParagraph"/>
        <w:rPr>
          <w:lang w:val="es-CO"/>
        </w:rPr>
      </w:pPr>
      <w:r w:rsidRPr="0063312C">
        <w:rPr>
          <w:b/>
          <w:bCs/>
          <w:lang w:val="es-CO"/>
        </w:rPr>
        <w:t>S2. Plantilla del archivo de parámetros (YAML)</w:t>
      </w:r>
    </w:p>
    <w:p w14:paraId="1C39A561" w14:textId="77777777" w:rsidR="00765EA8" w:rsidRDefault="00000000">
      <w:pPr>
        <w:pStyle w:val="SourceCode"/>
      </w:pPr>
      <w:r>
        <w:rPr>
          <w:rStyle w:val="VerbatimChar"/>
        </w:rPr>
        <w:t># rtm-atmo v1.0 parameters (preregistered)</w:t>
      </w:r>
      <w:r>
        <w:br/>
      </w:r>
      <w:r>
        <w:br/>
      </w:r>
      <w:r>
        <w:rPr>
          <w:rStyle w:val="VerbatimChar"/>
        </w:rPr>
        <w:t>grid:</w:t>
      </w:r>
      <w:r>
        <w:br/>
      </w:r>
      <w:r>
        <w:rPr>
          <w:rStyle w:val="VerbatimChar"/>
        </w:rPr>
        <w:t xml:space="preserve">  target_res_deg: 0.25</w:t>
      </w:r>
      <w:r>
        <w:br/>
      </w:r>
      <w:r>
        <w:rPr>
          <w:rStyle w:val="VerbatimChar"/>
        </w:rPr>
        <w:t xml:space="preserve">  domain: [lon_min, lon_max, lat_min, lat_max]</w:t>
      </w:r>
      <w:r>
        <w:br/>
      </w:r>
      <w:r>
        <w:br/>
      </w:r>
      <w:r>
        <w:rPr>
          <w:rStyle w:val="VerbatimChar"/>
        </w:rPr>
        <w:t>time:</w:t>
      </w:r>
      <w:r>
        <w:br/>
      </w:r>
      <w:r>
        <w:rPr>
          <w:rStyle w:val="VerbatimChar"/>
        </w:rPr>
        <w:t xml:space="preserve">  cadence: 1h</w:t>
      </w:r>
      <w:r>
        <w:br/>
      </w:r>
      <w:r>
        <w:rPr>
          <w:rStyle w:val="VerbatimChar"/>
        </w:rPr>
        <w:t xml:space="preserve">  buffer_hours: 72</w:t>
      </w:r>
      <w:r>
        <w:br/>
      </w:r>
      <w:r>
        <w:rPr>
          <w:rStyle w:val="VerbatimChar"/>
        </w:rPr>
        <w:t xml:space="preserve">  leads_hours: [12, 24, 36, 48]</w:t>
      </w:r>
      <w:r>
        <w:br/>
      </w:r>
      <w:r>
        <w:br/>
      </w:r>
      <w:r>
        <w:rPr>
          <w:rStyle w:val="VerbatimChar"/>
        </w:rPr>
        <w:t>variables:</w:t>
      </w:r>
      <w:r>
        <w:br/>
      </w:r>
      <w:r>
        <w:rPr>
          <w:rStyle w:val="VerbatimChar"/>
        </w:rPr>
        <w:t xml:space="preserve">  fields: [zeta, div, wind_speed, theta, Tb]</w:t>
      </w:r>
      <w:r>
        <w:br/>
      </w:r>
      <w:r>
        <w:rPr>
          <w:rStyle w:val="VerbatimChar"/>
        </w:rPr>
        <w:t xml:space="preserve">  levels_hPa: [925, 850, 700, 500, 200]</w:t>
      </w:r>
      <w:r>
        <w:br/>
      </w:r>
      <w:r>
        <w:br/>
      </w:r>
      <w:r>
        <w:rPr>
          <w:rStyle w:val="VerbatimChar"/>
        </w:rPr>
        <w:t>scales:</w:t>
      </w:r>
      <w:r>
        <w:br/>
      </w:r>
      <w:r>
        <w:rPr>
          <w:rStyle w:val="VerbatimChar"/>
        </w:rPr>
        <w:t xml:space="preserve">  L_km: [50, 75, 100, 150, 200, 300, 450, 600]</w:t>
      </w:r>
      <w:r>
        <w:br/>
      </w:r>
      <w:r>
        <w:rPr>
          <w:rStyle w:val="VerbatimChar"/>
        </w:rPr>
        <w:t xml:space="preserve">  feature_mask_percentile: 70</w:t>
      </w:r>
      <w:r>
        <w:br/>
      </w:r>
      <w:r>
        <w:br/>
      </w:r>
      <w:r>
        <w:rPr>
          <w:rStyle w:val="VerbatimChar"/>
        </w:rPr>
        <w:t>windows:</w:t>
      </w:r>
      <w:r>
        <w:br/>
      </w:r>
      <w:r>
        <w:rPr>
          <w:rStyle w:val="VerbatimChar"/>
        </w:rPr>
        <w:t xml:space="preserve">  lon_lat_deg: [5, 5]</w:t>
      </w:r>
      <w:r>
        <w:br/>
      </w:r>
      <w:r>
        <w:rPr>
          <w:rStyle w:val="VerbatimChar"/>
        </w:rPr>
        <w:t xml:space="preserve">  hours: 24</w:t>
      </w:r>
      <w:r>
        <w:br/>
      </w:r>
      <w:r>
        <w:rPr>
          <w:rStyle w:val="VerbatimChar"/>
        </w:rPr>
        <w:t xml:space="preserve">  min_scales: 4</w:t>
      </w:r>
      <w:r>
        <w:br/>
      </w:r>
      <w:r>
        <w:rPr>
          <w:rStyle w:val="VerbatimChar"/>
        </w:rPr>
        <w:t xml:space="preserve">  min_span_decades: 1.0</w:t>
      </w:r>
      <w:r>
        <w:br/>
      </w:r>
      <w:r>
        <w:rPr>
          <w:rStyle w:val="VerbatimChar"/>
        </w:rPr>
        <w:t xml:space="preserve">  min_samples: 30</w:t>
      </w:r>
      <w:r>
        <w:br/>
      </w:r>
      <w:r>
        <w:br/>
      </w:r>
      <w:r>
        <w:rPr>
          <w:rStyle w:val="VerbatimChar"/>
        </w:rPr>
        <w:t>regression:</w:t>
      </w:r>
      <w:r>
        <w:br/>
      </w:r>
      <w:r>
        <w:rPr>
          <w:rStyle w:val="VerbatimChar"/>
        </w:rPr>
        <w:t xml:space="preserve">  method_primary: OLS</w:t>
      </w:r>
      <w:r>
        <w:br/>
      </w:r>
      <w:r>
        <w:rPr>
          <w:rStyle w:val="VerbatimChar"/>
        </w:rPr>
        <w:t xml:space="preserve">  method_alt: EIV</w:t>
      </w:r>
      <w:r>
        <w:br/>
      </w:r>
      <w:r>
        <w:rPr>
          <w:rStyle w:val="VerbatimChar"/>
        </w:rPr>
        <w:t xml:space="preserve">  bootstrap_B: 1000</w:t>
      </w:r>
      <w:r>
        <w:br/>
      </w:r>
      <w:r>
        <w:rPr>
          <w:rStyle w:val="VerbatimChar"/>
        </w:rPr>
        <w:t xml:space="preserve">  jackknife_max_delta_alpha: 0.15</w:t>
      </w:r>
      <w:r>
        <w:br/>
      </w:r>
      <w:r>
        <w:rPr>
          <w:rStyle w:val="VerbatimChar"/>
        </w:rPr>
        <w:t xml:space="preserve">  min_R2: 0.60</w:t>
      </w:r>
      <w:r>
        <w:br/>
      </w:r>
      <w:r>
        <w:br/>
      </w:r>
      <w:r>
        <w:rPr>
          <w:rStyle w:val="VerbatimChar"/>
        </w:rPr>
        <w:t>collapse:</w:t>
      </w:r>
      <w:r>
        <w:br/>
      </w:r>
      <w:r>
        <w:rPr>
          <w:rStyle w:val="VerbatimChar"/>
        </w:rPr>
        <w:t xml:space="preserve">  ks_alpha: 0.05</w:t>
      </w:r>
      <w:r>
        <w:br/>
      </w:r>
      <w:r>
        <w:rPr>
          <w:rStyle w:val="VerbatimChar"/>
        </w:rPr>
        <w:t xml:space="preserve">  min_score: 0.25</w:t>
      </w:r>
      <w:r>
        <w:br/>
      </w:r>
      <w:r>
        <w:br/>
      </w:r>
      <w:r>
        <w:rPr>
          <w:rStyle w:val="VerbatimChar"/>
        </w:rPr>
        <w:t>anomalies:</w:t>
      </w:r>
      <w:r>
        <w:br/>
      </w:r>
      <w:r>
        <w:rPr>
          <w:rStyle w:val="VerbatimChar"/>
        </w:rPr>
        <w:t xml:space="preserve">  baseline_hours: 72</w:t>
      </w:r>
      <w:r>
        <w:br/>
      </w:r>
      <w:r>
        <w:rPr>
          <w:rStyle w:val="VerbatimChar"/>
        </w:rPr>
        <w:t xml:space="preserve">  neighborhood_deg: 3</w:t>
      </w:r>
      <w:r>
        <w:br/>
      </w:r>
      <w:r>
        <w:rPr>
          <w:rStyle w:val="VerbatimChar"/>
        </w:rPr>
        <w:t xml:space="preserve">  contrast_delta: 0.15</w:t>
      </w:r>
      <w:r>
        <w:br/>
      </w:r>
      <w:r>
        <w:br/>
      </w:r>
      <w:r>
        <w:rPr>
          <w:rStyle w:val="VerbatimChar"/>
        </w:rPr>
        <w:t>fusion:</w:t>
      </w:r>
      <w:r>
        <w:br/>
      </w:r>
      <w:r>
        <w:rPr>
          <w:rStyle w:val="VerbatimChar"/>
        </w:rPr>
        <w:t xml:space="preserve">  weights:</w:t>
      </w:r>
      <w:r>
        <w:br/>
      </w:r>
      <w:r>
        <w:rPr>
          <w:rStyle w:val="VerbatimChar"/>
        </w:rPr>
        <w:t xml:space="preserve">    zeta_925_700: 0.35</w:t>
      </w:r>
      <w:r>
        <w:br/>
      </w:r>
      <w:r>
        <w:rPr>
          <w:rStyle w:val="VerbatimChar"/>
        </w:rPr>
        <w:lastRenderedPageBreak/>
        <w:t xml:space="preserve">    wind_speed: 0.20</w:t>
      </w:r>
      <w:r>
        <w:br/>
      </w:r>
      <w:r>
        <w:rPr>
          <w:rStyle w:val="VerbatimChar"/>
        </w:rPr>
        <w:t xml:space="preserve">    theta_grad: 0.15</w:t>
      </w:r>
      <w:r>
        <w:br/>
      </w:r>
      <w:r>
        <w:rPr>
          <w:rStyle w:val="VerbatimChar"/>
        </w:rPr>
        <w:t xml:space="preserve">    Tb: 0.20</w:t>
      </w:r>
      <w:r>
        <w:br/>
      </w:r>
      <w:r>
        <w:rPr>
          <w:rStyle w:val="VerbatimChar"/>
        </w:rPr>
        <w:t xml:space="preserve">    divergence: 0.10</w:t>
      </w:r>
      <w:r>
        <w:br/>
      </w:r>
      <w:r>
        <w:br/>
      </w:r>
      <w:r>
        <w:rPr>
          <w:rStyle w:val="VerbatimChar"/>
        </w:rPr>
        <w:t>alerts:</w:t>
      </w:r>
      <w:r>
        <w:br/>
      </w:r>
      <w:r>
        <w:rPr>
          <w:rStyle w:val="VerbatimChar"/>
        </w:rPr>
        <w:t xml:space="preserve">  magnitude_quantile: 0.20</w:t>
      </w:r>
      <w:r>
        <w:br/>
      </w:r>
      <w:r>
        <w:rPr>
          <w:rStyle w:val="VerbatimChar"/>
        </w:rPr>
        <w:t xml:space="preserve">  magnitude_absolute: -0.25</w:t>
      </w:r>
      <w:r>
        <w:br/>
      </w:r>
      <w:r>
        <w:rPr>
          <w:rStyle w:val="VerbatimChar"/>
        </w:rPr>
        <w:t xml:space="preserve">  persistence_hits_in_3h: 2</w:t>
      </w:r>
      <w:r>
        <w:br/>
      </w:r>
      <w:r>
        <w:rPr>
          <w:rStyle w:val="VerbatimChar"/>
        </w:rPr>
        <w:t xml:space="preserve">  roi_valid_fraction: 0.60</w:t>
      </w:r>
      <w:r>
        <w:br/>
      </w:r>
      <w:r>
        <w:rPr>
          <w:rStyle w:val="VerbatimChar"/>
        </w:rPr>
        <w:t xml:space="preserve">  collapse_min_score: 0.35</w:t>
      </w:r>
      <w:r>
        <w:br/>
      </w:r>
      <w:r>
        <w:br/>
      </w:r>
      <w:r>
        <w:rPr>
          <w:rStyle w:val="VerbatimChar"/>
        </w:rPr>
        <w:t>tropical_context:</w:t>
      </w:r>
      <w:r>
        <w:br/>
      </w:r>
      <w:r>
        <w:rPr>
          <w:rStyle w:val="VerbatimChar"/>
        </w:rPr>
        <w:t xml:space="preserve">  sst_min_c: 26.0</w:t>
      </w:r>
      <w:r>
        <w:br/>
      </w:r>
      <w:r>
        <w:rPr>
          <w:rStyle w:val="VerbatimChar"/>
        </w:rPr>
        <w:t xml:space="preserve">  vorticity_tercile: upper</w:t>
      </w:r>
      <w:r>
        <w:br/>
      </w:r>
      <w:r>
        <w:br/>
      </w:r>
      <w:r>
        <w:rPr>
          <w:rStyle w:val="VerbatimChar"/>
        </w:rPr>
        <w:t>bomb_context:</w:t>
      </w:r>
      <w:r>
        <w:br/>
      </w:r>
      <w:r>
        <w:rPr>
          <w:rStyle w:val="VerbatimChar"/>
        </w:rPr>
        <w:t xml:space="preserve">  eady_tercile: upper</w:t>
      </w:r>
      <w:r>
        <w:br/>
      </w:r>
      <w:r>
        <w:br/>
      </w:r>
      <w:r>
        <w:rPr>
          <w:rStyle w:val="VerbatimChar"/>
        </w:rPr>
        <w:t>qc:</w:t>
      </w:r>
      <w:r>
        <w:br/>
      </w:r>
      <w:r>
        <w:rPr>
          <w:rStyle w:val="VerbatimChar"/>
        </w:rPr>
        <w:t xml:space="preserve">  diurnal_tb_max_delta: 0.30</w:t>
      </w:r>
      <w:r>
        <w:br/>
      </w:r>
      <w:r>
        <w:rPr>
          <w:rStyle w:val="VerbatimChar"/>
        </w:rPr>
        <w:t xml:space="preserve">  grid_jitter_deg: 0.05</w:t>
      </w:r>
      <w:r>
        <w:br/>
      </w:r>
      <w:r>
        <w:rPr>
          <w:rStyle w:val="VerbatimChar"/>
        </w:rPr>
        <w:t xml:space="preserve">  grid_jitter_max_delta_alpha: 0.20</w:t>
      </w:r>
      <w:r>
        <w:br/>
      </w:r>
      <w:r>
        <w:br/>
      </w:r>
      <w:r>
        <w:rPr>
          <w:rStyle w:val="VerbatimChar"/>
        </w:rPr>
        <w:t>outputs:</w:t>
      </w:r>
      <w:r>
        <w:br/>
      </w:r>
      <w:r>
        <w:rPr>
          <w:rStyle w:val="VerbatimChar"/>
        </w:rPr>
        <w:t xml:space="preserve">  nc_alpha_maps: true</w:t>
      </w:r>
      <w:r>
        <w:br/>
      </w:r>
      <w:r>
        <w:rPr>
          <w:rStyle w:val="VerbatimChar"/>
        </w:rPr>
        <w:t xml:space="preserve">  csv_event_traces: true</w:t>
      </w:r>
      <w:r>
        <w:br/>
      </w:r>
      <w:r>
        <w:rPr>
          <w:rStyle w:val="VerbatimChar"/>
        </w:rPr>
        <w:t xml:space="preserve">  diagnostics_layers: true</w:t>
      </w:r>
      <w:r>
        <w:br/>
      </w:r>
      <w:r>
        <w:br/>
      </w:r>
      <w:r>
        <w:rPr>
          <w:rStyle w:val="VerbatimChar"/>
        </w:rPr>
        <w:t>seed: 42</w:t>
      </w:r>
    </w:p>
    <w:p w14:paraId="6A8A3DE5" w14:textId="77777777" w:rsidR="00765EA8" w:rsidRPr="0063312C" w:rsidRDefault="00000000">
      <w:pPr>
        <w:pStyle w:val="FirstParagraph"/>
        <w:rPr>
          <w:lang w:val="es-CO"/>
        </w:rPr>
      </w:pPr>
      <w:r w:rsidRPr="0063312C">
        <w:rPr>
          <w:b/>
          <w:bCs/>
          <w:lang w:val="es-CO"/>
        </w:rPr>
        <w:t>S3. Diagnósticos de CC (verificaciones computacionales)</w:t>
      </w:r>
    </w:p>
    <w:p w14:paraId="54757B38" w14:textId="77777777" w:rsidR="00765EA8" w:rsidRPr="0063312C" w:rsidRDefault="00000000">
      <w:pPr>
        <w:numPr>
          <w:ilvl w:val="0"/>
          <w:numId w:val="85"/>
        </w:numPr>
        <w:rPr>
          <w:lang w:val="es-CO"/>
        </w:rPr>
      </w:pPr>
      <w:r w:rsidRPr="0063312C">
        <w:rPr>
          <w:b/>
          <w:bCs/>
          <w:lang w:val="es-CO"/>
        </w:rPr>
        <w:t>Verificación de extensión de escala:</w:t>
      </w:r>
      <w:r w:rsidRPr="0063312C">
        <w:rPr>
          <w:lang w:val="es-CO"/>
        </w:rPr>
        <w:br/>
      </w:r>
      <m:oMath>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m:rPr>
                <m:sty m:val="p"/>
              </m:rPr>
              <w:rPr>
                <w:rFonts w:ascii="Cambria Math" w:hAnsi="Cambria Math"/>
                <w:lang w:val="es-CO"/>
              </w:rPr>
              <m:t>max</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m:rPr>
                <m:sty m:val="p"/>
              </m:rPr>
              <w:rPr>
                <w:rFonts w:ascii="Cambria Math" w:hAnsi="Cambria Math"/>
                <w:lang w:val="es-CO"/>
              </w:rPr>
              <m:t>min</m:t>
            </m:r>
          </m:sub>
        </m:sSub>
        <m:r>
          <m:rPr>
            <m:sty m:val="p"/>
          </m:rPr>
          <w:rPr>
            <w:rFonts w:ascii="Cambria Math" w:hAnsi="Cambria Math"/>
            <w:lang w:val="es-CO"/>
          </w:rPr>
          <m:t>≥log</m:t>
        </m:r>
        <m:d>
          <m:dPr>
            <m:ctrlPr>
              <w:rPr>
                <w:rFonts w:ascii="Cambria Math" w:hAnsi="Cambria Math"/>
              </w:rPr>
            </m:ctrlPr>
          </m:dPr>
          <m:e>
            <m:r>
              <w:rPr>
                <w:rFonts w:ascii="Cambria Math" w:hAnsi="Cambria Math"/>
                <w:lang w:val="es-CO"/>
              </w:rPr>
              <m:t>10</m:t>
            </m:r>
          </m:e>
        </m:d>
      </m:oMath>
      <w:r w:rsidRPr="0063312C">
        <w:rPr>
          <w:lang w:val="es-CO"/>
        </w:rPr>
        <w:t xml:space="preserve"> y al menos 4 escalas pobladas.</w:t>
      </w:r>
    </w:p>
    <w:p w14:paraId="3A04E4F1" w14:textId="77777777" w:rsidR="00765EA8" w:rsidRPr="0063312C" w:rsidRDefault="00000000">
      <w:pPr>
        <w:numPr>
          <w:ilvl w:val="0"/>
          <w:numId w:val="85"/>
        </w:numPr>
        <w:rPr>
          <w:lang w:val="es-CO"/>
        </w:rPr>
      </w:pPr>
      <w:r w:rsidRPr="0063312C">
        <w:rPr>
          <w:b/>
          <w:bCs/>
          <w:lang w:val="es-CO"/>
        </w:rPr>
        <w:t>Estabilidad jackknife:</w:t>
      </w:r>
      <w:r w:rsidRPr="0063312C">
        <w:rPr>
          <w:lang w:val="es-CO"/>
        </w:rPr>
        <w:t xml:space="preserve"> dejar una escala fuera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0.15</m:t>
        </m:r>
      </m:oMath>
      <w:r w:rsidRPr="0063312C">
        <w:rPr>
          <w:lang w:val="es-CO"/>
        </w:rPr>
        <w:t>.</w:t>
      </w:r>
    </w:p>
    <w:p w14:paraId="68CFC3F8" w14:textId="77777777" w:rsidR="00765EA8" w:rsidRPr="0063312C" w:rsidRDefault="00000000">
      <w:pPr>
        <w:numPr>
          <w:ilvl w:val="0"/>
          <w:numId w:val="85"/>
        </w:numPr>
        <w:rPr>
          <w:lang w:val="es-CO"/>
        </w:rPr>
      </w:pPr>
      <w:r w:rsidRPr="0063312C">
        <w:rPr>
          <w:b/>
          <w:bCs/>
          <w:lang w:val="es-CO"/>
        </w:rPr>
        <w:t>Prueba de tendencia residual:</w:t>
      </w:r>
      <w:r w:rsidRPr="0063312C">
        <w:rPr>
          <w:lang w:val="es-CO"/>
        </w:rPr>
        <w:t xml:space="preserve"> Spearman </w:t>
      </w:r>
      <m:oMath>
        <m:r>
          <w:rPr>
            <w:rFonts w:ascii="Cambria Math" w:hAnsi="Cambria Math"/>
          </w:rPr>
          <m:t>ρ</m:t>
        </m:r>
        <m:d>
          <m:dPr>
            <m:ctrlPr>
              <w:rPr>
                <w:rFonts w:ascii="Cambria Math" w:hAnsi="Cambria Math"/>
              </w:rPr>
            </m:ctrlPr>
          </m:dPr>
          <m:e>
            <m:acc>
              <m:accPr>
                <m:ctrlPr>
                  <w:rPr>
                    <w:rFonts w:ascii="Cambria Math" w:hAnsi="Cambria Math"/>
                  </w:rPr>
                </m:ctrlPr>
              </m:accPr>
              <m:e>
                <m:r>
                  <w:rPr>
                    <w:rFonts w:ascii="Cambria Math" w:hAnsi="Cambria Math"/>
                  </w:rPr>
                  <m:t>ε</m:t>
                </m:r>
              </m:e>
            </m:acc>
            <m:r>
              <m:rPr>
                <m:sty m:val="p"/>
              </m:rPr>
              <w:rPr>
                <w:rFonts w:ascii="Cambria Math" w:hAnsi="Cambria Math"/>
                <w:lang w:val="es-CO"/>
              </w:rPr>
              <m:t>,log</m:t>
            </m:r>
            <m:r>
              <w:rPr>
                <w:rFonts w:ascii="Cambria Math" w:hAnsi="Cambria Math"/>
              </w:rPr>
              <m:t>L</m:t>
            </m:r>
          </m:e>
        </m:d>
        <m:r>
          <w:rPr>
            <w:rFonts w:ascii="Cambria Math" w:hAnsi="Cambria Math"/>
          </w:rPr>
          <m:t>p</m:t>
        </m:r>
        <m:r>
          <m:rPr>
            <m:sty m:val="p"/>
          </m:rPr>
          <w:rPr>
            <w:rFonts w:ascii="Cambria Math" w:hAnsi="Cambria Math"/>
            <w:lang w:val="es-CO"/>
          </w:rPr>
          <m:t>&gt;</m:t>
        </m:r>
        <m:r>
          <w:rPr>
            <w:rFonts w:ascii="Cambria Math" w:hAnsi="Cambria Math"/>
            <w:lang w:val="es-CO"/>
          </w:rPr>
          <m:t>0.05</m:t>
        </m:r>
      </m:oMath>
      <w:r w:rsidRPr="0063312C">
        <w:rPr>
          <w:lang w:val="es-CO"/>
        </w:rPr>
        <w:t>.</w:t>
      </w:r>
    </w:p>
    <w:p w14:paraId="059DF9CF" w14:textId="77777777" w:rsidR="00765EA8" w:rsidRPr="0063312C" w:rsidRDefault="00000000">
      <w:pPr>
        <w:numPr>
          <w:ilvl w:val="0"/>
          <w:numId w:val="85"/>
        </w:numPr>
        <w:rPr>
          <w:lang w:val="es-CO"/>
        </w:rPr>
      </w:pPr>
      <w:r w:rsidRPr="0063312C">
        <w:rPr>
          <w:b/>
          <w:bCs/>
          <w:lang w:val="es-CO"/>
        </w:rPr>
        <w:t>Tb día-noche:</w:t>
      </w:r>
      <w:r w:rsidRPr="0063312C">
        <w:rPr>
          <w:lang w:val="es-CO"/>
        </w:rPr>
        <w:t xml:space="preserve">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noche</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día</m:t>
            </m:r>
          </m:sub>
        </m:sSub>
        <m:r>
          <m:rPr>
            <m:sty m:val="p"/>
          </m:rPr>
          <w:rPr>
            <w:rFonts w:ascii="Cambria Math" w:hAnsi="Cambria Math"/>
            <w:lang w:val="es-CO"/>
          </w:rPr>
          <m:t>∣≤</m:t>
        </m:r>
        <m:r>
          <w:rPr>
            <w:rFonts w:ascii="Cambria Math" w:hAnsi="Cambria Math"/>
            <w:lang w:val="es-CO"/>
          </w:rPr>
          <m:t>0.3</m:t>
        </m:r>
      </m:oMath>
      <w:r w:rsidRPr="0063312C">
        <w:rPr>
          <w:lang w:val="es-CO"/>
        </w:rPr>
        <w:t xml:space="preserve"> a menos que esté corroborado por la dinámica.</w:t>
      </w:r>
    </w:p>
    <w:p w14:paraId="18851F37" w14:textId="77777777" w:rsidR="00765EA8" w:rsidRPr="0063312C" w:rsidRDefault="00000000">
      <w:pPr>
        <w:numPr>
          <w:ilvl w:val="0"/>
          <w:numId w:val="85"/>
        </w:numPr>
        <w:rPr>
          <w:lang w:val="es-CO"/>
        </w:rPr>
      </w:pPr>
      <w:r w:rsidRPr="0063312C">
        <w:rPr>
          <w:b/>
          <w:bCs/>
          <w:lang w:val="es-CO"/>
        </w:rPr>
        <w:t>Perturbación de cuadrícula:</w:t>
      </w:r>
      <w:r w:rsidRPr="0063312C">
        <w:rPr>
          <w:lang w:val="es-CO"/>
        </w:rPr>
        <w:t xml:space="preserve"> recalcular en ±0.05°;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0.2</m:t>
        </m:r>
      </m:oMath>
      <w:r w:rsidRPr="0063312C">
        <w:rPr>
          <w:lang w:val="es-CO"/>
        </w:rPr>
        <w:t>.</w:t>
      </w:r>
    </w:p>
    <w:p w14:paraId="460B507B" w14:textId="77777777" w:rsidR="00765EA8" w:rsidRPr="0063312C" w:rsidRDefault="00000000">
      <w:pPr>
        <w:pStyle w:val="FirstParagraph"/>
        <w:rPr>
          <w:lang w:val="es-CO"/>
        </w:rPr>
      </w:pPr>
      <w:r w:rsidRPr="0063312C">
        <w:rPr>
          <w:lang w:val="es-CO"/>
        </w:rPr>
        <w:t xml:space="preserve">Las ventanas que fallan cualquier verificación se </w:t>
      </w:r>
      <w:r w:rsidRPr="0063312C">
        <w:rPr>
          <w:b/>
          <w:bCs/>
          <w:lang w:val="es-CO"/>
        </w:rPr>
        <w:t>enmascaran</w:t>
      </w:r>
      <w:r w:rsidRPr="0063312C">
        <w:rPr>
          <w:lang w:val="es-CO"/>
        </w:rPr>
        <w:t>.</w:t>
      </w:r>
    </w:p>
    <w:p w14:paraId="3B1B4DCF" w14:textId="77777777" w:rsidR="00765EA8" w:rsidRPr="0063312C" w:rsidRDefault="00000000">
      <w:pPr>
        <w:pStyle w:val="BodyText"/>
        <w:rPr>
          <w:lang w:val="es-CO"/>
        </w:rPr>
      </w:pPr>
      <w:r w:rsidRPr="0063312C">
        <w:rPr>
          <w:b/>
          <w:bCs/>
          <w:lang w:val="es-CO"/>
        </w:rPr>
        <w:t>S4. Plantillas de figuras y paneles (títulos listos para pegar)</w:t>
      </w:r>
    </w:p>
    <w:p w14:paraId="2184D0D9" w14:textId="77777777" w:rsidR="00765EA8" w:rsidRDefault="00000000">
      <w:pPr>
        <w:numPr>
          <w:ilvl w:val="0"/>
          <w:numId w:val="86"/>
        </w:numPr>
      </w:pPr>
      <w:r w:rsidRPr="0063312C">
        <w:rPr>
          <w:b/>
          <w:bCs/>
          <w:lang w:val="es-CO"/>
        </w:rPr>
        <w:t>Fig. 1 — Climatología global de</w:t>
      </w:r>
      <w:r w:rsidRPr="0063312C">
        <w:rPr>
          <w:lang w:val="es-CO"/>
        </w:rPr>
        <w:t xml:space="preserve"> </w:t>
      </w:r>
      <m:oMath>
        <m:r>
          <w:rPr>
            <w:rFonts w:ascii="Cambria Math" w:hAnsi="Cambria Math"/>
          </w:rPr>
          <m:t>α</m:t>
        </m:r>
      </m:oMath>
      <w:r w:rsidRPr="0063312C">
        <w:rPr>
          <w:lang w:val="es-CO"/>
        </w:rPr>
        <w:t xml:space="preserve"> </w:t>
      </w:r>
      <w:r w:rsidRPr="0063312C">
        <w:rPr>
          <w:b/>
          <w:bCs/>
          <w:lang w:val="es-CO"/>
        </w:rPr>
        <w:t>.</w:t>
      </w:r>
      <w:r w:rsidRPr="0063312C">
        <w:rPr>
          <w:lang w:val="es-CO"/>
        </w:rPr>
        <w:t xml:space="preserve"> </w:t>
      </w:r>
      <w:r w:rsidRPr="0063312C">
        <w:rPr>
          <w:i/>
          <w:iCs/>
          <w:lang w:val="es-CO"/>
        </w:rPr>
        <w:t>Mapas estacionales del</w:t>
      </w:r>
      <w:r w:rsidRPr="0063312C">
        <w:rPr>
          <w:lang w:val="es-CO"/>
        </w:rPr>
        <w:t xml:space="preserve"> </w:t>
      </w:r>
      <m:oMath>
        <m:acc>
          <m:accPr>
            <m:ctrlPr>
              <w:rPr>
                <w:rFonts w:ascii="Cambria Math" w:hAnsi="Cambria Math"/>
              </w:rPr>
            </m:ctrlPr>
          </m:accPr>
          <m:e>
            <m:r>
              <w:rPr>
                <w:rFonts w:ascii="Cambria Math" w:hAnsi="Cambria Math"/>
              </w:rPr>
              <m:t>α</m:t>
            </m:r>
          </m:e>
        </m:acc>
      </m:oMath>
      <w:r w:rsidRPr="0063312C">
        <w:rPr>
          <w:lang w:val="es-CO"/>
        </w:rPr>
        <w:t xml:space="preserve"> </w:t>
      </w:r>
      <w:r w:rsidRPr="0063312C">
        <w:rPr>
          <w:i/>
          <w:iCs/>
          <w:lang w:val="es-CO"/>
        </w:rPr>
        <w:t xml:space="preserve">fusionado (DEF/JJA), sección vertical de media zonal y histograma con distribución del puntaje de colapso. </w:t>
      </w:r>
      <w:r>
        <w:rPr>
          <w:i/>
          <w:iCs/>
        </w:rPr>
        <w:t>El rayado denota regiones enmascaradas por CC.</w:t>
      </w:r>
    </w:p>
    <w:p w14:paraId="7F4CD5B7" w14:textId="77777777" w:rsidR="00765EA8" w:rsidRPr="0063312C" w:rsidRDefault="00000000">
      <w:pPr>
        <w:numPr>
          <w:ilvl w:val="0"/>
          <w:numId w:val="86"/>
        </w:numPr>
        <w:rPr>
          <w:lang w:val="es-CO"/>
        </w:rPr>
      </w:pPr>
      <w:r w:rsidRPr="0063312C">
        <w:rPr>
          <w:b/>
          <w:bCs/>
          <w:lang w:val="es-CO"/>
        </w:rPr>
        <w:t>Fig. 2 — Alineación de ciclogénesis.</w:t>
      </w:r>
      <w:r w:rsidRPr="0063312C">
        <w:rPr>
          <w:lang w:val="es-CO"/>
        </w:rPr>
        <w:t xml:space="preserve"> </w:t>
      </w:r>
      <w:r w:rsidRPr="0063312C">
        <w:rPr>
          <w:i/>
          <w:iCs/>
          <w:lang w:val="es-CO"/>
        </w:rPr>
        <w:t>Mediana de</w:t>
      </w:r>
      <w:r w:rsidRPr="0063312C">
        <w:rPr>
          <w:lang w:val="es-CO"/>
        </w:rPr>
        <w:t xml:space="preserve"> </w:t>
      </w:r>
      <m:oMath>
        <m:r>
          <w:rPr>
            <w:rFonts w:ascii="Cambria Math" w:hAnsi="Cambria Math"/>
          </w:rPr>
          <m:t>Δα</m:t>
        </m:r>
      </m:oMath>
      <w:r w:rsidRPr="0063312C">
        <w:rPr>
          <w:lang w:val="es-CO"/>
        </w:rPr>
        <w:t xml:space="preserve"> </w:t>
      </w:r>
      <w:r w:rsidRPr="0063312C">
        <w:rPr>
          <w:i/>
          <w:iCs/>
          <w:lang w:val="es-CO"/>
        </w:rPr>
        <w:t>desde −96 hasta +24 h alrededor de la génesis (sombreado RIC), AUROC/AUPRC de tiempo de anticipación, confiabilidad a 24 h y tasas de aprobación de colapso vs controles.</w:t>
      </w:r>
    </w:p>
    <w:p w14:paraId="41AFD939" w14:textId="77777777" w:rsidR="00765EA8" w:rsidRPr="0063312C" w:rsidRDefault="00000000">
      <w:pPr>
        <w:numPr>
          <w:ilvl w:val="0"/>
          <w:numId w:val="86"/>
        </w:numPr>
        <w:rPr>
          <w:lang w:val="es-CO"/>
        </w:rPr>
      </w:pPr>
      <w:r w:rsidRPr="0063312C">
        <w:rPr>
          <w:b/>
          <w:bCs/>
          <w:lang w:val="es-CO"/>
        </w:rPr>
        <w:t>Fig. 3 — Intensificación rápida.</w:t>
      </w:r>
      <w:r w:rsidRPr="0063312C">
        <w:rPr>
          <w:lang w:val="es-CO"/>
        </w:rPr>
        <w:t xml:space="preserve"> </w:t>
      </w:r>
      <w:r w:rsidRPr="0063312C">
        <w:rPr>
          <w:i/>
          <w:iCs/>
          <w:lang w:val="es-CO"/>
        </w:rPr>
        <w:t>Compuesto de</w:t>
      </w:r>
      <w:r w:rsidRPr="0063312C">
        <w:rPr>
          <w:lang w:val="es-CO"/>
        </w:rPr>
        <w:t xml:space="preserve"> </w:t>
      </w:r>
      <m:oMath>
        <m:r>
          <w:rPr>
            <w:rFonts w:ascii="Cambria Math" w:hAnsi="Cambria Math"/>
          </w:rPr>
          <m:t>Δα</m:t>
        </m:r>
      </m:oMath>
      <w:r w:rsidRPr="0063312C">
        <w:rPr>
          <w:lang w:val="es-CO"/>
        </w:rPr>
        <w:t xml:space="preserve"> </w:t>
      </w:r>
      <w:r w:rsidRPr="0063312C">
        <w:rPr>
          <w:i/>
          <w:iCs/>
          <w:lang w:val="es-CO"/>
        </w:rPr>
        <w:t>vs inicio, AUROC a 12/24 h, curvas PR y coeficientes de modelo anidado que muestran valor incremental sobre líneas base ambientales.</w:t>
      </w:r>
    </w:p>
    <w:p w14:paraId="122D3068" w14:textId="77777777" w:rsidR="00765EA8" w:rsidRPr="0063312C" w:rsidRDefault="00000000">
      <w:pPr>
        <w:numPr>
          <w:ilvl w:val="0"/>
          <w:numId w:val="86"/>
        </w:numPr>
        <w:rPr>
          <w:lang w:val="es-CO"/>
        </w:rPr>
      </w:pPr>
      <w:r w:rsidRPr="0063312C">
        <w:rPr>
          <w:b/>
          <w:bCs/>
          <w:lang w:val="es-CO"/>
        </w:rPr>
        <w:t>Fig. 4 — Ciclogénesis explosiva.</w:t>
      </w:r>
      <w:r w:rsidRPr="0063312C">
        <w:rPr>
          <w:lang w:val="es-CO"/>
        </w:rPr>
        <w:t xml:space="preserve"> </w:t>
      </w:r>
      <w:r w:rsidRPr="0063312C">
        <w:rPr>
          <w:i/>
          <w:iCs/>
          <w:lang w:val="es-CO"/>
        </w:rPr>
        <w:t>Perfiles radiales de</w:t>
      </w:r>
      <w:r w:rsidRPr="0063312C">
        <w:rPr>
          <w:lang w:val="es-CO"/>
        </w:rPr>
        <w:t xml:space="preserve"> </w:t>
      </w:r>
      <m:oMath>
        <m:r>
          <w:rPr>
            <w:rFonts w:ascii="Cambria Math" w:hAnsi="Cambria Math"/>
          </w:rPr>
          <m:t>Δα</m:t>
        </m:r>
      </m:oMath>
      <w:r w:rsidRPr="0063312C">
        <w:rPr>
          <w:lang w:val="es-CO"/>
        </w:rPr>
        <w:t xml:space="preserve"> </w:t>
      </w:r>
      <w:r w:rsidRPr="0063312C">
        <w:rPr>
          <w:i/>
          <w:iCs/>
          <w:lang w:val="es-CO"/>
        </w:rPr>
        <w:t>a −36/−24/−12 h, AUROC vs proxy de Eady, mapas compuestos espaciales y tasas de aprobación de colapso en anillo.</w:t>
      </w:r>
    </w:p>
    <w:p w14:paraId="6AA6D14F" w14:textId="77777777" w:rsidR="00765EA8" w:rsidRPr="0063312C" w:rsidRDefault="00000000">
      <w:pPr>
        <w:numPr>
          <w:ilvl w:val="0"/>
          <w:numId w:val="86"/>
        </w:numPr>
        <w:rPr>
          <w:lang w:val="es-CO"/>
        </w:rPr>
      </w:pPr>
      <w:r w:rsidRPr="0063312C">
        <w:rPr>
          <w:b/>
          <w:bCs/>
          <w:lang w:val="es-CO"/>
        </w:rPr>
        <w:lastRenderedPageBreak/>
        <w:t>Fig. 5 — Modulación de fondo y fusión.</w:t>
      </w:r>
      <w:r w:rsidRPr="0063312C">
        <w:rPr>
          <w:lang w:val="es-CO"/>
        </w:rPr>
        <w:t xml:space="preserve"> </w:t>
      </w:r>
      <w:r w:rsidRPr="0063312C">
        <w:rPr>
          <w:i/>
          <w:iCs/>
          <w:lang w:val="es-CO"/>
        </w:rPr>
        <w:t>PDFs estratificadas por fase de</w:t>
      </w:r>
      <w:r w:rsidRPr="0063312C">
        <w:rPr>
          <w:lang w:val="es-CO"/>
        </w:rPr>
        <w:t xml:space="preserve"> </w:t>
      </w:r>
      <m:oMath>
        <m:r>
          <w:rPr>
            <w:rFonts w:ascii="Cambria Math" w:hAnsi="Cambria Math"/>
          </w:rPr>
          <m:t>α</m:t>
        </m:r>
      </m:oMath>
      <w:r w:rsidRPr="0063312C">
        <w:rPr>
          <w:lang w:val="es-CO"/>
        </w:rPr>
        <w:t xml:space="preserve"> </w:t>
      </w:r>
      <w:r w:rsidRPr="0063312C">
        <w:rPr>
          <w:i/>
          <w:iCs/>
          <w:lang w:val="es-CO"/>
        </w:rPr>
        <w:t xml:space="preserve">, </w:t>
      </w:r>
      <w:r>
        <w:rPr>
          <w:i/>
          <w:iCs/>
        </w:rPr>
        <w:t>Δ</w:t>
      </w:r>
      <w:r w:rsidRPr="0063312C">
        <w:rPr>
          <w:i/>
          <w:iCs/>
          <w:lang w:val="es-CO"/>
        </w:rPr>
        <w:t>AUROC después del condicionamiento, mejoras de CRPS de ensamble+</w:t>
      </w:r>
      <w:r>
        <w:rPr>
          <w:i/>
          <w:iCs/>
        </w:rPr>
        <w:t>α</w:t>
      </w:r>
      <w:r w:rsidRPr="0063312C">
        <w:rPr>
          <w:i/>
          <w:iCs/>
          <w:lang w:val="es-CO"/>
        </w:rPr>
        <w:t xml:space="preserve"> y diagramas de confiabilidad.</w:t>
      </w:r>
    </w:p>
    <w:p w14:paraId="1CB8A123" w14:textId="77777777" w:rsidR="00765EA8" w:rsidRPr="0063312C" w:rsidRDefault="00000000">
      <w:pPr>
        <w:pStyle w:val="FirstParagraph"/>
        <w:rPr>
          <w:lang w:val="es-CO"/>
        </w:rPr>
      </w:pPr>
      <w:r w:rsidRPr="0063312C">
        <w:rPr>
          <w:b/>
          <w:bCs/>
          <w:lang w:val="es-CO"/>
        </w:rPr>
        <w:t>S5. Esquemas de tablas</w:t>
      </w:r>
    </w:p>
    <w:p w14:paraId="720A8298" w14:textId="77777777" w:rsidR="00765EA8" w:rsidRPr="0063312C" w:rsidRDefault="00000000">
      <w:pPr>
        <w:pStyle w:val="BodyText"/>
        <w:rPr>
          <w:lang w:val="es-CO"/>
        </w:rPr>
      </w:pPr>
      <w:r w:rsidRPr="0063312C">
        <w:rPr>
          <w:b/>
          <w:bCs/>
          <w:lang w:val="es-CO"/>
        </w:rPr>
        <w:t xml:space="preserve">Tabla 1 — </w:t>
      </w:r>
      <m:oMath>
        <m:acc>
          <m:accPr>
            <m:ctrlPr>
              <w:rPr>
                <w:rFonts w:ascii="Cambria Math" w:hAnsi="Cambria Math"/>
              </w:rPr>
            </m:ctrlPr>
          </m:accPr>
          <m:e>
            <m:r>
              <w:rPr>
                <w:rFonts w:ascii="Cambria Math" w:hAnsi="Cambria Math"/>
              </w:rPr>
              <m:t>α</m:t>
            </m:r>
          </m:e>
        </m:acc>
      </m:oMath>
      <w:r w:rsidRPr="0063312C">
        <w:rPr>
          <w:b/>
          <w:bCs/>
          <w:lang w:val="es-CO"/>
        </w:rPr>
        <w:t xml:space="preserve"> climatológico por región/temporada</w:t>
      </w:r>
    </w:p>
    <w:tbl>
      <w:tblPr>
        <w:tblStyle w:val="Table"/>
        <w:tblW w:w="5000" w:type="pct"/>
        <w:tblLook w:val="0020" w:firstRow="1" w:lastRow="0" w:firstColumn="0" w:lastColumn="0" w:noHBand="0" w:noVBand="0"/>
      </w:tblPr>
      <w:tblGrid>
        <w:gridCol w:w="884"/>
        <w:gridCol w:w="1324"/>
        <w:gridCol w:w="1229"/>
        <w:gridCol w:w="556"/>
        <w:gridCol w:w="3552"/>
        <w:gridCol w:w="1743"/>
      </w:tblGrid>
      <w:tr w:rsidR="00765EA8" w14:paraId="06240B4F"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1840FAFB" w14:textId="77777777" w:rsidR="00765EA8" w:rsidRDefault="00000000">
            <w:pPr>
              <w:pStyle w:val="Compact"/>
            </w:pPr>
            <w:r>
              <w:t>Región</w:t>
            </w:r>
          </w:p>
        </w:tc>
        <w:tc>
          <w:tcPr>
            <w:tcW w:w="0" w:type="auto"/>
          </w:tcPr>
          <w:p w14:paraId="0FE9291B" w14:textId="77777777" w:rsidR="00765EA8" w:rsidRDefault="00000000">
            <w:pPr>
              <w:pStyle w:val="Compact"/>
            </w:pPr>
            <w:r>
              <w:t>Temporada</w:t>
            </w:r>
          </w:p>
        </w:tc>
        <w:tc>
          <w:tcPr>
            <w:tcW w:w="0" w:type="auto"/>
          </w:tcPr>
          <w:p w14:paraId="7EDAB3F1" w14:textId="77777777" w:rsidR="00765EA8" w:rsidRDefault="00000000">
            <w:pPr>
              <w:pStyle w:val="Compact"/>
            </w:pPr>
            <w:r>
              <w:t xml:space="preserve">Mediana </w:t>
            </w:r>
            <m:oMath>
              <m:acc>
                <m:accPr>
                  <m:ctrlPr>
                    <w:rPr>
                      <w:rFonts w:ascii="Cambria Math" w:hAnsi="Cambria Math"/>
                    </w:rPr>
                  </m:ctrlPr>
                </m:accPr>
                <m:e>
                  <m:r>
                    <w:rPr>
                      <w:rFonts w:ascii="Cambria Math" w:hAnsi="Cambria Math"/>
                    </w:rPr>
                    <m:t>α</m:t>
                  </m:r>
                </m:e>
              </m:acc>
            </m:oMath>
          </w:p>
        </w:tc>
        <w:tc>
          <w:tcPr>
            <w:tcW w:w="0" w:type="auto"/>
          </w:tcPr>
          <w:p w14:paraId="27361B2A" w14:textId="77777777" w:rsidR="00765EA8" w:rsidRDefault="00000000">
            <w:pPr>
              <w:pStyle w:val="Compact"/>
            </w:pPr>
            <w:r>
              <w:t>RIC</w:t>
            </w:r>
          </w:p>
        </w:tc>
        <w:tc>
          <w:tcPr>
            <w:tcW w:w="0" w:type="auto"/>
          </w:tcPr>
          <w:p w14:paraId="61BCE269" w14:textId="77777777" w:rsidR="00765EA8" w:rsidRPr="0063312C" w:rsidRDefault="00000000">
            <w:pPr>
              <w:pStyle w:val="Compact"/>
              <w:rPr>
                <w:lang w:val="es-CO"/>
              </w:rPr>
            </w:pPr>
            <w:r w:rsidRPr="0063312C">
              <w:rPr>
                <w:lang w:val="es-CO"/>
              </w:rPr>
              <w:t>Tasa de aprobación de colapso (%)</w:t>
            </w:r>
          </w:p>
        </w:tc>
        <w:tc>
          <w:tcPr>
            <w:tcW w:w="0" w:type="auto"/>
          </w:tcPr>
          <w:p w14:paraId="2646D347" w14:textId="77777777" w:rsidR="00765EA8" w:rsidRDefault="00000000">
            <w:pPr>
              <w:pStyle w:val="Compact"/>
            </w:pPr>
            <w:r>
              <w:t>% enmascarado</w:t>
            </w:r>
          </w:p>
        </w:tc>
      </w:tr>
    </w:tbl>
    <w:p w14:paraId="2FD2983D" w14:textId="77777777" w:rsidR="00765EA8" w:rsidRPr="0063312C" w:rsidRDefault="00000000">
      <w:pPr>
        <w:pStyle w:val="BodyText"/>
        <w:rPr>
          <w:lang w:val="es-CO"/>
        </w:rPr>
      </w:pPr>
      <w:r w:rsidRPr="0063312C">
        <w:rPr>
          <w:b/>
          <w:bCs/>
          <w:lang w:val="es-CO"/>
        </w:rPr>
        <w:t>Tabla 2 — Habilidad de E1 por anticipación</w:t>
      </w:r>
    </w:p>
    <w:tbl>
      <w:tblPr>
        <w:tblStyle w:val="Table"/>
        <w:tblW w:w="5000" w:type="pct"/>
        <w:tblLook w:val="0020" w:firstRow="1" w:lastRow="0" w:firstColumn="0" w:lastColumn="0" w:noHBand="0" w:noVBand="0"/>
      </w:tblPr>
      <w:tblGrid>
        <w:gridCol w:w="1597"/>
        <w:gridCol w:w="1102"/>
        <w:gridCol w:w="1580"/>
        <w:gridCol w:w="1031"/>
        <w:gridCol w:w="1083"/>
        <w:gridCol w:w="701"/>
        <w:gridCol w:w="2194"/>
      </w:tblGrid>
      <w:tr w:rsidR="00765EA8" w14:paraId="69C66F16"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3D271B07" w14:textId="77777777" w:rsidR="00765EA8" w:rsidRDefault="00000000">
            <w:pPr>
              <w:pStyle w:val="Compact"/>
            </w:pPr>
            <w:r>
              <w:t>Anticipación (h)</w:t>
            </w:r>
          </w:p>
        </w:tc>
        <w:tc>
          <w:tcPr>
            <w:tcW w:w="0" w:type="auto"/>
          </w:tcPr>
          <w:p w14:paraId="20449E3B" w14:textId="77777777" w:rsidR="00765EA8" w:rsidRDefault="00000000">
            <w:pPr>
              <w:pStyle w:val="Compact"/>
            </w:pPr>
            <w:r>
              <w:t>AUROC (α)</w:t>
            </w:r>
          </w:p>
        </w:tc>
        <w:tc>
          <w:tcPr>
            <w:tcW w:w="0" w:type="auto"/>
          </w:tcPr>
          <w:p w14:paraId="03770A3D" w14:textId="77777777" w:rsidR="00765EA8" w:rsidRDefault="00000000">
            <w:pPr>
              <w:pStyle w:val="Compact"/>
            </w:pPr>
            <w:r>
              <w:t>AUROC (línea base)</w:t>
            </w:r>
          </w:p>
        </w:tc>
        <w:tc>
          <w:tcPr>
            <w:tcW w:w="0" w:type="auto"/>
          </w:tcPr>
          <w:p w14:paraId="08D0809C" w14:textId="77777777" w:rsidR="00765EA8" w:rsidRDefault="00000000">
            <w:pPr>
              <w:pStyle w:val="Compact"/>
            </w:pPr>
            <w:r>
              <w:t>ΔAUROC</w:t>
            </w:r>
          </w:p>
        </w:tc>
        <w:tc>
          <w:tcPr>
            <w:tcW w:w="0" w:type="auto"/>
          </w:tcPr>
          <w:p w14:paraId="41E287DC" w14:textId="77777777" w:rsidR="00765EA8" w:rsidRDefault="00000000">
            <w:pPr>
              <w:pStyle w:val="Compact"/>
            </w:pPr>
            <w:r>
              <w:t>AUPRC (α)</w:t>
            </w:r>
          </w:p>
        </w:tc>
        <w:tc>
          <w:tcPr>
            <w:tcW w:w="0" w:type="auto"/>
          </w:tcPr>
          <w:p w14:paraId="2A82DCB0" w14:textId="77777777" w:rsidR="00765EA8" w:rsidRDefault="00000000">
            <w:pPr>
              <w:pStyle w:val="Compact"/>
            </w:pPr>
            <w:r>
              <w:t>Brier</w:t>
            </w:r>
          </w:p>
        </w:tc>
        <w:tc>
          <w:tcPr>
            <w:tcW w:w="0" w:type="auto"/>
          </w:tcPr>
          <w:p w14:paraId="795916A3" w14:textId="77777777" w:rsidR="00765EA8" w:rsidRDefault="00000000">
            <w:pPr>
              <w:pStyle w:val="Compact"/>
            </w:pPr>
            <w:r>
              <w:t>Pendiente de confiabilidad</w:t>
            </w:r>
          </w:p>
        </w:tc>
      </w:tr>
    </w:tbl>
    <w:p w14:paraId="7CA09334" w14:textId="77777777" w:rsidR="00765EA8" w:rsidRDefault="00000000">
      <w:pPr>
        <w:pStyle w:val="BodyText"/>
      </w:pPr>
      <w:r>
        <w:rPr>
          <w:b/>
          <w:bCs/>
        </w:rPr>
        <w:t>Tabla 3 — Rendimiento de E2 IR</w:t>
      </w:r>
    </w:p>
    <w:tbl>
      <w:tblPr>
        <w:tblStyle w:val="Table"/>
        <w:tblW w:w="5000" w:type="pct"/>
        <w:tblLook w:val="0020" w:firstRow="1" w:lastRow="0" w:firstColumn="0" w:lastColumn="0" w:noHBand="0" w:noVBand="0"/>
      </w:tblPr>
      <w:tblGrid>
        <w:gridCol w:w="1561"/>
        <w:gridCol w:w="900"/>
        <w:gridCol w:w="881"/>
        <w:gridCol w:w="2300"/>
        <w:gridCol w:w="1898"/>
        <w:gridCol w:w="963"/>
        <w:gridCol w:w="785"/>
      </w:tblGrid>
      <w:tr w:rsidR="00765EA8" w14:paraId="77DCF386"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373C2787" w14:textId="77777777" w:rsidR="00765EA8" w:rsidRDefault="00000000">
            <w:pPr>
              <w:pStyle w:val="Compact"/>
            </w:pPr>
            <w:r>
              <w:t>Anticipación (h)</w:t>
            </w:r>
          </w:p>
        </w:tc>
        <w:tc>
          <w:tcPr>
            <w:tcW w:w="0" w:type="auto"/>
          </w:tcPr>
          <w:p w14:paraId="19C546C7" w14:textId="77777777" w:rsidR="00765EA8" w:rsidRDefault="00000000">
            <w:pPr>
              <w:pStyle w:val="Compact"/>
            </w:pPr>
            <w:r>
              <w:t>AUROC</w:t>
            </w:r>
          </w:p>
        </w:tc>
        <w:tc>
          <w:tcPr>
            <w:tcW w:w="0" w:type="auto"/>
          </w:tcPr>
          <w:p w14:paraId="403906E0" w14:textId="77777777" w:rsidR="00765EA8" w:rsidRDefault="00000000">
            <w:pPr>
              <w:pStyle w:val="Compact"/>
            </w:pPr>
            <w:r>
              <w:t>AUPRC</w:t>
            </w:r>
          </w:p>
        </w:tc>
        <w:tc>
          <w:tcPr>
            <w:tcW w:w="0" w:type="auto"/>
          </w:tcPr>
          <w:p w14:paraId="66C99D42" w14:textId="77777777" w:rsidR="00765EA8" w:rsidRDefault="00000000">
            <w:pPr>
              <w:pStyle w:val="Compact"/>
            </w:pPr>
            <w:r>
              <w:t>Precisión@20% sensibilidad</w:t>
            </w:r>
          </w:p>
        </w:tc>
        <w:tc>
          <w:tcPr>
            <w:tcW w:w="0" w:type="auto"/>
          </w:tcPr>
          <w:p w14:paraId="5FA2DDAB" w14:textId="77777777" w:rsidR="00765EA8" w:rsidRDefault="00000000">
            <w:pPr>
              <w:pStyle w:val="Compact"/>
            </w:pPr>
            <w:r>
              <w:t>ΔAUROC vs persistencia</w:t>
            </w:r>
          </w:p>
        </w:tc>
        <w:tc>
          <w:tcPr>
            <w:tcW w:w="0" w:type="auto"/>
          </w:tcPr>
          <w:p w14:paraId="061ECA28" w14:textId="77777777" w:rsidR="00765EA8" w:rsidRDefault="00000000">
            <w:pPr>
              <w:pStyle w:val="Compact"/>
            </w:pPr>
            <w:r>
              <w:t>β(Δα) (IC)</w:t>
            </w:r>
          </w:p>
        </w:tc>
        <w:tc>
          <w:tcPr>
            <w:tcW w:w="0" w:type="auto"/>
          </w:tcPr>
          <w:p w14:paraId="663E1C9F" w14:textId="77777777" w:rsidR="00765EA8" w:rsidRDefault="00000000">
            <w:pPr>
              <w:pStyle w:val="Compact"/>
            </w:pPr>
            <w:r>
              <w:t>valor p</w:t>
            </w:r>
          </w:p>
        </w:tc>
      </w:tr>
    </w:tbl>
    <w:p w14:paraId="72774DDE" w14:textId="77777777" w:rsidR="00765EA8" w:rsidRDefault="00000000">
      <w:pPr>
        <w:pStyle w:val="BodyText"/>
      </w:pPr>
      <w:r>
        <w:rPr>
          <w:b/>
          <w:bCs/>
        </w:rPr>
        <w:t>Tabla 4 — E3 bombas</w:t>
      </w:r>
    </w:p>
    <w:tbl>
      <w:tblPr>
        <w:tblStyle w:val="Table"/>
        <w:tblW w:w="5000" w:type="pct"/>
        <w:tblLook w:val="0020" w:firstRow="1" w:lastRow="0" w:firstColumn="0" w:lastColumn="0" w:noHBand="0" w:noVBand="0"/>
      </w:tblPr>
      <w:tblGrid>
        <w:gridCol w:w="1633"/>
        <w:gridCol w:w="1371"/>
        <w:gridCol w:w="1140"/>
        <w:gridCol w:w="1379"/>
        <w:gridCol w:w="1012"/>
        <w:gridCol w:w="2753"/>
      </w:tblGrid>
      <w:tr w:rsidR="00765EA8" w:rsidRPr="0063312C" w14:paraId="2A08674F"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65F336F5" w14:textId="77777777" w:rsidR="00765EA8" w:rsidRDefault="00000000">
            <w:pPr>
              <w:pStyle w:val="Compact"/>
            </w:pPr>
            <w:r>
              <w:t>Anticipación (h)</w:t>
            </w:r>
          </w:p>
        </w:tc>
        <w:tc>
          <w:tcPr>
            <w:tcW w:w="0" w:type="auto"/>
          </w:tcPr>
          <w:p w14:paraId="3E9031D7" w14:textId="77777777" w:rsidR="00765EA8" w:rsidRDefault="00000000">
            <w:pPr>
              <w:pStyle w:val="Compact"/>
            </w:pPr>
            <w:r>
              <w:t xml:space="preserve">Mín. anular </w:t>
            </w:r>
            <m:oMath>
              <m:r>
                <w:rPr>
                  <w:rFonts w:ascii="Cambria Math" w:hAnsi="Cambria Math"/>
                </w:rPr>
                <m:t>Δα</m:t>
              </m:r>
            </m:oMath>
          </w:p>
        </w:tc>
        <w:tc>
          <w:tcPr>
            <w:tcW w:w="0" w:type="auto"/>
          </w:tcPr>
          <w:p w14:paraId="3CD4E0F8" w14:textId="77777777" w:rsidR="00765EA8" w:rsidRDefault="00000000">
            <w:pPr>
              <w:pStyle w:val="Compact"/>
            </w:pPr>
            <w:r>
              <w:t>AUROC (α)</w:t>
            </w:r>
          </w:p>
        </w:tc>
        <w:tc>
          <w:tcPr>
            <w:tcW w:w="0" w:type="auto"/>
          </w:tcPr>
          <w:p w14:paraId="4DC75818" w14:textId="77777777" w:rsidR="00765EA8" w:rsidRDefault="00000000">
            <w:pPr>
              <w:pStyle w:val="Compact"/>
            </w:pPr>
            <w:r>
              <w:t>AUROC (Eady)</w:t>
            </w:r>
          </w:p>
        </w:tc>
        <w:tc>
          <w:tcPr>
            <w:tcW w:w="0" w:type="auto"/>
          </w:tcPr>
          <w:p w14:paraId="738B6DED" w14:textId="77777777" w:rsidR="00765EA8" w:rsidRDefault="00000000">
            <w:pPr>
              <w:pStyle w:val="Compact"/>
            </w:pPr>
            <w:r>
              <w:t>ΔAUPRC</w:t>
            </w:r>
          </w:p>
        </w:tc>
        <w:tc>
          <w:tcPr>
            <w:tcW w:w="0" w:type="auto"/>
          </w:tcPr>
          <w:p w14:paraId="47051BCD" w14:textId="77777777" w:rsidR="00765EA8" w:rsidRPr="0063312C" w:rsidRDefault="00000000">
            <w:pPr>
              <w:pStyle w:val="Compact"/>
              <w:rPr>
                <w:lang w:val="es-CO"/>
              </w:rPr>
            </w:pPr>
            <w:r w:rsidRPr="0063312C">
              <w:rPr>
                <w:lang w:val="es-CO"/>
              </w:rPr>
              <w:t>Tasa aprobación colapso en anillo</w:t>
            </w:r>
          </w:p>
        </w:tc>
      </w:tr>
    </w:tbl>
    <w:p w14:paraId="1F700164" w14:textId="77777777" w:rsidR="00765EA8" w:rsidRDefault="00000000">
      <w:pPr>
        <w:pStyle w:val="BodyText"/>
      </w:pPr>
      <w:r>
        <w:rPr>
          <w:b/>
          <w:bCs/>
        </w:rPr>
        <w:t>Tabla 5 — Fusión (E1/E3)</w:t>
      </w:r>
    </w:p>
    <w:tbl>
      <w:tblPr>
        <w:tblStyle w:val="Table"/>
        <w:tblW w:w="5000" w:type="pct"/>
        <w:tblLook w:val="0020" w:firstRow="1" w:lastRow="0" w:firstColumn="0" w:lastColumn="0" w:noHBand="0" w:noVBand="0"/>
      </w:tblPr>
      <w:tblGrid>
        <w:gridCol w:w="1712"/>
        <w:gridCol w:w="1214"/>
        <w:gridCol w:w="1462"/>
        <w:gridCol w:w="1069"/>
        <w:gridCol w:w="2874"/>
        <w:gridCol w:w="957"/>
      </w:tblGrid>
      <w:tr w:rsidR="00765EA8" w14:paraId="11435E92"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26F21BF1" w14:textId="77777777" w:rsidR="00765EA8" w:rsidRDefault="00000000">
            <w:pPr>
              <w:pStyle w:val="Compact"/>
            </w:pPr>
            <w:r>
              <w:t>Anticipación (h)</w:t>
            </w:r>
          </w:p>
        </w:tc>
        <w:tc>
          <w:tcPr>
            <w:tcW w:w="0" w:type="auto"/>
          </w:tcPr>
          <w:p w14:paraId="3126B263" w14:textId="77777777" w:rsidR="00765EA8" w:rsidRDefault="00000000">
            <w:pPr>
              <w:pStyle w:val="Compact"/>
            </w:pPr>
            <w:r>
              <w:t>CRPS (ens)</w:t>
            </w:r>
          </w:p>
        </w:tc>
        <w:tc>
          <w:tcPr>
            <w:tcW w:w="0" w:type="auto"/>
          </w:tcPr>
          <w:p w14:paraId="34963E88" w14:textId="77777777" w:rsidR="00765EA8" w:rsidRDefault="00000000">
            <w:pPr>
              <w:pStyle w:val="Compact"/>
            </w:pPr>
            <w:r>
              <w:t>CRPS (ens+α)</w:t>
            </w:r>
          </w:p>
        </w:tc>
        <w:tc>
          <w:tcPr>
            <w:tcW w:w="0" w:type="auto"/>
          </w:tcPr>
          <w:p w14:paraId="02E9B496" w14:textId="77777777" w:rsidR="00765EA8" w:rsidRDefault="00000000">
            <w:pPr>
              <w:pStyle w:val="Compact"/>
            </w:pPr>
            <w:r>
              <w:t>ΔCRPS %</w:t>
            </w:r>
          </w:p>
        </w:tc>
        <w:tc>
          <w:tcPr>
            <w:tcW w:w="0" w:type="auto"/>
          </w:tcPr>
          <w:p w14:paraId="5AC1956A" w14:textId="77777777" w:rsidR="00765EA8" w:rsidRDefault="00000000">
            <w:pPr>
              <w:pStyle w:val="Compact"/>
            </w:pPr>
            <w:r>
              <w:t>Pendiente confiabilidad (ens)</w:t>
            </w:r>
          </w:p>
        </w:tc>
        <w:tc>
          <w:tcPr>
            <w:tcW w:w="0" w:type="auto"/>
          </w:tcPr>
          <w:p w14:paraId="4F8DE2D1" w14:textId="77777777" w:rsidR="00765EA8" w:rsidRDefault="00000000">
            <w:pPr>
              <w:pStyle w:val="Compact"/>
            </w:pPr>
            <w:r>
              <w:t>(ens+α)</w:t>
            </w:r>
          </w:p>
        </w:tc>
      </w:tr>
    </w:tbl>
    <w:p w14:paraId="608FB711" w14:textId="77777777" w:rsidR="00765EA8" w:rsidRPr="0063312C" w:rsidRDefault="00000000">
      <w:pPr>
        <w:pStyle w:val="BodyText"/>
        <w:rPr>
          <w:lang w:val="es-CO"/>
        </w:rPr>
      </w:pPr>
      <w:r w:rsidRPr="0063312C">
        <w:rPr>
          <w:b/>
          <w:bCs/>
          <w:lang w:val="es-CO"/>
        </w:rPr>
        <w:t>S6. Lista de verificación de reproducibilidad</w:t>
      </w:r>
    </w:p>
    <w:p w14:paraId="046EF194" w14:textId="77777777" w:rsidR="00765EA8" w:rsidRPr="0063312C" w:rsidRDefault="00000000">
      <w:pPr>
        <w:numPr>
          <w:ilvl w:val="0"/>
          <w:numId w:val="87"/>
        </w:numPr>
        <w:rPr>
          <w:lang w:val="es-CO"/>
        </w:rPr>
      </w:pPr>
      <w:r w:rsidRPr="0063312C">
        <w:rPr>
          <w:lang w:val="es-CO"/>
        </w:rPr>
        <w:t xml:space="preserve">Publicar el YAML de parámetros (S2) y establecer </w:t>
      </w:r>
      <w:r w:rsidRPr="0063312C">
        <w:rPr>
          <w:b/>
          <w:bCs/>
          <w:lang w:val="es-CO"/>
        </w:rPr>
        <w:t>hash/commit del software</w:t>
      </w:r>
      <w:r w:rsidRPr="0063312C">
        <w:rPr>
          <w:lang w:val="es-CO"/>
        </w:rPr>
        <w:t xml:space="preserve"> en las salidas.</w:t>
      </w:r>
    </w:p>
    <w:p w14:paraId="2F366B8C" w14:textId="77777777" w:rsidR="00765EA8" w:rsidRPr="0063312C" w:rsidRDefault="00000000">
      <w:pPr>
        <w:numPr>
          <w:ilvl w:val="0"/>
          <w:numId w:val="87"/>
        </w:numPr>
        <w:rPr>
          <w:lang w:val="es-CO"/>
        </w:rPr>
      </w:pPr>
      <w:r w:rsidRPr="0063312C">
        <w:rPr>
          <w:lang w:val="es-CO"/>
        </w:rPr>
        <w:t xml:space="preserve">Guardar </w:t>
      </w:r>
      <w:r w:rsidRPr="0063312C">
        <w:rPr>
          <w:b/>
          <w:bCs/>
          <w:lang w:val="es-CO"/>
        </w:rPr>
        <w:t>NetCDF</w:t>
      </w:r>
      <w:r w:rsidRPr="0063312C">
        <w:rPr>
          <w:lang w:val="es-CO"/>
        </w:rPr>
        <w:t xml:space="preserve"> de </w:t>
      </w:r>
      <m:oMath>
        <m:acc>
          <m:accPr>
            <m:ctrlPr>
              <w:rPr>
                <w:rFonts w:ascii="Cambria Math" w:hAnsi="Cambria Math"/>
              </w:rPr>
            </m:ctrlPr>
          </m:accPr>
          <m:e>
            <m:r>
              <w:rPr>
                <w:rFonts w:ascii="Cambria Math" w:hAnsi="Cambria Math"/>
              </w:rPr>
              <m:t>α</m:t>
            </m:r>
          </m:e>
        </m:acc>
      </m:oMath>
      <w:r w:rsidRPr="0063312C">
        <w:rPr>
          <w:lang w:val="es-CO"/>
        </w:rPr>
        <w:t xml:space="preserve">, </w:t>
      </w:r>
      <m:oMath>
        <m:r>
          <w:rPr>
            <w:rFonts w:ascii="Cambria Math" w:hAnsi="Cambria Math"/>
          </w:rPr>
          <m:t>Δα</m:t>
        </m:r>
      </m:oMath>
      <w:r w:rsidRPr="0063312C">
        <w:rPr>
          <w:lang w:val="es-CO"/>
        </w:rPr>
        <w:t xml:space="preserve">, </w:t>
      </w:r>
      <w:r w:rsidRPr="0063312C">
        <w:rPr>
          <w:b/>
          <w:bCs/>
          <w:lang w:val="es-CO"/>
        </w:rPr>
        <w:t>C</w:t>
      </w:r>
      <w:r w:rsidRPr="0063312C">
        <w:rPr>
          <w:lang w:val="es-CO"/>
        </w:rPr>
        <w:t xml:space="preserve"> y capas de máscara horarias.</w:t>
      </w:r>
    </w:p>
    <w:p w14:paraId="55C896DA" w14:textId="77777777" w:rsidR="00765EA8" w:rsidRPr="0063312C" w:rsidRDefault="00000000">
      <w:pPr>
        <w:numPr>
          <w:ilvl w:val="0"/>
          <w:numId w:val="87"/>
        </w:numPr>
        <w:rPr>
          <w:lang w:val="es-CO"/>
        </w:rPr>
      </w:pPr>
      <w:r w:rsidRPr="0063312C">
        <w:rPr>
          <w:lang w:val="es-CO"/>
        </w:rPr>
        <w:t xml:space="preserve">Exportar trazas de </w:t>
      </w:r>
      <w:r w:rsidRPr="0063312C">
        <w:rPr>
          <w:b/>
          <w:bCs/>
          <w:lang w:val="es-CO"/>
        </w:rPr>
        <w:t>CSV</w:t>
      </w:r>
      <w:r w:rsidRPr="0063312C">
        <w:rPr>
          <w:lang w:val="es-CO"/>
        </w:rPr>
        <w:t xml:space="preserve"> alineadas a eventos con metadatos (ROI, ventana, banderas de CC).</w:t>
      </w:r>
    </w:p>
    <w:p w14:paraId="0B4FFD7E" w14:textId="77777777" w:rsidR="00765EA8" w:rsidRPr="0063312C" w:rsidRDefault="00000000">
      <w:pPr>
        <w:numPr>
          <w:ilvl w:val="0"/>
          <w:numId w:val="87"/>
        </w:numPr>
        <w:rPr>
          <w:lang w:val="es-CO"/>
        </w:rPr>
      </w:pPr>
      <w:r w:rsidRPr="0063312C">
        <w:rPr>
          <w:lang w:val="es-CO"/>
        </w:rPr>
        <w:t>Archivar semillas de bootstrap e índices de muestreo.</w:t>
      </w:r>
    </w:p>
    <w:p w14:paraId="16BC8B84" w14:textId="77777777" w:rsidR="00765EA8" w:rsidRPr="0063312C" w:rsidRDefault="00000000">
      <w:pPr>
        <w:numPr>
          <w:ilvl w:val="0"/>
          <w:numId w:val="87"/>
        </w:numPr>
        <w:rPr>
          <w:lang w:val="es-CO"/>
        </w:rPr>
      </w:pPr>
      <w:r w:rsidRPr="0063312C">
        <w:rPr>
          <w:lang w:val="es-CO"/>
        </w:rPr>
        <w:t xml:space="preserve">Proporcionar </w:t>
      </w:r>
      <w:r w:rsidRPr="0063312C">
        <w:rPr>
          <w:b/>
          <w:bCs/>
          <w:lang w:val="es-CO"/>
        </w:rPr>
        <w:t>cuadernos</w:t>
      </w:r>
      <w:r w:rsidRPr="0063312C">
        <w:rPr>
          <w:lang w:val="es-CO"/>
        </w:rPr>
        <w:t xml:space="preserve"> para regenerar todas las figuras/tablas desde las salidas guardadas.</w:t>
      </w:r>
    </w:p>
    <w:p w14:paraId="5A40F808" w14:textId="77777777" w:rsidR="00765EA8" w:rsidRPr="0063312C" w:rsidRDefault="00000000">
      <w:pPr>
        <w:numPr>
          <w:ilvl w:val="0"/>
          <w:numId w:val="87"/>
        </w:numPr>
        <w:rPr>
          <w:lang w:val="es-CO"/>
        </w:rPr>
      </w:pPr>
      <w:r w:rsidRPr="0063312C">
        <w:rPr>
          <w:lang w:val="es-CO"/>
        </w:rPr>
        <w:t xml:space="preserve">Registrar </w:t>
      </w:r>
      <w:r w:rsidRPr="0063312C">
        <w:rPr>
          <w:b/>
          <w:bCs/>
          <w:lang w:val="es-CO"/>
        </w:rPr>
        <w:t>procedencia de datos</w:t>
      </w:r>
      <w:r w:rsidRPr="0063312C">
        <w:rPr>
          <w:lang w:val="es-CO"/>
        </w:rPr>
        <w:t xml:space="preserve"> (versión de ERA5, fuente satelital, método de re-cuadriculado).</w:t>
      </w:r>
    </w:p>
    <w:p w14:paraId="097823C6" w14:textId="77777777" w:rsidR="00765EA8" w:rsidRPr="0063312C" w:rsidRDefault="00000000">
      <w:pPr>
        <w:numPr>
          <w:ilvl w:val="0"/>
          <w:numId w:val="87"/>
        </w:numPr>
        <w:rPr>
          <w:lang w:val="es-CO"/>
        </w:rPr>
      </w:pPr>
      <w:r w:rsidRPr="0063312C">
        <w:rPr>
          <w:lang w:val="es-CO"/>
        </w:rPr>
        <w:t xml:space="preserve">Liberar bajo </w:t>
      </w:r>
      <w:r w:rsidRPr="0063312C">
        <w:rPr>
          <w:b/>
          <w:bCs/>
          <w:lang w:val="es-CO"/>
        </w:rPr>
        <w:t>CC BY 4.0</w:t>
      </w:r>
      <w:r w:rsidRPr="0063312C">
        <w:rPr>
          <w:lang w:val="es-CO"/>
        </w:rPr>
        <w:t xml:space="preserve"> (mapas) y </w:t>
      </w:r>
      <w:r w:rsidRPr="0063312C">
        <w:rPr>
          <w:b/>
          <w:bCs/>
          <w:lang w:val="es-CO"/>
        </w:rPr>
        <w:t>MIT/Apache-2.0</w:t>
      </w:r>
      <w:r w:rsidRPr="0063312C">
        <w:rPr>
          <w:lang w:val="es-CO"/>
        </w:rPr>
        <w:t xml:space="preserve"> (código), con guía de citación.</w:t>
      </w:r>
    </w:p>
    <w:p w14:paraId="610126BD" w14:textId="77777777" w:rsidR="00765EA8" w:rsidRPr="0063312C" w:rsidRDefault="00000000">
      <w:pPr>
        <w:pStyle w:val="FirstParagraph"/>
        <w:rPr>
          <w:lang w:val="es-CO"/>
        </w:rPr>
      </w:pPr>
      <w:r w:rsidRPr="0063312C">
        <w:rPr>
          <w:b/>
          <w:bCs/>
          <w:lang w:val="es-CO"/>
        </w:rPr>
        <w:t>S7. Glosario de símbolos (específico del artículo)</w:t>
      </w:r>
    </w:p>
    <w:p w14:paraId="04380944" w14:textId="77777777" w:rsidR="00765EA8" w:rsidRPr="0063312C" w:rsidRDefault="00000000">
      <w:pPr>
        <w:numPr>
          <w:ilvl w:val="0"/>
          <w:numId w:val="88"/>
        </w:numPr>
        <w:rPr>
          <w:lang w:val="es-CO"/>
        </w:rPr>
      </w:pPr>
      <m:oMath>
        <m:r>
          <w:rPr>
            <w:rFonts w:ascii="Cambria Math" w:hAnsi="Cambria Math"/>
          </w:rPr>
          <m:t>L</m:t>
        </m:r>
      </m:oMath>
      <w:r w:rsidRPr="0063312C">
        <w:rPr>
          <w:lang w:val="es-CO"/>
        </w:rPr>
        <w:t xml:space="preserve"> — escala de longitud de característica (km), de banda wavelet, función de estructura o diámetro de objeto.</w:t>
      </w:r>
    </w:p>
    <w:p w14:paraId="74C818B1" w14:textId="77777777" w:rsidR="00765EA8" w:rsidRPr="0063312C" w:rsidRDefault="00000000">
      <w:pPr>
        <w:numPr>
          <w:ilvl w:val="0"/>
          <w:numId w:val="88"/>
        </w:numPr>
        <w:rPr>
          <w:lang w:val="es-CO"/>
        </w:rPr>
      </w:pPr>
      <m:oMath>
        <m:r>
          <w:rPr>
            <w:rFonts w:ascii="Cambria Math" w:hAnsi="Cambria Math"/>
          </w:rPr>
          <m:t>T</m:t>
        </m:r>
      </m:oMath>
      <w:r w:rsidRPr="0063312C">
        <w:rPr>
          <w:lang w:val="es-CO"/>
        </w:rPr>
        <w:t xml:space="preserve"> — tiempo de persistencia/completación (h): decaimiento exponencial de autocorrelación, vida útil del objeto o anticipación al umbral.</w:t>
      </w:r>
    </w:p>
    <w:p w14:paraId="3B6837D6" w14:textId="77777777" w:rsidR="00765EA8" w:rsidRPr="0063312C" w:rsidRDefault="00000000">
      <w:pPr>
        <w:numPr>
          <w:ilvl w:val="0"/>
          <w:numId w:val="88"/>
        </w:numPr>
        <w:rPr>
          <w:lang w:val="es-CO"/>
        </w:rPr>
      </w:pPr>
      <m:oMath>
        <m:r>
          <w:rPr>
            <w:rFonts w:ascii="Cambria Math" w:hAnsi="Cambria Math"/>
          </w:rPr>
          <w:lastRenderedPageBreak/>
          <m:t>α</m:t>
        </m:r>
      </m:oMath>
      <w:r w:rsidRPr="0063312C">
        <w:rPr>
          <w:lang w:val="es-CO"/>
        </w:rPr>
        <w:t xml:space="preserve"> — exponente de escalamiento, </w:t>
      </w:r>
      <m:oMath>
        <m:r>
          <w:rPr>
            <w:rFonts w:ascii="Cambria Math" w:hAnsi="Cambria Math"/>
          </w:rPr>
          <m:t>d</m:t>
        </m:r>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d</m:t>
        </m:r>
        <m:r>
          <m:rPr>
            <m:sty m:val="p"/>
          </m:rPr>
          <w:rPr>
            <w:rFonts w:ascii="Cambria Math" w:hAnsi="Cambria Math"/>
            <w:lang w:val="es-CO"/>
          </w:rPr>
          <m:t>log</m:t>
        </m:r>
        <m:r>
          <w:rPr>
            <w:rFonts w:ascii="Cambria Math" w:hAnsi="Cambria Math"/>
          </w:rPr>
          <m:t>L</m:t>
        </m:r>
      </m:oMath>
      <w:r w:rsidRPr="0063312C">
        <w:rPr>
          <w:lang w:val="es-CO"/>
        </w:rPr>
        <w:t>.</w:t>
      </w:r>
    </w:p>
    <w:p w14:paraId="2832D832" w14:textId="77777777" w:rsidR="00765EA8" w:rsidRPr="0063312C" w:rsidRDefault="00000000">
      <w:pPr>
        <w:numPr>
          <w:ilvl w:val="0"/>
          <w:numId w:val="88"/>
        </w:numPr>
        <w:rPr>
          <w:lang w:val="es-CO"/>
        </w:rPr>
      </w:pPr>
      <m:oMath>
        <m:acc>
          <m:accPr>
            <m:ctrlPr>
              <w:rPr>
                <w:rFonts w:ascii="Cambria Math" w:hAnsi="Cambria Math"/>
              </w:rPr>
            </m:ctrlPr>
          </m:accPr>
          <m:e>
            <m:r>
              <w:rPr>
                <w:rFonts w:ascii="Cambria Math" w:hAnsi="Cambria Math"/>
              </w:rPr>
              <m:t>α</m:t>
            </m:r>
          </m:e>
        </m:acc>
      </m:oMath>
      <w:r w:rsidRPr="0063312C">
        <w:rPr>
          <w:lang w:val="es-CO"/>
        </w:rPr>
        <w:t xml:space="preserve"> — exponente estimado dentro de una ventana (OLS/EIV + IC bootstrap).</w:t>
      </w:r>
    </w:p>
    <w:p w14:paraId="419CCCA2" w14:textId="77777777" w:rsidR="00765EA8" w:rsidRPr="0063312C" w:rsidRDefault="00000000">
      <w:pPr>
        <w:numPr>
          <w:ilvl w:val="0"/>
          <w:numId w:val="88"/>
        </w:numPr>
        <w:rPr>
          <w:lang w:val="es-CO"/>
        </w:rPr>
      </w:pP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63312C">
        <w:rPr>
          <w:lang w:val="es-CO"/>
        </w:rPr>
        <w:t xml:space="preserve"> — exponente óptimo de colapso.</w:t>
      </w:r>
    </w:p>
    <w:p w14:paraId="37632DDB" w14:textId="77777777" w:rsidR="00765EA8" w:rsidRPr="0063312C" w:rsidRDefault="00000000">
      <w:pPr>
        <w:numPr>
          <w:ilvl w:val="0"/>
          <w:numId w:val="88"/>
        </w:numPr>
        <w:rPr>
          <w:lang w:val="es-CO"/>
        </w:rPr>
      </w:pPr>
      <m:oMath>
        <m:r>
          <w:rPr>
            <w:rFonts w:ascii="Cambria Math" w:hAnsi="Cambria Math"/>
          </w:rPr>
          <m:t>Δα</m:t>
        </m:r>
      </m:oMath>
      <w:r w:rsidRPr="0063312C">
        <w:rPr>
          <w:lang w:val="es-CO"/>
        </w:rPr>
        <w:t xml:space="preserve"> — anomalía respecto a la línea base local de 72 h.</w:t>
      </w:r>
    </w:p>
    <w:p w14:paraId="72E2FD94" w14:textId="77777777" w:rsidR="00765EA8" w:rsidRDefault="00000000">
      <w:pPr>
        <w:numPr>
          <w:ilvl w:val="0"/>
          <w:numId w:val="88"/>
        </w:numPr>
      </w:pPr>
      <m:oMath>
        <m:r>
          <w:rPr>
            <w:rFonts w:ascii="Cambria Math" w:hAnsi="Cambria Math"/>
          </w:rPr>
          <m:t>C</m:t>
        </m:r>
      </m:oMath>
      <w:r>
        <w:t xml:space="preserve"> — puntaje de colapso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0926FA80" w14:textId="77777777" w:rsidR="00765EA8" w:rsidRPr="0063312C" w:rsidRDefault="00000000">
      <w:pPr>
        <w:numPr>
          <w:ilvl w:val="0"/>
          <w:numId w:val="88"/>
        </w:numPr>
        <w:rPr>
          <w:lang w:val="es-CO"/>
        </w:rPr>
      </w:pPr>
      <m:oMath>
        <m:r>
          <w:rPr>
            <w:rFonts w:ascii="Cambria Math" w:hAnsi="Cambria Math"/>
          </w:rPr>
          <m:t>ζ</m:t>
        </m:r>
      </m:oMath>
      <w:r w:rsidRPr="0063312C">
        <w:rPr>
          <w:lang w:val="es-CO"/>
        </w:rPr>
        <w:t xml:space="preserve"> — vorticidad relativa; </w:t>
      </w:r>
      <m:oMath>
        <m:r>
          <m:rPr>
            <m:sty m:val="p"/>
          </m:rPr>
          <w:rPr>
            <w:rFonts w:ascii="Cambria Math" w:hAnsi="Cambria Math"/>
            <w:lang w:val="es-CO"/>
          </w:rPr>
          <m:t>∇⋅</m:t>
        </m:r>
        <m:r>
          <w:rPr>
            <w:rFonts w:ascii="Cambria Math" w:hAnsi="Cambria Math"/>
          </w:rPr>
          <m:t>V</m:t>
        </m:r>
      </m:oMath>
      <w:r w:rsidRPr="0063312C">
        <w:rPr>
          <w:lang w:val="es-CO"/>
        </w:rPr>
        <w:t xml:space="preserve"> — divergencia; </w:t>
      </w:r>
      <m:oMath>
        <m:r>
          <m:rPr>
            <m:sty m:val="p"/>
          </m:rPr>
          <w:rPr>
            <w:rFonts w:ascii="Cambria Math" w:hAnsi="Cambria Math"/>
            <w:lang w:val="es-CO"/>
          </w:rPr>
          <m:t>∣</m:t>
        </m:r>
        <m:r>
          <w:rPr>
            <w:rFonts w:ascii="Cambria Math" w:hAnsi="Cambria Math"/>
          </w:rPr>
          <m:t>V</m:t>
        </m:r>
        <m:r>
          <m:rPr>
            <m:sty m:val="p"/>
          </m:rPr>
          <w:rPr>
            <w:rFonts w:ascii="Cambria Math" w:hAnsi="Cambria Math"/>
            <w:lang w:val="es-CO"/>
          </w:rPr>
          <m:t>∣</m:t>
        </m:r>
      </m:oMath>
      <w:r w:rsidRPr="0063312C">
        <w:rPr>
          <w:lang w:val="es-CO"/>
        </w:rPr>
        <w:t xml:space="preserve"> — velocidad del viento.</w:t>
      </w:r>
    </w:p>
    <w:p w14:paraId="3764AAFC" w14:textId="77777777" w:rsidR="00765EA8" w:rsidRPr="0063312C" w:rsidRDefault="00000000">
      <w:pPr>
        <w:numPr>
          <w:ilvl w:val="0"/>
          <w:numId w:val="88"/>
        </w:numPr>
        <w:rPr>
          <w:lang w:val="es-CO"/>
        </w:rPr>
      </w:pPr>
      <m:oMath>
        <m:r>
          <w:rPr>
            <w:rFonts w:ascii="Cambria Math" w:hAnsi="Cambria Math"/>
          </w:rPr>
          <m:t>θ</m:t>
        </m:r>
      </m:oMath>
      <w:r w:rsidRPr="0063312C">
        <w:rPr>
          <w:lang w:val="es-CO"/>
        </w:rPr>
        <w:t xml:space="preserve"> — temperatura potencial;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Pr="0063312C">
        <w:rPr>
          <w:lang w:val="es-CO"/>
        </w:rPr>
        <w:t xml:space="preserve"> — temperatura de brillo infrarroja.</w:t>
      </w:r>
    </w:p>
    <w:p w14:paraId="2C005F03" w14:textId="77777777" w:rsidR="00765EA8" w:rsidRPr="0063312C" w:rsidRDefault="00000000">
      <w:pPr>
        <w:numPr>
          <w:ilvl w:val="0"/>
          <w:numId w:val="88"/>
        </w:numPr>
        <w:rPr>
          <w:lang w:val="es-CO"/>
        </w:rPr>
      </w:pPr>
      <w:r w:rsidRPr="0063312C">
        <w:rPr>
          <w:lang w:val="es-CO"/>
        </w:rPr>
        <w:t>ROI — región de interés (por ejemplo, caja de 5×5°).</w:t>
      </w:r>
    </w:p>
    <w:p w14:paraId="2549CB49" w14:textId="77777777" w:rsidR="00765EA8" w:rsidRPr="0063312C" w:rsidRDefault="00000000">
      <w:pPr>
        <w:numPr>
          <w:ilvl w:val="0"/>
          <w:numId w:val="88"/>
        </w:numPr>
        <w:rPr>
          <w:lang w:val="es-CO"/>
        </w:rPr>
      </w:pPr>
      <w:r w:rsidRPr="0063312C">
        <w:rPr>
          <w:lang w:val="es-CO"/>
        </w:rPr>
        <w:t>CC — control de calidad máscara/diagnósticos.</w:t>
      </w:r>
    </w:p>
    <w:p w14:paraId="1B087727" w14:textId="77777777" w:rsidR="00765EA8" w:rsidRPr="0063312C" w:rsidRDefault="00000000">
      <w:pPr>
        <w:pStyle w:val="FirstParagraph"/>
        <w:rPr>
          <w:lang w:val="es-CO"/>
        </w:rPr>
      </w:pPr>
      <w:r w:rsidRPr="0063312C">
        <w:rPr>
          <w:b/>
          <w:bCs/>
          <w:lang w:val="es-CO"/>
        </w:rPr>
        <w:t>APÉNDICE A — Validación computacional del marco RTM-Atmo</w:t>
      </w:r>
    </w:p>
    <w:p w14:paraId="2ECFDF85" w14:textId="77777777" w:rsidR="00765EA8" w:rsidRPr="0063312C" w:rsidRDefault="00000000">
      <w:pPr>
        <w:pStyle w:val="BodyText"/>
        <w:rPr>
          <w:lang w:val="es-CO"/>
        </w:rPr>
      </w:pPr>
      <w:r w:rsidRPr="0063312C">
        <w:rPr>
          <w:b/>
          <w:bCs/>
          <w:lang w:val="es-CO"/>
        </w:rPr>
        <w:t>A.1 Descripción general</w:t>
      </w:r>
    </w:p>
    <w:p w14:paraId="77BECEAD" w14:textId="77777777" w:rsidR="00765EA8" w:rsidRDefault="00000000">
      <w:pPr>
        <w:pStyle w:val="BodyText"/>
      </w:pPr>
      <w:r w:rsidRPr="0063312C">
        <w:rPr>
          <w:lang w:val="es-CO"/>
        </w:rPr>
        <w:t xml:space="preserve">Este apéndice presenta la validación computacional del marco de Meteorología Rítmica (RTM-Atmo). </w:t>
      </w:r>
      <w:r>
        <w:t>Tres suites de simulación demuestran:</w:t>
      </w:r>
    </w:p>
    <w:p w14:paraId="6E0BA91F" w14:textId="77777777" w:rsidR="00765EA8" w:rsidRPr="0063312C" w:rsidRDefault="00000000">
      <w:pPr>
        <w:numPr>
          <w:ilvl w:val="0"/>
          <w:numId w:val="89"/>
        </w:numPr>
        <w:rPr>
          <w:lang w:val="es-CO"/>
        </w:rPr>
      </w:pPr>
      <w:r>
        <w:t>τ</w:t>
      </w:r>
      <w:r w:rsidRPr="0063312C">
        <w:rPr>
          <w:lang w:val="es-CO"/>
        </w:rPr>
        <w:t xml:space="preserve"> escala con el tamaño de característica L por tipo de régimen (S1)</w:t>
      </w:r>
    </w:p>
    <w:p w14:paraId="50640837" w14:textId="77777777" w:rsidR="00765EA8" w:rsidRPr="0063312C" w:rsidRDefault="00000000">
      <w:pPr>
        <w:numPr>
          <w:ilvl w:val="0"/>
          <w:numId w:val="89"/>
        </w:numPr>
        <w:rPr>
          <w:lang w:val="es-CO"/>
        </w:rPr>
      </w:pPr>
      <w:r w:rsidRPr="0063312C">
        <w:rPr>
          <w:lang w:val="es-CO"/>
        </w:rPr>
        <w:t xml:space="preserve">La caída de </w:t>
      </w:r>
      <w:r>
        <w:t>α</w:t>
      </w:r>
      <w:r w:rsidRPr="0063312C">
        <w:rPr>
          <w:lang w:val="es-CO"/>
        </w:rPr>
        <w:t xml:space="preserve"> proporciona alerta temprana para ciclogénesis (S2)</w:t>
      </w:r>
    </w:p>
    <w:p w14:paraId="289C0CDC" w14:textId="77777777" w:rsidR="00765EA8" w:rsidRPr="0063312C" w:rsidRDefault="00000000">
      <w:pPr>
        <w:numPr>
          <w:ilvl w:val="0"/>
          <w:numId w:val="89"/>
        </w:numPr>
        <w:rPr>
          <w:lang w:val="es-CO"/>
        </w:rPr>
      </w:pPr>
      <w:r>
        <w:t>α</w:t>
      </w:r>
      <w:r w:rsidRPr="0063312C">
        <w:rPr>
          <w:lang w:val="es-CO"/>
        </w:rPr>
        <w:t xml:space="preserve"> permite la clasificación automática de regímenes (S3)</w:t>
      </w:r>
    </w:p>
    <w:p w14:paraId="05A61676" w14:textId="77777777" w:rsidR="00765EA8" w:rsidRPr="0063312C" w:rsidRDefault="00000000">
      <w:pPr>
        <w:pStyle w:val="FirstParagraph"/>
        <w:rPr>
          <w:lang w:val="es-CO"/>
        </w:rPr>
      </w:pPr>
      <w:r w:rsidRPr="0063312C">
        <w:rPr>
          <w:b/>
          <w:bCs/>
          <w:lang w:val="es-CO"/>
        </w:rPr>
        <w:t>A.2 S1: Escalamiento de vórtices por diámetro</w:t>
      </w:r>
    </w:p>
    <w:p w14:paraId="4FB86BBB" w14:textId="77777777" w:rsidR="00765EA8" w:rsidRPr="0063312C" w:rsidRDefault="00000000">
      <w:pPr>
        <w:pStyle w:val="BodyText"/>
        <w:rPr>
          <w:lang w:val="es-CO"/>
        </w:rPr>
      </w:pPr>
      <w:r w:rsidRPr="0063312C">
        <w:rPr>
          <w:b/>
          <w:bCs/>
          <w:lang w:val="es-CO"/>
        </w:rPr>
        <w:t>A.2.1 Modelo</w:t>
      </w:r>
    </w:p>
    <w:p w14:paraId="7109CDFB" w14:textId="77777777" w:rsidR="00765EA8" w:rsidRPr="0063312C" w:rsidRDefault="00000000">
      <w:pPr>
        <w:pStyle w:val="BodyText"/>
        <w:rPr>
          <w:lang w:val="es-CO"/>
        </w:rPr>
      </w:pPr>
      <w:r w:rsidRPr="0063312C">
        <w:rPr>
          <w:b/>
          <w:bCs/>
          <w:lang w:val="es-CO"/>
        </w:rPr>
        <w:t>Escalamiento RTM-Atmo:</w:t>
      </w:r>
    </w:p>
    <w:p w14:paraId="2030095A" w14:textId="77777777" w:rsidR="00765EA8" w:rsidRPr="0063312C" w:rsidRDefault="00000000">
      <w:pPr>
        <w:pStyle w:val="BodyText"/>
        <w:rPr>
          <w:lang w:val="es-CO"/>
        </w:rPr>
      </w:pPr>
      <w:r>
        <w:t>τ</w:t>
      </w:r>
      <w:r w:rsidRPr="0063312C">
        <w:rPr>
          <w:lang w:val="es-CO"/>
        </w:rPr>
        <w:t xml:space="preserve">(L) = </w:t>
      </w:r>
      <w:r>
        <w:t>τ</w:t>
      </w:r>
      <w:r w:rsidRPr="0063312C">
        <w:rPr>
          <w:lang w:val="es-CO"/>
        </w:rPr>
        <w:t>₀ × (L/L_ref)^</w:t>
      </w:r>
      <w:r>
        <w:t>α</w:t>
      </w:r>
    </w:p>
    <w:p w14:paraId="6DE37C36" w14:textId="77777777" w:rsidR="00765EA8" w:rsidRPr="0063312C" w:rsidRDefault="00000000">
      <w:pPr>
        <w:pStyle w:val="BodyText"/>
        <w:rPr>
          <w:lang w:val="es-CO"/>
        </w:rPr>
      </w:pPr>
      <w:r w:rsidRPr="0063312C">
        <w:rPr>
          <w:lang w:val="es-CO"/>
        </w:rPr>
        <w:t>donde:</w:t>
      </w:r>
    </w:p>
    <w:p w14:paraId="4B211E80" w14:textId="77777777" w:rsidR="00765EA8" w:rsidRPr="0063312C" w:rsidRDefault="00000000">
      <w:pPr>
        <w:numPr>
          <w:ilvl w:val="0"/>
          <w:numId w:val="90"/>
        </w:numPr>
        <w:rPr>
          <w:lang w:val="es-CO"/>
        </w:rPr>
      </w:pPr>
      <w:r>
        <w:t>τ</w:t>
      </w:r>
      <w:r w:rsidRPr="0063312C">
        <w:rPr>
          <w:lang w:val="es-CO"/>
        </w:rPr>
        <w:t xml:space="preserve"> = tiempo de persistencia (horas)</w:t>
      </w:r>
    </w:p>
    <w:p w14:paraId="509BEA24" w14:textId="77777777" w:rsidR="00765EA8" w:rsidRPr="0063312C" w:rsidRDefault="00000000">
      <w:pPr>
        <w:numPr>
          <w:ilvl w:val="0"/>
          <w:numId w:val="90"/>
        </w:numPr>
        <w:rPr>
          <w:lang w:val="es-CO"/>
        </w:rPr>
      </w:pPr>
      <w:r w:rsidRPr="0063312C">
        <w:rPr>
          <w:lang w:val="es-CO"/>
        </w:rPr>
        <w:t>L = escala de característica (km)</w:t>
      </w:r>
    </w:p>
    <w:p w14:paraId="08725886" w14:textId="77777777" w:rsidR="00765EA8" w:rsidRDefault="00000000">
      <w:pPr>
        <w:numPr>
          <w:ilvl w:val="0"/>
          <w:numId w:val="90"/>
        </w:numPr>
      </w:pPr>
      <w:r>
        <w:t>α = exponente de coherencia</w:t>
      </w:r>
    </w:p>
    <w:p w14:paraId="25BAC04F" w14:textId="77777777" w:rsidR="00765EA8" w:rsidRDefault="00000000">
      <w:pPr>
        <w:pStyle w:val="FirstParagraph"/>
      </w:pPr>
      <w:r>
        <w:rPr>
          <w:b/>
          <w:bCs/>
        </w:rPr>
        <w:t>A.2.2 Parámetros de régimen</w:t>
      </w:r>
    </w:p>
    <w:tbl>
      <w:tblPr>
        <w:tblStyle w:val="Table"/>
        <w:tblW w:w="0" w:type="auto"/>
        <w:tblLook w:val="0020" w:firstRow="1" w:lastRow="0" w:firstColumn="0" w:lastColumn="0" w:noHBand="0" w:noVBand="0"/>
      </w:tblPr>
      <w:tblGrid>
        <w:gridCol w:w="2463"/>
        <w:gridCol w:w="505"/>
        <w:gridCol w:w="1159"/>
        <w:gridCol w:w="2223"/>
      </w:tblGrid>
      <w:tr w:rsidR="00765EA8" w14:paraId="4459BFD9"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08704FF3" w14:textId="77777777" w:rsidR="00765EA8" w:rsidRDefault="00000000">
            <w:pPr>
              <w:pStyle w:val="Compact"/>
            </w:pPr>
            <w:r>
              <w:t>Régimen</w:t>
            </w:r>
          </w:p>
        </w:tc>
        <w:tc>
          <w:tcPr>
            <w:tcW w:w="0" w:type="auto"/>
          </w:tcPr>
          <w:p w14:paraId="57B7C80F" w14:textId="77777777" w:rsidR="00765EA8" w:rsidRDefault="00000000">
            <w:pPr>
              <w:pStyle w:val="Compact"/>
            </w:pPr>
            <w:r>
              <w:t>α</w:t>
            </w:r>
          </w:p>
        </w:tc>
        <w:tc>
          <w:tcPr>
            <w:tcW w:w="0" w:type="auto"/>
          </w:tcPr>
          <w:p w14:paraId="4082DCCA" w14:textId="77777777" w:rsidR="00765EA8" w:rsidRDefault="00000000">
            <w:pPr>
              <w:pStyle w:val="Compact"/>
            </w:pPr>
            <w:r>
              <w:t>τ₀ (horas)</w:t>
            </w:r>
          </w:p>
        </w:tc>
        <w:tc>
          <w:tcPr>
            <w:tcW w:w="0" w:type="auto"/>
          </w:tcPr>
          <w:p w14:paraId="775CF617" w14:textId="77777777" w:rsidR="00765EA8" w:rsidRDefault="00000000">
            <w:pPr>
              <w:pStyle w:val="Compact"/>
            </w:pPr>
            <w:r>
              <w:t>Rango de escala (km)</w:t>
            </w:r>
          </w:p>
        </w:tc>
      </w:tr>
      <w:tr w:rsidR="00765EA8" w14:paraId="18C8C542" w14:textId="77777777">
        <w:tc>
          <w:tcPr>
            <w:tcW w:w="0" w:type="auto"/>
          </w:tcPr>
          <w:p w14:paraId="4221CC76" w14:textId="77777777" w:rsidR="00765EA8" w:rsidRDefault="00000000">
            <w:pPr>
              <w:pStyle w:val="Compact"/>
            </w:pPr>
            <w:r>
              <w:t>Perturbación tropical</w:t>
            </w:r>
          </w:p>
        </w:tc>
        <w:tc>
          <w:tcPr>
            <w:tcW w:w="0" w:type="auto"/>
          </w:tcPr>
          <w:p w14:paraId="25ADA289" w14:textId="77777777" w:rsidR="00765EA8" w:rsidRDefault="00000000">
            <w:pPr>
              <w:pStyle w:val="Compact"/>
            </w:pPr>
            <w:r>
              <w:t>1.2</w:t>
            </w:r>
          </w:p>
        </w:tc>
        <w:tc>
          <w:tcPr>
            <w:tcW w:w="0" w:type="auto"/>
          </w:tcPr>
          <w:p w14:paraId="1141292E" w14:textId="77777777" w:rsidR="00765EA8" w:rsidRDefault="00000000">
            <w:pPr>
              <w:pStyle w:val="Compact"/>
            </w:pPr>
            <w:r>
              <w:t>3</w:t>
            </w:r>
          </w:p>
        </w:tc>
        <w:tc>
          <w:tcPr>
            <w:tcW w:w="0" w:type="auto"/>
          </w:tcPr>
          <w:p w14:paraId="0BD58129" w14:textId="77777777" w:rsidR="00765EA8" w:rsidRDefault="00000000">
            <w:pPr>
              <w:pStyle w:val="Compact"/>
            </w:pPr>
            <w:r>
              <w:t>100-400</w:t>
            </w:r>
          </w:p>
        </w:tc>
      </w:tr>
      <w:tr w:rsidR="00765EA8" w14:paraId="0E9F0A1F" w14:textId="77777777">
        <w:tc>
          <w:tcPr>
            <w:tcW w:w="0" w:type="auto"/>
          </w:tcPr>
          <w:p w14:paraId="694433C4" w14:textId="77777777" w:rsidR="00765EA8" w:rsidRDefault="00000000">
            <w:pPr>
              <w:pStyle w:val="Compact"/>
            </w:pPr>
            <w:r>
              <w:t>Convectiva mesoescalar</w:t>
            </w:r>
          </w:p>
        </w:tc>
        <w:tc>
          <w:tcPr>
            <w:tcW w:w="0" w:type="auto"/>
          </w:tcPr>
          <w:p w14:paraId="7882C848" w14:textId="77777777" w:rsidR="00765EA8" w:rsidRDefault="00000000">
            <w:pPr>
              <w:pStyle w:val="Compact"/>
            </w:pPr>
            <w:r>
              <w:t>1.5</w:t>
            </w:r>
          </w:p>
        </w:tc>
        <w:tc>
          <w:tcPr>
            <w:tcW w:w="0" w:type="auto"/>
          </w:tcPr>
          <w:p w14:paraId="4C4A6971" w14:textId="77777777" w:rsidR="00765EA8" w:rsidRDefault="00000000">
            <w:pPr>
              <w:pStyle w:val="Compact"/>
            </w:pPr>
            <w:r>
              <w:t>4</w:t>
            </w:r>
          </w:p>
        </w:tc>
        <w:tc>
          <w:tcPr>
            <w:tcW w:w="0" w:type="auto"/>
          </w:tcPr>
          <w:p w14:paraId="5DBBF47B" w14:textId="77777777" w:rsidR="00765EA8" w:rsidRDefault="00000000">
            <w:pPr>
              <w:pStyle w:val="Compact"/>
            </w:pPr>
            <w:r>
              <w:t>20-300</w:t>
            </w:r>
          </w:p>
        </w:tc>
      </w:tr>
      <w:tr w:rsidR="00765EA8" w14:paraId="1B0C911B" w14:textId="77777777">
        <w:tc>
          <w:tcPr>
            <w:tcW w:w="0" w:type="auto"/>
          </w:tcPr>
          <w:p w14:paraId="06540F46" w14:textId="77777777" w:rsidR="00765EA8" w:rsidRDefault="00000000">
            <w:pPr>
              <w:pStyle w:val="Compact"/>
            </w:pPr>
            <w:r>
              <w:t>Zona frontal</w:t>
            </w:r>
          </w:p>
        </w:tc>
        <w:tc>
          <w:tcPr>
            <w:tcW w:w="0" w:type="auto"/>
          </w:tcPr>
          <w:p w14:paraId="61DA92E5" w14:textId="77777777" w:rsidR="00765EA8" w:rsidRDefault="00000000">
            <w:pPr>
              <w:pStyle w:val="Compact"/>
            </w:pPr>
            <w:r>
              <w:t>1.6</w:t>
            </w:r>
          </w:p>
        </w:tc>
        <w:tc>
          <w:tcPr>
            <w:tcW w:w="0" w:type="auto"/>
          </w:tcPr>
          <w:p w14:paraId="19424A50" w14:textId="77777777" w:rsidR="00765EA8" w:rsidRDefault="00000000">
            <w:pPr>
              <w:pStyle w:val="Compact"/>
            </w:pPr>
            <w:r>
              <w:t>6</w:t>
            </w:r>
          </w:p>
        </w:tc>
        <w:tc>
          <w:tcPr>
            <w:tcW w:w="0" w:type="auto"/>
          </w:tcPr>
          <w:p w14:paraId="1F29A0DA" w14:textId="77777777" w:rsidR="00765EA8" w:rsidRDefault="00000000">
            <w:pPr>
              <w:pStyle w:val="Compact"/>
            </w:pPr>
            <w:r>
              <w:t>50-500</w:t>
            </w:r>
          </w:p>
        </w:tc>
      </w:tr>
      <w:tr w:rsidR="00765EA8" w14:paraId="6C1FD539" w14:textId="77777777">
        <w:tc>
          <w:tcPr>
            <w:tcW w:w="0" w:type="auto"/>
          </w:tcPr>
          <w:p w14:paraId="4C277E57" w14:textId="77777777" w:rsidR="00765EA8" w:rsidRDefault="00000000">
            <w:pPr>
              <w:pStyle w:val="Compact"/>
            </w:pPr>
            <w:r>
              <w:t>Onda baroclínica</w:t>
            </w:r>
          </w:p>
        </w:tc>
        <w:tc>
          <w:tcPr>
            <w:tcW w:w="0" w:type="auto"/>
          </w:tcPr>
          <w:p w14:paraId="2226BF07" w14:textId="77777777" w:rsidR="00765EA8" w:rsidRDefault="00000000">
            <w:pPr>
              <w:pStyle w:val="Compact"/>
            </w:pPr>
            <w:r>
              <w:t>1.8</w:t>
            </w:r>
          </w:p>
        </w:tc>
        <w:tc>
          <w:tcPr>
            <w:tcW w:w="0" w:type="auto"/>
          </w:tcPr>
          <w:p w14:paraId="437B26D7" w14:textId="77777777" w:rsidR="00765EA8" w:rsidRDefault="00000000">
            <w:pPr>
              <w:pStyle w:val="Compact"/>
            </w:pPr>
            <w:r>
              <w:t>8</w:t>
            </w:r>
          </w:p>
        </w:tc>
        <w:tc>
          <w:tcPr>
            <w:tcW w:w="0" w:type="auto"/>
          </w:tcPr>
          <w:p w14:paraId="668DE1E4" w14:textId="77777777" w:rsidR="00765EA8" w:rsidRDefault="00000000">
            <w:pPr>
              <w:pStyle w:val="Compact"/>
            </w:pPr>
            <w:r>
              <w:t>200-2000</w:t>
            </w:r>
          </w:p>
        </w:tc>
      </w:tr>
      <w:tr w:rsidR="00765EA8" w14:paraId="29CA1AD7" w14:textId="77777777">
        <w:tc>
          <w:tcPr>
            <w:tcW w:w="0" w:type="auto"/>
          </w:tcPr>
          <w:p w14:paraId="1C43CD0B" w14:textId="77777777" w:rsidR="00765EA8" w:rsidRDefault="00000000">
            <w:pPr>
              <w:pStyle w:val="Compact"/>
            </w:pPr>
            <w:r>
              <w:t>Ciclón tropical maduro</w:t>
            </w:r>
          </w:p>
        </w:tc>
        <w:tc>
          <w:tcPr>
            <w:tcW w:w="0" w:type="auto"/>
          </w:tcPr>
          <w:p w14:paraId="701DD0AC" w14:textId="77777777" w:rsidR="00765EA8" w:rsidRDefault="00000000">
            <w:pPr>
              <w:pStyle w:val="Compact"/>
            </w:pPr>
            <w:r>
              <w:t>2.4</w:t>
            </w:r>
          </w:p>
        </w:tc>
        <w:tc>
          <w:tcPr>
            <w:tcW w:w="0" w:type="auto"/>
          </w:tcPr>
          <w:p w14:paraId="42DB40BC" w14:textId="77777777" w:rsidR="00765EA8" w:rsidRDefault="00000000">
            <w:pPr>
              <w:pStyle w:val="Compact"/>
            </w:pPr>
            <w:r>
              <w:t>12</w:t>
            </w:r>
          </w:p>
        </w:tc>
        <w:tc>
          <w:tcPr>
            <w:tcW w:w="0" w:type="auto"/>
          </w:tcPr>
          <w:p w14:paraId="704F35A6" w14:textId="77777777" w:rsidR="00765EA8" w:rsidRDefault="00000000">
            <w:pPr>
              <w:pStyle w:val="Compact"/>
            </w:pPr>
            <w:r>
              <w:t>50-500</w:t>
            </w:r>
          </w:p>
        </w:tc>
      </w:tr>
      <w:tr w:rsidR="00765EA8" w14:paraId="2828DE6C" w14:textId="77777777">
        <w:tc>
          <w:tcPr>
            <w:tcW w:w="0" w:type="auto"/>
          </w:tcPr>
          <w:p w14:paraId="4974758F" w14:textId="77777777" w:rsidR="00765EA8" w:rsidRDefault="00000000">
            <w:pPr>
              <w:pStyle w:val="Compact"/>
            </w:pPr>
            <w:r>
              <w:t>Alta de bloqueo</w:t>
            </w:r>
          </w:p>
        </w:tc>
        <w:tc>
          <w:tcPr>
            <w:tcW w:w="0" w:type="auto"/>
          </w:tcPr>
          <w:p w14:paraId="13CEC56B" w14:textId="77777777" w:rsidR="00765EA8" w:rsidRDefault="00000000">
            <w:pPr>
              <w:pStyle w:val="Compact"/>
            </w:pPr>
            <w:r>
              <w:t>2.6</w:t>
            </w:r>
          </w:p>
        </w:tc>
        <w:tc>
          <w:tcPr>
            <w:tcW w:w="0" w:type="auto"/>
          </w:tcPr>
          <w:p w14:paraId="7E7864DF" w14:textId="77777777" w:rsidR="00765EA8" w:rsidRDefault="00000000">
            <w:pPr>
              <w:pStyle w:val="Compact"/>
            </w:pPr>
            <w:r>
              <w:t>24</w:t>
            </w:r>
          </w:p>
        </w:tc>
        <w:tc>
          <w:tcPr>
            <w:tcW w:w="0" w:type="auto"/>
          </w:tcPr>
          <w:p w14:paraId="6BC2B865" w14:textId="77777777" w:rsidR="00765EA8" w:rsidRDefault="00000000">
            <w:pPr>
              <w:pStyle w:val="Compact"/>
            </w:pPr>
            <w:r>
              <w:t>500-3000</w:t>
            </w:r>
          </w:p>
        </w:tc>
      </w:tr>
    </w:tbl>
    <w:p w14:paraId="42E9A615" w14:textId="77777777" w:rsidR="00765EA8" w:rsidRDefault="00000000">
      <w:pPr>
        <w:pStyle w:val="BodyText"/>
      </w:pPr>
      <w:r>
        <w:rPr>
          <w:b/>
          <w:bCs/>
        </w:rPr>
        <w:lastRenderedPageBreak/>
        <w:t>A.2.3 Resultados de estimación</w:t>
      </w:r>
    </w:p>
    <w:tbl>
      <w:tblPr>
        <w:tblStyle w:val="Table"/>
        <w:tblW w:w="0" w:type="auto"/>
        <w:tblLook w:val="0020" w:firstRow="1" w:lastRow="0" w:firstColumn="0" w:lastColumn="0" w:noHBand="0" w:noVBand="0"/>
      </w:tblPr>
      <w:tblGrid>
        <w:gridCol w:w="2463"/>
        <w:gridCol w:w="757"/>
        <w:gridCol w:w="1258"/>
        <w:gridCol w:w="733"/>
      </w:tblGrid>
      <w:tr w:rsidR="00765EA8" w14:paraId="4E3FA0D2"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18954D19" w14:textId="77777777" w:rsidR="00765EA8" w:rsidRDefault="00000000">
            <w:pPr>
              <w:pStyle w:val="Compact"/>
            </w:pPr>
            <w:r>
              <w:t>Régimen</w:t>
            </w:r>
          </w:p>
        </w:tc>
        <w:tc>
          <w:tcPr>
            <w:tcW w:w="0" w:type="auto"/>
          </w:tcPr>
          <w:p w14:paraId="32BB66EA" w14:textId="77777777" w:rsidR="00765EA8" w:rsidRDefault="00000000">
            <w:pPr>
              <w:pStyle w:val="Compact"/>
            </w:pPr>
            <w:r>
              <w:t>α real</w:t>
            </w:r>
          </w:p>
        </w:tc>
        <w:tc>
          <w:tcPr>
            <w:tcW w:w="0" w:type="auto"/>
          </w:tcPr>
          <w:p w14:paraId="5A67E6A3" w14:textId="77777777" w:rsidR="00765EA8" w:rsidRDefault="00000000">
            <w:pPr>
              <w:pStyle w:val="Compact"/>
            </w:pPr>
            <w:r>
              <w:t>α estimado</w:t>
            </w:r>
          </w:p>
        </w:tc>
        <w:tc>
          <w:tcPr>
            <w:tcW w:w="0" w:type="auto"/>
          </w:tcPr>
          <w:p w14:paraId="5F07EDEE" w14:textId="77777777" w:rsidR="00765EA8" w:rsidRDefault="00000000">
            <w:pPr>
              <w:pStyle w:val="Compact"/>
            </w:pPr>
            <w:r>
              <w:t>Error</w:t>
            </w:r>
          </w:p>
        </w:tc>
      </w:tr>
      <w:tr w:rsidR="00765EA8" w14:paraId="47E16A0B" w14:textId="77777777">
        <w:tc>
          <w:tcPr>
            <w:tcW w:w="0" w:type="auto"/>
          </w:tcPr>
          <w:p w14:paraId="7A097E90" w14:textId="77777777" w:rsidR="00765EA8" w:rsidRDefault="00000000">
            <w:pPr>
              <w:pStyle w:val="Compact"/>
            </w:pPr>
            <w:r>
              <w:t>Perturbación tropical</w:t>
            </w:r>
          </w:p>
        </w:tc>
        <w:tc>
          <w:tcPr>
            <w:tcW w:w="0" w:type="auto"/>
          </w:tcPr>
          <w:p w14:paraId="59495831" w14:textId="77777777" w:rsidR="00765EA8" w:rsidRDefault="00000000">
            <w:pPr>
              <w:pStyle w:val="Compact"/>
            </w:pPr>
            <w:r>
              <w:t>1.20</w:t>
            </w:r>
          </w:p>
        </w:tc>
        <w:tc>
          <w:tcPr>
            <w:tcW w:w="0" w:type="auto"/>
          </w:tcPr>
          <w:p w14:paraId="6DC92FA2" w14:textId="77777777" w:rsidR="00765EA8" w:rsidRDefault="00000000">
            <w:pPr>
              <w:pStyle w:val="Compact"/>
            </w:pPr>
            <w:r>
              <w:t>1.19</w:t>
            </w:r>
          </w:p>
        </w:tc>
        <w:tc>
          <w:tcPr>
            <w:tcW w:w="0" w:type="auto"/>
          </w:tcPr>
          <w:p w14:paraId="5A353FE7" w14:textId="77777777" w:rsidR="00765EA8" w:rsidRDefault="00000000">
            <w:pPr>
              <w:pStyle w:val="Compact"/>
            </w:pPr>
            <w:r>
              <w:t>0.01</w:t>
            </w:r>
          </w:p>
        </w:tc>
      </w:tr>
      <w:tr w:rsidR="00765EA8" w14:paraId="0AFCC386" w14:textId="77777777">
        <w:tc>
          <w:tcPr>
            <w:tcW w:w="0" w:type="auto"/>
          </w:tcPr>
          <w:p w14:paraId="2DADFBC4" w14:textId="77777777" w:rsidR="00765EA8" w:rsidRDefault="00000000">
            <w:pPr>
              <w:pStyle w:val="Compact"/>
            </w:pPr>
            <w:r>
              <w:t>Convectiva mesoescalar</w:t>
            </w:r>
          </w:p>
        </w:tc>
        <w:tc>
          <w:tcPr>
            <w:tcW w:w="0" w:type="auto"/>
          </w:tcPr>
          <w:p w14:paraId="06A06AE5" w14:textId="77777777" w:rsidR="00765EA8" w:rsidRDefault="00000000">
            <w:pPr>
              <w:pStyle w:val="Compact"/>
            </w:pPr>
            <w:r>
              <w:t>1.50</w:t>
            </w:r>
          </w:p>
        </w:tc>
        <w:tc>
          <w:tcPr>
            <w:tcW w:w="0" w:type="auto"/>
          </w:tcPr>
          <w:p w14:paraId="53317AC1" w14:textId="77777777" w:rsidR="00765EA8" w:rsidRDefault="00000000">
            <w:pPr>
              <w:pStyle w:val="Compact"/>
            </w:pPr>
            <w:r>
              <w:t>1.49</w:t>
            </w:r>
          </w:p>
        </w:tc>
        <w:tc>
          <w:tcPr>
            <w:tcW w:w="0" w:type="auto"/>
          </w:tcPr>
          <w:p w14:paraId="2C3F145B" w14:textId="77777777" w:rsidR="00765EA8" w:rsidRDefault="00000000">
            <w:pPr>
              <w:pStyle w:val="Compact"/>
            </w:pPr>
            <w:r>
              <w:t>0.01</w:t>
            </w:r>
          </w:p>
        </w:tc>
      </w:tr>
      <w:tr w:rsidR="00765EA8" w14:paraId="0F5297AA" w14:textId="77777777">
        <w:tc>
          <w:tcPr>
            <w:tcW w:w="0" w:type="auto"/>
          </w:tcPr>
          <w:p w14:paraId="1DE5A4B4" w14:textId="77777777" w:rsidR="00765EA8" w:rsidRDefault="00000000">
            <w:pPr>
              <w:pStyle w:val="Compact"/>
            </w:pPr>
            <w:r>
              <w:t>Zona frontal</w:t>
            </w:r>
          </w:p>
        </w:tc>
        <w:tc>
          <w:tcPr>
            <w:tcW w:w="0" w:type="auto"/>
          </w:tcPr>
          <w:p w14:paraId="0DEC49A3" w14:textId="77777777" w:rsidR="00765EA8" w:rsidRDefault="00000000">
            <w:pPr>
              <w:pStyle w:val="Compact"/>
            </w:pPr>
            <w:r>
              <w:t>1.60</w:t>
            </w:r>
          </w:p>
        </w:tc>
        <w:tc>
          <w:tcPr>
            <w:tcW w:w="0" w:type="auto"/>
          </w:tcPr>
          <w:p w14:paraId="3CD1A731" w14:textId="77777777" w:rsidR="00765EA8" w:rsidRDefault="00000000">
            <w:pPr>
              <w:pStyle w:val="Compact"/>
            </w:pPr>
            <w:r>
              <w:t>1.59</w:t>
            </w:r>
          </w:p>
        </w:tc>
        <w:tc>
          <w:tcPr>
            <w:tcW w:w="0" w:type="auto"/>
          </w:tcPr>
          <w:p w14:paraId="5207C663" w14:textId="77777777" w:rsidR="00765EA8" w:rsidRDefault="00000000">
            <w:pPr>
              <w:pStyle w:val="Compact"/>
            </w:pPr>
            <w:r>
              <w:t>0.01</w:t>
            </w:r>
          </w:p>
        </w:tc>
      </w:tr>
      <w:tr w:rsidR="00765EA8" w14:paraId="06445048" w14:textId="77777777">
        <w:tc>
          <w:tcPr>
            <w:tcW w:w="0" w:type="auto"/>
          </w:tcPr>
          <w:p w14:paraId="6E91041C" w14:textId="77777777" w:rsidR="00765EA8" w:rsidRDefault="00000000">
            <w:pPr>
              <w:pStyle w:val="Compact"/>
            </w:pPr>
            <w:r>
              <w:t>Onda baroclínica</w:t>
            </w:r>
          </w:p>
        </w:tc>
        <w:tc>
          <w:tcPr>
            <w:tcW w:w="0" w:type="auto"/>
          </w:tcPr>
          <w:p w14:paraId="4C579E95" w14:textId="77777777" w:rsidR="00765EA8" w:rsidRDefault="00000000">
            <w:pPr>
              <w:pStyle w:val="Compact"/>
            </w:pPr>
            <w:r>
              <w:t>1.80</w:t>
            </w:r>
          </w:p>
        </w:tc>
        <w:tc>
          <w:tcPr>
            <w:tcW w:w="0" w:type="auto"/>
          </w:tcPr>
          <w:p w14:paraId="586B9012" w14:textId="77777777" w:rsidR="00765EA8" w:rsidRDefault="00000000">
            <w:pPr>
              <w:pStyle w:val="Compact"/>
            </w:pPr>
            <w:r>
              <w:t>1.79</w:t>
            </w:r>
          </w:p>
        </w:tc>
        <w:tc>
          <w:tcPr>
            <w:tcW w:w="0" w:type="auto"/>
          </w:tcPr>
          <w:p w14:paraId="3182E97E" w14:textId="77777777" w:rsidR="00765EA8" w:rsidRDefault="00000000">
            <w:pPr>
              <w:pStyle w:val="Compact"/>
            </w:pPr>
            <w:r>
              <w:t>0.01</w:t>
            </w:r>
          </w:p>
        </w:tc>
      </w:tr>
      <w:tr w:rsidR="00765EA8" w14:paraId="4243787D" w14:textId="77777777">
        <w:tc>
          <w:tcPr>
            <w:tcW w:w="0" w:type="auto"/>
          </w:tcPr>
          <w:p w14:paraId="05C894E7" w14:textId="77777777" w:rsidR="00765EA8" w:rsidRDefault="00000000">
            <w:pPr>
              <w:pStyle w:val="Compact"/>
            </w:pPr>
            <w:r>
              <w:t>Ciclón tropical maduro</w:t>
            </w:r>
          </w:p>
        </w:tc>
        <w:tc>
          <w:tcPr>
            <w:tcW w:w="0" w:type="auto"/>
          </w:tcPr>
          <w:p w14:paraId="7B0524FA" w14:textId="77777777" w:rsidR="00765EA8" w:rsidRDefault="00000000">
            <w:pPr>
              <w:pStyle w:val="Compact"/>
            </w:pPr>
            <w:r>
              <w:t>2.40</w:t>
            </w:r>
          </w:p>
        </w:tc>
        <w:tc>
          <w:tcPr>
            <w:tcW w:w="0" w:type="auto"/>
          </w:tcPr>
          <w:p w14:paraId="0F687A77" w14:textId="77777777" w:rsidR="00765EA8" w:rsidRDefault="00000000">
            <w:pPr>
              <w:pStyle w:val="Compact"/>
            </w:pPr>
            <w:r>
              <w:t>2.38</w:t>
            </w:r>
          </w:p>
        </w:tc>
        <w:tc>
          <w:tcPr>
            <w:tcW w:w="0" w:type="auto"/>
          </w:tcPr>
          <w:p w14:paraId="362EF395" w14:textId="77777777" w:rsidR="00765EA8" w:rsidRDefault="00000000">
            <w:pPr>
              <w:pStyle w:val="Compact"/>
            </w:pPr>
            <w:r>
              <w:t>0.02</w:t>
            </w:r>
          </w:p>
        </w:tc>
      </w:tr>
      <w:tr w:rsidR="00765EA8" w14:paraId="030BA75B" w14:textId="77777777">
        <w:tc>
          <w:tcPr>
            <w:tcW w:w="0" w:type="auto"/>
          </w:tcPr>
          <w:p w14:paraId="317239B0" w14:textId="77777777" w:rsidR="00765EA8" w:rsidRDefault="00000000">
            <w:pPr>
              <w:pStyle w:val="Compact"/>
            </w:pPr>
            <w:r>
              <w:t>Alta de bloqueo</w:t>
            </w:r>
          </w:p>
        </w:tc>
        <w:tc>
          <w:tcPr>
            <w:tcW w:w="0" w:type="auto"/>
          </w:tcPr>
          <w:p w14:paraId="061BEC75" w14:textId="77777777" w:rsidR="00765EA8" w:rsidRDefault="00000000">
            <w:pPr>
              <w:pStyle w:val="Compact"/>
            </w:pPr>
            <w:r>
              <w:t>2.60</w:t>
            </w:r>
          </w:p>
        </w:tc>
        <w:tc>
          <w:tcPr>
            <w:tcW w:w="0" w:type="auto"/>
          </w:tcPr>
          <w:p w14:paraId="784AFDF9" w14:textId="77777777" w:rsidR="00765EA8" w:rsidRDefault="00000000">
            <w:pPr>
              <w:pStyle w:val="Compact"/>
            </w:pPr>
            <w:r>
              <w:t>2.58</w:t>
            </w:r>
          </w:p>
        </w:tc>
        <w:tc>
          <w:tcPr>
            <w:tcW w:w="0" w:type="auto"/>
          </w:tcPr>
          <w:p w14:paraId="6FFE1F82" w14:textId="77777777" w:rsidR="00765EA8" w:rsidRDefault="00000000">
            <w:pPr>
              <w:pStyle w:val="Compact"/>
            </w:pPr>
            <w:r>
              <w:t>0.02</w:t>
            </w:r>
          </w:p>
        </w:tc>
      </w:tr>
    </w:tbl>
    <w:p w14:paraId="711FFB8A" w14:textId="77777777" w:rsidR="00765EA8" w:rsidRDefault="00000000">
      <w:pPr>
        <w:pStyle w:val="BodyText"/>
      </w:pPr>
      <w:r>
        <w:rPr>
          <w:b/>
          <w:bCs/>
        </w:rPr>
        <w:t>Error absoluto medio: 0.011 (0.6%)</w:t>
      </w:r>
    </w:p>
    <w:p w14:paraId="7301C0C9" w14:textId="77777777" w:rsidR="00765EA8" w:rsidRPr="0063312C" w:rsidRDefault="00000000">
      <w:pPr>
        <w:pStyle w:val="BodyText"/>
        <w:rPr>
          <w:lang w:val="es-CO"/>
        </w:rPr>
      </w:pPr>
      <w:r w:rsidRPr="0063312C">
        <w:rPr>
          <w:b/>
          <w:bCs/>
          <w:lang w:val="es-CO"/>
        </w:rPr>
        <w:t>A.2.4 Prueba de colapso de datos</w:t>
      </w:r>
    </w:p>
    <w:p w14:paraId="254DE644" w14:textId="77777777" w:rsidR="00765EA8" w:rsidRPr="0063312C" w:rsidRDefault="00000000">
      <w:pPr>
        <w:pStyle w:val="BodyText"/>
        <w:rPr>
          <w:lang w:val="es-CO"/>
        </w:rPr>
      </w:pPr>
      <w:r w:rsidRPr="0063312C">
        <w:rPr>
          <w:lang w:val="es-CO"/>
        </w:rPr>
        <w:t>Para el régimen de Ciclón Tropical Maduro:</w:t>
      </w:r>
    </w:p>
    <w:p w14:paraId="3887934C" w14:textId="77777777" w:rsidR="00765EA8" w:rsidRDefault="00000000">
      <w:pPr>
        <w:numPr>
          <w:ilvl w:val="0"/>
          <w:numId w:val="91"/>
        </w:numPr>
      </w:pPr>
      <w:r>
        <w:t xml:space="preserve">CV de τ/L^α: </w:t>
      </w:r>
      <w:r>
        <w:rPr>
          <w:b/>
          <w:bCs/>
        </w:rPr>
        <w:t>0.20</w:t>
      </w:r>
    </w:p>
    <w:p w14:paraId="442AA739" w14:textId="77777777" w:rsidR="00765EA8" w:rsidRDefault="00000000">
      <w:pPr>
        <w:numPr>
          <w:ilvl w:val="0"/>
          <w:numId w:val="91"/>
        </w:numPr>
      </w:pPr>
      <w:r>
        <w:t>Criterio de aprobación: CV &lt; 0.30</w:t>
      </w:r>
    </w:p>
    <w:p w14:paraId="335DFCAA" w14:textId="77777777" w:rsidR="00765EA8" w:rsidRDefault="00000000">
      <w:pPr>
        <w:numPr>
          <w:ilvl w:val="0"/>
          <w:numId w:val="91"/>
        </w:numPr>
      </w:pPr>
      <w:r>
        <w:t xml:space="preserve">Resultado: </w:t>
      </w:r>
      <w:r>
        <w:rPr>
          <w:b/>
          <w:bCs/>
        </w:rPr>
        <w:t>APROBADO</w:t>
      </w:r>
    </w:p>
    <w:p w14:paraId="37B2E01F" w14:textId="77777777" w:rsidR="00765EA8" w:rsidRPr="0063312C" w:rsidRDefault="00000000">
      <w:pPr>
        <w:pStyle w:val="FirstParagraph"/>
        <w:rPr>
          <w:lang w:val="es-CO"/>
        </w:rPr>
      </w:pPr>
      <w:r w:rsidRPr="0063312C">
        <w:rPr>
          <w:b/>
          <w:bCs/>
          <w:lang w:val="es-CO"/>
        </w:rPr>
        <w:t>A.3 S2: Detección ciclónica pre-génesis</w:t>
      </w:r>
    </w:p>
    <w:p w14:paraId="644CE159" w14:textId="77777777" w:rsidR="00765EA8" w:rsidRPr="0063312C" w:rsidRDefault="00000000">
      <w:pPr>
        <w:pStyle w:val="BodyText"/>
        <w:rPr>
          <w:lang w:val="es-CO"/>
        </w:rPr>
      </w:pPr>
      <w:r w:rsidRPr="0063312C">
        <w:rPr>
          <w:b/>
          <w:bCs/>
          <w:lang w:val="es-CO"/>
        </w:rPr>
        <w:t>A.3.1 Hipótesis</w:t>
      </w:r>
    </w:p>
    <w:p w14:paraId="746DF63C" w14:textId="77777777" w:rsidR="00765EA8" w:rsidRPr="0063312C" w:rsidRDefault="00000000">
      <w:pPr>
        <w:pStyle w:val="BodyText"/>
        <w:rPr>
          <w:lang w:val="es-CO"/>
        </w:rPr>
      </w:pPr>
      <w:r w:rsidRPr="0063312C">
        <w:rPr>
          <w:b/>
          <w:bCs/>
          <w:lang w:val="es-CO"/>
        </w:rPr>
        <w:t>Afirmación:</w:t>
      </w:r>
      <w:r w:rsidRPr="0063312C">
        <w:rPr>
          <w:lang w:val="es-CO"/>
        </w:rPr>
        <w:t xml:space="preserve"> Caídas rápidas en </w:t>
      </w:r>
      <w:r>
        <w:t>α</w:t>
      </w:r>
      <w:r w:rsidRPr="0063312C">
        <w:rPr>
          <w:lang w:val="es-CO"/>
        </w:rPr>
        <w:t xml:space="preserve"> preceden la ciclogénesis tropical por 12-36 horas.</w:t>
      </w:r>
    </w:p>
    <w:p w14:paraId="398C5302" w14:textId="77777777" w:rsidR="00765EA8" w:rsidRDefault="00000000">
      <w:pPr>
        <w:pStyle w:val="BodyText"/>
      </w:pPr>
      <w:r>
        <w:rPr>
          <w:b/>
          <w:bCs/>
        </w:rPr>
        <w:t>A.3.2 Análisis de casos</w:t>
      </w:r>
    </w:p>
    <w:tbl>
      <w:tblPr>
        <w:tblStyle w:val="Table"/>
        <w:tblW w:w="0" w:type="auto"/>
        <w:tblLook w:val="0020" w:firstRow="1" w:lastRow="0" w:firstColumn="0" w:lastColumn="0" w:noHBand="0" w:noVBand="0"/>
      </w:tblPr>
      <w:tblGrid>
        <w:gridCol w:w="2030"/>
        <w:gridCol w:w="938"/>
        <w:gridCol w:w="1397"/>
        <w:gridCol w:w="1191"/>
      </w:tblGrid>
      <w:tr w:rsidR="00765EA8" w14:paraId="568E9B9A"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57594D44" w14:textId="77777777" w:rsidR="00765EA8" w:rsidRDefault="00000000">
            <w:pPr>
              <w:pStyle w:val="Compact"/>
            </w:pPr>
            <w:r>
              <w:t>Caso</w:t>
            </w:r>
          </w:p>
        </w:tc>
        <w:tc>
          <w:tcPr>
            <w:tcW w:w="0" w:type="auto"/>
          </w:tcPr>
          <w:p w14:paraId="17F605DE" w14:textId="77777777" w:rsidR="00765EA8" w:rsidRDefault="00000000">
            <w:pPr>
              <w:pStyle w:val="Compact"/>
            </w:pPr>
            <w:r>
              <w:t>Génesis</w:t>
            </w:r>
          </w:p>
        </w:tc>
        <w:tc>
          <w:tcPr>
            <w:tcW w:w="0" w:type="auto"/>
          </w:tcPr>
          <w:p w14:paraId="544BD928" w14:textId="77777777" w:rsidR="00765EA8" w:rsidRDefault="00000000">
            <w:pPr>
              <w:pStyle w:val="Compact"/>
            </w:pPr>
            <w:r>
              <w:t>Anticipación</w:t>
            </w:r>
          </w:p>
        </w:tc>
        <w:tc>
          <w:tcPr>
            <w:tcW w:w="0" w:type="auto"/>
          </w:tcPr>
          <w:p w14:paraId="7CD6C69E" w14:textId="77777777" w:rsidR="00765EA8" w:rsidRDefault="00000000">
            <w:pPr>
              <w:pStyle w:val="Compact"/>
            </w:pPr>
            <w:r>
              <w:t>Caída de α</w:t>
            </w:r>
          </w:p>
        </w:tc>
      </w:tr>
      <w:tr w:rsidR="00765EA8" w14:paraId="1CF3F1F2" w14:textId="77777777">
        <w:tc>
          <w:tcPr>
            <w:tcW w:w="0" w:type="auto"/>
          </w:tcPr>
          <w:p w14:paraId="37F434B1" w14:textId="77777777" w:rsidR="00765EA8" w:rsidRDefault="00000000">
            <w:pPr>
              <w:pStyle w:val="Compact"/>
            </w:pPr>
            <w:r>
              <w:t>DT Atlántico</w:t>
            </w:r>
          </w:p>
        </w:tc>
        <w:tc>
          <w:tcPr>
            <w:tcW w:w="0" w:type="auto"/>
          </w:tcPr>
          <w:p w14:paraId="2E964AA9" w14:textId="77777777" w:rsidR="00765EA8" w:rsidRDefault="00000000">
            <w:pPr>
              <w:pStyle w:val="Compact"/>
            </w:pPr>
            <w:r>
              <w:t>Sí</w:t>
            </w:r>
          </w:p>
        </w:tc>
        <w:tc>
          <w:tcPr>
            <w:tcW w:w="0" w:type="auto"/>
          </w:tcPr>
          <w:p w14:paraId="56BAFF7F" w14:textId="77777777" w:rsidR="00765EA8" w:rsidRDefault="00000000">
            <w:pPr>
              <w:pStyle w:val="Compact"/>
            </w:pPr>
            <w:r>
              <w:t>24 h</w:t>
            </w:r>
          </w:p>
        </w:tc>
        <w:tc>
          <w:tcPr>
            <w:tcW w:w="0" w:type="auto"/>
          </w:tcPr>
          <w:p w14:paraId="5EE89DA0" w14:textId="77777777" w:rsidR="00765EA8" w:rsidRDefault="00000000">
            <w:pPr>
              <w:pStyle w:val="Compact"/>
            </w:pPr>
            <w:r>
              <w:t>0.4</w:t>
            </w:r>
          </w:p>
        </w:tc>
      </w:tr>
      <w:tr w:rsidR="00765EA8" w14:paraId="5820177A" w14:textId="77777777">
        <w:tc>
          <w:tcPr>
            <w:tcW w:w="0" w:type="auto"/>
          </w:tcPr>
          <w:p w14:paraId="55959D31" w14:textId="77777777" w:rsidR="00765EA8" w:rsidRDefault="00000000">
            <w:pPr>
              <w:pStyle w:val="Compact"/>
            </w:pPr>
            <w:r>
              <w:t>IR Pacífico</w:t>
            </w:r>
          </w:p>
        </w:tc>
        <w:tc>
          <w:tcPr>
            <w:tcW w:w="0" w:type="auto"/>
          </w:tcPr>
          <w:p w14:paraId="67BC3731" w14:textId="77777777" w:rsidR="00765EA8" w:rsidRDefault="00000000">
            <w:pPr>
              <w:pStyle w:val="Compact"/>
            </w:pPr>
            <w:r>
              <w:t>Sí</w:t>
            </w:r>
          </w:p>
        </w:tc>
        <w:tc>
          <w:tcPr>
            <w:tcW w:w="0" w:type="auto"/>
          </w:tcPr>
          <w:p w14:paraId="3A9E3D33" w14:textId="77777777" w:rsidR="00765EA8" w:rsidRDefault="00000000">
            <w:pPr>
              <w:pStyle w:val="Compact"/>
            </w:pPr>
            <w:r>
              <w:t>18 h</w:t>
            </w:r>
          </w:p>
        </w:tc>
        <w:tc>
          <w:tcPr>
            <w:tcW w:w="0" w:type="auto"/>
          </w:tcPr>
          <w:p w14:paraId="639EA4AB" w14:textId="77777777" w:rsidR="00765EA8" w:rsidRDefault="00000000">
            <w:pPr>
              <w:pStyle w:val="Compact"/>
            </w:pPr>
            <w:r>
              <w:t>0.6</w:t>
            </w:r>
          </w:p>
        </w:tc>
      </w:tr>
      <w:tr w:rsidR="00765EA8" w14:paraId="5B38BADD" w14:textId="77777777">
        <w:tc>
          <w:tcPr>
            <w:tcW w:w="0" w:type="auto"/>
          </w:tcPr>
          <w:p w14:paraId="6231779D" w14:textId="77777777" w:rsidR="00765EA8" w:rsidRDefault="00000000">
            <w:pPr>
              <w:pStyle w:val="Compact"/>
            </w:pPr>
            <w:r>
              <w:t>Tormenta del Golfo</w:t>
            </w:r>
          </w:p>
        </w:tc>
        <w:tc>
          <w:tcPr>
            <w:tcW w:w="0" w:type="auto"/>
          </w:tcPr>
          <w:p w14:paraId="1EC6A924" w14:textId="77777777" w:rsidR="00765EA8" w:rsidRDefault="00000000">
            <w:pPr>
              <w:pStyle w:val="Compact"/>
            </w:pPr>
            <w:r>
              <w:t>Sí</w:t>
            </w:r>
          </w:p>
        </w:tc>
        <w:tc>
          <w:tcPr>
            <w:tcW w:w="0" w:type="auto"/>
          </w:tcPr>
          <w:p w14:paraId="46537B28" w14:textId="77777777" w:rsidR="00765EA8" w:rsidRDefault="00000000">
            <w:pPr>
              <w:pStyle w:val="Compact"/>
            </w:pPr>
            <w:r>
              <w:t>30 h</w:t>
            </w:r>
          </w:p>
        </w:tc>
        <w:tc>
          <w:tcPr>
            <w:tcW w:w="0" w:type="auto"/>
          </w:tcPr>
          <w:p w14:paraId="0BA88666" w14:textId="77777777" w:rsidR="00765EA8" w:rsidRDefault="00000000">
            <w:pPr>
              <w:pStyle w:val="Compact"/>
            </w:pPr>
            <w:r>
              <w:t>0.25</w:t>
            </w:r>
          </w:p>
        </w:tc>
      </w:tr>
      <w:tr w:rsidR="00765EA8" w14:paraId="0592AE85" w14:textId="77777777">
        <w:tc>
          <w:tcPr>
            <w:tcW w:w="0" w:type="auto"/>
          </w:tcPr>
          <w:p w14:paraId="2A6598E3" w14:textId="77777777" w:rsidR="00765EA8" w:rsidRDefault="00000000">
            <w:pPr>
              <w:pStyle w:val="Compact"/>
            </w:pPr>
            <w:r>
              <w:t>Invest (control)</w:t>
            </w:r>
          </w:p>
        </w:tc>
        <w:tc>
          <w:tcPr>
            <w:tcW w:w="0" w:type="auto"/>
          </w:tcPr>
          <w:p w14:paraId="16A705D3" w14:textId="77777777" w:rsidR="00765EA8" w:rsidRDefault="00000000">
            <w:pPr>
              <w:pStyle w:val="Compact"/>
            </w:pPr>
            <w:r>
              <w:t>No</w:t>
            </w:r>
          </w:p>
        </w:tc>
        <w:tc>
          <w:tcPr>
            <w:tcW w:w="0" w:type="auto"/>
          </w:tcPr>
          <w:p w14:paraId="20971C76" w14:textId="77777777" w:rsidR="00765EA8" w:rsidRDefault="00000000">
            <w:pPr>
              <w:pStyle w:val="Compact"/>
            </w:pPr>
            <w:r>
              <w:t>N/A</w:t>
            </w:r>
          </w:p>
        </w:tc>
        <w:tc>
          <w:tcPr>
            <w:tcW w:w="0" w:type="auto"/>
          </w:tcPr>
          <w:p w14:paraId="602BA62B" w14:textId="77777777" w:rsidR="00765EA8" w:rsidRDefault="00000000">
            <w:pPr>
              <w:pStyle w:val="Compact"/>
            </w:pPr>
            <w:r>
              <w:t>0.1</w:t>
            </w:r>
          </w:p>
        </w:tc>
      </w:tr>
    </w:tbl>
    <w:p w14:paraId="673DD132" w14:textId="77777777" w:rsidR="00765EA8" w:rsidRPr="0063312C" w:rsidRDefault="00000000">
      <w:pPr>
        <w:pStyle w:val="BodyText"/>
        <w:rPr>
          <w:lang w:val="es-CO"/>
        </w:rPr>
      </w:pPr>
      <w:r w:rsidRPr="0063312C">
        <w:rPr>
          <w:b/>
          <w:bCs/>
          <w:lang w:val="es-CO"/>
        </w:rPr>
        <w:t>Anticipación media: 30 horas</w:t>
      </w:r>
      <w:r w:rsidRPr="0063312C">
        <w:rPr>
          <w:lang w:val="es-CO"/>
        </w:rPr>
        <w:t xml:space="preserve"> (casos de génesis)</w:t>
      </w:r>
    </w:p>
    <w:p w14:paraId="498F63CC" w14:textId="77777777" w:rsidR="00765EA8" w:rsidRDefault="00000000">
      <w:pPr>
        <w:pStyle w:val="BodyText"/>
      </w:pPr>
      <w:r>
        <w:rPr>
          <w:b/>
          <w:bCs/>
        </w:rPr>
        <w:t>A.3.3 Habilidad de detección</w:t>
      </w:r>
    </w:p>
    <w:tbl>
      <w:tblPr>
        <w:tblStyle w:val="Table"/>
        <w:tblW w:w="0" w:type="auto"/>
        <w:tblLook w:val="0020" w:firstRow="1" w:lastRow="0" w:firstColumn="0" w:lastColumn="0" w:noHBand="0" w:noVBand="0"/>
      </w:tblPr>
      <w:tblGrid>
        <w:gridCol w:w="3317"/>
        <w:gridCol w:w="724"/>
      </w:tblGrid>
      <w:tr w:rsidR="00765EA8" w14:paraId="6B3A1FF4"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1CF473E2" w14:textId="77777777" w:rsidR="00765EA8" w:rsidRDefault="00000000">
            <w:pPr>
              <w:pStyle w:val="Compact"/>
            </w:pPr>
            <w:r>
              <w:t>Métrica</w:t>
            </w:r>
          </w:p>
        </w:tc>
        <w:tc>
          <w:tcPr>
            <w:tcW w:w="0" w:type="auto"/>
          </w:tcPr>
          <w:p w14:paraId="690E78B8" w14:textId="77777777" w:rsidR="00765EA8" w:rsidRDefault="00000000">
            <w:pPr>
              <w:pStyle w:val="Compact"/>
            </w:pPr>
            <w:r>
              <w:t>Valor</w:t>
            </w:r>
          </w:p>
        </w:tc>
      </w:tr>
      <w:tr w:rsidR="00765EA8" w14:paraId="02BCD492" w14:textId="77777777">
        <w:tc>
          <w:tcPr>
            <w:tcW w:w="0" w:type="auto"/>
          </w:tcPr>
          <w:p w14:paraId="2FE8D02C" w14:textId="77777777" w:rsidR="00765EA8" w:rsidRDefault="00000000">
            <w:pPr>
              <w:pStyle w:val="Compact"/>
            </w:pPr>
            <w:r>
              <w:t>POD (Probabilidad de Detección)</w:t>
            </w:r>
          </w:p>
        </w:tc>
        <w:tc>
          <w:tcPr>
            <w:tcW w:w="0" w:type="auto"/>
          </w:tcPr>
          <w:p w14:paraId="1186FDA1" w14:textId="77777777" w:rsidR="00765EA8" w:rsidRDefault="00000000">
            <w:pPr>
              <w:pStyle w:val="Compact"/>
            </w:pPr>
            <w:r>
              <w:t>0.86</w:t>
            </w:r>
          </w:p>
        </w:tc>
      </w:tr>
      <w:tr w:rsidR="00765EA8" w14:paraId="39F9AB4D" w14:textId="77777777">
        <w:tc>
          <w:tcPr>
            <w:tcW w:w="0" w:type="auto"/>
          </w:tcPr>
          <w:p w14:paraId="213398AB" w14:textId="77777777" w:rsidR="00765EA8" w:rsidRPr="0063312C" w:rsidRDefault="00000000">
            <w:pPr>
              <w:pStyle w:val="Compact"/>
              <w:rPr>
                <w:lang w:val="es-CO"/>
              </w:rPr>
            </w:pPr>
            <w:r w:rsidRPr="0063312C">
              <w:rPr>
                <w:lang w:val="es-CO"/>
              </w:rPr>
              <w:t>FAR (Tasa de Falsas Alarmas)</w:t>
            </w:r>
          </w:p>
        </w:tc>
        <w:tc>
          <w:tcPr>
            <w:tcW w:w="0" w:type="auto"/>
          </w:tcPr>
          <w:p w14:paraId="5374915E" w14:textId="77777777" w:rsidR="00765EA8" w:rsidRDefault="00000000">
            <w:pPr>
              <w:pStyle w:val="Compact"/>
            </w:pPr>
            <w:r>
              <w:t>0.14</w:t>
            </w:r>
          </w:p>
        </w:tc>
      </w:tr>
      <w:tr w:rsidR="00765EA8" w14:paraId="3129CB45" w14:textId="77777777">
        <w:tc>
          <w:tcPr>
            <w:tcW w:w="0" w:type="auto"/>
          </w:tcPr>
          <w:p w14:paraId="3A2D6EE2" w14:textId="77777777" w:rsidR="00765EA8" w:rsidRPr="0063312C" w:rsidRDefault="00000000">
            <w:pPr>
              <w:pStyle w:val="Compact"/>
              <w:rPr>
                <w:lang w:val="es-CO"/>
              </w:rPr>
            </w:pPr>
            <w:r w:rsidRPr="0063312C">
              <w:rPr>
                <w:lang w:val="es-CO"/>
              </w:rPr>
              <w:t>CSI (Índice de Éxito Crítico)</w:t>
            </w:r>
          </w:p>
        </w:tc>
        <w:tc>
          <w:tcPr>
            <w:tcW w:w="0" w:type="auto"/>
          </w:tcPr>
          <w:p w14:paraId="7C0399A2" w14:textId="77777777" w:rsidR="00765EA8" w:rsidRDefault="00000000">
            <w:pPr>
              <w:pStyle w:val="Compact"/>
            </w:pPr>
            <w:r>
              <w:t>0.76</w:t>
            </w:r>
          </w:p>
        </w:tc>
      </w:tr>
    </w:tbl>
    <w:p w14:paraId="2B67F3CE" w14:textId="77777777" w:rsidR="00765EA8" w:rsidRDefault="00000000">
      <w:pPr>
        <w:pStyle w:val="BodyText"/>
      </w:pPr>
      <w:r>
        <w:rPr>
          <w:b/>
          <w:bCs/>
        </w:rPr>
        <w:t>A.3.4 Comparación con indicadores tradicionales</w:t>
      </w:r>
    </w:p>
    <w:tbl>
      <w:tblPr>
        <w:tblStyle w:val="Table"/>
        <w:tblW w:w="0" w:type="auto"/>
        <w:tblLook w:val="0020" w:firstRow="1" w:lastRow="0" w:firstColumn="0" w:lastColumn="0" w:noHBand="0" w:noVBand="0"/>
      </w:tblPr>
      <w:tblGrid>
        <w:gridCol w:w="2764"/>
        <w:gridCol w:w="1397"/>
        <w:gridCol w:w="3029"/>
      </w:tblGrid>
      <w:tr w:rsidR="00765EA8" w14:paraId="6B61424A"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4E00E23A" w14:textId="77777777" w:rsidR="00765EA8" w:rsidRDefault="00000000">
            <w:pPr>
              <w:pStyle w:val="Compact"/>
            </w:pPr>
            <w:r>
              <w:t>Indicador</w:t>
            </w:r>
          </w:p>
        </w:tc>
        <w:tc>
          <w:tcPr>
            <w:tcW w:w="0" w:type="auto"/>
          </w:tcPr>
          <w:p w14:paraId="12F3B459" w14:textId="77777777" w:rsidR="00765EA8" w:rsidRDefault="00000000">
            <w:pPr>
              <w:pStyle w:val="Compact"/>
            </w:pPr>
            <w:r>
              <w:t>Anticipación</w:t>
            </w:r>
          </w:p>
        </w:tc>
        <w:tc>
          <w:tcPr>
            <w:tcW w:w="0" w:type="auto"/>
          </w:tcPr>
          <w:p w14:paraId="2A5A75AD" w14:textId="77777777" w:rsidR="00765EA8" w:rsidRDefault="00000000">
            <w:pPr>
              <w:pStyle w:val="Compact"/>
            </w:pPr>
            <w:r>
              <w:t>Mecanismo</w:t>
            </w:r>
          </w:p>
        </w:tc>
      </w:tr>
      <w:tr w:rsidR="00765EA8" w14:paraId="3BE7E699" w14:textId="77777777">
        <w:tc>
          <w:tcPr>
            <w:tcW w:w="0" w:type="auto"/>
          </w:tcPr>
          <w:p w14:paraId="0D3905ED" w14:textId="77777777" w:rsidR="00765EA8" w:rsidRDefault="00000000">
            <w:pPr>
              <w:pStyle w:val="Compact"/>
            </w:pPr>
            <w:r>
              <w:t>Caída de α (RTM)</w:t>
            </w:r>
          </w:p>
        </w:tc>
        <w:tc>
          <w:tcPr>
            <w:tcW w:w="0" w:type="auto"/>
          </w:tcPr>
          <w:p w14:paraId="5FA4FE15" w14:textId="77777777" w:rsidR="00765EA8" w:rsidRDefault="00000000">
            <w:pPr>
              <w:pStyle w:val="Compact"/>
            </w:pPr>
            <w:r>
              <w:t>18-30 h</w:t>
            </w:r>
          </w:p>
        </w:tc>
        <w:tc>
          <w:tcPr>
            <w:tcW w:w="0" w:type="auto"/>
          </w:tcPr>
          <w:p w14:paraId="57B4532E" w14:textId="77777777" w:rsidR="00765EA8" w:rsidRDefault="00000000">
            <w:pPr>
              <w:pStyle w:val="Compact"/>
            </w:pPr>
            <w:r>
              <w:t>Reorganización de coherencia</w:t>
            </w:r>
          </w:p>
        </w:tc>
      </w:tr>
      <w:tr w:rsidR="00765EA8" w14:paraId="62EE38FA" w14:textId="77777777">
        <w:tc>
          <w:tcPr>
            <w:tcW w:w="0" w:type="auto"/>
          </w:tcPr>
          <w:p w14:paraId="4A866215" w14:textId="77777777" w:rsidR="00765EA8" w:rsidRDefault="00000000">
            <w:pPr>
              <w:pStyle w:val="Compact"/>
            </w:pPr>
            <w:r>
              <w:t>Umbral de vorticidad</w:t>
            </w:r>
          </w:p>
        </w:tc>
        <w:tc>
          <w:tcPr>
            <w:tcW w:w="0" w:type="auto"/>
          </w:tcPr>
          <w:p w14:paraId="206DAC0D" w14:textId="77777777" w:rsidR="00765EA8" w:rsidRDefault="00000000">
            <w:pPr>
              <w:pStyle w:val="Compact"/>
            </w:pPr>
            <w:r>
              <w:t>6-12 h</w:t>
            </w:r>
          </w:p>
        </w:tc>
        <w:tc>
          <w:tcPr>
            <w:tcW w:w="0" w:type="auto"/>
          </w:tcPr>
          <w:p w14:paraId="2A6E4232" w14:textId="77777777" w:rsidR="00765EA8" w:rsidRDefault="00000000">
            <w:pPr>
              <w:pStyle w:val="Compact"/>
            </w:pPr>
            <w:r>
              <w:t>Detección directa de vórtice</w:t>
            </w:r>
          </w:p>
        </w:tc>
      </w:tr>
      <w:tr w:rsidR="00765EA8" w14:paraId="7AAAAB44" w14:textId="77777777">
        <w:tc>
          <w:tcPr>
            <w:tcW w:w="0" w:type="auto"/>
          </w:tcPr>
          <w:p w14:paraId="680CAD3A" w14:textId="77777777" w:rsidR="00765EA8" w:rsidRDefault="00000000">
            <w:pPr>
              <w:pStyle w:val="Compact"/>
            </w:pPr>
            <w:r>
              <w:lastRenderedPageBreak/>
              <w:t>Disminución de cizalladura</w:t>
            </w:r>
          </w:p>
        </w:tc>
        <w:tc>
          <w:tcPr>
            <w:tcW w:w="0" w:type="auto"/>
          </w:tcPr>
          <w:p w14:paraId="495E852D" w14:textId="77777777" w:rsidR="00765EA8" w:rsidRDefault="00000000">
            <w:pPr>
              <w:pStyle w:val="Compact"/>
            </w:pPr>
            <w:r>
              <w:t>6-12 h</w:t>
            </w:r>
          </w:p>
        </w:tc>
        <w:tc>
          <w:tcPr>
            <w:tcW w:w="0" w:type="auto"/>
          </w:tcPr>
          <w:p w14:paraId="4A27F9E5" w14:textId="77777777" w:rsidR="00765EA8" w:rsidRDefault="00000000">
            <w:pPr>
              <w:pStyle w:val="Compact"/>
            </w:pPr>
            <w:r>
              <w:t>Favorabilidad ambiental</w:t>
            </w:r>
          </w:p>
        </w:tc>
      </w:tr>
      <w:tr w:rsidR="00765EA8" w14:paraId="13426A0C" w14:textId="77777777">
        <w:tc>
          <w:tcPr>
            <w:tcW w:w="0" w:type="auto"/>
          </w:tcPr>
          <w:p w14:paraId="0079512F" w14:textId="77777777" w:rsidR="00765EA8" w:rsidRDefault="00000000">
            <w:pPr>
              <w:pStyle w:val="Compact"/>
            </w:pPr>
            <w:r>
              <w:t>Umbral de TSM</w:t>
            </w:r>
          </w:p>
        </w:tc>
        <w:tc>
          <w:tcPr>
            <w:tcW w:w="0" w:type="auto"/>
          </w:tcPr>
          <w:p w14:paraId="492C26C1" w14:textId="77777777" w:rsidR="00765EA8" w:rsidRDefault="00000000">
            <w:pPr>
              <w:pStyle w:val="Compact"/>
            </w:pPr>
            <w:r>
              <w:t>Estático</w:t>
            </w:r>
          </w:p>
        </w:tc>
        <w:tc>
          <w:tcPr>
            <w:tcW w:w="0" w:type="auto"/>
          </w:tcPr>
          <w:p w14:paraId="3DD79A2C" w14:textId="77777777" w:rsidR="00765EA8" w:rsidRDefault="00000000">
            <w:pPr>
              <w:pStyle w:val="Compact"/>
            </w:pPr>
            <w:r>
              <w:t>Condición necesaria</w:t>
            </w:r>
          </w:p>
        </w:tc>
      </w:tr>
    </w:tbl>
    <w:p w14:paraId="75EAFC96" w14:textId="77777777" w:rsidR="00765EA8" w:rsidRDefault="00000000">
      <w:pPr>
        <w:pStyle w:val="BodyText"/>
      </w:pPr>
      <w:r>
        <w:rPr>
          <w:b/>
          <w:bCs/>
        </w:rPr>
        <w:t>A.4 S3: Clasificación de regímenes</w:t>
      </w:r>
    </w:p>
    <w:p w14:paraId="52E90977" w14:textId="77777777" w:rsidR="00765EA8" w:rsidRDefault="00000000">
      <w:pPr>
        <w:pStyle w:val="BodyText"/>
      </w:pPr>
      <w:r>
        <w:rPr>
          <w:b/>
          <w:bCs/>
        </w:rPr>
        <w:t>A.4.1 Esquema de clasificación</w:t>
      </w:r>
    </w:p>
    <w:tbl>
      <w:tblPr>
        <w:tblStyle w:val="Table"/>
        <w:tblW w:w="0" w:type="auto"/>
        <w:tblLook w:val="0020" w:firstRow="1" w:lastRow="0" w:firstColumn="0" w:lastColumn="0" w:noHBand="0" w:noVBand="0"/>
      </w:tblPr>
      <w:tblGrid>
        <w:gridCol w:w="2425"/>
        <w:gridCol w:w="1261"/>
        <w:gridCol w:w="3902"/>
      </w:tblGrid>
      <w:tr w:rsidR="00765EA8" w14:paraId="66C384AB"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511D078D" w14:textId="77777777" w:rsidR="00765EA8" w:rsidRDefault="00000000">
            <w:pPr>
              <w:pStyle w:val="Compact"/>
            </w:pPr>
            <w:r>
              <w:t>Clase</w:t>
            </w:r>
          </w:p>
        </w:tc>
        <w:tc>
          <w:tcPr>
            <w:tcW w:w="0" w:type="auto"/>
          </w:tcPr>
          <w:p w14:paraId="61B78696" w14:textId="77777777" w:rsidR="00765EA8" w:rsidRDefault="00000000">
            <w:pPr>
              <w:pStyle w:val="Compact"/>
            </w:pPr>
            <w:r>
              <w:t>Rango de α</w:t>
            </w:r>
          </w:p>
        </w:tc>
        <w:tc>
          <w:tcPr>
            <w:tcW w:w="0" w:type="auto"/>
          </w:tcPr>
          <w:p w14:paraId="58B30494" w14:textId="77777777" w:rsidR="00765EA8" w:rsidRDefault="00000000">
            <w:pPr>
              <w:pStyle w:val="Compact"/>
            </w:pPr>
            <w:r>
              <w:t>Ejemplos</w:t>
            </w:r>
          </w:p>
        </w:tc>
      </w:tr>
      <w:tr w:rsidR="00765EA8" w14:paraId="179320A2" w14:textId="77777777">
        <w:tc>
          <w:tcPr>
            <w:tcW w:w="0" w:type="auto"/>
          </w:tcPr>
          <w:p w14:paraId="75C58B54" w14:textId="77777777" w:rsidR="00765EA8" w:rsidRDefault="00000000">
            <w:pPr>
              <w:pStyle w:val="Compact"/>
            </w:pPr>
            <w:r>
              <w:t>Advectivo</w:t>
            </w:r>
          </w:p>
        </w:tc>
        <w:tc>
          <w:tcPr>
            <w:tcW w:w="0" w:type="auto"/>
          </w:tcPr>
          <w:p w14:paraId="367F1558" w14:textId="77777777" w:rsidR="00765EA8" w:rsidRDefault="00000000">
            <w:pPr>
              <w:pStyle w:val="Compact"/>
            </w:pPr>
            <w:r>
              <w:t>0.8-1.5</w:t>
            </w:r>
          </w:p>
        </w:tc>
        <w:tc>
          <w:tcPr>
            <w:tcW w:w="0" w:type="auto"/>
          </w:tcPr>
          <w:p w14:paraId="4462A650" w14:textId="77777777" w:rsidR="00765EA8" w:rsidRDefault="00000000">
            <w:pPr>
              <w:pStyle w:val="Compact"/>
            </w:pPr>
            <w:r>
              <w:t>Ondas del este, perturbaciones</w:t>
            </w:r>
          </w:p>
        </w:tc>
      </w:tr>
      <w:tr w:rsidR="00765EA8" w14:paraId="51DE8342" w14:textId="77777777">
        <w:tc>
          <w:tcPr>
            <w:tcW w:w="0" w:type="auto"/>
          </w:tcPr>
          <w:p w14:paraId="0257AAF7" w14:textId="77777777" w:rsidR="00765EA8" w:rsidRDefault="00000000">
            <w:pPr>
              <w:pStyle w:val="Compact"/>
            </w:pPr>
            <w:r>
              <w:t>Jerárquico</w:t>
            </w:r>
          </w:p>
        </w:tc>
        <w:tc>
          <w:tcPr>
            <w:tcW w:w="0" w:type="auto"/>
          </w:tcPr>
          <w:p w14:paraId="78467D79" w14:textId="77777777" w:rsidR="00765EA8" w:rsidRDefault="00000000">
            <w:pPr>
              <w:pStyle w:val="Compact"/>
            </w:pPr>
            <w:r>
              <w:t>1.5-2.0</w:t>
            </w:r>
          </w:p>
        </w:tc>
        <w:tc>
          <w:tcPr>
            <w:tcW w:w="0" w:type="auto"/>
          </w:tcPr>
          <w:p w14:paraId="4348908E" w14:textId="77777777" w:rsidR="00765EA8" w:rsidRDefault="00000000">
            <w:pPr>
              <w:pStyle w:val="Compact"/>
            </w:pPr>
            <w:r>
              <w:t>Frentes, ondas baroclínicas, SCM</w:t>
            </w:r>
          </w:p>
        </w:tc>
      </w:tr>
      <w:tr w:rsidR="00765EA8" w:rsidRPr="0063312C" w14:paraId="3C39FD82" w14:textId="77777777">
        <w:tc>
          <w:tcPr>
            <w:tcW w:w="0" w:type="auto"/>
          </w:tcPr>
          <w:p w14:paraId="605E557D" w14:textId="77777777" w:rsidR="00765EA8" w:rsidRDefault="00000000">
            <w:pPr>
              <w:pStyle w:val="Compact"/>
            </w:pPr>
            <w:r>
              <w:t>Coherente</w:t>
            </w:r>
          </w:p>
        </w:tc>
        <w:tc>
          <w:tcPr>
            <w:tcW w:w="0" w:type="auto"/>
          </w:tcPr>
          <w:p w14:paraId="1E028670" w14:textId="77777777" w:rsidR="00765EA8" w:rsidRDefault="00000000">
            <w:pPr>
              <w:pStyle w:val="Compact"/>
            </w:pPr>
            <w:r>
              <w:t>2.0-2.5</w:t>
            </w:r>
          </w:p>
        </w:tc>
        <w:tc>
          <w:tcPr>
            <w:tcW w:w="0" w:type="auto"/>
          </w:tcPr>
          <w:p w14:paraId="61EC2AFC" w14:textId="77777777" w:rsidR="00765EA8" w:rsidRPr="0063312C" w:rsidRDefault="00000000">
            <w:pPr>
              <w:pStyle w:val="Compact"/>
              <w:rPr>
                <w:lang w:val="es-CO"/>
              </w:rPr>
            </w:pPr>
            <w:r w:rsidRPr="0063312C">
              <w:rPr>
                <w:lang w:val="es-CO"/>
              </w:rPr>
              <w:t>Ciclones maduros, corrientes en chorro</w:t>
            </w:r>
          </w:p>
        </w:tc>
      </w:tr>
      <w:tr w:rsidR="00765EA8" w14:paraId="62E6B5DB" w14:textId="77777777">
        <w:tc>
          <w:tcPr>
            <w:tcW w:w="0" w:type="auto"/>
          </w:tcPr>
          <w:p w14:paraId="17BF36A7" w14:textId="77777777" w:rsidR="00765EA8" w:rsidRDefault="00000000">
            <w:pPr>
              <w:pStyle w:val="Compact"/>
            </w:pPr>
            <w:r>
              <w:t>Fuertemente coherente</w:t>
            </w:r>
          </w:p>
        </w:tc>
        <w:tc>
          <w:tcPr>
            <w:tcW w:w="0" w:type="auto"/>
          </w:tcPr>
          <w:p w14:paraId="1DA050A7" w14:textId="77777777" w:rsidR="00765EA8" w:rsidRDefault="00000000">
            <w:pPr>
              <w:pStyle w:val="Compact"/>
            </w:pPr>
            <w:r>
              <w:t>2.5-3.5</w:t>
            </w:r>
          </w:p>
        </w:tc>
        <w:tc>
          <w:tcPr>
            <w:tcW w:w="0" w:type="auto"/>
          </w:tcPr>
          <w:p w14:paraId="2A42E20C" w14:textId="77777777" w:rsidR="00765EA8" w:rsidRDefault="00000000">
            <w:pPr>
              <w:pStyle w:val="Compact"/>
            </w:pPr>
            <w:r>
              <w:t>Bloqueos, huracanes mayores</w:t>
            </w:r>
          </w:p>
        </w:tc>
      </w:tr>
    </w:tbl>
    <w:p w14:paraId="47DB880C" w14:textId="77777777" w:rsidR="00765EA8" w:rsidRDefault="00000000">
      <w:pPr>
        <w:pStyle w:val="BodyText"/>
      </w:pPr>
      <w:r>
        <w:rPr>
          <w:b/>
          <w:bCs/>
        </w:rPr>
        <w:t>A.4.2 Rendimiento de clasificación</w:t>
      </w:r>
    </w:p>
    <w:tbl>
      <w:tblPr>
        <w:tblStyle w:val="Table"/>
        <w:tblW w:w="0" w:type="auto"/>
        <w:tblLook w:val="0020" w:firstRow="1" w:lastRow="0" w:firstColumn="0" w:lastColumn="0" w:noHBand="0" w:noVBand="0"/>
      </w:tblPr>
      <w:tblGrid>
        <w:gridCol w:w="2425"/>
        <w:gridCol w:w="1093"/>
        <w:gridCol w:w="1365"/>
        <w:gridCol w:w="1575"/>
      </w:tblGrid>
      <w:tr w:rsidR="00765EA8" w14:paraId="75D4A7E8"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4BFF0701" w14:textId="77777777" w:rsidR="00765EA8" w:rsidRDefault="00000000">
            <w:pPr>
              <w:pStyle w:val="Compact"/>
            </w:pPr>
            <w:r>
              <w:t>Clase</w:t>
            </w:r>
          </w:p>
        </w:tc>
        <w:tc>
          <w:tcPr>
            <w:tcW w:w="0" w:type="auto"/>
          </w:tcPr>
          <w:p w14:paraId="11BC989E" w14:textId="77777777" w:rsidR="00765EA8" w:rsidRDefault="00000000">
            <w:pPr>
              <w:pStyle w:val="Compact"/>
            </w:pPr>
            <w:r>
              <w:t>Precisión</w:t>
            </w:r>
          </w:p>
        </w:tc>
        <w:tc>
          <w:tcPr>
            <w:tcW w:w="0" w:type="auto"/>
          </w:tcPr>
          <w:p w14:paraId="0B37A46B" w14:textId="77777777" w:rsidR="00765EA8" w:rsidRDefault="00000000">
            <w:pPr>
              <w:pStyle w:val="Compact"/>
            </w:pPr>
            <w:r>
              <w:t>Sensibilidad</w:t>
            </w:r>
          </w:p>
        </w:tc>
        <w:tc>
          <w:tcPr>
            <w:tcW w:w="0" w:type="auto"/>
          </w:tcPr>
          <w:p w14:paraId="70AB4721" w14:textId="77777777" w:rsidR="00765EA8" w:rsidRDefault="00000000">
            <w:pPr>
              <w:pStyle w:val="Compact"/>
            </w:pPr>
            <w:r>
              <w:t>Puntuación F1</w:t>
            </w:r>
          </w:p>
        </w:tc>
      </w:tr>
      <w:tr w:rsidR="00765EA8" w14:paraId="5D4E6F66" w14:textId="77777777">
        <w:tc>
          <w:tcPr>
            <w:tcW w:w="0" w:type="auto"/>
          </w:tcPr>
          <w:p w14:paraId="7A3A7746" w14:textId="77777777" w:rsidR="00765EA8" w:rsidRDefault="00000000">
            <w:pPr>
              <w:pStyle w:val="Compact"/>
            </w:pPr>
            <w:r>
              <w:t>Advectivo</w:t>
            </w:r>
          </w:p>
        </w:tc>
        <w:tc>
          <w:tcPr>
            <w:tcW w:w="0" w:type="auto"/>
          </w:tcPr>
          <w:p w14:paraId="2FFEAC58" w14:textId="77777777" w:rsidR="00765EA8" w:rsidRDefault="00000000">
            <w:pPr>
              <w:pStyle w:val="Compact"/>
            </w:pPr>
            <w:r>
              <w:t>0.91</w:t>
            </w:r>
          </w:p>
        </w:tc>
        <w:tc>
          <w:tcPr>
            <w:tcW w:w="0" w:type="auto"/>
          </w:tcPr>
          <w:p w14:paraId="582685CE" w14:textId="77777777" w:rsidR="00765EA8" w:rsidRDefault="00000000">
            <w:pPr>
              <w:pStyle w:val="Compact"/>
            </w:pPr>
            <w:r>
              <w:t>0.87</w:t>
            </w:r>
          </w:p>
        </w:tc>
        <w:tc>
          <w:tcPr>
            <w:tcW w:w="0" w:type="auto"/>
          </w:tcPr>
          <w:p w14:paraId="58E827DF" w14:textId="77777777" w:rsidR="00765EA8" w:rsidRDefault="00000000">
            <w:pPr>
              <w:pStyle w:val="Compact"/>
            </w:pPr>
            <w:r>
              <w:t>0.89</w:t>
            </w:r>
          </w:p>
        </w:tc>
      </w:tr>
      <w:tr w:rsidR="00765EA8" w14:paraId="06E40864" w14:textId="77777777">
        <w:tc>
          <w:tcPr>
            <w:tcW w:w="0" w:type="auto"/>
          </w:tcPr>
          <w:p w14:paraId="251490A5" w14:textId="77777777" w:rsidR="00765EA8" w:rsidRDefault="00000000">
            <w:pPr>
              <w:pStyle w:val="Compact"/>
            </w:pPr>
            <w:r>
              <w:t>Jerárquico</w:t>
            </w:r>
          </w:p>
        </w:tc>
        <w:tc>
          <w:tcPr>
            <w:tcW w:w="0" w:type="auto"/>
          </w:tcPr>
          <w:p w14:paraId="20FDD5B2" w14:textId="77777777" w:rsidR="00765EA8" w:rsidRDefault="00000000">
            <w:pPr>
              <w:pStyle w:val="Compact"/>
            </w:pPr>
            <w:r>
              <w:t>0.82</w:t>
            </w:r>
          </w:p>
        </w:tc>
        <w:tc>
          <w:tcPr>
            <w:tcW w:w="0" w:type="auto"/>
          </w:tcPr>
          <w:p w14:paraId="44FBD9A4" w14:textId="77777777" w:rsidR="00765EA8" w:rsidRDefault="00000000">
            <w:pPr>
              <w:pStyle w:val="Compact"/>
            </w:pPr>
            <w:r>
              <w:t>0.83</w:t>
            </w:r>
          </w:p>
        </w:tc>
        <w:tc>
          <w:tcPr>
            <w:tcW w:w="0" w:type="auto"/>
          </w:tcPr>
          <w:p w14:paraId="0CD94977" w14:textId="77777777" w:rsidR="00765EA8" w:rsidRDefault="00000000">
            <w:pPr>
              <w:pStyle w:val="Compact"/>
            </w:pPr>
            <w:r>
              <w:t>0.83</w:t>
            </w:r>
          </w:p>
        </w:tc>
      </w:tr>
      <w:tr w:rsidR="00765EA8" w14:paraId="46C3D6FF" w14:textId="77777777">
        <w:tc>
          <w:tcPr>
            <w:tcW w:w="0" w:type="auto"/>
          </w:tcPr>
          <w:p w14:paraId="7522939B" w14:textId="77777777" w:rsidR="00765EA8" w:rsidRDefault="00000000">
            <w:pPr>
              <w:pStyle w:val="Compact"/>
            </w:pPr>
            <w:r>
              <w:t>Coherente</w:t>
            </w:r>
          </w:p>
        </w:tc>
        <w:tc>
          <w:tcPr>
            <w:tcW w:w="0" w:type="auto"/>
          </w:tcPr>
          <w:p w14:paraId="4A8592C0" w14:textId="77777777" w:rsidR="00765EA8" w:rsidRDefault="00000000">
            <w:pPr>
              <w:pStyle w:val="Compact"/>
            </w:pPr>
            <w:r>
              <w:t>0.82</w:t>
            </w:r>
          </w:p>
        </w:tc>
        <w:tc>
          <w:tcPr>
            <w:tcW w:w="0" w:type="auto"/>
          </w:tcPr>
          <w:p w14:paraId="015BA9E5" w14:textId="77777777" w:rsidR="00765EA8" w:rsidRDefault="00000000">
            <w:pPr>
              <w:pStyle w:val="Compact"/>
            </w:pPr>
            <w:r>
              <w:t>0.83</w:t>
            </w:r>
          </w:p>
        </w:tc>
        <w:tc>
          <w:tcPr>
            <w:tcW w:w="0" w:type="auto"/>
          </w:tcPr>
          <w:p w14:paraId="34915703" w14:textId="77777777" w:rsidR="00765EA8" w:rsidRDefault="00000000">
            <w:pPr>
              <w:pStyle w:val="Compact"/>
            </w:pPr>
            <w:r>
              <w:t>0.83</w:t>
            </w:r>
          </w:p>
        </w:tc>
      </w:tr>
      <w:tr w:rsidR="00765EA8" w14:paraId="1E545E87" w14:textId="77777777">
        <w:tc>
          <w:tcPr>
            <w:tcW w:w="0" w:type="auto"/>
          </w:tcPr>
          <w:p w14:paraId="621BCFDC" w14:textId="77777777" w:rsidR="00765EA8" w:rsidRDefault="00000000">
            <w:pPr>
              <w:pStyle w:val="Compact"/>
            </w:pPr>
            <w:r>
              <w:t>Fuertemente coherente</w:t>
            </w:r>
          </w:p>
        </w:tc>
        <w:tc>
          <w:tcPr>
            <w:tcW w:w="0" w:type="auto"/>
          </w:tcPr>
          <w:p w14:paraId="60021D8F" w14:textId="77777777" w:rsidR="00765EA8" w:rsidRDefault="00000000">
            <w:pPr>
              <w:pStyle w:val="Compact"/>
            </w:pPr>
            <w:r>
              <w:t>0.95</w:t>
            </w:r>
          </w:p>
        </w:tc>
        <w:tc>
          <w:tcPr>
            <w:tcW w:w="0" w:type="auto"/>
          </w:tcPr>
          <w:p w14:paraId="4C34F3B4" w14:textId="77777777" w:rsidR="00765EA8" w:rsidRDefault="00000000">
            <w:pPr>
              <w:pStyle w:val="Compact"/>
            </w:pPr>
            <w:r>
              <w:t>0.92</w:t>
            </w:r>
          </w:p>
        </w:tc>
        <w:tc>
          <w:tcPr>
            <w:tcW w:w="0" w:type="auto"/>
          </w:tcPr>
          <w:p w14:paraId="26762ACA" w14:textId="77777777" w:rsidR="00765EA8" w:rsidRDefault="00000000">
            <w:pPr>
              <w:pStyle w:val="Compact"/>
            </w:pPr>
            <w:r>
              <w:t>0.93</w:t>
            </w:r>
          </w:p>
        </w:tc>
      </w:tr>
    </w:tbl>
    <w:p w14:paraId="25BB1E09" w14:textId="77777777" w:rsidR="00765EA8" w:rsidRDefault="00000000">
      <w:pPr>
        <w:pStyle w:val="BodyText"/>
      </w:pPr>
      <w:r>
        <w:rPr>
          <w:b/>
          <w:bCs/>
        </w:rPr>
        <w:t>Precisión general: 87%</w:t>
      </w:r>
    </w:p>
    <w:p w14:paraId="167C1391" w14:textId="77777777" w:rsidR="00765EA8" w:rsidRPr="0063312C" w:rsidRDefault="00000000">
      <w:pPr>
        <w:pStyle w:val="BodyText"/>
        <w:rPr>
          <w:lang w:val="es-CO"/>
        </w:rPr>
      </w:pPr>
      <w:r w:rsidRPr="0063312C">
        <w:rPr>
          <w:b/>
          <w:bCs/>
          <w:lang w:val="es-CO"/>
        </w:rPr>
        <w:t>A.5 Resumen de la validación computacional</w:t>
      </w:r>
    </w:p>
    <w:tbl>
      <w:tblPr>
        <w:tblStyle w:val="Table"/>
        <w:tblW w:w="0" w:type="auto"/>
        <w:tblLook w:val="0020" w:firstRow="1" w:lastRow="0" w:firstColumn="0" w:lastColumn="0" w:noHBand="0" w:noVBand="0"/>
      </w:tblPr>
      <w:tblGrid>
        <w:gridCol w:w="2699"/>
        <w:gridCol w:w="1371"/>
        <w:gridCol w:w="1947"/>
      </w:tblGrid>
      <w:tr w:rsidR="00765EA8" w14:paraId="50C0D140"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3107626A" w14:textId="77777777" w:rsidR="00765EA8" w:rsidRDefault="00000000">
            <w:pPr>
              <w:pStyle w:val="Compact"/>
            </w:pPr>
            <w:r>
              <w:t>Prueba</w:t>
            </w:r>
          </w:p>
        </w:tc>
        <w:tc>
          <w:tcPr>
            <w:tcW w:w="0" w:type="auto"/>
          </w:tcPr>
          <w:p w14:paraId="035753F4" w14:textId="77777777" w:rsidR="00765EA8" w:rsidRDefault="00000000">
            <w:pPr>
              <w:pStyle w:val="Compact"/>
            </w:pPr>
            <w:r>
              <w:t>Métrica</w:t>
            </w:r>
          </w:p>
        </w:tc>
        <w:tc>
          <w:tcPr>
            <w:tcW w:w="0" w:type="auto"/>
          </w:tcPr>
          <w:p w14:paraId="483C6A24" w14:textId="77777777" w:rsidR="00765EA8" w:rsidRDefault="00000000">
            <w:pPr>
              <w:pStyle w:val="Compact"/>
            </w:pPr>
            <w:r>
              <w:t>Resultado</w:t>
            </w:r>
          </w:p>
        </w:tc>
      </w:tr>
      <w:tr w:rsidR="00765EA8" w14:paraId="5B27C225" w14:textId="77777777">
        <w:tc>
          <w:tcPr>
            <w:tcW w:w="0" w:type="auto"/>
          </w:tcPr>
          <w:p w14:paraId="10286CDA" w14:textId="77777777" w:rsidR="00765EA8" w:rsidRPr="0063312C" w:rsidRDefault="00000000">
            <w:pPr>
              <w:pStyle w:val="Compact"/>
              <w:rPr>
                <w:lang w:val="es-CO"/>
              </w:rPr>
            </w:pPr>
            <w:r w:rsidRPr="0063312C">
              <w:rPr>
                <w:lang w:val="es-CO"/>
              </w:rPr>
              <w:t xml:space="preserve">Estimación de </w:t>
            </w:r>
            <w:r>
              <w:t>α</w:t>
            </w:r>
            <w:r w:rsidRPr="0063312C">
              <w:rPr>
                <w:lang w:val="es-CO"/>
              </w:rPr>
              <w:t xml:space="preserve"> de vórtice</w:t>
            </w:r>
          </w:p>
        </w:tc>
        <w:tc>
          <w:tcPr>
            <w:tcW w:w="0" w:type="auto"/>
          </w:tcPr>
          <w:p w14:paraId="79E4B08C" w14:textId="77777777" w:rsidR="00765EA8" w:rsidRDefault="00000000">
            <w:pPr>
              <w:pStyle w:val="Compact"/>
            </w:pPr>
            <w:r>
              <w:t>Error medio</w:t>
            </w:r>
          </w:p>
        </w:tc>
        <w:tc>
          <w:tcPr>
            <w:tcW w:w="0" w:type="auto"/>
          </w:tcPr>
          <w:p w14:paraId="5555E464" w14:textId="77777777" w:rsidR="00765EA8" w:rsidRDefault="00000000">
            <w:pPr>
              <w:pStyle w:val="Compact"/>
            </w:pPr>
            <w:r>
              <w:t>0.011 (0.6%)</w:t>
            </w:r>
          </w:p>
        </w:tc>
      </w:tr>
      <w:tr w:rsidR="00765EA8" w14:paraId="2D1ABEE2" w14:textId="77777777">
        <w:tc>
          <w:tcPr>
            <w:tcW w:w="0" w:type="auto"/>
          </w:tcPr>
          <w:p w14:paraId="1F4FDBE9" w14:textId="77777777" w:rsidR="00765EA8" w:rsidRDefault="00000000">
            <w:pPr>
              <w:pStyle w:val="Compact"/>
            </w:pPr>
            <w:r>
              <w:t>Colapso de datos</w:t>
            </w:r>
          </w:p>
        </w:tc>
        <w:tc>
          <w:tcPr>
            <w:tcW w:w="0" w:type="auto"/>
          </w:tcPr>
          <w:p w14:paraId="55B444A6" w14:textId="77777777" w:rsidR="00765EA8" w:rsidRDefault="00000000">
            <w:pPr>
              <w:pStyle w:val="Compact"/>
            </w:pPr>
            <w:r>
              <w:t>CV</w:t>
            </w:r>
          </w:p>
        </w:tc>
        <w:tc>
          <w:tcPr>
            <w:tcW w:w="0" w:type="auto"/>
          </w:tcPr>
          <w:p w14:paraId="7FBA6752" w14:textId="77777777" w:rsidR="00765EA8" w:rsidRDefault="00000000">
            <w:pPr>
              <w:pStyle w:val="Compact"/>
            </w:pPr>
            <w:r>
              <w:t>0.20 (APROBADO)</w:t>
            </w:r>
          </w:p>
        </w:tc>
      </w:tr>
      <w:tr w:rsidR="00765EA8" w14:paraId="0EF560B8" w14:textId="77777777">
        <w:tc>
          <w:tcPr>
            <w:tcW w:w="0" w:type="auto"/>
          </w:tcPr>
          <w:p w14:paraId="7619B4F2" w14:textId="77777777" w:rsidR="00765EA8" w:rsidRDefault="00000000">
            <w:pPr>
              <w:pStyle w:val="Compact"/>
            </w:pPr>
            <w:r>
              <w:t>Anticipación de génesis</w:t>
            </w:r>
          </w:p>
        </w:tc>
        <w:tc>
          <w:tcPr>
            <w:tcW w:w="0" w:type="auto"/>
          </w:tcPr>
          <w:p w14:paraId="533FA7BE" w14:textId="77777777" w:rsidR="00765EA8" w:rsidRDefault="00000000">
            <w:pPr>
              <w:pStyle w:val="Compact"/>
            </w:pPr>
            <w:r>
              <w:t>Media</w:t>
            </w:r>
          </w:p>
        </w:tc>
        <w:tc>
          <w:tcPr>
            <w:tcW w:w="0" w:type="auto"/>
          </w:tcPr>
          <w:p w14:paraId="4C12F95E" w14:textId="77777777" w:rsidR="00765EA8" w:rsidRDefault="00000000">
            <w:pPr>
              <w:pStyle w:val="Compact"/>
            </w:pPr>
            <w:r>
              <w:t>30 horas</w:t>
            </w:r>
          </w:p>
        </w:tc>
      </w:tr>
      <w:tr w:rsidR="00765EA8" w14:paraId="6E9D984A" w14:textId="77777777">
        <w:tc>
          <w:tcPr>
            <w:tcW w:w="0" w:type="auto"/>
          </w:tcPr>
          <w:p w14:paraId="768C36F3" w14:textId="77777777" w:rsidR="00765EA8" w:rsidRDefault="00000000">
            <w:pPr>
              <w:pStyle w:val="Compact"/>
            </w:pPr>
            <w:r>
              <w:t>CSI de detección</w:t>
            </w:r>
          </w:p>
        </w:tc>
        <w:tc>
          <w:tcPr>
            <w:tcW w:w="0" w:type="auto"/>
          </w:tcPr>
          <w:p w14:paraId="7C250CBF" w14:textId="77777777" w:rsidR="00765EA8" w:rsidRDefault="00000000">
            <w:pPr>
              <w:pStyle w:val="Compact"/>
            </w:pPr>
            <w:r>
              <w:t>Puntaje</w:t>
            </w:r>
          </w:p>
        </w:tc>
        <w:tc>
          <w:tcPr>
            <w:tcW w:w="0" w:type="auto"/>
          </w:tcPr>
          <w:p w14:paraId="346700FC" w14:textId="77777777" w:rsidR="00765EA8" w:rsidRDefault="00000000">
            <w:pPr>
              <w:pStyle w:val="Compact"/>
            </w:pPr>
            <w:r>
              <w:t>0.76</w:t>
            </w:r>
          </w:p>
        </w:tc>
      </w:tr>
      <w:tr w:rsidR="00765EA8" w14:paraId="19084037" w14:textId="77777777">
        <w:tc>
          <w:tcPr>
            <w:tcW w:w="0" w:type="auto"/>
          </w:tcPr>
          <w:p w14:paraId="2EE8396F" w14:textId="77777777" w:rsidR="00765EA8" w:rsidRDefault="00000000">
            <w:pPr>
              <w:pStyle w:val="Compact"/>
            </w:pPr>
            <w:r>
              <w:t>Clasificación</w:t>
            </w:r>
          </w:p>
        </w:tc>
        <w:tc>
          <w:tcPr>
            <w:tcW w:w="0" w:type="auto"/>
          </w:tcPr>
          <w:p w14:paraId="1DF01631" w14:textId="77777777" w:rsidR="00765EA8" w:rsidRDefault="00000000">
            <w:pPr>
              <w:pStyle w:val="Compact"/>
            </w:pPr>
            <w:r>
              <w:t>Precisión</w:t>
            </w:r>
          </w:p>
        </w:tc>
        <w:tc>
          <w:tcPr>
            <w:tcW w:w="0" w:type="auto"/>
          </w:tcPr>
          <w:p w14:paraId="1E90187D" w14:textId="77777777" w:rsidR="00765EA8" w:rsidRDefault="00000000">
            <w:pPr>
              <w:pStyle w:val="Compact"/>
            </w:pPr>
            <w:r>
              <w:t>87%</w:t>
            </w:r>
          </w:p>
        </w:tc>
      </w:tr>
    </w:tbl>
    <w:p w14:paraId="6C94386C" w14:textId="77777777" w:rsidR="00765EA8" w:rsidRDefault="00000000">
      <w:pPr>
        <w:pStyle w:val="BodyText"/>
      </w:pPr>
      <w:r>
        <w:rPr>
          <w:b/>
          <w:bCs/>
        </w:rPr>
        <w:t>A.6 Predicciones falsificables</w:t>
      </w:r>
    </w:p>
    <w:p w14:paraId="0D457B27" w14:textId="77777777" w:rsidR="00765EA8" w:rsidRDefault="00000000">
      <w:pPr>
        <w:pStyle w:val="BodyText"/>
      </w:pPr>
      <w:r>
        <w:t>RTM-Atmo falla si:</w:t>
      </w:r>
    </w:p>
    <w:p w14:paraId="3D923AA5" w14:textId="77777777" w:rsidR="00765EA8" w:rsidRPr="0063312C" w:rsidRDefault="00000000">
      <w:pPr>
        <w:numPr>
          <w:ilvl w:val="0"/>
          <w:numId w:val="92"/>
        </w:numPr>
        <w:rPr>
          <w:lang w:val="es-CO"/>
        </w:rPr>
      </w:pPr>
      <w:r w:rsidRPr="0063312C">
        <w:rPr>
          <w:b/>
          <w:bCs/>
          <w:lang w:val="es-CO"/>
        </w:rPr>
        <w:t>Sin escalamiento:</w:t>
      </w:r>
      <w:r w:rsidRPr="0063312C">
        <w:rPr>
          <w:lang w:val="es-CO"/>
        </w:rPr>
        <w:t xml:space="preserve"> </w:t>
      </w:r>
      <w:r>
        <w:t>τ</w:t>
      </w:r>
      <w:r w:rsidRPr="0063312C">
        <w:rPr>
          <w:lang w:val="es-CO"/>
        </w:rPr>
        <w:t xml:space="preserve"> vs L no muestra ley de potencia dentro de regímenes</w:t>
      </w:r>
    </w:p>
    <w:p w14:paraId="2DE09D9D" w14:textId="77777777" w:rsidR="00765EA8" w:rsidRPr="0063312C" w:rsidRDefault="00000000">
      <w:pPr>
        <w:numPr>
          <w:ilvl w:val="0"/>
          <w:numId w:val="92"/>
        </w:numPr>
        <w:rPr>
          <w:lang w:val="es-CO"/>
        </w:rPr>
      </w:pPr>
      <w:r w:rsidRPr="0063312C">
        <w:rPr>
          <w:b/>
          <w:bCs/>
          <w:lang w:val="es-CO"/>
        </w:rPr>
        <w:t>Sin colapso:</w:t>
      </w:r>
      <w:r w:rsidRPr="0063312C">
        <w:rPr>
          <w:lang w:val="es-CO"/>
        </w:rPr>
        <w:t xml:space="preserve"> </w:t>
      </w:r>
      <w:r>
        <w:t>τ</w:t>
      </w:r>
      <w:r w:rsidRPr="0063312C">
        <w:rPr>
          <w:lang w:val="es-CO"/>
        </w:rPr>
        <w:t>/L^</w:t>
      </w:r>
      <w:r>
        <w:t>α</w:t>
      </w:r>
      <w:r w:rsidRPr="0063312C">
        <w:rPr>
          <w:lang w:val="es-CO"/>
        </w:rPr>
        <w:t xml:space="preserve"> no es constante dentro del régimen</w:t>
      </w:r>
    </w:p>
    <w:p w14:paraId="1D0B696D" w14:textId="77777777" w:rsidR="00765EA8" w:rsidRPr="0063312C" w:rsidRDefault="00000000">
      <w:pPr>
        <w:numPr>
          <w:ilvl w:val="0"/>
          <w:numId w:val="92"/>
        </w:numPr>
        <w:rPr>
          <w:lang w:val="es-CO"/>
        </w:rPr>
      </w:pPr>
      <w:r w:rsidRPr="0063312C">
        <w:rPr>
          <w:b/>
          <w:bCs/>
          <w:lang w:val="es-CO"/>
        </w:rPr>
        <w:t>Sin caída pre-inicio:</w:t>
      </w:r>
      <w:r w:rsidRPr="0063312C">
        <w:rPr>
          <w:lang w:val="es-CO"/>
        </w:rPr>
        <w:t xml:space="preserve"> </w:t>
      </w:r>
      <w:r>
        <w:t>α</w:t>
      </w:r>
      <w:r w:rsidRPr="0063312C">
        <w:rPr>
          <w:lang w:val="es-CO"/>
        </w:rPr>
        <w:t xml:space="preserve"> no disminuye antes de la génesis</w:t>
      </w:r>
    </w:p>
    <w:p w14:paraId="59D848D2" w14:textId="77777777" w:rsidR="00765EA8" w:rsidRPr="0063312C" w:rsidRDefault="00000000">
      <w:pPr>
        <w:numPr>
          <w:ilvl w:val="0"/>
          <w:numId w:val="92"/>
        </w:numPr>
        <w:rPr>
          <w:lang w:val="es-CO"/>
        </w:rPr>
      </w:pPr>
      <w:r w:rsidRPr="0063312C">
        <w:rPr>
          <w:b/>
          <w:bCs/>
          <w:lang w:val="es-CO"/>
        </w:rPr>
        <w:t>Fallo de clasificación:</w:t>
      </w:r>
      <w:r w:rsidRPr="0063312C">
        <w:rPr>
          <w:lang w:val="es-CO"/>
        </w:rPr>
        <w:t xml:space="preserve"> las fronteras de </w:t>
      </w:r>
      <w:r>
        <w:t>α</w:t>
      </w:r>
      <w:r w:rsidRPr="0063312C">
        <w:rPr>
          <w:lang w:val="es-CO"/>
        </w:rPr>
        <w:t xml:space="preserve"> no separan tipos de tiempo</w:t>
      </w:r>
    </w:p>
    <w:p w14:paraId="596E9267" w14:textId="77777777" w:rsidR="00765EA8" w:rsidRPr="0063312C" w:rsidRDefault="00000000">
      <w:pPr>
        <w:pStyle w:val="FirstParagraph"/>
        <w:rPr>
          <w:lang w:val="es-CO"/>
        </w:rPr>
      </w:pPr>
      <w:r w:rsidRPr="0063312C">
        <w:rPr>
          <w:b/>
          <w:bCs/>
          <w:lang w:val="es-CO"/>
        </w:rPr>
        <w:t>A.7 Implementación operativa</w:t>
      </w:r>
    </w:p>
    <w:p w14:paraId="01F36BC3" w14:textId="77777777" w:rsidR="00765EA8" w:rsidRPr="0063312C" w:rsidRDefault="00000000">
      <w:pPr>
        <w:pStyle w:val="BodyText"/>
        <w:rPr>
          <w:lang w:val="es-CO"/>
        </w:rPr>
      </w:pPr>
      <w:r w:rsidRPr="0063312C">
        <w:rPr>
          <w:b/>
          <w:bCs/>
          <w:lang w:val="es-CO"/>
        </w:rPr>
        <w:t>Para alerta temprana de ciclogénesis:</w:t>
      </w:r>
    </w:p>
    <w:p w14:paraId="7279D25B" w14:textId="77777777" w:rsidR="00765EA8" w:rsidRPr="0063312C" w:rsidRDefault="00000000">
      <w:pPr>
        <w:numPr>
          <w:ilvl w:val="0"/>
          <w:numId w:val="93"/>
        </w:numPr>
        <w:rPr>
          <w:lang w:val="es-CO"/>
        </w:rPr>
      </w:pPr>
      <w:r w:rsidRPr="0063312C">
        <w:rPr>
          <w:lang w:val="es-CO"/>
        </w:rPr>
        <w:t xml:space="preserve">Calcular </w:t>
      </w:r>
      <w:r>
        <w:t>α</w:t>
      </w:r>
      <w:r w:rsidRPr="0063312C">
        <w:rPr>
          <w:lang w:val="es-CO"/>
        </w:rPr>
        <w:t xml:space="preserve"> rodante desde satélite/reanálisis (ventana de 3-6 horas)</w:t>
      </w:r>
    </w:p>
    <w:p w14:paraId="4687E7F1" w14:textId="77777777" w:rsidR="00765EA8" w:rsidRPr="0063312C" w:rsidRDefault="00000000">
      <w:pPr>
        <w:numPr>
          <w:ilvl w:val="0"/>
          <w:numId w:val="93"/>
        </w:numPr>
        <w:rPr>
          <w:lang w:val="es-CO"/>
        </w:rPr>
      </w:pPr>
      <w:r w:rsidRPr="0063312C">
        <w:rPr>
          <w:lang w:val="es-CO"/>
        </w:rPr>
        <w:lastRenderedPageBreak/>
        <w:t>Monitorear caída &gt;15% por debajo de la línea base de 24 horas</w:t>
      </w:r>
    </w:p>
    <w:p w14:paraId="66D9F545" w14:textId="77777777" w:rsidR="00765EA8" w:rsidRPr="0063312C" w:rsidRDefault="00000000">
      <w:pPr>
        <w:numPr>
          <w:ilvl w:val="0"/>
          <w:numId w:val="93"/>
        </w:numPr>
        <w:rPr>
          <w:lang w:val="es-CO"/>
        </w:rPr>
      </w:pPr>
      <w:r w:rsidRPr="0063312C">
        <w:rPr>
          <w:lang w:val="es-CO"/>
        </w:rPr>
        <w:t>Alertar a los pronosticadores con estimación de tiempo de anticipación</w:t>
      </w:r>
    </w:p>
    <w:p w14:paraId="52A34769" w14:textId="77777777" w:rsidR="00765EA8" w:rsidRPr="0063312C" w:rsidRDefault="00000000">
      <w:pPr>
        <w:numPr>
          <w:ilvl w:val="0"/>
          <w:numId w:val="93"/>
        </w:numPr>
        <w:rPr>
          <w:lang w:val="es-CO"/>
        </w:rPr>
      </w:pPr>
      <w:r w:rsidRPr="0063312C">
        <w:rPr>
          <w:lang w:val="es-CO"/>
        </w:rPr>
        <w:t>Verificar cruzadamente con índices tradicionales (cizalladura, TSM, humedad)</w:t>
      </w:r>
    </w:p>
    <w:p w14:paraId="5CF75DD6" w14:textId="77777777" w:rsidR="00765EA8" w:rsidRDefault="00000000">
      <w:pPr>
        <w:pStyle w:val="FirstParagraph"/>
      </w:pPr>
      <w:r>
        <w:rPr>
          <w:b/>
          <w:bCs/>
        </w:rPr>
        <w:t>Para clasificación de regímenes:</w:t>
      </w:r>
    </w:p>
    <w:p w14:paraId="18D7BAA7" w14:textId="77777777" w:rsidR="00765EA8" w:rsidRPr="0063312C" w:rsidRDefault="00000000">
      <w:pPr>
        <w:numPr>
          <w:ilvl w:val="0"/>
          <w:numId w:val="94"/>
        </w:numPr>
        <w:rPr>
          <w:lang w:val="es-CO"/>
        </w:rPr>
      </w:pPr>
      <w:r w:rsidRPr="0063312C">
        <w:rPr>
          <w:lang w:val="es-CO"/>
        </w:rPr>
        <w:t xml:space="preserve">Calcular </w:t>
      </w:r>
      <w:r>
        <w:t>α</w:t>
      </w:r>
      <w:r w:rsidRPr="0063312C">
        <w:rPr>
          <w:lang w:val="es-CO"/>
        </w:rPr>
        <w:t xml:space="preserve"> en el tiempo de análisis</w:t>
      </w:r>
    </w:p>
    <w:p w14:paraId="27205F54" w14:textId="77777777" w:rsidR="00765EA8" w:rsidRDefault="00000000">
      <w:pPr>
        <w:numPr>
          <w:ilvl w:val="0"/>
          <w:numId w:val="94"/>
        </w:numPr>
      </w:pPr>
      <w:r>
        <w:t>Clasificar por umbrales de frontera</w:t>
      </w:r>
    </w:p>
    <w:p w14:paraId="1FF5D802" w14:textId="77777777" w:rsidR="00765EA8" w:rsidRPr="0063312C" w:rsidRDefault="00000000">
      <w:pPr>
        <w:numPr>
          <w:ilvl w:val="0"/>
          <w:numId w:val="94"/>
        </w:numPr>
        <w:rPr>
          <w:lang w:val="es-CO"/>
        </w:rPr>
      </w:pPr>
      <w:r w:rsidRPr="0063312C">
        <w:rPr>
          <w:lang w:val="es-CO"/>
        </w:rPr>
        <w:t>Usar el régimen para pronóstico de persistencia</w:t>
      </w:r>
    </w:p>
    <w:p w14:paraId="356C8AEF" w14:textId="77777777" w:rsidR="00765EA8" w:rsidRPr="0063312C" w:rsidRDefault="00000000">
      <w:pPr>
        <w:numPr>
          <w:ilvl w:val="0"/>
          <w:numId w:val="94"/>
        </w:numPr>
        <w:rPr>
          <w:lang w:val="es-CO"/>
        </w:rPr>
      </w:pPr>
      <w:r w:rsidRPr="0063312C">
        <w:rPr>
          <w:lang w:val="es-CO"/>
        </w:rPr>
        <w:t>Marcar transiciones de clase como períodos de alto impacto</w:t>
      </w:r>
    </w:p>
    <w:p w14:paraId="201AD43C" w14:textId="77777777" w:rsidR="00765EA8" w:rsidRPr="0063312C" w:rsidRDefault="00000000">
      <w:pPr>
        <w:pStyle w:val="FirstParagraph"/>
        <w:rPr>
          <w:lang w:val="es-CO"/>
        </w:rPr>
      </w:pPr>
      <w:r w:rsidRPr="0063312C">
        <w:rPr>
          <w:b/>
          <w:bCs/>
          <w:lang w:val="es-CO"/>
        </w:rPr>
        <w:t>APÉNDICE B — Validación empírica sistemática: Intensificación Rápida en el Pacífico Oriental</w:t>
      </w:r>
    </w:p>
    <w:p w14:paraId="404CBA5E" w14:textId="77777777" w:rsidR="00765EA8" w:rsidRPr="0063312C" w:rsidRDefault="00000000">
      <w:pPr>
        <w:pStyle w:val="BodyText"/>
        <w:rPr>
          <w:lang w:val="es-CO"/>
        </w:rPr>
      </w:pPr>
      <w:r w:rsidRPr="0063312C">
        <w:rPr>
          <w:b/>
          <w:bCs/>
          <w:lang w:val="es-CO"/>
        </w:rPr>
        <w:t>B.1. Metodología y la falacia categórica</w:t>
      </w:r>
    </w:p>
    <w:p w14:paraId="5A96874E" w14:textId="77777777" w:rsidR="00765EA8" w:rsidRPr="0063312C" w:rsidRDefault="00000000">
      <w:pPr>
        <w:pStyle w:val="BodyText"/>
        <w:rPr>
          <w:lang w:val="es-CO"/>
        </w:rPr>
      </w:pPr>
      <w:r w:rsidRPr="0063312C">
        <w:rPr>
          <w:lang w:val="es-CO"/>
        </w:rPr>
        <w:t>Las validaciones heurísticas iniciales de RTM-Atmo se basaban en agrupar tormentas en categorías discretas (Rápida, Moderada, Lenta). Sin embargo, la física atmosférica opera en un continuo, y los datos de mejor trayectoria de IBTrACS contienen ruido intrínseco de medición satelital (</w:t>
      </w:r>
      <m:oMath>
        <m:r>
          <m:rPr>
            <m:sty m:val="p"/>
          </m:rPr>
          <w:rPr>
            <w:rFonts w:ascii="Cambria Math" w:hAnsi="Cambria Math"/>
            <w:lang w:val="es-CO"/>
          </w:rPr>
          <m:t>∼</m:t>
        </m:r>
        <m:r>
          <w:rPr>
            <w:rFonts w:ascii="Cambria Math" w:hAnsi="Cambria Math"/>
            <w:lang w:val="es-CO"/>
          </w:rPr>
          <m:t>5</m:t>
        </m:r>
      </m:oMath>
      <w:r w:rsidRPr="0063312C">
        <w:rPr>
          <w:lang w:val="es-CO"/>
        </w:rPr>
        <w:t xml:space="preserve"> kt para viento, </w:t>
      </w:r>
      <m:oMath>
        <m:r>
          <m:rPr>
            <m:sty m:val="p"/>
          </m:rPr>
          <w:rPr>
            <w:rFonts w:ascii="Cambria Math" w:hAnsi="Cambria Math"/>
            <w:lang w:val="es-CO"/>
          </w:rPr>
          <m:t>∼</m:t>
        </m:r>
        <m:r>
          <w:rPr>
            <w:rFonts w:ascii="Cambria Math" w:hAnsi="Cambria Math"/>
            <w:lang w:val="es-CO"/>
          </w:rPr>
          <m:t>2</m:t>
        </m:r>
      </m:oMath>
      <w:r w:rsidRPr="0063312C">
        <w:rPr>
          <w:lang w:val="es-CO"/>
        </w:rPr>
        <w:t xml:space="preserve"> mb para presión). Para prevenir el sesgo de atenuación y los artefactos de umbralización, analizamos 48 ciclones tropicales (2021-2024) usando un pipeline continuo de Errores en Variables (ODR), mapeando directamente el Exponente de Coherencia mínimo (</w:t>
      </w:r>
      <m:oMath>
        <m:sSub>
          <m:sSubPr>
            <m:ctrlPr>
              <w:rPr>
                <w:rFonts w:ascii="Cambria Math" w:hAnsi="Cambria Math"/>
              </w:rPr>
            </m:ctrlPr>
          </m:sSubPr>
          <m:e>
            <m:r>
              <w:rPr>
                <w:rFonts w:ascii="Cambria Math" w:hAnsi="Cambria Math"/>
              </w:rPr>
              <m:t>α</m:t>
            </m:r>
          </m:e>
          <m:sub>
            <m:r>
              <m:rPr>
                <m:sty m:val="p"/>
              </m:rPr>
              <w:rPr>
                <w:rFonts w:ascii="Cambria Math" w:hAnsi="Cambria Math"/>
                <w:lang w:val="es-CO"/>
              </w:rPr>
              <m:t>min</m:t>
            </m:r>
          </m:sub>
        </m:sSub>
      </m:oMath>
      <w:r w:rsidRPr="0063312C">
        <w:rPr>
          <w:lang w:val="es-CO"/>
        </w:rPr>
        <w:t>) contra la tasa máxima de intensificación continua.</w:t>
      </w:r>
    </w:p>
    <w:p w14:paraId="5BD1AF66" w14:textId="77777777" w:rsidR="00765EA8" w:rsidRPr="0063312C" w:rsidRDefault="00000000">
      <w:pPr>
        <w:pStyle w:val="BodyText"/>
        <w:rPr>
          <w:lang w:val="es-CO"/>
        </w:rPr>
      </w:pPr>
      <w:r w:rsidRPr="0063312C">
        <w:rPr>
          <w:b/>
          <w:bCs/>
          <w:lang w:val="es-CO"/>
        </w:rPr>
        <w:t>B.2. Resultados: el precipicio topológico continuo</w:t>
      </w:r>
    </w:p>
    <w:p w14:paraId="1642C3C2" w14:textId="77777777" w:rsidR="00765EA8" w:rsidRPr="0063312C" w:rsidRDefault="00000000">
      <w:pPr>
        <w:pStyle w:val="BodyText"/>
        <w:rPr>
          <w:lang w:val="es-CO"/>
        </w:rPr>
      </w:pPr>
      <w:r w:rsidRPr="0063312C">
        <w:rPr>
          <w:lang w:val="es-CO"/>
        </w:rPr>
        <w:t>El análisis continuo de ODR reveló una fuerte relación física sistemática entre el Exponente de Coherencia mínimo y la tasa máxima de intensificación:</w:t>
      </w:r>
    </w:p>
    <w:p w14:paraId="1A5CABF1" w14:textId="77777777" w:rsidR="00765EA8" w:rsidRPr="0063312C" w:rsidRDefault="00000000">
      <w:pPr>
        <w:numPr>
          <w:ilvl w:val="0"/>
          <w:numId w:val="95"/>
        </w:numPr>
        <w:rPr>
          <w:lang w:val="es-CO"/>
        </w:rPr>
      </w:pPr>
      <w:r w:rsidRPr="0063312C">
        <w:rPr>
          <w:b/>
          <w:bCs/>
          <w:lang w:val="es-CO"/>
        </w:rPr>
        <w:t>La pendiente ODR:</w:t>
      </w:r>
      <w:r w:rsidRPr="0063312C">
        <w:rPr>
          <w:lang w:val="es-CO"/>
        </w:rPr>
        <w:t xml:space="preserve"> La pendiente ODR corregida por varianza es </w:t>
      </w:r>
      <m:oMath>
        <m:r>
          <m:rPr>
            <m:sty m:val="b"/>
          </m:rPr>
          <w:rPr>
            <w:rFonts w:ascii="Cambria Math" w:hAnsi="Cambria Math"/>
            <w:lang w:val="es-CO"/>
          </w:rPr>
          <m:t>-</m:t>
        </m:r>
        <m:r>
          <m:rPr>
            <m:sty m:val="b"/>
          </m:rPr>
          <w:rPr>
            <w:rFonts w:ascii="Cambria Math" w:hAnsi="Cambria Math"/>
          </w:rPr>
          <m:t>99</m:t>
        </m:r>
        <m:r>
          <m:rPr>
            <m:sty m:val="b"/>
          </m:rPr>
          <w:rPr>
            <w:rFonts w:ascii="Cambria Math" w:hAnsi="Cambria Math"/>
            <w:lang w:val="es-CO"/>
          </w:rPr>
          <m:t>.</m:t>
        </m:r>
        <m:r>
          <m:rPr>
            <m:sty m:val="b"/>
          </m:rPr>
          <w:rPr>
            <w:rFonts w:ascii="Cambria Math" w:hAnsi="Cambria Math"/>
          </w:rPr>
          <m:t>02</m:t>
        </m:r>
        <m:r>
          <m:rPr>
            <m:sty m:val="b"/>
          </m:rPr>
          <w:rPr>
            <w:rFonts w:ascii="Cambria Math" w:hAnsi="Cambria Math"/>
            <w:lang w:val="es-CO"/>
          </w:rPr>
          <m:t>±</m:t>
        </m:r>
        <m:r>
          <m:rPr>
            <m:sty m:val="b"/>
          </m:rPr>
          <w:rPr>
            <w:rFonts w:ascii="Cambria Math" w:hAnsi="Cambria Math"/>
          </w:rPr>
          <m:t>11</m:t>
        </m:r>
        <m:r>
          <m:rPr>
            <m:sty m:val="b"/>
          </m:rPr>
          <w:rPr>
            <w:rFonts w:ascii="Cambria Math" w:hAnsi="Cambria Math"/>
            <w:lang w:val="es-CO"/>
          </w:rPr>
          <m:t>.</m:t>
        </m:r>
        <m:r>
          <m:rPr>
            <m:sty m:val="b"/>
          </m:rPr>
          <w:rPr>
            <w:rFonts w:ascii="Cambria Math" w:hAnsi="Cambria Math"/>
          </w:rPr>
          <m:t>99</m:t>
        </m:r>
      </m:oMath>
      <w:r w:rsidRPr="0063312C">
        <w:rPr>
          <w:lang w:val="es-CO"/>
        </w:rPr>
        <w:t xml:space="preserve">. Esto indica que por cada caída de </w:t>
      </w:r>
      <m:oMath>
        <m:r>
          <w:rPr>
            <w:rFonts w:ascii="Cambria Math" w:hAnsi="Cambria Math"/>
            <w:lang w:val="es-CO"/>
          </w:rPr>
          <m:t>0.1</m:t>
        </m:r>
      </m:oMath>
      <w:r w:rsidRPr="0063312C">
        <w:rPr>
          <w:lang w:val="es-CO"/>
        </w:rPr>
        <w:t xml:space="preserve"> en </w:t>
      </w:r>
      <m:oMath>
        <m:r>
          <w:rPr>
            <w:rFonts w:ascii="Cambria Math" w:hAnsi="Cambria Math"/>
          </w:rPr>
          <m:t>α</m:t>
        </m:r>
      </m:oMath>
      <w:r w:rsidRPr="0063312C">
        <w:rPr>
          <w:lang w:val="es-CO"/>
        </w:rPr>
        <w:t xml:space="preserve">, la tasa de intensificación aumenta aproximadamente </w:t>
      </w:r>
      <m:oMath>
        <m:r>
          <m:rPr>
            <m:sty m:val="p"/>
          </m:rPr>
          <w:rPr>
            <w:rFonts w:ascii="Cambria Math" w:hAnsi="Cambria Math"/>
            <w:lang w:val="es-CO"/>
          </w:rPr>
          <m:t>∼</m:t>
        </m:r>
        <m:r>
          <w:rPr>
            <w:rFonts w:ascii="Cambria Math" w:hAnsi="Cambria Math"/>
            <w:lang w:val="es-CO"/>
          </w:rPr>
          <m:t>10</m:t>
        </m:r>
      </m:oMath>
      <w:r w:rsidRPr="0063312C">
        <w:rPr>
          <w:lang w:val="es-CO"/>
        </w:rPr>
        <w:t xml:space="preserve"> nudos por día — una relación grande y físicamente significativa.</w:t>
      </w:r>
    </w:p>
    <w:p w14:paraId="703CF472" w14:textId="77777777" w:rsidR="00765EA8" w:rsidRPr="0063312C" w:rsidRDefault="00000000">
      <w:pPr>
        <w:numPr>
          <w:ilvl w:val="0"/>
          <w:numId w:val="95"/>
        </w:numPr>
        <w:rPr>
          <w:lang w:val="es-CO"/>
        </w:rPr>
      </w:pPr>
      <w:r w:rsidRPr="0063312C">
        <w:rPr>
          <w:b/>
          <w:bCs/>
          <w:lang w:val="es-CO"/>
        </w:rPr>
        <w:t>La zona de transición:</w:t>
      </w:r>
      <w:r w:rsidRPr="0063312C">
        <w:rPr>
          <w:lang w:val="es-CO"/>
        </w:rPr>
        <w:t xml:space="preserve"> Las tormentas que alcanzan </w:t>
      </w:r>
      <m:oMath>
        <m:r>
          <w:rPr>
            <w:rFonts w:ascii="Cambria Math" w:hAnsi="Cambria Math"/>
          </w:rPr>
          <m:t>α</m:t>
        </m:r>
        <m:r>
          <m:rPr>
            <m:sty m:val="p"/>
          </m:rPr>
          <w:rPr>
            <w:rFonts w:ascii="Cambria Math" w:hAnsi="Cambria Math"/>
            <w:lang w:val="es-CO"/>
          </w:rPr>
          <m:t>&lt;</m:t>
        </m:r>
        <m:r>
          <w:rPr>
            <w:rFonts w:ascii="Cambria Math" w:hAnsi="Cambria Math"/>
            <w:lang w:val="es-CO"/>
          </w:rPr>
          <m:t>1.25</m:t>
        </m:r>
      </m:oMath>
      <w:r w:rsidRPr="0063312C">
        <w:rPr>
          <w:lang w:val="es-CO"/>
        </w:rPr>
        <w:t xml:space="preserve"> están sistemáticamente asociadas con la Intensificación Rápida. Este umbral es consistente con el régimen de velocidad del viento correspondiente al inicio de IR.</w:t>
      </w:r>
    </w:p>
    <w:p w14:paraId="6D7AA695" w14:textId="77777777" w:rsidR="00765EA8" w:rsidRPr="0063312C" w:rsidRDefault="00000000">
      <w:pPr>
        <w:numPr>
          <w:ilvl w:val="0"/>
          <w:numId w:val="95"/>
        </w:numPr>
        <w:rPr>
          <w:lang w:val="es-CO"/>
        </w:rPr>
      </w:pPr>
      <w:r w:rsidRPr="0063312C">
        <w:rPr>
          <w:b/>
          <w:bCs/>
          <w:lang w:val="es-CO"/>
        </w:rPr>
        <w:t>Anticipación predictiva:</w:t>
      </w:r>
      <w:r w:rsidRPr="0063312C">
        <w:rPr>
          <w:lang w:val="es-CO"/>
        </w:rPr>
        <w:t xml:space="preserve"> La caída más pronunciada de </w:t>
      </w:r>
      <m:oMath>
        <m:r>
          <w:rPr>
            <w:rFonts w:ascii="Cambria Math" w:hAnsi="Cambria Math"/>
          </w:rPr>
          <m:t>α</m:t>
        </m:r>
      </m:oMath>
      <w:r w:rsidRPr="0063312C">
        <w:rPr>
          <w:lang w:val="es-CO"/>
        </w:rPr>
        <w:t xml:space="preserve"> precede al umbral cinético de IR por una media operativa de </w:t>
      </w:r>
      <w:r w:rsidRPr="0063312C">
        <w:rPr>
          <w:b/>
          <w:bCs/>
          <w:lang w:val="es-CO"/>
        </w:rPr>
        <w:t>11.6 horas</w:t>
      </w:r>
      <w:r w:rsidRPr="0063312C">
        <w:rPr>
          <w:lang w:val="es-CO"/>
        </w:rPr>
        <w:t xml:space="preserve"> en 26 eventos de IR (CV = 0.096, sugiriendo un umbral de transición casi universal). Esta relación temporal es la contribución operativa principal del marco.</w:t>
      </w:r>
    </w:p>
    <w:p w14:paraId="155594FF" w14:textId="77777777" w:rsidR="00765EA8" w:rsidRPr="0063312C" w:rsidRDefault="00000000">
      <w:pPr>
        <w:pStyle w:val="FirstParagraph"/>
        <w:rPr>
          <w:lang w:val="es-CO"/>
        </w:rPr>
      </w:pPr>
      <w:r w:rsidRPr="0063312C">
        <w:rPr>
          <w:b/>
          <w:bCs/>
          <w:lang w:val="es-CO"/>
        </w:rPr>
        <w:t>B.3. La confirmación de Otis</w:t>
      </w:r>
    </w:p>
    <w:p w14:paraId="0F41BFA6" w14:textId="77777777" w:rsidR="00765EA8" w:rsidRPr="0063312C" w:rsidRDefault="00000000">
      <w:pPr>
        <w:pStyle w:val="BodyText"/>
        <w:rPr>
          <w:lang w:val="es-CO"/>
        </w:rPr>
      </w:pPr>
      <w:r w:rsidRPr="0063312C">
        <w:rPr>
          <w:lang w:val="es-CO"/>
        </w:rPr>
        <w:t>El huracán Otis (2023) es una manifestación de libro de texto de la mecánica topológica RTM. Su optimización estructural rápida (</w:t>
      </w:r>
      <m:oMath>
        <m:r>
          <w:rPr>
            <w:rFonts w:ascii="Cambria Math" w:hAnsi="Cambria Math"/>
          </w:rPr>
          <m:t>α</m:t>
        </m:r>
        <m:r>
          <m:rPr>
            <m:sty m:val="p"/>
          </m:rPr>
          <w:rPr>
            <w:rFonts w:ascii="Cambria Math" w:hAnsi="Cambria Math"/>
            <w:lang w:val="es-CO"/>
          </w:rPr>
          <m:t>=</m:t>
        </m:r>
        <m:r>
          <w:rPr>
            <w:rFonts w:ascii="Cambria Math" w:hAnsi="Cambria Math"/>
            <w:lang w:val="es-CO"/>
          </w:rPr>
          <m:t> 1.11</m:t>
        </m:r>
      </m:oMath>
      <w:r w:rsidRPr="0063312C">
        <w:rPr>
          <w:lang w:val="es-CO"/>
        </w:rPr>
        <w:t>) traspasó el umbral superfluido, reflejando la ruta universal requerida para el procesamiento extremo de energía.</w:t>
      </w:r>
    </w:p>
    <w:p w14:paraId="686201F1" w14:textId="77777777" w:rsidR="00765EA8" w:rsidRPr="0063312C" w:rsidRDefault="00000000">
      <w:pPr>
        <w:pStyle w:val="BodyText"/>
        <w:rPr>
          <w:lang w:val="es-CO"/>
        </w:rPr>
      </w:pPr>
      <w:r w:rsidRPr="0063312C">
        <w:rPr>
          <w:b/>
          <w:bCs/>
          <w:lang w:val="es-CO"/>
        </w:rPr>
        <w:t>B.4. Auditoría del Equipo Rojo: la circularidad del</w:t>
      </w:r>
      <w:r w:rsidRPr="0063312C">
        <w:rPr>
          <w:lang w:val="es-CO"/>
        </w:rPr>
        <w:t xml:space="preserve"> </w:t>
      </w:r>
      <m:oMath>
        <m:r>
          <w:rPr>
            <w:rFonts w:ascii="Cambria Math" w:hAnsi="Cambria Math"/>
          </w:rPr>
          <m:t>α</m:t>
        </m:r>
      </m:oMath>
      <w:r w:rsidRPr="0063312C">
        <w:rPr>
          <w:lang w:val="es-CO"/>
        </w:rPr>
        <w:t xml:space="preserve"> </w:t>
      </w:r>
      <w:r w:rsidRPr="0063312C">
        <w:rPr>
          <w:b/>
          <w:bCs/>
          <w:lang w:val="es-CO"/>
        </w:rPr>
        <w:t>de huracanes</w:t>
      </w:r>
    </w:p>
    <w:p w14:paraId="12F17510" w14:textId="77777777" w:rsidR="00765EA8" w:rsidRPr="0063312C" w:rsidRDefault="00000000">
      <w:pPr>
        <w:pStyle w:val="BodyText"/>
        <w:rPr>
          <w:lang w:val="es-CO"/>
        </w:rPr>
      </w:pPr>
      <w:r w:rsidRPr="0063312C">
        <w:rPr>
          <w:lang w:val="es-CO"/>
        </w:rPr>
        <w:lastRenderedPageBreak/>
        <w:t xml:space="preserve">La validación adversarial independiente (Equipo Rojo, abril de 2026) sometió los hallazgos de </w:t>
      </w:r>
      <m:oMath>
        <m:r>
          <w:rPr>
            <w:rFonts w:ascii="Cambria Math" w:hAnsi="Cambria Math"/>
          </w:rPr>
          <m:t>α</m:t>
        </m:r>
      </m:oMath>
      <w:r w:rsidRPr="0063312C">
        <w:rPr>
          <w:lang w:val="es-CO"/>
        </w:rPr>
        <w:t xml:space="preserve"> de huracanes a 13 pruebas independientes en tres rondas analíticas. Los hallazgos completos se reportan aquí por transparencia.</w:t>
      </w:r>
    </w:p>
    <w:p w14:paraId="5424999D" w14:textId="77777777" w:rsidR="00765EA8" w:rsidRPr="0063312C" w:rsidRDefault="00000000">
      <w:pPr>
        <w:pStyle w:val="BodyText"/>
        <w:rPr>
          <w:lang w:val="es-CO"/>
        </w:rPr>
      </w:pPr>
      <w:r w:rsidRPr="0063312C">
        <w:rPr>
          <w:b/>
          <w:bCs/>
          <w:lang w:val="es-CO"/>
        </w:rPr>
        <w:t>Qué se probó:</w:t>
      </w:r>
      <w:r w:rsidRPr="0063312C">
        <w:rPr>
          <w:lang w:val="es-CO"/>
        </w:rPr>
        <w:t xml:space="preserve"> Si </w:t>
      </w:r>
      <m:oMath>
        <m:r>
          <w:rPr>
            <w:rFonts w:ascii="Cambria Math" w:hAnsi="Cambria Math"/>
          </w:rPr>
          <m:t>α</m:t>
        </m:r>
      </m:oMath>
      <w:r w:rsidRPr="0063312C">
        <w:rPr>
          <w:lang w:val="es-CO"/>
        </w:rPr>
        <w:t xml:space="preserve"> — el exponente de acoplamiento viento-presión — proporciona información estructural independiente más allá de lo que la velocidad del viento y la presión ya contienen.</w:t>
      </w:r>
    </w:p>
    <w:p w14:paraId="1B25FBB9" w14:textId="77777777" w:rsidR="00765EA8" w:rsidRDefault="00000000">
      <w:pPr>
        <w:pStyle w:val="BodyText"/>
      </w:pPr>
      <w:r>
        <w:rPr>
          <w:b/>
          <w:bCs/>
        </w:rPr>
        <w:t>Qué se encontró:</w:t>
      </w:r>
    </w:p>
    <w:tbl>
      <w:tblPr>
        <w:tblStyle w:val="Table"/>
        <w:tblW w:w="5000" w:type="pct"/>
        <w:tblLook w:val="0020" w:firstRow="1" w:lastRow="0" w:firstColumn="0" w:lastColumn="0" w:noHBand="0" w:noVBand="0"/>
      </w:tblPr>
      <w:tblGrid>
        <w:gridCol w:w="3445"/>
        <w:gridCol w:w="2671"/>
        <w:gridCol w:w="3172"/>
      </w:tblGrid>
      <w:tr w:rsidR="00765EA8" w14:paraId="4140C95B"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1B3699F6" w14:textId="77777777" w:rsidR="00765EA8" w:rsidRDefault="00000000">
            <w:pPr>
              <w:pStyle w:val="Compact"/>
            </w:pPr>
            <w:r>
              <w:t>Prueba</w:t>
            </w:r>
          </w:p>
        </w:tc>
        <w:tc>
          <w:tcPr>
            <w:tcW w:w="0" w:type="auto"/>
          </w:tcPr>
          <w:p w14:paraId="18BD3D39" w14:textId="77777777" w:rsidR="00765EA8" w:rsidRDefault="00000000">
            <w:pPr>
              <w:pStyle w:val="Compact"/>
            </w:pPr>
            <w:r>
              <w:t>Métrica</w:t>
            </w:r>
          </w:p>
        </w:tc>
        <w:tc>
          <w:tcPr>
            <w:tcW w:w="0" w:type="auto"/>
          </w:tcPr>
          <w:p w14:paraId="2EE278CB" w14:textId="77777777" w:rsidR="00765EA8" w:rsidRDefault="00000000">
            <w:pPr>
              <w:pStyle w:val="Compact"/>
            </w:pPr>
            <w:r>
              <w:t>Resultado</w:t>
            </w:r>
          </w:p>
        </w:tc>
      </w:tr>
      <w:tr w:rsidR="00765EA8" w14:paraId="0F904A67" w14:textId="77777777">
        <w:tc>
          <w:tcPr>
            <w:tcW w:w="0" w:type="auto"/>
          </w:tcPr>
          <w:p w14:paraId="6D797814" w14:textId="77777777" w:rsidR="00765EA8" w:rsidRDefault="00000000">
            <w:pPr>
              <w:pStyle w:val="Compact"/>
            </w:pPr>
            <m:oMathPara>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min</m:t>
                        </m:r>
                      </m:sub>
                    </m:sSub>
                    <m:r>
                      <m:rPr>
                        <m:sty m:val="p"/>
                      </m:rPr>
                      <w:rPr>
                        <w:rFonts w:ascii="Cambria Math" w:hAnsi="Cambria Math"/>
                      </w:rPr>
                      <m:t>,</m:t>
                    </m:r>
                    <m:r>
                      <m:rPr>
                        <m:nor/>
                      </m:rPr>
                      <m:t>MAX_WIND</m:t>
                    </m:r>
                  </m:e>
                </m:d>
              </m:oMath>
            </m:oMathPara>
          </w:p>
        </w:tc>
        <w:tc>
          <w:tcPr>
            <w:tcW w:w="0" w:type="auto"/>
          </w:tcPr>
          <w:p w14:paraId="6800972B" w14:textId="77777777" w:rsidR="00765EA8" w:rsidRDefault="00000000">
            <w:pPr>
              <w:pStyle w:val="Compact"/>
            </w:pPr>
            <w:r>
              <w:t>Correlación de Spearman</w:t>
            </w:r>
          </w:p>
        </w:tc>
        <w:tc>
          <w:tcPr>
            <w:tcW w:w="0" w:type="auto"/>
          </w:tcPr>
          <w:p w14:paraId="79B428DB" w14:textId="77777777" w:rsidR="00765EA8" w:rsidRDefault="00000000">
            <w:pPr>
              <w:pStyle w:val="Compact"/>
            </w:pPr>
            <m:oMath>
              <m:r>
                <w:rPr>
                  <w:rFonts w:ascii="Cambria Math" w:hAnsi="Cambria Math"/>
                </w:rPr>
                <m:t>0.957</m:t>
              </m:r>
            </m:oMath>
            <w:r>
              <w:t xml:space="preserve"> (casi colineal)</w:t>
            </w:r>
          </w:p>
        </w:tc>
      </w:tr>
      <w:tr w:rsidR="00765EA8" w14:paraId="02F735AA" w14:textId="77777777">
        <w:tc>
          <w:tcPr>
            <w:tcW w:w="0" w:type="auto"/>
          </w:tcPr>
          <w:p w14:paraId="2D831A2D" w14:textId="77777777" w:rsidR="00765EA8" w:rsidRPr="0063312C" w:rsidRDefault="00000000">
            <w:pPr>
              <w:pStyle w:val="Compact"/>
              <w:rPr>
                <w:lang w:val="es-CO"/>
              </w:rPr>
            </w:pPr>
            <m:oMath>
              <m:r>
                <w:rPr>
                  <w:rFonts w:ascii="Cambria Math" w:hAnsi="Cambria Math"/>
                </w:rPr>
                <m:t>ρ</m:t>
              </m:r>
            </m:oMath>
            <w:r w:rsidRPr="0063312C">
              <w:rPr>
                <w:lang w:val="es-CO"/>
              </w:rPr>
              <w:t xml:space="preserve"> parcial</w:t>
            </w:r>
            <m:oMath>
              <m:d>
                <m:dPr>
                  <m:ctrlPr>
                    <w:rPr>
                      <w:rFonts w:ascii="Cambria Math" w:hAnsi="Cambria Math"/>
                    </w:rPr>
                  </m:ctrlPr>
                </m:dPr>
                <m:e>
                  <m:r>
                    <w:rPr>
                      <w:rFonts w:ascii="Cambria Math" w:hAnsi="Cambria Math"/>
                    </w:rPr>
                    <m:t>α</m:t>
                  </m:r>
                  <m:r>
                    <m:rPr>
                      <m:sty m:val="p"/>
                    </m:rPr>
                    <w:rPr>
                      <w:rFonts w:ascii="Cambria Math" w:hAnsi="Cambria Math"/>
                      <w:lang w:val="es-CO"/>
                    </w:rPr>
                    <m:t>,</m:t>
                  </m:r>
                  <m:r>
                    <m:rPr>
                      <m:nor/>
                    </m:rPr>
                    <w:rPr>
                      <w:lang w:val="es-CO"/>
                    </w:rPr>
                    <m:t>IR</m:t>
                  </m:r>
                  <m:r>
                    <m:rPr>
                      <m:sty m:val="p"/>
                    </m:rPr>
                    <w:rPr>
                      <w:rFonts w:ascii="Cambria Math" w:hAnsi="Cambria Math"/>
                      <w:lang w:val="es-CO"/>
                    </w:rPr>
                    <m:t>∣</m:t>
                  </m:r>
                  <m:r>
                    <m:rPr>
                      <m:nor/>
                    </m:rPr>
                    <w:rPr>
                      <w:lang w:val="es-CO"/>
                    </w:rPr>
                    <m:t>WIND</m:t>
                  </m:r>
                </m:e>
              </m:d>
            </m:oMath>
          </w:p>
        </w:tc>
        <w:tc>
          <w:tcPr>
            <w:tcW w:w="0" w:type="auto"/>
          </w:tcPr>
          <w:p w14:paraId="198FF223" w14:textId="77777777" w:rsidR="00765EA8" w:rsidRDefault="00000000">
            <w:pPr>
              <w:pStyle w:val="Compact"/>
            </w:pPr>
            <w:r>
              <w:t>Correlación parcial</w:t>
            </w:r>
          </w:p>
        </w:tc>
        <w:tc>
          <w:tcPr>
            <w:tcW w:w="0" w:type="auto"/>
          </w:tcPr>
          <w:p w14:paraId="4248EEA0" w14:textId="77777777" w:rsidR="00765EA8" w:rsidRDefault="00000000">
            <w:pPr>
              <w:pStyle w:val="Compact"/>
            </w:pPr>
            <m:oMath>
              <m:r>
                <m:rPr>
                  <m:sty m:val="p"/>
                </m:rPr>
                <w:rPr>
                  <w:rFonts w:ascii="Cambria Math" w:hAnsi="Cambria Math"/>
                </w:rPr>
                <m:t>-</m:t>
              </m:r>
              <m:r>
                <w:rPr>
                  <w:rFonts w:ascii="Cambria Math" w:hAnsi="Cambria Math"/>
                </w:rPr>
                <m:t>0.156</m:t>
              </m:r>
            </m:oMath>
            <w:r>
              <w:t xml:space="preserve">, </w:t>
            </w:r>
            <m:oMath>
              <m:r>
                <w:rPr>
                  <w:rFonts w:ascii="Cambria Math" w:hAnsi="Cambria Math"/>
                </w:rPr>
                <m:t>p</m:t>
              </m:r>
              <m:r>
                <m:rPr>
                  <m:sty m:val="p"/>
                </m:rPr>
                <w:rPr>
                  <w:rFonts w:ascii="Cambria Math" w:hAnsi="Cambria Math"/>
                </w:rPr>
                <m:t>=</m:t>
              </m:r>
              <m:r>
                <w:rPr>
                  <w:rFonts w:ascii="Cambria Math" w:hAnsi="Cambria Math"/>
                </w:rPr>
                <m:t>0.295</m:t>
              </m:r>
            </m:oMath>
            <w:r>
              <w:t xml:space="preserve"> (ns)</w:t>
            </w:r>
          </w:p>
        </w:tc>
      </w:tr>
      <w:tr w:rsidR="00765EA8" w14:paraId="6C888DA6" w14:textId="77777777">
        <w:tc>
          <w:tcPr>
            <w:tcW w:w="0" w:type="auto"/>
          </w:tcPr>
          <w:p w14:paraId="60D25D73" w14:textId="77777777" w:rsidR="00765EA8" w:rsidRPr="0063312C" w:rsidRDefault="00000000">
            <w:pPr>
              <w:pStyle w:val="Compact"/>
              <w:rPr>
                <w:lang w:val="es-CO"/>
              </w:rPr>
            </w:pP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63312C">
              <w:rPr>
                <w:lang w:val="es-CO"/>
              </w:rPr>
              <w:t xml:space="preserve"> (</w:t>
            </w:r>
            <m:oMath>
              <m:r>
                <w:rPr>
                  <w:rFonts w:ascii="Cambria Math" w:hAnsi="Cambria Math"/>
                </w:rPr>
                <m:t>α</m:t>
              </m:r>
            </m:oMath>
            <w:r w:rsidRPr="0063312C">
              <w:rPr>
                <w:lang w:val="es-CO"/>
              </w:rPr>
              <w:t xml:space="preserve"> añade al viento para IR)</w:t>
            </w:r>
          </w:p>
        </w:tc>
        <w:tc>
          <w:tcPr>
            <w:tcW w:w="0" w:type="auto"/>
          </w:tcPr>
          <w:p w14:paraId="0157E272" w14:textId="77777777" w:rsidR="00765EA8" w:rsidRDefault="00000000">
            <w:pPr>
              <w:pStyle w:val="Compact"/>
            </w:pPr>
            <w:r>
              <w:t>Prueba F</w:t>
            </w:r>
          </w:p>
        </w:tc>
        <w:tc>
          <w:tcPr>
            <w:tcW w:w="0" w:type="auto"/>
          </w:tcPr>
          <w:p w14:paraId="2396D57B" w14:textId="77777777" w:rsidR="00765EA8" w:rsidRDefault="00000000">
            <w:pPr>
              <w:pStyle w:val="Compact"/>
            </w:pPr>
            <m:oMath>
              <m:r>
                <m:rPr>
                  <m:sty m:val="p"/>
                </m:rPr>
                <w:rPr>
                  <w:rFonts w:ascii="Cambria Math" w:hAnsi="Cambria Math"/>
                </w:rPr>
                <m:t>+</m:t>
              </m:r>
              <m:r>
                <w:rPr>
                  <w:rFonts w:ascii="Cambria Math" w:hAnsi="Cambria Math"/>
                </w:rPr>
                <m:t>0.015</m:t>
              </m:r>
            </m:oMath>
            <w:r>
              <w:t xml:space="preserve">, </w:t>
            </w:r>
            <m:oMath>
              <m:r>
                <w:rPr>
                  <w:rFonts w:ascii="Cambria Math" w:hAnsi="Cambria Math"/>
                </w:rPr>
                <m:t>p</m:t>
              </m:r>
              <m:r>
                <m:rPr>
                  <m:sty m:val="p"/>
                </m:rPr>
                <w:rPr>
                  <w:rFonts w:ascii="Cambria Math" w:hAnsi="Cambria Math"/>
                </w:rPr>
                <m:t>=</m:t>
              </m:r>
              <m:r>
                <w:rPr>
                  <w:rFonts w:ascii="Cambria Math" w:hAnsi="Cambria Math"/>
                </w:rPr>
                <m:t>0.227</m:t>
              </m:r>
            </m:oMath>
            <w:r>
              <w:t xml:space="preserve"> (ns)</w:t>
            </w:r>
          </w:p>
        </w:tc>
      </w:tr>
      <w:tr w:rsidR="00765EA8" w14:paraId="0B87F5E7" w14:textId="77777777">
        <w:tc>
          <w:tcPr>
            <w:tcW w:w="0" w:type="auto"/>
          </w:tcPr>
          <w:p w14:paraId="4DAF06F6" w14:textId="77777777" w:rsidR="00765EA8" w:rsidRDefault="00000000">
            <w:pPr>
              <w:pStyle w:val="Compact"/>
            </w:pPr>
            <m:oMathPara>
              <m:oMath>
                <m:r>
                  <w:rPr>
                    <w:rFonts w:ascii="Cambria Math" w:hAnsi="Cambria Math"/>
                  </w:rPr>
                  <m:t>ρ</m:t>
                </m:r>
                <m:d>
                  <m:dPr>
                    <m:ctrlPr>
                      <w:rPr>
                        <w:rFonts w:ascii="Cambria Math" w:hAnsi="Cambria Math"/>
                      </w:rPr>
                    </m:ctrlPr>
                  </m:dPr>
                  <m:e>
                    <m:r>
                      <w:rPr>
                        <w:rFonts w:ascii="Cambria Math" w:hAnsi="Cambria Math"/>
                      </w:rPr>
                      <m:t>α</m:t>
                    </m:r>
                    <m:r>
                      <m:rPr>
                        <m:sty m:val="p"/>
                      </m:rPr>
                      <w:rPr>
                        <w:rFonts w:ascii="Cambria Math" w:hAnsi="Cambria Math"/>
                      </w:rPr>
                      <m:t>,</m:t>
                    </m:r>
                    <m:r>
                      <m:rPr>
                        <m:nor/>
                      </m:rPr>
                      <m:t>PRESSURE</m:t>
                    </m:r>
                  </m:e>
                </m:d>
              </m:oMath>
            </m:oMathPara>
          </w:p>
        </w:tc>
        <w:tc>
          <w:tcPr>
            <w:tcW w:w="0" w:type="auto"/>
          </w:tcPr>
          <w:p w14:paraId="4EAAF1F2" w14:textId="77777777" w:rsidR="00765EA8" w:rsidRDefault="00000000">
            <w:pPr>
              <w:pStyle w:val="Compact"/>
            </w:pPr>
            <w:r>
              <w:t>Correlación directa</w:t>
            </w:r>
          </w:p>
        </w:tc>
        <w:tc>
          <w:tcPr>
            <w:tcW w:w="0" w:type="auto"/>
          </w:tcPr>
          <w:p w14:paraId="0F109DF2" w14:textId="77777777" w:rsidR="00765EA8" w:rsidRDefault="00000000">
            <w:pPr>
              <w:pStyle w:val="Compact"/>
            </w:pPr>
            <m:oMath>
              <m:r>
                <w:rPr>
                  <w:rFonts w:ascii="Cambria Math" w:hAnsi="Cambria Math"/>
                </w:rPr>
                <m:t>0.993</m:t>
              </m:r>
            </m:oMath>
            <w:r>
              <w:t xml:space="preserve"> (efectivamente colineal)</w:t>
            </w:r>
          </w:p>
        </w:tc>
      </w:tr>
      <w:tr w:rsidR="00765EA8" w14:paraId="4111F48D" w14:textId="77777777">
        <w:tc>
          <w:tcPr>
            <w:tcW w:w="0" w:type="auto"/>
          </w:tcPr>
          <w:p w14:paraId="79F1601A" w14:textId="77777777" w:rsidR="00765EA8" w:rsidRPr="0063312C" w:rsidRDefault="00000000">
            <w:pPr>
              <w:pStyle w:val="Compact"/>
              <w:rPr>
                <w:lang w:val="es-CO"/>
              </w:rPr>
            </w:pPr>
            <m:oMath>
              <m:sSub>
                <m:sSubPr>
                  <m:ctrlPr>
                    <w:rPr>
                      <w:rFonts w:ascii="Cambria Math" w:hAnsi="Cambria Math"/>
                    </w:rPr>
                  </m:ctrlPr>
                </m:sSubPr>
                <m:e>
                  <m:r>
                    <w:rPr>
                      <w:rFonts w:ascii="Cambria Math" w:hAnsi="Cambria Math"/>
                    </w:rPr>
                    <m:t>α</m:t>
                  </m:r>
                </m:e>
                <m:sub>
                  <m:r>
                    <m:rPr>
                      <m:nor/>
                    </m:rPr>
                    <w:rPr>
                      <w:lang w:val="es-CO"/>
                    </w:rPr>
                    <m:t>STD</m:t>
                  </m:r>
                </m:sub>
              </m:sSub>
            </m:oMath>
            <w:r w:rsidRPr="0063312C">
              <w:rPr>
                <w:lang w:val="es-CO"/>
              </w:rPr>
              <w:t xml:space="preserve"> parcial (controlando viento)</w:t>
            </w:r>
          </w:p>
        </w:tc>
        <w:tc>
          <w:tcPr>
            <w:tcW w:w="0" w:type="auto"/>
          </w:tcPr>
          <w:p w14:paraId="3C00C6B2" w14:textId="77777777" w:rsidR="00765EA8" w:rsidRDefault="00000000">
            <w:pPr>
              <w:pStyle w:val="Compact"/>
            </w:pPr>
            <w:r>
              <w:t>Correlación parcial</w:t>
            </w:r>
          </w:p>
        </w:tc>
        <w:tc>
          <w:tcPr>
            <w:tcW w:w="0" w:type="auto"/>
          </w:tcPr>
          <w:p w14:paraId="04D3813F" w14:textId="77777777" w:rsidR="00765EA8" w:rsidRDefault="00000000">
            <w:pPr>
              <w:pStyle w:val="Compact"/>
            </w:pPr>
            <m:oMath>
              <m:r>
                <m:rPr>
                  <m:sty m:val="p"/>
                </m:rPr>
                <w:rPr>
                  <w:rFonts w:ascii="Cambria Math" w:hAnsi="Cambria Math"/>
                </w:rPr>
                <m:t>+</m:t>
              </m:r>
              <m:r>
                <w:rPr>
                  <w:rFonts w:ascii="Cambria Math" w:hAnsi="Cambria Math"/>
                </w:rPr>
                <m:t>0.034</m:t>
              </m:r>
            </m:oMath>
            <w:r>
              <w:t xml:space="preserve">, </w:t>
            </w:r>
            <m:oMath>
              <m:r>
                <w:rPr>
                  <w:rFonts w:ascii="Cambria Math" w:hAnsi="Cambria Math"/>
                </w:rPr>
                <m:t>p</m:t>
              </m:r>
              <m:r>
                <m:rPr>
                  <m:sty m:val="p"/>
                </m:rPr>
                <w:rPr>
                  <w:rFonts w:ascii="Cambria Math" w:hAnsi="Cambria Math"/>
                </w:rPr>
                <m:t>=</m:t>
              </m:r>
              <m:r>
                <w:rPr>
                  <w:rFonts w:ascii="Cambria Math" w:hAnsi="Cambria Math"/>
                </w:rPr>
                <m:t>0.82</m:t>
              </m:r>
            </m:oMath>
            <w:r>
              <w:t xml:space="preserve"> (ns)</w:t>
            </w:r>
          </w:p>
        </w:tc>
      </w:tr>
      <w:tr w:rsidR="00765EA8" w14:paraId="2343FA87" w14:textId="77777777">
        <w:tc>
          <w:tcPr>
            <w:tcW w:w="0" w:type="auto"/>
          </w:tcPr>
          <w:p w14:paraId="68DF9492" w14:textId="77777777" w:rsidR="00765EA8" w:rsidRPr="0063312C" w:rsidRDefault="00000000">
            <w:pPr>
              <w:pStyle w:val="Compact"/>
              <w:rPr>
                <w:lang w:val="es-CO"/>
              </w:rPr>
            </w:pPr>
            <m:oMath>
              <m:sSub>
                <m:sSubPr>
                  <m:ctrlPr>
                    <w:rPr>
                      <w:rFonts w:ascii="Cambria Math" w:hAnsi="Cambria Math"/>
                    </w:rPr>
                  </m:ctrlPr>
                </m:sSubPr>
                <m:e>
                  <m:r>
                    <w:rPr>
                      <w:rFonts w:ascii="Cambria Math" w:hAnsi="Cambria Math"/>
                    </w:rPr>
                    <m:t>α</m:t>
                  </m:r>
                </m:e>
                <m:sub>
                  <m:r>
                    <m:rPr>
                      <m:nor/>
                    </m:rPr>
                    <w:rPr>
                      <w:lang w:val="es-CO"/>
                    </w:rPr>
                    <m:t>gap</m:t>
                  </m:r>
                </m:sub>
              </m:sSub>
            </m:oMath>
            <w:r w:rsidRPr="0063312C">
              <w:rPr>
                <w:lang w:val="es-CO"/>
              </w:rPr>
              <w:t xml:space="preserve"> parcial (controlando viento)</w:t>
            </w:r>
          </w:p>
        </w:tc>
        <w:tc>
          <w:tcPr>
            <w:tcW w:w="0" w:type="auto"/>
          </w:tcPr>
          <w:p w14:paraId="64538C97" w14:textId="77777777" w:rsidR="00765EA8" w:rsidRDefault="00000000">
            <w:pPr>
              <w:pStyle w:val="Compact"/>
            </w:pPr>
            <w:r>
              <w:t>Correlación parcial</w:t>
            </w:r>
          </w:p>
        </w:tc>
        <w:tc>
          <w:tcPr>
            <w:tcW w:w="0" w:type="auto"/>
          </w:tcPr>
          <w:p w14:paraId="744557BE" w14:textId="77777777" w:rsidR="00765EA8" w:rsidRDefault="00000000">
            <w:pPr>
              <w:pStyle w:val="Compact"/>
            </w:pPr>
            <m:oMath>
              <m:r>
                <m:rPr>
                  <m:sty m:val="p"/>
                </m:rPr>
                <w:rPr>
                  <w:rFonts w:ascii="Cambria Math" w:hAnsi="Cambria Math"/>
                </w:rPr>
                <m:t>-</m:t>
              </m:r>
              <m:r>
                <w:rPr>
                  <w:rFonts w:ascii="Cambria Math" w:hAnsi="Cambria Math"/>
                </w:rPr>
                <m:t>0.145</m:t>
              </m:r>
            </m:oMath>
            <w:r>
              <w:t xml:space="preserve">, </w:t>
            </w:r>
            <m:oMath>
              <m:r>
                <w:rPr>
                  <w:rFonts w:ascii="Cambria Math" w:hAnsi="Cambria Math"/>
                </w:rPr>
                <m:t>p</m:t>
              </m:r>
              <m:r>
                <m:rPr>
                  <m:sty m:val="p"/>
                </m:rPr>
                <w:rPr>
                  <w:rFonts w:ascii="Cambria Math" w:hAnsi="Cambria Math"/>
                </w:rPr>
                <m:t>=</m:t>
              </m:r>
              <m:r>
                <w:rPr>
                  <w:rFonts w:ascii="Cambria Math" w:hAnsi="Cambria Math"/>
                </w:rPr>
                <m:t>0.33</m:t>
              </m:r>
            </m:oMath>
            <w:r>
              <w:t xml:space="preserve"> (ns)</w:t>
            </w:r>
          </w:p>
        </w:tc>
      </w:tr>
    </w:tbl>
    <w:p w14:paraId="01EED31B" w14:textId="77777777" w:rsidR="00765EA8" w:rsidRPr="0063312C" w:rsidRDefault="00000000">
      <w:pPr>
        <w:pStyle w:val="BodyText"/>
        <w:rPr>
          <w:lang w:val="es-CO"/>
        </w:rPr>
      </w:pPr>
      <w:r w:rsidRPr="0063312C">
        <w:rPr>
          <w:lang w:val="es-CO"/>
        </w:rPr>
        <w:t>Todas las métricas derivadas (</w:t>
      </w:r>
      <m:oMath>
        <m:sSub>
          <m:sSubPr>
            <m:ctrlPr>
              <w:rPr>
                <w:rFonts w:ascii="Cambria Math" w:hAnsi="Cambria Math"/>
              </w:rPr>
            </m:ctrlPr>
          </m:sSubPr>
          <m:e>
            <m:r>
              <w:rPr>
                <w:rFonts w:ascii="Cambria Math" w:hAnsi="Cambria Math"/>
              </w:rPr>
              <m:t>α</m:t>
            </m:r>
          </m:e>
          <m:sub>
            <m:r>
              <m:rPr>
                <m:nor/>
              </m:rPr>
              <w:rPr>
                <w:lang w:val="es-CO"/>
              </w:rPr>
              <m:t>STD</m:t>
            </m:r>
          </m:sub>
        </m:sSub>
      </m:oMath>
      <w:r w:rsidRPr="0063312C">
        <w:rPr>
          <w:lang w:val="es-CO"/>
        </w:rPr>
        <w:t xml:space="preserve">, </w:t>
      </w:r>
      <m:oMath>
        <m:sSub>
          <m:sSubPr>
            <m:ctrlPr>
              <w:rPr>
                <w:rFonts w:ascii="Cambria Math" w:hAnsi="Cambria Math"/>
              </w:rPr>
            </m:ctrlPr>
          </m:sSubPr>
          <m:e>
            <m:r>
              <w:rPr>
                <w:rFonts w:ascii="Cambria Math" w:hAnsi="Cambria Math"/>
              </w:rPr>
              <m:t>α</m:t>
            </m:r>
          </m:e>
          <m:sub>
            <m:r>
              <m:rPr>
                <m:nor/>
              </m:rPr>
              <w:rPr>
                <w:lang w:val="es-CO"/>
              </w:rPr>
              <m:t>gap</m:t>
            </m:r>
          </m:sub>
        </m:sSub>
      </m:oMath>
      <w:r w:rsidRPr="0063312C">
        <w:rPr>
          <w:lang w:val="es-CO"/>
        </w:rPr>
        <w:t xml:space="preserve">, productos de huella) colapsan a señal nula después de controlar por la velocidad del viento. </w:t>
      </w:r>
      <m:oMath>
        <m:r>
          <w:rPr>
            <w:rFonts w:ascii="Cambria Math" w:hAnsi="Cambria Math"/>
          </w:rPr>
          <m:t>α</m:t>
        </m:r>
      </m:oMath>
      <w:r w:rsidRPr="0063312C">
        <w:rPr>
          <w:lang w:val="es-CO"/>
        </w:rPr>
        <w:t xml:space="preserve"> se deriva de las mismas mediciones de viento y presión que se usa para predecir; la alta pendiente ODR es una consecuencia de esta colinealidad, no evidencia de un mecanismo estructural independiente.</w:t>
      </w:r>
    </w:p>
    <w:p w14:paraId="42255FEA" w14:textId="77777777" w:rsidR="00765EA8" w:rsidRPr="0063312C" w:rsidRDefault="00000000">
      <w:pPr>
        <w:pStyle w:val="BodyText"/>
        <w:rPr>
          <w:lang w:val="es-CO"/>
        </w:rPr>
      </w:pPr>
      <w:r w:rsidRPr="0063312C">
        <w:rPr>
          <w:b/>
          <w:bCs/>
          <w:lang w:val="es-CO"/>
        </w:rPr>
        <w:t>APÉNDICE C — Validación empírica de control: dinámica de ruptura sísmica</w:t>
      </w:r>
    </w:p>
    <w:p w14:paraId="2EDD7B30" w14:textId="77777777" w:rsidR="00765EA8" w:rsidRPr="0063312C" w:rsidRDefault="00000000">
      <w:pPr>
        <w:pStyle w:val="BodyText"/>
        <w:rPr>
          <w:lang w:val="es-CO"/>
        </w:rPr>
      </w:pPr>
      <w:r w:rsidRPr="0063312C">
        <w:rPr>
          <w:b/>
          <w:bCs/>
          <w:lang w:val="es-CO"/>
        </w:rPr>
        <w:t>C.1. Metodología: absorción del ruido geofísico</w:t>
      </w:r>
    </w:p>
    <w:p w14:paraId="01CBAF7E" w14:textId="77777777" w:rsidR="00765EA8" w:rsidRPr="0063312C" w:rsidRDefault="00000000">
      <w:pPr>
        <w:pStyle w:val="BodyText"/>
        <w:rPr>
          <w:lang w:val="es-CO"/>
        </w:rPr>
      </w:pPr>
      <w:r w:rsidRPr="0063312C">
        <w:rPr>
          <w:lang w:val="es-CO"/>
        </w:rPr>
        <w:t>Para usar la Tierra sólida como un “grupo de control”, analizamos 51 terremotos mayores globales (</w:t>
      </w:r>
      <m:oMath>
        <m:sSub>
          <m:sSubPr>
            <m:ctrlPr>
              <w:rPr>
                <w:rFonts w:ascii="Cambria Math" w:hAnsi="Cambria Math"/>
              </w:rPr>
            </m:ctrlPr>
          </m:sSubPr>
          <m:e>
            <m:r>
              <w:rPr>
                <w:rFonts w:ascii="Cambria Math" w:hAnsi="Cambria Math"/>
              </w:rPr>
              <m:t>M</m:t>
            </m:r>
          </m:e>
          <m:sub>
            <m:r>
              <w:rPr>
                <w:rFonts w:ascii="Cambria Math" w:hAnsi="Cambria Math"/>
              </w:rPr>
              <m:t>w</m:t>
            </m:r>
          </m:sub>
        </m:sSub>
      </m:oMath>
      <w:r w:rsidRPr="0063312C">
        <w:rPr>
          <w:lang w:val="es-CO"/>
        </w:rPr>
        <w:t xml:space="preserve"> 5.7 – 9.2). Los modelos iniciales de Mínimos Cuadrados Ordinarios (OLS) arrojaron un exponente de escalamiento de </w:t>
      </w:r>
      <m:oMath>
        <m:r>
          <w:rPr>
            <w:rFonts w:ascii="Cambria Math" w:hAnsi="Cambria Math"/>
          </w:rPr>
          <m:t>α</m:t>
        </m:r>
        <m:r>
          <m:rPr>
            <m:sty m:val="p"/>
          </m:rPr>
          <w:rPr>
            <w:rFonts w:ascii="Cambria Math" w:hAnsi="Cambria Math"/>
            <w:lang w:val="es-CO"/>
          </w:rPr>
          <m:t>=</m:t>
        </m:r>
        <m:r>
          <w:rPr>
            <w:rFonts w:ascii="Cambria Math" w:hAnsi="Cambria Math"/>
            <w:lang w:val="es-CO"/>
          </w:rPr>
          <m:t> 1.003</m:t>
        </m:r>
      </m:oMath>
      <w:r w:rsidRPr="0063312C">
        <w:rPr>
          <w:lang w:val="es-CO"/>
        </w:rPr>
        <w:t>. Sin embargo, la longitud de ruptura sísmica (</w:t>
      </w:r>
      <m:oMath>
        <m:r>
          <w:rPr>
            <w:rFonts w:ascii="Cambria Math" w:hAnsi="Cambria Math"/>
          </w:rPr>
          <m:t>L</m:t>
        </m:r>
      </m:oMath>
      <w:r w:rsidRPr="0063312C">
        <w:rPr>
          <w:lang w:val="es-CO"/>
        </w:rPr>
        <w:t>) y la duración (</w:t>
      </w:r>
      <m:oMath>
        <m:r>
          <w:rPr>
            <w:rFonts w:ascii="Cambria Math" w:hAnsi="Cambria Math"/>
          </w:rPr>
          <m:t>τ</m:t>
        </m:r>
      </m:oMath>
      <w:r w:rsidRPr="0063312C">
        <w:rPr>
          <w:lang w:val="es-CO"/>
        </w:rPr>
        <w:t>) no se observan directamente; se derivan de inversiones de sismogramas que conllevan incertidumbres masivas (</w:t>
      </w:r>
      <m:oMath>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r w:rsidRPr="0063312C">
        <w:rPr>
          <w:lang w:val="es-CO"/>
        </w:rPr>
        <w:t xml:space="preserve"> para longitud, </w:t>
      </w:r>
      <m:oMath>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oMath>
      <w:r w:rsidRPr="0063312C">
        <w:rPr>
          <w:lang w:val="es-CO"/>
        </w:rPr>
        <w:t xml:space="preserve"> para duración). Desplegamos la Regresión de Distancia Ortogonal (ODR) para forzar a la teoría a sobrevivir este ruido geofísico del mundo real.</w:t>
      </w:r>
    </w:p>
    <w:p w14:paraId="7E181A16" w14:textId="77777777" w:rsidR="00765EA8" w:rsidRPr="0063312C" w:rsidRDefault="00000000">
      <w:pPr>
        <w:pStyle w:val="BodyText"/>
        <w:rPr>
          <w:lang w:val="es-CO"/>
        </w:rPr>
      </w:pPr>
      <w:r w:rsidRPr="0063312C">
        <w:rPr>
          <w:b/>
          <w:bCs/>
          <w:lang w:val="es-CO"/>
        </w:rPr>
        <w:t>C.2. Cinemática de ruptura: una comprobación de consistencia dimensional</w:t>
      </w:r>
    </w:p>
    <w:p w14:paraId="7DADA95D" w14:textId="77777777" w:rsidR="00765EA8" w:rsidRPr="0063312C" w:rsidRDefault="00000000">
      <w:pPr>
        <w:pStyle w:val="BodyText"/>
        <w:rPr>
          <w:lang w:val="es-CO"/>
        </w:rPr>
      </w:pPr>
      <w:r w:rsidRPr="0063312C">
        <w:rPr>
          <w:lang w:val="es-CO"/>
        </w:rPr>
        <w:t>Incluso bajo penalización severa, el análisis arrojó un ajuste estrecho:</w:t>
      </w:r>
    </w:p>
    <w:p w14:paraId="0A4750CC" w14:textId="77777777" w:rsidR="00765EA8" w:rsidRPr="0063312C" w:rsidRDefault="00000000">
      <w:pPr>
        <w:numPr>
          <w:ilvl w:val="0"/>
          <w:numId w:val="96"/>
        </w:numPr>
        <w:rPr>
          <w:lang w:val="es-CO"/>
        </w:rPr>
      </w:pPr>
      <w:r w:rsidRPr="0063312C">
        <w:rPr>
          <w:b/>
          <w:bCs/>
          <w:lang w:val="es-CO"/>
        </w:rPr>
        <w:t>Colapso robusto del exponente:</w:t>
      </w:r>
      <w:r w:rsidRPr="0063312C">
        <w:rPr>
          <w:lang w:val="es-CO"/>
        </w:rPr>
        <w:t xml:space="preserve"> El valor ODR corregido por ruido es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007</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016</m:t>
        </m:r>
      </m:oMath>
      <w:r w:rsidRPr="0063312C">
        <w:rPr>
          <w:lang w:val="es-CO"/>
        </w:rPr>
        <w:t>.</w:t>
      </w:r>
    </w:p>
    <w:p w14:paraId="6CF346E6" w14:textId="77777777" w:rsidR="00765EA8" w:rsidRDefault="00000000">
      <w:pPr>
        <w:numPr>
          <w:ilvl w:val="0"/>
          <w:numId w:val="96"/>
        </w:numPr>
      </w:pPr>
      <w:r w:rsidRPr="0063312C">
        <w:rPr>
          <w:b/>
          <w:bCs/>
          <w:lang w:val="es-CO"/>
        </w:rPr>
        <w:t>Geometrías de falla:</w:t>
      </w:r>
      <w:r w:rsidRPr="0063312C">
        <w:rPr>
          <w:lang w:val="es-CO"/>
        </w:rPr>
        <w:t xml:space="preserve"> Las fallas de rumbo arrojaron </w:t>
      </w:r>
      <m:oMath>
        <m:r>
          <w:rPr>
            <w:rFonts w:ascii="Cambria Math" w:hAnsi="Cambria Math"/>
          </w:rPr>
          <m:t>α</m:t>
        </m:r>
        <m:r>
          <m:rPr>
            <m:sty m:val="p"/>
          </m:rPr>
          <w:rPr>
            <w:rFonts w:ascii="Cambria Math" w:hAnsi="Cambria Math"/>
            <w:lang w:val="es-CO"/>
          </w:rPr>
          <m:t>=</m:t>
        </m:r>
        <m:r>
          <w:rPr>
            <w:rFonts w:ascii="Cambria Math" w:hAnsi="Cambria Math"/>
            <w:lang w:val="es-CO"/>
          </w:rPr>
          <m:t> 1.040 </m:t>
        </m:r>
        <m:r>
          <m:rPr>
            <m:sty m:val="p"/>
          </m:rPr>
          <w:rPr>
            <w:rFonts w:ascii="Cambria Math" w:hAnsi="Cambria Math"/>
            <w:lang w:val="es-CO"/>
          </w:rPr>
          <m:t>±</m:t>
        </m:r>
        <m:r>
          <w:rPr>
            <w:rFonts w:ascii="Cambria Math" w:hAnsi="Cambria Math"/>
            <w:lang w:val="es-CO"/>
          </w:rPr>
          <m:t>0.026</m:t>
        </m:r>
      </m:oMath>
      <w:r w:rsidRPr="0063312C">
        <w:rPr>
          <w:lang w:val="es-CO"/>
        </w:rPr>
        <w:t xml:space="preserve">, mientras que las fallas inversas arrojaron </w:t>
      </w:r>
      <m:oMath>
        <m:r>
          <w:rPr>
            <w:rFonts w:ascii="Cambria Math" w:hAnsi="Cambria Math"/>
          </w:rPr>
          <m:t>α</m:t>
        </m:r>
        <m:r>
          <m:rPr>
            <m:sty m:val="p"/>
          </m:rPr>
          <w:rPr>
            <w:rFonts w:ascii="Cambria Math" w:hAnsi="Cambria Math"/>
            <w:lang w:val="es-CO"/>
          </w:rPr>
          <m:t>=</m:t>
        </m:r>
        <m:r>
          <w:rPr>
            <w:rFonts w:ascii="Cambria Math" w:hAnsi="Cambria Math"/>
            <w:lang w:val="es-CO"/>
          </w:rPr>
          <m:t> 0.987 </m:t>
        </m:r>
        <m:r>
          <m:rPr>
            <m:sty m:val="p"/>
          </m:rPr>
          <w:rPr>
            <w:rFonts w:ascii="Cambria Math" w:hAnsi="Cambria Math"/>
            <w:lang w:val="es-CO"/>
          </w:rPr>
          <m:t>±</m:t>
        </m:r>
        <m:r>
          <w:rPr>
            <w:rFonts w:ascii="Cambria Math" w:hAnsi="Cambria Math"/>
            <w:lang w:val="es-CO"/>
          </w:rPr>
          <m:t>0.023</m:t>
        </m:r>
      </m:oMath>
      <w:r w:rsidRPr="0063312C">
        <w:rPr>
          <w:lang w:val="es-CO"/>
        </w:rPr>
        <w:t xml:space="preserve">. </w:t>
      </w:r>
      <w:r>
        <w:t>Todas se alinean estrechamente con la propagación balística.</w:t>
      </w:r>
    </w:p>
    <w:p w14:paraId="4BF3C683" w14:textId="77777777" w:rsidR="00765EA8" w:rsidRPr="0063312C" w:rsidRDefault="00000000">
      <w:pPr>
        <w:numPr>
          <w:ilvl w:val="0"/>
          <w:numId w:val="96"/>
        </w:numPr>
        <w:rPr>
          <w:lang w:val="es-CO"/>
        </w:rPr>
      </w:pPr>
      <w:r w:rsidRPr="0063312C">
        <w:rPr>
          <w:b/>
          <w:bCs/>
          <w:lang w:val="es-CO"/>
        </w:rPr>
        <w:t>Conclusión:</w:t>
      </w:r>
      <w:r w:rsidRPr="0063312C">
        <w:rPr>
          <w:lang w:val="es-CO"/>
        </w:rPr>
        <w:t xml:space="preserve"> El resultado cinemático de ruptura debe interpretarse como una </w:t>
      </w:r>
      <w:r w:rsidRPr="0063312C">
        <w:rPr>
          <w:b/>
          <w:bCs/>
          <w:lang w:val="es-CO"/>
        </w:rPr>
        <w:t>comprobación de consistencia dimensional</w:t>
      </w:r>
      <w:r w:rsidRPr="0063312C">
        <w:rPr>
          <w:lang w:val="es-CO"/>
        </w:rPr>
        <w:t xml:space="preserve">, no como una validación independiente: la duración de ruptura se define como </w:t>
      </w:r>
      <w:r>
        <w:t>τ</w:t>
      </w:r>
      <w:r w:rsidRPr="0063312C">
        <w:rPr>
          <w:lang w:val="es-CO"/>
        </w:rPr>
        <w:t xml:space="preserve"> = L / v_rupture y, debido a que v_rupture varía poco entre tipos de falla (CV ≈ 0.14), el exponente </w:t>
      </w:r>
      <w:r>
        <w:t>α</w:t>
      </w:r>
      <w:r w:rsidRPr="0063312C">
        <w:rPr>
          <w:lang w:val="es-CO"/>
        </w:rPr>
        <w:t xml:space="preserve"> ≈ 1 está en gran medida forzado por esta definición. Una prueba de barajado (aleatorizando el emparejamiento L–v) confirma </w:t>
      </w:r>
      <w:r>
        <w:t>α</w:t>
      </w:r>
      <w:r w:rsidRPr="0063312C">
        <w:rPr>
          <w:lang w:val="es-CO"/>
        </w:rPr>
        <w:t xml:space="preserve"> = 1.00 ± 0.02 independientemente de la física real. El contenido de la sismología </w:t>
      </w:r>
      <w:r w:rsidRPr="0063312C">
        <w:rPr>
          <w:lang w:val="es-CO"/>
        </w:rPr>
        <w:lastRenderedPageBreak/>
        <w:t>relevante para RTM no reside en esta identidad cinemática, sino en las leyes de escala genuinas examinadas a continuación (C.3–C.5).</w:t>
      </w:r>
    </w:p>
    <w:p w14:paraId="62136B3A" w14:textId="77777777" w:rsidR="00765EA8" w:rsidRPr="0063312C" w:rsidRDefault="00000000">
      <w:pPr>
        <w:pStyle w:val="FirstParagraph"/>
        <w:rPr>
          <w:lang w:val="es-CO"/>
        </w:rPr>
      </w:pPr>
      <w:r w:rsidRPr="0063312C">
        <w:rPr>
          <w:b/>
          <w:bCs/>
          <w:lang w:val="es-CO"/>
        </w:rPr>
        <w:t>C.3. Gutenberg-Richter: una ley genuina libre de escala (no tautológica)</w:t>
      </w:r>
    </w:p>
    <w:p w14:paraId="1E056F88" w14:textId="77777777" w:rsidR="00765EA8" w:rsidRPr="0063312C" w:rsidRDefault="00000000">
      <w:pPr>
        <w:pStyle w:val="BodyText"/>
        <w:rPr>
          <w:lang w:val="es-CO"/>
        </w:rPr>
      </w:pPr>
      <w:r w:rsidRPr="0063312C">
        <w:rPr>
          <w:lang w:val="es-CO"/>
        </w:rPr>
        <w:t>La ley de Gutenberg-Richter (1944) establece que el número acumulado de terremotos que superan una magnitud M escala como N(≥M) ∝ 10^(−bM), con b ≈ 1.0 de forma universal. A diferencia de la identidad de duración de ruptura de C.2, esta es una propiedad estadística de eventos catalogados de manera independiente — no puede derivarse de la definición de un evento individual.</w:t>
      </w:r>
    </w:p>
    <w:p w14:paraId="5194779E" w14:textId="77777777" w:rsidR="00765EA8" w:rsidRPr="0063312C" w:rsidRDefault="00000000">
      <w:pPr>
        <w:pStyle w:val="BodyText"/>
        <w:rPr>
          <w:lang w:val="es-CO"/>
        </w:rPr>
      </w:pPr>
      <w:r w:rsidRPr="0063312C">
        <w:rPr>
          <w:lang w:val="es-CO"/>
        </w:rPr>
        <w:t>Aplicado a 23,409 terremotos del USGS (M ≥ 5.5, 1965–2016):</w:t>
      </w:r>
    </w:p>
    <w:p w14:paraId="47BDBF9D" w14:textId="77777777" w:rsidR="00765EA8" w:rsidRPr="0063312C" w:rsidRDefault="00000000">
      <w:pPr>
        <w:pStyle w:val="Compact"/>
        <w:numPr>
          <w:ilvl w:val="0"/>
          <w:numId w:val="97"/>
        </w:numPr>
        <w:rPr>
          <w:lang w:val="es-CO"/>
        </w:rPr>
      </w:pPr>
      <w:r w:rsidRPr="0063312C">
        <w:rPr>
          <w:lang w:val="es-CO"/>
        </w:rPr>
        <w:t>b por mínimos cuadrados = 1.11 ± 0.02 (R² = 0.991)</w:t>
      </w:r>
    </w:p>
    <w:p w14:paraId="556CD45B" w14:textId="77777777" w:rsidR="00765EA8" w:rsidRPr="0063312C" w:rsidRDefault="00000000">
      <w:pPr>
        <w:pStyle w:val="Compact"/>
        <w:numPr>
          <w:ilvl w:val="0"/>
          <w:numId w:val="97"/>
        </w:numPr>
        <w:rPr>
          <w:lang w:val="es-CO"/>
        </w:rPr>
      </w:pPr>
      <w:r w:rsidRPr="0063312C">
        <w:rPr>
          <w:lang w:val="es-CO"/>
        </w:rPr>
        <w:t xml:space="preserve">b de máxima verosimilitud de Aki = </w:t>
      </w:r>
      <w:r w:rsidRPr="0063312C">
        <w:rPr>
          <w:b/>
          <w:bCs/>
          <w:lang w:val="es-CO"/>
        </w:rPr>
        <w:t>1.00</w:t>
      </w:r>
    </w:p>
    <w:p w14:paraId="4B1B9D98" w14:textId="77777777" w:rsidR="00765EA8" w:rsidRPr="0063312C" w:rsidRDefault="00000000">
      <w:pPr>
        <w:pStyle w:val="FirstParagraph"/>
        <w:rPr>
          <w:lang w:val="es-CO"/>
        </w:rPr>
      </w:pPr>
      <w:r w:rsidRPr="0063312C">
        <w:rPr>
          <w:lang w:val="es-CO"/>
        </w:rPr>
        <w:t xml:space="preserve">La distribución magnitud-frecuencia libre de escala (b ≈ 1) significa que cada unidad de magnitud es ~10× menos frecuente — una ley de potencia genuina que la clase de transporte “libre de escala/balística” del marco RTM acomoda de manera natural. Esto reemplaza al </w:t>
      </w:r>
      <w:r>
        <w:t>α</w:t>
      </w:r>
      <w:r w:rsidRPr="0063312C">
        <w:rPr>
          <w:lang w:val="es-CO"/>
        </w:rPr>
        <w:t xml:space="preserve"> de ruptura tautológico como la principal evidencia de escalamiento del dominio de la sismología.</w:t>
      </w:r>
    </w:p>
    <w:p w14:paraId="7D79B7B1" w14:textId="77777777" w:rsidR="00765EA8" w:rsidRPr="0063312C" w:rsidRDefault="00000000">
      <w:pPr>
        <w:pStyle w:val="BodyText"/>
        <w:rPr>
          <w:lang w:val="es-CO"/>
        </w:rPr>
      </w:pPr>
      <w:r w:rsidRPr="0063312C">
        <w:rPr>
          <w:b/>
          <w:bCs/>
          <w:lang w:val="es-CO"/>
        </w:rPr>
        <w:t>C.4. Ley de Omori: escalamiento temporal de la relajación sísmica</w:t>
      </w:r>
    </w:p>
    <w:p w14:paraId="4188FB95" w14:textId="77777777" w:rsidR="00765EA8" w:rsidRPr="0063312C" w:rsidRDefault="00000000">
      <w:pPr>
        <w:pStyle w:val="BodyText"/>
        <w:rPr>
          <w:lang w:val="es-CO"/>
        </w:rPr>
      </w:pPr>
      <w:r w:rsidRPr="0063312C">
        <w:rPr>
          <w:lang w:val="es-CO"/>
        </w:rPr>
        <w:t>La ley de Omori (1894) establece que la tasa de réplicas decae como n(t) ∝ t^(−p) con p ≈ 1. Esta es una ley de escalamiento temporal — la tasa a la cual un sistema de fallas disipa tensión después de un sismo principal — y contiene información física genuina (refleja la dinámica de relajación postsísmica, no una definición).</w:t>
      </w:r>
    </w:p>
    <w:p w14:paraId="3F286DC1" w14:textId="77777777" w:rsidR="00765EA8" w:rsidRPr="0063312C" w:rsidRDefault="00000000">
      <w:pPr>
        <w:pStyle w:val="BodyText"/>
        <w:rPr>
          <w:lang w:val="es-CO"/>
        </w:rPr>
      </w:pPr>
      <w:r w:rsidRPr="0063312C">
        <w:rPr>
          <w:lang w:val="es-CO"/>
        </w:rPr>
        <w:t>Medida en los 8 terremotos más grandes del catálogo global del USGS (M ≥ 8.3, réplicas dentro de 500 km durante 100 días):</w:t>
      </w:r>
    </w:p>
    <w:tbl>
      <w:tblPr>
        <w:tblStyle w:val="Table"/>
        <w:tblW w:w="0" w:type="auto"/>
        <w:tblLook w:val="0020" w:firstRow="1" w:lastRow="0" w:firstColumn="0" w:lastColumn="0" w:noHBand="0" w:noVBand="0"/>
      </w:tblPr>
      <w:tblGrid>
        <w:gridCol w:w="2308"/>
        <w:gridCol w:w="1406"/>
        <w:gridCol w:w="983"/>
        <w:gridCol w:w="627"/>
      </w:tblGrid>
      <w:tr w:rsidR="00765EA8" w14:paraId="7C0AB1A3"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0D074ACD" w14:textId="77777777" w:rsidR="00765EA8" w:rsidRDefault="00000000">
            <w:pPr>
              <w:pStyle w:val="Compact"/>
            </w:pPr>
            <w:r>
              <w:t>Sismo principal</w:t>
            </w:r>
          </w:p>
        </w:tc>
        <w:tc>
          <w:tcPr>
            <w:tcW w:w="0" w:type="auto"/>
          </w:tcPr>
          <w:p w14:paraId="6BCD4B19" w14:textId="77777777" w:rsidR="00765EA8" w:rsidRDefault="00000000">
            <w:pPr>
              <w:pStyle w:val="Compact"/>
            </w:pPr>
            <w:r>
              <w:t>n de réplicas</w:t>
            </w:r>
          </w:p>
        </w:tc>
        <w:tc>
          <w:tcPr>
            <w:tcW w:w="0" w:type="auto"/>
          </w:tcPr>
          <w:p w14:paraId="3DC6F9DD" w14:textId="77777777" w:rsidR="00765EA8" w:rsidRDefault="00000000">
            <w:pPr>
              <w:pStyle w:val="Compact"/>
            </w:pPr>
            <w:r>
              <w:t>Omori p</w:t>
            </w:r>
          </w:p>
        </w:tc>
        <w:tc>
          <w:tcPr>
            <w:tcW w:w="0" w:type="auto"/>
          </w:tcPr>
          <w:p w14:paraId="156C6FD3" w14:textId="77777777" w:rsidR="00765EA8" w:rsidRDefault="00000000">
            <w:pPr>
              <w:pStyle w:val="Compact"/>
            </w:pPr>
            <w:r>
              <w:t>R²</w:t>
            </w:r>
          </w:p>
        </w:tc>
      </w:tr>
      <w:tr w:rsidR="00765EA8" w14:paraId="5FEB0622" w14:textId="77777777">
        <w:tc>
          <w:tcPr>
            <w:tcW w:w="0" w:type="auto"/>
          </w:tcPr>
          <w:p w14:paraId="414DBF10" w14:textId="77777777" w:rsidR="00765EA8" w:rsidRDefault="00000000">
            <w:pPr>
              <w:pStyle w:val="Compact"/>
            </w:pPr>
            <w:r>
              <w:t>M9.1 Sumatra 2004</w:t>
            </w:r>
          </w:p>
        </w:tc>
        <w:tc>
          <w:tcPr>
            <w:tcW w:w="0" w:type="auto"/>
          </w:tcPr>
          <w:p w14:paraId="5EA7A499" w14:textId="77777777" w:rsidR="00765EA8" w:rsidRDefault="00000000">
            <w:pPr>
              <w:pStyle w:val="Compact"/>
            </w:pPr>
            <w:r>
              <w:t>57</w:t>
            </w:r>
          </w:p>
        </w:tc>
        <w:tc>
          <w:tcPr>
            <w:tcW w:w="0" w:type="auto"/>
          </w:tcPr>
          <w:p w14:paraId="60626EFA" w14:textId="77777777" w:rsidR="00765EA8" w:rsidRDefault="00000000">
            <w:pPr>
              <w:pStyle w:val="Compact"/>
            </w:pPr>
            <w:r>
              <w:t>0.70</w:t>
            </w:r>
          </w:p>
        </w:tc>
        <w:tc>
          <w:tcPr>
            <w:tcW w:w="0" w:type="auto"/>
          </w:tcPr>
          <w:p w14:paraId="3B484E27" w14:textId="77777777" w:rsidR="00765EA8" w:rsidRDefault="00000000">
            <w:pPr>
              <w:pStyle w:val="Compact"/>
            </w:pPr>
            <w:r>
              <w:t>0.57</w:t>
            </w:r>
          </w:p>
        </w:tc>
      </w:tr>
      <w:tr w:rsidR="00765EA8" w14:paraId="25334E32" w14:textId="77777777">
        <w:tc>
          <w:tcPr>
            <w:tcW w:w="0" w:type="auto"/>
          </w:tcPr>
          <w:p w14:paraId="565729A1" w14:textId="77777777" w:rsidR="00765EA8" w:rsidRDefault="00000000">
            <w:pPr>
              <w:pStyle w:val="Compact"/>
            </w:pPr>
            <w:r>
              <w:t>M9.1 Tōhoku 2011</w:t>
            </w:r>
          </w:p>
        </w:tc>
        <w:tc>
          <w:tcPr>
            <w:tcW w:w="0" w:type="auto"/>
          </w:tcPr>
          <w:p w14:paraId="68E4F92D" w14:textId="77777777" w:rsidR="00765EA8" w:rsidRDefault="00000000">
            <w:pPr>
              <w:pStyle w:val="Compact"/>
            </w:pPr>
            <w:r>
              <w:t>96</w:t>
            </w:r>
          </w:p>
        </w:tc>
        <w:tc>
          <w:tcPr>
            <w:tcW w:w="0" w:type="auto"/>
          </w:tcPr>
          <w:p w14:paraId="33381E92" w14:textId="77777777" w:rsidR="00765EA8" w:rsidRDefault="00000000">
            <w:pPr>
              <w:pStyle w:val="Compact"/>
            </w:pPr>
            <w:r>
              <w:t>0.93</w:t>
            </w:r>
          </w:p>
        </w:tc>
        <w:tc>
          <w:tcPr>
            <w:tcW w:w="0" w:type="auto"/>
          </w:tcPr>
          <w:p w14:paraId="0AF99E1C" w14:textId="77777777" w:rsidR="00765EA8" w:rsidRDefault="00000000">
            <w:pPr>
              <w:pStyle w:val="Compact"/>
            </w:pPr>
            <w:r>
              <w:t>0.87</w:t>
            </w:r>
          </w:p>
        </w:tc>
      </w:tr>
      <w:tr w:rsidR="00765EA8" w14:paraId="27CFC881" w14:textId="77777777">
        <w:tc>
          <w:tcPr>
            <w:tcW w:w="0" w:type="auto"/>
          </w:tcPr>
          <w:p w14:paraId="3C4BAC94" w14:textId="77777777" w:rsidR="00765EA8" w:rsidRDefault="00000000">
            <w:pPr>
              <w:pStyle w:val="Compact"/>
            </w:pPr>
            <w:r>
              <w:t>M8.8 Chile 2010</w:t>
            </w:r>
          </w:p>
        </w:tc>
        <w:tc>
          <w:tcPr>
            <w:tcW w:w="0" w:type="auto"/>
          </w:tcPr>
          <w:p w14:paraId="3E28907E" w14:textId="77777777" w:rsidR="00765EA8" w:rsidRDefault="00000000">
            <w:pPr>
              <w:pStyle w:val="Compact"/>
            </w:pPr>
            <w:r>
              <w:t>37</w:t>
            </w:r>
          </w:p>
        </w:tc>
        <w:tc>
          <w:tcPr>
            <w:tcW w:w="0" w:type="auto"/>
          </w:tcPr>
          <w:p w14:paraId="353C0CBD" w14:textId="77777777" w:rsidR="00765EA8" w:rsidRDefault="00000000">
            <w:pPr>
              <w:pStyle w:val="Compact"/>
            </w:pPr>
            <w:r>
              <w:t>0.81</w:t>
            </w:r>
          </w:p>
        </w:tc>
        <w:tc>
          <w:tcPr>
            <w:tcW w:w="0" w:type="auto"/>
          </w:tcPr>
          <w:p w14:paraId="5BC175C4" w14:textId="77777777" w:rsidR="00765EA8" w:rsidRDefault="00000000">
            <w:pPr>
              <w:pStyle w:val="Compact"/>
            </w:pPr>
            <w:r>
              <w:t>0.84</w:t>
            </w:r>
          </w:p>
        </w:tc>
      </w:tr>
      <w:tr w:rsidR="00765EA8" w14:paraId="18DDB622" w14:textId="77777777">
        <w:tc>
          <w:tcPr>
            <w:tcW w:w="0" w:type="auto"/>
          </w:tcPr>
          <w:p w14:paraId="694BD0B5" w14:textId="77777777" w:rsidR="00765EA8" w:rsidRDefault="00000000">
            <w:pPr>
              <w:pStyle w:val="Compact"/>
            </w:pPr>
            <w:r>
              <w:t>M8.7 Rat Islands 1965</w:t>
            </w:r>
          </w:p>
        </w:tc>
        <w:tc>
          <w:tcPr>
            <w:tcW w:w="0" w:type="auto"/>
          </w:tcPr>
          <w:p w14:paraId="1C929369" w14:textId="77777777" w:rsidR="00765EA8" w:rsidRDefault="00000000">
            <w:pPr>
              <w:pStyle w:val="Compact"/>
            </w:pPr>
            <w:r>
              <w:t>26</w:t>
            </w:r>
          </w:p>
        </w:tc>
        <w:tc>
          <w:tcPr>
            <w:tcW w:w="0" w:type="auto"/>
          </w:tcPr>
          <w:p w14:paraId="3E2DECF3" w14:textId="77777777" w:rsidR="00765EA8" w:rsidRDefault="00000000">
            <w:pPr>
              <w:pStyle w:val="Compact"/>
            </w:pPr>
            <w:r>
              <w:t>1.23</w:t>
            </w:r>
          </w:p>
        </w:tc>
        <w:tc>
          <w:tcPr>
            <w:tcW w:w="0" w:type="auto"/>
          </w:tcPr>
          <w:p w14:paraId="02E7FCE6" w14:textId="77777777" w:rsidR="00765EA8" w:rsidRDefault="00000000">
            <w:pPr>
              <w:pStyle w:val="Compact"/>
            </w:pPr>
            <w:r>
              <w:t>0.90</w:t>
            </w:r>
          </w:p>
        </w:tc>
      </w:tr>
      <w:tr w:rsidR="00765EA8" w14:paraId="343152C9" w14:textId="77777777">
        <w:tc>
          <w:tcPr>
            <w:tcW w:w="0" w:type="auto"/>
          </w:tcPr>
          <w:p w14:paraId="0CA10123" w14:textId="77777777" w:rsidR="00765EA8" w:rsidRDefault="00000000">
            <w:pPr>
              <w:pStyle w:val="Compact"/>
            </w:pPr>
            <w:r>
              <w:t>M8.6 Nias 2005</w:t>
            </w:r>
          </w:p>
        </w:tc>
        <w:tc>
          <w:tcPr>
            <w:tcW w:w="0" w:type="auto"/>
          </w:tcPr>
          <w:p w14:paraId="17B54A79" w14:textId="77777777" w:rsidR="00765EA8" w:rsidRDefault="00000000">
            <w:pPr>
              <w:pStyle w:val="Compact"/>
            </w:pPr>
            <w:r>
              <w:t>34</w:t>
            </w:r>
          </w:p>
        </w:tc>
        <w:tc>
          <w:tcPr>
            <w:tcW w:w="0" w:type="auto"/>
          </w:tcPr>
          <w:p w14:paraId="20F6C49F" w14:textId="77777777" w:rsidR="00765EA8" w:rsidRDefault="00000000">
            <w:pPr>
              <w:pStyle w:val="Compact"/>
            </w:pPr>
            <w:r>
              <w:t>0.82</w:t>
            </w:r>
          </w:p>
        </w:tc>
        <w:tc>
          <w:tcPr>
            <w:tcW w:w="0" w:type="auto"/>
          </w:tcPr>
          <w:p w14:paraId="35E1D83C" w14:textId="77777777" w:rsidR="00765EA8" w:rsidRDefault="00000000">
            <w:pPr>
              <w:pStyle w:val="Compact"/>
            </w:pPr>
            <w:r>
              <w:t>0.77</w:t>
            </w:r>
          </w:p>
        </w:tc>
      </w:tr>
      <w:tr w:rsidR="00765EA8" w14:paraId="4A0F5CFA" w14:textId="77777777">
        <w:tc>
          <w:tcPr>
            <w:tcW w:w="0" w:type="auto"/>
          </w:tcPr>
          <w:p w14:paraId="6341AC74" w14:textId="77777777" w:rsidR="00765EA8" w:rsidRDefault="00000000">
            <w:pPr>
              <w:pStyle w:val="Compact"/>
            </w:pPr>
            <w:r>
              <w:t>M8.4 Bengkulu 2007</w:t>
            </w:r>
          </w:p>
        </w:tc>
        <w:tc>
          <w:tcPr>
            <w:tcW w:w="0" w:type="auto"/>
          </w:tcPr>
          <w:p w14:paraId="6981CA43" w14:textId="77777777" w:rsidR="00765EA8" w:rsidRDefault="00000000">
            <w:pPr>
              <w:pStyle w:val="Compact"/>
            </w:pPr>
            <w:r>
              <w:t>28</w:t>
            </w:r>
          </w:p>
        </w:tc>
        <w:tc>
          <w:tcPr>
            <w:tcW w:w="0" w:type="auto"/>
          </w:tcPr>
          <w:p w14:paraId="33394A4D" w14:textId="77777777" w:rsidR="00765EA8" w:rsidRDefault="00000000">
            <w:pPr>
              <w:pStyle w:val="Compact"/>
            </w:pPr>
            <w:r>
              <w:t>1.02</w:t>
            </w:r>
          </w:p>
        </w:tc>
        <w:tc>
          <w:tcPr>
            <w:tcW w:w="0" w:type="auto"/>
          </w:tcPr>
          <w:p w14:paraId="37E43D45" w14:textId="77777777" w:rsidR="00765EA8" w:rsidRDefault="00000000">
            <w:pPr>
              <w:pStyle w:val="Compact"/>
            </w:pPr>
            <w:r>
              <w:t>0.83</w:t>
            </w:r>
          </w:p>
        </w:tc>
      </w:tr>
      <w:tr w:rsidR="00765EA8" w14:paraId="4FA947F3" w14:textId="77777777">
        <w:tc>
          <w:tcPr>
            <w:tcW w:w="0" w:type="auto"/>
          </w:tcPr>
          <w:p w14:paraId="4A6EC5A7" w14:textId="77777777" w:rsidR="00765EA8" w:rsidRDefault="00000000">
            <w:pPr>
              <w:pStyle w:val="Compact"/>
            </w:pPr>
            <w:r>
              <w:t>M8.3 Kuril 1994</w:t>
            </w:r>
          </w:p>
        </w:tc>
        <w:tc>
          <w:tcPr>
            <w:tcW w:w="0" w:type="auto"/>
          </w:tcPr>
          <w:p w14:paraId="16A1618D" w14:textId="77777777" w:rsidR="00765EA8" w:rsidRDefault="00000000">
            <w:pPr>
              <w:pStyle w:val="Compact"/>
            </w:pPr>
            <w:r>
              <w:t>27</w:t>
            </w:r>
          </w:p>
        </w:tc>
        <w:tc>
          <w:tcPr>
            <w:tcW w:w="0" w:type="auto"/>
          </w:tcPr>
          <w:p w14:paraId="48281572" w14:textId="77777777" w:rsidR="00765EA8" w:rsidRDefault="00000000">
            <w:pPr>
              <w:pStyle w:val="Compact"/>
            </w:pPr>
            <w:r>
              <w:t>0.98</w:t>
            </w:r>
          </w:p>
        </w:tc>
        <w:tc>
          <w:tcPr>
            <w:tcW w:w="0" w:type="auto"/>
          </w:tcPr>
          <w:p w14:paraId="44CB8B3C" w14:textId="77777777" w:rsidR="00765EA8" w:rsidRDefault="00000000">
            <w:pPr>
              <w:pStyle w:val="Compact"/>
            </w:pPr>
            <w:r>
              <w:t>0.80</w:t>
            </w:r>
          </w:p>
        </w:tc>
      </w:tr>
      <w:tr w:rsidR="00765EA8" w14:paraId="503FA43E" w14:textId="77777777">
        <w:tc>
          <w:tcPr>
            <w:tcW w:w="0" w:type="auto"/>
          </w:tcPr>
          <w:p w14:paraId="2C3A163C" w14:textId="77777777" w:rsidR="00765EA8" w:rsidRDefault="00000000">
            <w:pPr>
              <w:pStyle w:val="Compact"/>
            </w:pPr>
            <w:r>
              <w:t>M8.3 Illapel 2015</w:t>
            </w:r>
          </w:p>
        </w:tc>
        <w:tc>
          <w:tcPr>
            <w:tcW w:w="0" w:type="auto"/>
          </w:tcPr>
          <w:p w14:paraId="4B73D749" w14:textId="77777777" w:rsidR="00765EA8" w:rsidRDefault="00000000">
            <w:pPr>
              <w:pStyle w:val="Compact"/>
            </w:pPr>
            <w:r>
              <w:t>39</w:t>
            </w:r>
          </w:p>
        </w:tc>
        <w:tc>
          <w:tcPr>
            <w:tcW w:w="0" w:type="auto"/>
          </w:tcPr>
          <w:p w14:paraId="3616DD0B" w14:textId="77777777" w:rsidR="00765EA8" w:rsidRDefault="00000000">
            <w:pPr>
              <w:pStyle w:val="Compact"/>
            </w:pPr>
            <w:r>
              <w:t>1.11</w:t>
            </w:r>
          </w:p>
        </w:tc>
        <w:tc>
          <w:tcPr>
            <w:tcW w:w="0" w:type="auto"/>
          </w:tcPr>
          <w:p w14:paraId="262ABA73" w14:textId="77777777" w:rsidR="00765EA8" w:rsidRDefault="00000000">
            <w:pPr>
              <w:pStyle w:val="Compact"/>
            </w:pPr>
            <w:r>
              <w:t>0.79</w:t>
            </w:r>
          </w:p>
        </w:tc>
      </w:tr>
    </w:tbl>
    <w:p w14:paraId="348CCFE4" w14:textId="77777777" w:rsidR="00765EA8" w:rsidRPr="0063312C" w:rsidRDefault="00000000">
      <w:pPr>
        <w:pStyle w:val="BodyText"/>
        <w:rPr>
          <w:lang w:val="es-CO"/>
        </w:rPr>
      </w:pPr>
      <w:r w:rsidRPr="0063312C">
        <w:rPr>
          <w:lang w:val="es-CO"/>
        </w:rPr>
        <w:t xml:space="preserve">p medio = </w:t>
      </w:r>
      <w:r w:rsidRPr="0063312C">
        <w:rPr>
          <w:b/>
          <w:bCs/>
          <w:lang w:val="es-CO"/>
        </w:rPr>
        <w:t>0.95 ± 0.17</w:t>
      </w:r>
      <w:r w:rsidRPr="0063312C">
        <w:rPr>
          <w:lang w:val="es-CO"/>
        </w:rPr>
        <w:t xml:space="preserve"> en 8 sismos principales independientes. El decaimiento temporal de las réplicas sigue una ley de potencia limpia ~t⁻¹, consistente con el marco temporal libre de escala de RTM. Este es el resultado genuino de escalamiento temporal más sólido del dominio de la sismología.</w:t>
      </w:r>
    </w:p>
    <w:p w14:paraId="191030DA" w14:textId="77777777" w:rsidR="00765EA8" w:rsidRPr="0063312C" w:rsidRDefault="00000000">
      <w:pPr>
        <w:pStyle w:val="BodyText"/>
        <w:rPr>
          <w:lang w:val="es-CO"/>
        </w:rPr>
      </w:pPr>
      <w:r w:rsidRPr="0063312C">
        <w:rPr>
          <w:b/>
          <w:bCs/>
          <w:lang w:val="es-CO"/>
        </w:rPr>
        <w:t>C.5. El valor b codifica la estructura tectónica</w:t>
      </w:r>
    </w:p>
    <w:p w14:paraId="1D2ED890" w14:textId="77777777" w:rsidR="00765EA8" w:rsidRPr="0063312C" w:rsidRDefault="00000000">
      <w:pPr>
        <w:pStyle w:val="BodyText"/>
        <w:rPr>
          <w:lang w:val="es-CO"/>
        </w:rPr>
      </w:pPr>
      <w:r w:rsidRPr="0063312C">
        <w:rPr>
          <w:lang w:val="es-CO"/>
        </w:rPr>
        <w:lastRenderedPageBreak/>
        <w:t>La tesis central de RTM es que los exponentes de escalamiento codifican diferencias estructurales/topológicas. El valor b de Gutenberg-Richter proporciona una prueba directa: ¿cambia b de forma medible entre distintos entornos tectónicos?</w:t>
      </w:r>
    </w:p>
    <w:tbl>
      <w:tblPr>
        <w:tblStyle w:val="Table"/>
        <w:tblW w:w="0" w:type="auto"/>
        <w:tblLook w:val="0020" w:firstRow="1" w:lastRow="0" w:firstColumn="0" w:lastColumn="0" w:noHBand="0" w:noVBand="0"/>
      </w:tblPr>
      <w:tblGrid>
        <w:gridCol w:w="2190"/>
        <w:gridCol w:w="2665"/>
        <w:gridCol w:w="2151"/>
        <w:gridCol w:w="749"/>
      </w:tblGrid>
      <w:tr w:rsidR="00765EA8" w14:paraId="3B1A19E4"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2936DD16" w14:textId="77777777" w:rsidR="00765EA8" w:rsidRDefault="00000000">
            <w:pPr>
              <w:pStyle w:val="Compact"/>
            </w:pPr>
            <w:r>
              <w:t>Región</w:t>
            </w:r>
          </w:p>
        </w:tc>
        <w:tc>
          <w:tcPr>
            <w:tcW w:w="0" w:type="auto"/>
          </w:tcPr>
          <w:p w14:paraId="38CC677D" w14:textId="77777777" w:rsidR="00765EA8" w:rsidRDefault="00000000">
            <w:pPr>
              <w:pStyle w:val="Compact"/>
            </w:pPr>
            <w:r>
              <w:t>Entorno</w:t>
            </w:r>
          </w:p>
        </w:tc>
        <w:tc>
          <w:tcPr>
            <w:tcW w:w="0" w:type="auto"/>
          </w:tcPr>
          <w:p w14:paraId="14AAFFBA" w14:textId="77777777" w:rsidR="00765EA8" w:rsidRPr="0063312C" w:rsidRDefault="00000000">
            <w:pPr>
              <w:pStyle w:val="Compact"/>
              <w:rPr>
                <w:lang w:val="es-CO"/>
              </w:rPr>
            </w:pPr>
            <w:r w:rsidRPr="0063312C">
              <w:rPr>
                <w:lang w:val="es-CO"/>
              </w:rPr>
              <w:t>valor b (MLE de Aki)</w:t>
            </w:r>
          </w:p>
        </w:tc>
        <w:tc>
          <w:tcPr>
            <w:tcW w:w="0" w:type="auto"/>
          </w:tcPr>
          <w:p w14:paraId="7F2149D3" w14:textId="77777777" w:rsidR="00765EA8" w:rsidRDefault="00000000">
            <w:pPr>
              <w:pStyle w:val="Compact"/>
            </w:pPr>
            <w:r>
              <w:t>n</w:t>
            </w:r>
          </w:p>
        </w:tc>
      </w:tr>
      <w:tr w:rsidR="00765EA8" w14:paraId="0D6BBAB8" w14:textId="77777777">
        <w:tc>
          <w:tcPr>
            <w:tcW w:w="0" w:type="auto"/>
          </w:tcPr>
          <w:p w14:paraId="73600B94" w14:textId="77777777" w:rsidR="00765EA8" w:rsidRDefault="00000000">
            <w:pPr>
              <w:pStyle w:val="Compact"/>
            </w:pPr>
            <w:r>
              <w:t>Dorsal Mesoatlántica</w:t>
            </w:r>
          </w:p>
        </w:tc>
        <w:tc>
          <w:tcPr>
            <w:tcW w:w="0" w:type="auto"/>
          </w:tcPr>
          <w:p w14:paraId="46A91F1B" w14:textId="77777777" w:rsidR="00765EA8" w:rsidRDefault="00000000">
            <w:pPr>
              <w:pStyle w:val="Compact"/>
            </w:pPr>
            <w:r>
              <w:t>Expansión/transformante</w:t>
            </w:r>
          </w:p>
        </w:tc>
        <w:tc>
          <w:tcPr>
            <w:tcW w:w="0" w:type="auto"/>
          </w:tcPr>
          <w:p w14:paraId="611B2FD7" w14:textId="77777777" w:rsidR="00765EA8" w:rsidRDefault="00000000">
            <w:pPr>
              <w:pStyle w:val="Compact"/>
            </w:pPr>
            <w:r>
              <w:rPr>
                <w:b/>
                <w:bCs/>
              </w:rPr>
              <w:t>1.25</w:t>
            </w:r>
          </w:p>
        </w:tc>
        <w:tc>
          <w:tcPr>
            <w:tcW w:w="0" w:type="auto"/>
          </w:tcPr>
          <w:p w14:paraId="6B072D8F" w14:textId="77777777" w:rsidR="00765EA8" w:rsidRDefault="00000000">
            <w:pPr>
              <w:pStyle w:val="Compact"/>
            </w:pPr>
            <w:r>
              <w:t>789</w:t>
            </w:r>
          </w:p>
        </w:tc>
      </w:tr>
      <w:tr w:rsidR="00765EA8" w14:paraId="48376D02" w14:textId="77777777">
        <w:tc>
          <w:tcPr>
            <w:tcW w:w="0" w:type="auto"/>
          </w:tcPr>
          <w:p w14:paraId="78E6CA61" w14:textId="77777777" w:rsidR="00765EA8" w:rsidRDefault="00000000">
            <w:pPr>
              <w:pStyle w:val="Compact"/>
            </w:pPr>
            <w:r>
              <w:t>Indonesia</w:t>
            </w:r>
          </w:p>
        </w:tc>
        <w:tc>
          <w:tcPr>
            <w:tcW w:w="0" w:type="auto"/>
          </w:tcPr>
          <w:p w14:paraId="48EEEB84" w14:textId="77777777" w:rsidR="00765EA8" w:rsidRDefault="00000000">
            <w:pPr>
              <w:pStyle w:val="Compact"/>
            </w:pPr>
            <w:r>
              <w:t>Subducción</w:t>
            </w:r>
          </w:p>
        </w:tc>
        <w:tc>
          <w:tcPr>
            <w:tcW w:w="0" w:type="auto"/>
          </w:tcPr>
          <w:p w14:paraId="10CDFF99" w14:textId="77777777" w:rsidR="00765EA8" w:rsidRDefault="00000000">
            <w:pPr>
              <w:pStyle w:val="Compact"/>
            </w:pPr>
            <w:r>
              <w:t>1.03</w:t>
            </w:r>
          </w:p>
        </w:tc>
        <w:tc>
          <w:tcPr>
            <w:tcW w:w="0" w:type="auto"/>
          </w:tcPr>
          <w:p w14:paraId="49D33F7D" w14:textId="77777777" w:rsidR="00765EA8" w:rsidRDefault="00000000">
            <w:pPr>
              <w:pStyle w:val="Compact"/>
            </w:pPr>
            <w:r>
              <w:t>2,572</w:t>
            </w:r>
          </w:p>
        </w:tc>
      </w:tr>
      <w:tr w:rsidR="00765EA8" w14:paraId="049A144B" w14:textId="77777777">
        <w:tc>
          <w:tcPr>
            <w:tcW w:w="0" w:type="auto"/>
          </w:tcPr>
          <w:p w14:paraId="115DD453" w14:textId="77777777" w:rsidR="00765EA8" w:rsidRDefault="00000000">
            <w:pPr>
              <w:pStyle w:val="Compact"/>
            </w:pPr>
            <w:r>
              <w:t>Japón/Kuriles</w:t>
            </w:r>
          </w:p>
        </w:tc>
        <w:tc>
          <w:tcPr>
            <w:tcW w:w="0" w:type="auto"/>
          </w:tcPr>
          <w:p w14:paraId="57A72B86" w14:textId="77777777" w:rsidR="00765EA8" w:rsidRDefault="00000000">
            <w:pPr>
              <w:pStyle w:val="Compact"/>
            </w:pPr>
            <w:r>
              <w:t>Subducción</w:t>
            </w:r>
          </w:p>
        </w:tc>
        <w:tc>
          <w:tcPr>
            <w:tcW w:w="0" w:type="auto"/>
          </w:tcPr>
          <w:p w14:paraId="433D966F" w14:textId="77777777" w:rsidR="00765EA8" w:rsidRDefault="00000000">
            <w:pPr>
              <w:pStyle w:val="Compact"/>
            </w:pPr>
            <w:r>
              <w:t>0.99</w:t>
            </w:r>
          </w:p>
        </w:tc>
        <w:tc>
          <w:tcPr>
            <w:tcW w:w="0" w:type="auto"/>
          </w:tcPr>
          <w:p w14:paraId="2CC1099A" w14:textId="77777777" w:rsidR="00765EA8" w:rsidRDefault="00000000">
            <w:pPr>
              <w:pStyle w:val="Compact"/>
            </w:pPr>
            <w:r>
              <w:t>1,986</w:t>
            </w:r>
          </w:p>
        </w:tc>
      </w:tr>
    </w:tbl>
    <w:p w14:paraId="26092F54" w14:textId="77777777" w:rsidR="00765EA8" w:rsidRPr="0063312C" w:rsidRDefault="00000000">
      <w:pPr>
        <w:pStyle w:val="BodyText"/>
        <w:rPr>
          <w:lang w:val="es-CO"/>
        </w:rPr>
      </w:pPr>
      <w:r w:rsidRPr="0063312C">
        <w:rPr>
          <w:lang w:val="es-CO"/>
        </w:rPr>
        <w:t>Las dorsales mediooceánicas (extensionales, someras) muestran b = 1.25; las zonas de subducción (compresionales, profundas) muestran b ≈ 1.0 (consistente con Schorlemmer et al. 2005). El mismo exponente de escalamiento adopta valores mediblemente diferentes en regímenes tectónicos estructuralmente distintos — una confirmación directa de la tesis de RTM de que los exponentes contienen información topológica.</w:t>
      </w:r>
    </w:p>
    <w:p w14:paraId="49697831" w14:textId="77777777" w:rsidR="00765EA8" w:rsidRPr="0063312C" w:rsidRDefault="00000000">
      <w:pPr>
        <w:pStyle w:val="BodyText"/>
        <w:rPr>
          <w:lang w:val="es-CO"/>
        </w:rPr>
      </w:pPr>
      <w:r w:rsidRPr="0063312C">
        <w:rPr>
          <w:b/>
          <w:bCs/>
          <w:lang w:val="es-CO"/>
        </w:rPr>
        <w:t>C.6. Dimensión fractal de la distribución de epicentros</w:t>
      </w:r>
    </w:p>
    <w:p w14:paraId="6E34BEFF" w14:textId="77777777" w:rsidR="00765EA8" w:rsidRPr="0063312C" w:rsidRDefault="00000000">
      <w:pPr>
        <w:pStyle w:val="BodyText"/>
        <w:rPr>
          <w:lang w:val="es-CO"/>
        </w:rPr>
      </w:pPr>
      <w:r w:rsidRPr="0063312C">
        <w:rPr>
          <w:lang w:val="es-CO"/>
        </w:rPr>
        <w:t xml:space="preserve">La dimensión de correlación (Grassberger-Procaccia) de 1,500 epicentros muestreados: D2 = </w:t>
      </w:r>
      <w:r w:rsidRPr="0063312C">
        <w:rPr>
          <w:b/>
          <w:bCs/>
          <w:lang w:val="es-CO"/>
        </w:rPr>
        <w:t>1.18 ± 0.01</w:t>
      </w:r>
      <w:r w:rsidRPr="0063312C">
        <w:rPr>
          <w:lang w:val="es-CO"/>
        </w:rPr>
        <w:t xml:space="preserve"> (R² = 0.999). Los terremotos se agrupan en redes de límites de placas y no llenan la superficie terrestre 2D — ocupan un conjunto fractal de dimensión ~1.2 (Kagan &amp; Knopoff 1980). Esta invariancia espacial de escala es consistente con el marco de RTM de procesos geofísicos organizados en redes estructurales libres de escala.</w:t>
      </w:r>
    </w:p>
    <w:p w14:paraId="78903C9C" w14:textId="77777777" w:rsidR="00765EA8" w:rsidRPr="0063312C" w:rsidRDefault="00000000">
      <w:pPr>
        <w:pStyle w:val="BodyText"/>
        <w:rPr>
          <w:lang w:val="es-CO"/>
        </w:rPr>
      </w:pPr>
      <w:r w:rsidRPr="0063312C">
        <w:rPr>
          <w:i/>
          <w:iCs/>
          <w:lang w:val="es-CO"/>
        </w:rPr>
        <w:t>Nota de honestidad:</w:t>
      </w:r>
      <w:r w:rsidRPr="0063312C">
        <w:rPr>
          <w:lang w:val="es-CO"/>
        </w:rPr>
        <w:t xml:space="preserve"> las Secciones C.3–C.6 son resultados convergentes — confirman de manera independiente leyes conocidas de escalamiento sismológico (Gutenberg-Richter 1944, Omori 1894, Schorlemmer 2005, Kagan-Knopoff 1980) dentro de la ontología de RTM. La contribución de RTM es el marco unificador que trata b, p y D2 como miembros de una misma familia de transporte libre de escala, no el descubrimiento de ninguna ley individual.</w:t>
      </w:r>
    </w:p>
    <w:p w14:paraId="5072362A" w14:textId="77777777" w:rsidR="00765EA8" w:rsidRPr="0063312C" w:rsidRDefault="00000000">
      <w:pPr>
        <w:pStyle w:val="BodyText"/>
        <w:rPr>
          <w:lang w:val="es-CO"/>
        </w:rPr>
      </w:pPr>
      <w:r w:rsidRPr="0063312C">
        <w:rPr>
          <w:b/>
          <w:bCs/>
          <w:lang w:val="es-CO"/>
        </w:rPr>
        <w:t>APÉNDICE D — Validación empírica: coherencia multiescala en extremos climáticos</w:t>
      </w:r>
    </w:p>
    <w:p w14:paraId="4894CF16" w14:textId="77777777" w:rsidR="00765EA8" w:rsidRPr="0063312C" w:rsidRDefault="00000000">
      <w:pPr>
        <w:pStyle w:val="BodyText"/>
        <w:rPr>
          <w:lang w:val="es-CO"/>
        </w:rPr>
      </w:pPr>
      <w:r w:rsidRPr="0063312C">
        <w:rPr>
          <w:b/>
          <w:bCs/>
          <w:lang w:val="es-CO"/>
        </w:rPr>
        <w:t>D.1. Varianza espacial y la línea base crítica</w:t>
      </w:r>
    </w:p>
    <w:p w14:paraId="0FD95311" w14:textId="77777777" w:rsidR="00765EA8" w:rsidRPr="0063312C" w:rsidRDefault="00000000">
      <w:pPr>
        <w:pStyle w:val="BodyText"/>
        <w:rPr>
          <w:lang w:val="es-CO"/>
        </w:rPr>
      </w:pPr>
      <w:r w:rsidRPr="0063312C">
        <w:rPr>
          <w:lang w:val="es-CO"/>
        </w:rPr>
        <w:t xml:space="preserve">Las validaciones climáticas iniciales dependían de estimaciones puntuales altamente agregadas. Para validar rigurosamente la línea base global, desplegamos simulaciones Monte Carlo sobre distribuciones espaciales masivas (representando más de 7,000 celdas de cuadrícula ERA5). El análisis espectral de estas fluctuaciones de temperatura con varianza inyectada revela una distribución de ruido rosa dominante que converge en </w:t>
      </w:r>
      <m:oMath>
        <m:r>
          <m:rPr>
            <m:sty m:val="b"/>
          </m:rPr>
          <w:rPr>
            <w:rFonts w:ascii="Cambria Math" w:hAnsi="Cambria Math"/>
          </w:rPr>
          <m:t>β</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98</m:t>
        </m:r>
      </m:oMath>
      <w:r w:rsidRPr="0063312C">
        <w:rPr>
          <w:lang w:val="es-CO"/>
        </w:rPr>
        <w:t>. El clima global de referencia, cuando se promedia espacialmente sobre toda la superficie planetaria, se sitúa cerca de la Clase de Transporte Crítico 1/f (</w:t>
      </w:r>
      <w:r>
        <w:t>β</w:t>
      </w:r>
      <w:r w:rsidRPr="0063312C">
        <w:rPr>
          <w:lang w:val="es-CO"/>
        </w:rPr>
        <w:t xml:space="preserve"> = 0.94–0.98 en datos mensuales; reproducido de manera independiente mediante DFA sobre 2,115 meses de anomalías GCAG). </w:t>
      </w:r>
      <w:r w:rsidRPr="0063312C">
        <w:rPr>
          <w:b/>
          <w:bCs/>
          <w:lang w:val="es-CO"/>
        </w:rPr>
        <w:t>Sin embargo, esta es una propiedad emergente de la agregación global</w:t>
      </w:r>
      <w:r w:rsidRPr="0063312C">
        <w:rPr>
          <w:lang w:val="es-CO"/>
        </w:rPr>
        <w:t xml:space="preserve">: la temperatura diaria local (probada sobre 3,650 días de temperaturas mínimas de Melbourne, desestacionalizadas) muestra </w:t>
      </w:r>
      <w:r>
        <w:t>β</w:t>
      </w:r>
      <w:r w:rsidRPr="0063312C">
        <w:rPr>
          <w:lang w:val="es-CO"/>
        </w:rPr>
        <w:t xml:space="preserve"> ≈ 0.38 — más cercana a ruido débilmente persistente que a 1/f. La “atmósfera 1/f” es una propiedad a escala planetaria, no una característica universal de la temperatura en todas las escalas y ubicaciones. Esta dependencia de escala es en sí misma una observación relevante para RTM: el exponente espectral del </w:t>
      </w:r>
      <w:r w:rsidRPr="0063312C">
        <w:rPr>
          <w:i/>
          <w:iCs/>
          <w:lang w:val="es-CO"/>
        </w:rPr>
        <w:t>mismo sistema físico</w:t>
      </w:r>
      <w:r w:rsidRPr="0063312C">
        <w:rPr>
          <w:lang w:val="es-CO"/>
        </w:rPr>
        <w:t xml:space="preserve"> cambia con la resolución espacial y temporal de la observación.</w:t>
      </w:r>
    </w:p>
    <w:p w14:paraId="1F545F03" w14:textId="77777777" w:rsidR="00765EA8" w:rsidRPr="0063312C" w:rsidRDefault="00000000">
      <w:pPr>
        <w:pStyle w:val="BodyText"/>
        <w:rPr>
          <w:lang w:val="es-CO"/>
        </w:rPr>
      </w:pPr>
      <w:r w:rsidRPr="0063312C">
        <w:rPr>
          <w:b/>
          <w:bCs/>
          <w:lang w:val="es-CO"/>
        </w:rPr>
        <w:t>D.2. Memoria sub-difusiva en olas de calor y lluvia</w:t>
      </w:r>
    </w:p>
    <w:p w14:paraId="02CDB389" w14:textId="77777777" w:rsidR="00765EA8" w:rsidRPr="0063312C" w:rsidRDefault="00000000">
      <w:pPr>
        <w:pStyle w:val="BodyText"/>
        <w:rPr>
          <w:lang w:val="es-CO"/>
        </w:rPr>
      </w:pPr>
      <w:r w:rsidRPr="0063312C">
        <w:rPr>
          <w:lang w:val="es-CO"/>
        </w:rPr>
        <w:lastRenderedPageBreak/>
        <w:t>Al examinar eventos extremos localizados, el análisis RTM muestra que las anomalías atmosféricas no son valores atípicos aleatorios:</w:t>
      </w:r>
    </w:p>
    <w:p w14:paraId="286D4026" w14:textId="77777777" w:rsidR="00765EA8" w:rsidRPr="0063312C" w:rsidRDefault="00000000">
      <w:pPr>
        <w:numPr>
          <w:ilvl w:val="0"/>
          <w:numId w:val="98"/>
        </w:numPr>
        <w:rPr>
          <w:lang w:val="es-CO"/>
        </w:rPr>
      </w:pPr>
      <w:r w:rsidRPr="0063312C">
        <w:rPr>
          <w:b/>
          <w:bCs/>
          <w:lang w:val="es-CO"/>
        </w:rPr>
        <w:t>Curvas IDF de lluvia:</w:t>
      </w:r>
      <w:r w:rsidRPr="0063312C">
        <w:rPr>
          <w:lang w:val="es-CO"/>
        </w:rPr>
        <w:t xml:space="preserve"> El análisis simulado con varianza de las curvas de intensidad-duración-frecuencia (IDF) arroja un exponente de escalamiento medio de </w:t>
      </w:r>
      <m:oMath>
        <m:r>
          <m:rPr>
            <m:sty m:val="b"/>
          </m:rPr>
          <w:rPr>
            <w:rFonts w:ascii="Cambria Math" w:hAnsi="Cambria Math"/>
          </w:rPr>
          <m:t>β</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75</m:t>
        </m:r>
      </m:oMath>
      <w:r w:rsidRPr="0063312C">
        <w:rPr>
          <w:lang w:val="es-CO"/>
        </w:rPr>
        <w:t>. Esto ubica la lluvia extrema en el régimen Sub-Difusivo, consistente con el agrupamiento temporal de las tormentas y con memoria termodinámica.</w:t>
      </w:r>
    </w:p>
    <w:p w14:paraId="0242C030" w14:textId="77777777" w:rsidR="00765EA8" w:rsidRPr="0063312C" w:rsidRDefault="00000000">
      <w:pPr>
        <w:numPr>
          <w:ilvl w:val="0"/>
          <w:numId w:val="98"/>
        </w:numPr>
        <w:rPr>
          <w:lang w:val="es-CO"/>
        </w:rPr>
      </w:pPr>
      <w:r w:rsidRPr="0063312C">
        <w:rPr>
          <w:b/>
          <w:bCs/>
          <w:lang w:val="es-CO"/>
        </w:rPr>
        <w:t>Olas de calor:</w:t>
      </w:r>
      <w:r w:rsidRPr="0063312C">
        <w:rPr>
          <w:lang w:val="es-CO"/>
        </w:rPr>
        <w:t xml:space="preserve"> Utilizando ODR espacial para absorber la varianza de la cuadrícula ERA5, la ley de potencia duración-intensidad de las olas de calor arroja un exponente robusto de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430</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002</m:t>
        </m:r>
      </m:oMath>
      <w:r w:rsidRPr="0063312C">
        <w:rPr>
          <w:lang w:val="es-CO"/>
        </w:rPr>
        <w:t xml:space="preserve">. Dado que </w:t>
      </w:r>
      <m:oMath>
        <m:r>
          <w:rPr>
            <w:rFonts w:ascii="Cambria Math" w:hAnsi="Cambria Math"/>
          </w:rPr>
          <m:t>α</m:t>
        </m:r>
        <m:r>
          <m:rPr>
            <m:sty m:val="p"/>
          </m:rPr>
          <w:rPr>
            <w:rFonts w:ascii="Cambria Math" w:hAnsi="Cambria Math"/>
            <w:lang w:val="es-CO"/>
          </w:rPr>
          <m:t>&lt;</m:t>
        </m:r>
        <m:r>
          <w:rPr>
            <w:rFonts w:ascii="Cambria Math" w:hAnsi="Cambria Math"/>
            <w:lang w:val="es-CO"/>
          </w:rPr>
          <m:t> 0.5</m:t>
        </m:r>
      </m:oMath>
      <w:r w:rsidRPr="0063312C">
        <w:rPr>
          <w:lang w:val="es-CO"/>
        </w:rPr>
        <w:t>, las olas de calor escalan sublinealmente, representando una acumulación sub-difusiva de calor que genera anomalías espaciales masivas y altamente persistentes.</w:t>
      </w:r>
    </w:p>
    <w:p w14:paraId="55D39567" w14:textId="77777777" w:rsidR="00765EA8" w:rsidRPr="0063312C" w:rsidRDefault="00000000">
      <w:pPr>
        <w:pStyle w:val="FirstParagraph"/>
        <w:rPr>
          <w:lang w:val="es-CO"/>
        </w:rPr>
      </w:pPr>
      <w:r w:rsidRPr="0063312C">
        <w:rPr>
          <w:b/>
          <w:bCs/>
          <w:lang w:val="es-CO"/>
        </w:rPr>
        <w:t>Conclusión:</w:t>
      </w:r>
      <w:r w:rsidRPr="0063312C">
        <w:rPr>
          <w:lang w:val="es-CO"/>
        </w:rPr>
        <w:t xml:space="preserve"> Los extremos atmosféricos son consistentes con un transporte topológico multiescala. Al clasificarlos mediante sus exponentes RTM, el marco RTM proporciona una clasificación de las distribuciones de riesgo de cola pesada del tiempo severo global. Estos exponentes subdifusivos (</w:t>
      </w:r>
      <w:r>
        <w:t>α</w:t>
      </w:r>
      <w:r w:rsidRPr="0063312C">
        <w:rPr>
          <w:lang w:val="es-CO"/>
        </w:rPr>
        <w:t xml:space="preserve"> = 0.43 para olas de calor, </w:t>
      </w:r>
      <w:r>
        <w:t>β</w:t>
      </w:r>
      <w:r w:rsidRPr="0063312C">
        <w:rPr>
          <w:lang w:val="es-CO"/>
        </w:rPr>
        <w:t xml:space="preserve"> = −0.75 para IDF) convergen con la literatura establecida sobre extremos climáticos y fueron reproducidos a partir de los mismos valores curados; una validación independiente con registros sin procesar del reanálisis ERA5 los fortalecería aún más.</w:t>
      </w:r>
    </w:p>
    <w:p w14:paraId="31177174" w14:textId="77777777" w:rsidR="00765EA8" w:rsidRPr="0063312C" w:rsidRDefault="00000000">
      <w:pPr>
        <w:pStyle w:val="BodyText"/>
        <w:rPr>
          <w:lang w:val="es-CO"/>
        </w:rPr>
      </w:pPr>
      <w:r w:rsidRPr="0063312C">
        <w:rPr>
          <w:b/>
          <w:bCs/>
          <w:lang w:val="es-CO"/>
        </w:rPr>
        <w:t>APÉNDICE E — Validación empírica: dinámica oceánica global y fluidos macroscópicos</w:t>
      </w:r>
    </w:p>
    <w:p w14:paraId="6B68423C" w14:textId="77777777" w:rsidR="00765EA8" w:rsidRPr="0063312C" w:rsidRDefault="00000000">
      <w:pPr>
        <w:pStyle w:val="BodyText"/>
        <w:rPr>
          <w:lang w:val="es-CO"/>
        </w:rPr>
      </w:pPr>
      <w:r w:rsidRPr="0063312C">
        <w:rPr>
          <w:b/>
          <w:bCs/>
          <w:lang w:val="es-CO"/>
        </w:rPr>
        <w:t>E.1. Motivación: el fluido planetario más denso</w:t>
      </w:r>
    </w:p>
    <w:p w14:paraId="19C1E27F" w14:textId="77777777" w:rsidR="00765EA8" w:rsidRPr="0063312C" w:rsidRDefault="00000000">
      <w:pPr>
        <w:pStyle w:val="BodyText"/>
        <w:rPr>
          <w:lang w:val="es-CO"/>
        </w:rPr>
      </w:pPr>
      <w:r w:rsidRPr="0063312C">
        <w:rPr>
          <w:lang w:val="es-CO"/>
        </w:rPr>
        <w:t xml:space="preserve">La atmósfera y el océano son fluidos complejos fundamentalmente acoplados. Si la RTM gobierna la intensificación de huracanes en la atmósfera, sus leyes de escalamiento topológico deben traducirse al fluido más denso y de movimiento más lento del océano. Sometimos el marco a esta prueba planetaria analizando la dispersión turbulenta de pares (la ley de Richardson </w:t>
      </w:r>
      <m:oMath>
        <m:sSup>
          <m:sSupPr>
            <m:ctrlPr>
              <w:rPr>
                <w:rFonts w:ascii="Cambria Math" w:hAnsi="Cambria Math"/>
              </w:rPr>
            </m:ctrlPr>
          </m:sSupPr>
          <m:e>
            <m:r>
              <w:rPr>
                <w:rFonts w:ascii="Cambria Math" w:hAnsi="Cambria Math"/>
              </w:rPr>
              <m:t>t</m:t>
            </m:r>
          </m:e>
          <m:sup>
            <m:r>
              <w:rPr>
                <w:rFonts w:ascii="Cambria Math" w:hAnsi="Cambria Math"/>
                <w:lang w:val="es-CO"/>
              </w:rPr>
              <m:t>3</m:t>
            </m:r>
          </m:sup>
        </m:sSup>
      </m:oMath>
      <w:r w:rsidRPr="0063312C">
        <w:rPr>
          <w:lang w:val="es-CO"/>
        </w:rPr>
        <w:t>) y el espectro de Energía Cinética (EC) mesoescalar.</w:t>
      </w:r>
    </w:p>
    <w:p w14:paraId="3E1AEECA" w14:textId="77777777" w:rsidR="00765EA8" w:rsidRPr="0063312C" w:rsidRDefault="00000000">
      <w:pPr>
        <w:pStyle w:val="BodyText"/>
        <w:rPr>
          <w:lang w:val="es-CO"/>
        </w:rPr>
      </w:pPr>
      <w:r w:rsidRPr="0063312C">
        <w:rPr>
          <w:lang w:val="es-CO"/>
        </w:rPr>
        <w:t>Los datos oceanográficos—recopilados mediante altimetría satelital AVISO+ y boyas de deriva—contienen ruido sistémico masivo por cizalladura del viento, interacciones de oleaje y deriva instrumental. Para aislar el verdadero escalamiento físico, desplegamos la Regresión de Distancia Ortogonal (ODR) y reconstrucción de varianza Monte Carlo.</w:t>
      </w:r>
    </w:p>
    <w:p w14:paraId="2A478E41" w14:textId="77777777" w:rsidR="00765EA8" w:rsidRPr="0063312C" w:rsidRDefault="00000000">
      <w:pPr>
        <w:pStyle w:val="BodyText"/>
        <w:rPr>
          <w:lang w:val="es-CO"/>
        </w:rPr>
      </w:pPr>
      <w:r w:rsidRPr="0063312C">
        <w:rPr>
          <w:b/>
          <w:bCs/>
          <w:lang w:val="es-CO"/>
        </w:rPr>
        <w:t>E.2. Dispersión de Richardson: la ley t³</w:t>
      </w:r>
    </w:p>
    <w:p w14:paraId="16292969" w14:textId="77777777" w:rsidR="00765EA8" w:rsidRPr="0063312C" w:rsidRDefault="00000000">
      <w:pPr>
        <w:pStyle w:val="BodyText"/>
        <w:rPr>
          <w:lang w:val="es-CO"/>
        </w:rPr>
      </w:pPr>
      <w:r w:rsidRPr="0063312C">
        <w:rPr>
          <w:lang w:val="es-CO"/>
        </w:rPr>
        <w:t xml:space="preserve">La ley de Richardson predice que la separación turbulenta de pares crece como </w:t>
      </w:r>
      <w:r>
        <w:t>⟨</w:t>
      </w:r>
      <w:r w:rsidRPr="0063312C">
        <w:rPr>
          <w:lang w:val="es-CO"/>
        </w:rPr>
        <w:t>r²</w:t>
      </w:r>
      <w:r>
        <w:t>⟩</w:t>
      </w:r>
      <w:r w:rsidRPr="0063312C">
        <w:rPr>
          <w:lang w:val="es-CO"/>
        </w:rPr>
        <w:t xml:space="preserve"> ∝ tⁿ con n = 3 en el subrango inercial. Este exponente es matemáticamente idéntico a la clase de transporte de Vuelo de Lévy de la RTM (</w:t>
      </w:r>
      <w:r>
        <w:t>α</w:t>
      </w:r>
      <w:r w:rsidRPr="0063312C">
        <w:rPr>
          <w:lang w:val="es-CO"/>
        </w:rPr>
        <w:t xml:space="preserve"> = 3.0).</w:t>
      </w:r>
    </w:p>
    <w:p w14:paraId="442653CC" w14:textId="77777777" w:rsidR="00765EA8" w:rsidRPr="0063312C" w:rsidRDefault="00000000">
      <w:pPr>
        <w:pStyle w:val="BodyText"/>
        <w:rPr>
          <w:lang w:val="es-CO"/>
        </w:rPr>
      </w:pPr>
      <w:r w:rsidRPr="0063312C">
        <w:rPr>
          <w:b/>
          <w:bCs/>
          <w:lang w:val="es-CO"/>
        </w:rPr>
        <w:t>Datos:</w:t>
      </w:r>
      <w:r w:rsidRPr="0063312C">
        <w:rPr>
          <w:lang w:val="es-CO"/>
        </w:rPr>
        <w:t xml:space="preserve"> 1,090 pares de boyas de deriva de 6 campañas globales principales:</w:t>
      </w:r>
    </w:p>
    <w:tbl>
      <w:tblPr>
        <w:tblStyle w:val="Table"/>
        <w:tblW w:w="0" w:type="auto"/>
        <w:tblLook w:val="0020" w:firstRow="1" w:lastRow="0" w:firstColumn="0" w:lastColumn="0" w:noHBand="0" w:noVBand="0"/>
      </w:tblPr>
      <w:tblGrid>
        <w:gridCol w:w="2552"/>
        <w:gridCol w:w="1543"/>
        <w:gridCol w:w="749"/>
        <w:gridCol w:w="742"/>
      </w:tblGrid>
      <w:tr w:rsidR="00765EA8" w14:paraId="61AA303B"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0D698ADC" w14:textId="77777777" w:rsidR="00765EA8" w:rsidRDefault="00000000">
            <w:pPr>
              <w:pStyle w:val="Compact"/>
            </w:pPr>
            <w:r>
              <w:t>Experimento</w:t>
            </w:r>
          </w:p>
        </w:tc>
        <w:tc>
          <w:tcPr>
            <w:tcW w:w="0" w:type="auto"/>
          </w:tcPr>
          <w:p w14:paraId="2500D3EB" w14:textId="77777777" w:rsidR="00765EA8" w:rsidRDefault="00000000">
            <w:pPr>
              <w:pStyle w:val="Compact"/>
            </w:pPr>
            <w:r>
              <w:t>n (observado)</w:t>
            </w:r>
          </w:p>
        </w:tc>
        <w:tc>
          <w:tcPr>
            <w:tcW w:w="0" w:type="auto"/>
          </w:tcPr>
          <w:p w14:paraId="2BCEA87A" w14:textId="77777777" w:rsidR="00765EA8" w:rsidRDefault="00000000">
            <w:pPr>
              <w:pStyle w:val="Compact"/>
            </w:pPr>
            <w:r>
              <w:t>Error</w:t>
            </w:r>
          </w:p>
        </w:tc>
        <w:tc>
          <w:tcPr>
            <w:tcW w:w="0" w:type="auto"/>
          </w:tcPr>
          <w:p w14:paraId="32221C73" w14:textId="77777777" w:rsidR="00765EA8" w:rsidRDefault="00000000">
            <w:pPr>
              <w:pStyle w:val="Compact"/>
            </w:pPr>
            <w:r>
              <w:t>Pares</w:t>
            </w:r>
          </w:p>
        </w:tc>
      </w:tr>
      <w:tr w:rsidR="00765EA8" w14:paraId="6AE219FB" w14:textId="77777777">
        <w:tc>
          <w:tcPr>
            <w:tcW w:w="0" w:type="auto"/>
          </w:tcPr>
          <w:p w14:paraId="59093A13" w14:textId="77777777" w:rsidR="00765EA8" w:rsidRDefault="00000000">
            <w:pPr>
              <w:pStyle w:val="Compact"/>
            </w:pPr>
            <w:r>
              <w:t>Atlántico Norte (NATRE)</w:t>
            </w:r>
          </w:p>
        </w:tc>
        <w:tc>
          <w:tcPr>
            <w:tcW w:w="0" w:type="auto"/>
          </w:tcPr>
          <w:p w14:paraId="5205C14B" w14:textId="77777777" w:rsidR="00765EA8" w:rsidRDefault="00000000">
            <w:pPr>
              <w:pStyle w:val="Compact"/>
            </w:pPr>
            <w:r>
              <w:t>2.80</w:t>
            </w:r>
          </w:p>
        </w:tc>
        <w:tc>
          <w:tcPr>
            <w:tcW w:w="0" w:type="auto"/>
          </w:tcPr>
          <w:p w14:paraId="41D544A5" w14:textId="77777777" w:rsidR="00765EA8" w:rsidRDefault="00000000">
            <w:pPr>
              <w:pStyle w:val="Compact"/>
            </w:pPr>
            <w:r>
              <w:t>±0.30</w:t>
            </w:r>
          </w:p>
        </w:tc>
        <w:tc>
          <w:tcPr>
            <w:tcW w:w="0" w:type="auto"/>
          </w:tcPr>
          <w:p w14:paraId="2DB74516" w14:textId="77777777" w:rsidR="00765EA8" w:rsidRDefault="00000000">
            <w:pPr>
              <w:pStyle w:val="Compact"/>
            </w:pPr>
            <w:r>
              <w:t>250</w:t>
            </w:r>
          </w:p>
        </w:tc>
      </w:tr>
      <w:tr w:rsidR="00765EA8" w14:paraId="5A9E1F2E" w14:textId="77777777">
        <w:tc>
          <w:tcPr>
            <w:tcW w:w="0" w:type="auto"/>
          </w:tcPr>
          <w:p w14:paraId="7F0BACD6" w14:textId="77777777" w:rsidR="00765EA8" w:rsidRDefault="00000000">
            <w:pPr>
              <w:pStyle w:val="Compact"/>
            </w:pPr>
            <w:r>
              <w:t>Pacífico (DIMES)</w:t>
            </w:r>
          </w:p>
        </w:tc>
        <w:tc>
          <w:tcPr>
            <w:tcW w:w="0" w:type="auto"/>
          </w:tcPr>
          <w:p w14:paraId="7DF29B47" w14:textId="77777777" w:rsidR="00765EA8" w:rsidRDefault="00000000">
            <w:pPr>
              <w:pStyle w:val="Compact"/>
            </w:pPr>
            <w:r>
              <w:t>3.10</w:t>
            </w:r>
          </w:p>
        </w:tc>
        <w:tc>
          <w:tcPr>
            <w:tcW w:w="0" w:type="auto"/>
          </w:tcPr>
          <w:p w14:paraId="5F3BF7A4" w14:textId="77777777" w:rsidR="00765EA8" w:rsidRDefault="00000000">
            <w:pPr>
              <w:pStyle w:val="Compact"/>
            </w:pPr>
            <w:r>
              <w:t>±0.20</w:t>
            </w:r>
          </w:p>
        </w:tc>
        <w:tc>
          <w:tcPr>
            <w:tcW w:w="0" w:type="auto"/>
          </w:tcPr>
          <w:p w14:paraId="1A982A5E" w14:textId="77777777" w:rsidR="00765EA8" w:rsidRDefault="00000000">
            <w:pPr>
              <w:pStyle w:val="Compact"/>
            </w:pPr>
            <w:r>
              <w:t>180</w:t>
            </w:r>
          </w:p>
        </w:tc>
      </w:tr>
      <w:tr w:rsidR="00765EA8" w14:paraId="05C5427F" w14:textId="77777777">
        <w:tc>
          <w:tcPr>
            <w:tcW w:w="0" w:type="auto"/>
          </w:tcPr>
          <w:p w14:paraId="7F1F090A" w14:textId="77777777" w:rsidR="00765EA8" w:rsidRDefault="00000000">
            <w:pPr>
              <w:pStyle w:val="Compact"/>
            </w:pPr>
            <w:r>
              <w:t>Mediterráneo (LATEX)</w:t>
            </w:r>
          </w:p>
        </w:tc>
        <w:tc>
          <w:tcPr>
            <w:tcW w:w="0" w:type="auto"/>
          </w:tcPr>
          <w:p w14:paraId="64AAC2F6" w14:textId="77777777" w:rsidR="00765EA8" w:rsidRDefault="00000000">
            <w:pPr>
              <w:pStyle w:val="Compact"/>
            </w:pPr>
            <w:r>
              <w:t>2.90</w:t>
            </w:r>
          </w:p>
        </w:tc>
        <w:tc>
          <w:tcPr>
            <w:tcW w:w="0" w:type="auto"/>
          </w:tcPr>
          <w:p w14:paraId="06063ACD" w14:textId="77777777" w:rsidR="00765EA8" w:rsidRDefault="00000000">
            <w:pPr>
              <w:pStyle w:val="Compact"/>
            </w:pPr>
            <w:r>
              <w:t>±0.25</w:t>
            </w:r>
          </w:p>
        </w:tc>
        <w:tc>
          <w:tcPr>
            <w:tcW w:w="0" w:type="auto"/>
          </w:tcPr>
          <w:p w14:paraId="380A7F5F" w14:textId="77777777" w:rsidR="00765EA8" w:rsidRDefault="00000000">
            <w:pPr>
              <w:pStyle w:val="Compact"/>
            </w:pPr>
            <w:r>
              <w:t>120</w:t>
            </w:r>
          </w:p>
        </w:tc>
      </w:tr>
      <w:tr w:rsidR="00765EA8" w14:paraId="4F3E71CD" w14:textId="77777777">
        <w:tc>
          <w:tcPr>
            <w:tcW w:w="0" w:type="auto"/>
          </w:tcPr>
          <w:p w14:paraId="7B94B396" w14:textId="77777777" w:rsidR="00765EA8" w:rsidRDefault="00000000">
            <w:pPr>
              <w:pStyle w:val="Compact"/>
            </w:pPr>
            <w:r>
              <w:t>Corriente del Golfo</w:t>
            </w:r>
          </w:p>
        </w:tc>
        <w:tc>
          <w:tcPr>
            <w:tcW w:w="0" w:type="auto"/>
          </w:tcPr>
          <w:p w14:paraId="12BA7D34" w14:textId="77777777" w:rsidR="00765EA8" w:rsidRDefault="00000000">
            <w:pPr>
              <w:pStyle w:val="Compact"/>
            </w:pPr>
            <w:r>
              <w:t>2.70</w:t>
            </w:r>
          </w:p>
        </w:tc>
        <w:tc>
          <w:tcPr>
            <w:tcW w:w="0" w:type="auto"/>
          </w:tcPr>
          <w:p w14:paraId="1761E32C" w14:textId="77777777" w:rsidR="00765EA8" w:rsidRDefault="00000000">
            <w:pPr>
              <w:pStyle w:val="Compact"/>
            </w:pPr>
            <w:r>
              <w:t>±0.35</w:t>
            </w:r>
          </w:p>
        </w:tc>
        <w:tc>
          <w:tcPr>
            <w:tcW w:w="0" w:type="auto"/>
          </w:tcPr>
          <w:p w14:paraId="2154DA11" w14:textId="77777777" w:rsidR="00765EA8" w:rsidRDefault="00000000">
            <w:pPr>
              <w:pStyle w:val="Compact"/>
            </w:pPr>
            <w:r>
              <w:t>300</w:t>
            </w:r>
          </w:p>
        </w:tc>
      </w:tr>
      <w:tr w:rsidR="00765EA8" w14:paraId="4CF0566C" w14:textId="77777777">
        <w:tc>
          <w:tcPr>
            <w:tcW w:w="0" w:type="auto"/>
          </w:tcPr>
          <w:p w14:paraId="29A0A515" w14:textId="77777777" w:rsidR="00765EA8" w:rsidRDefault="00000000">
            <w:pPr>
              <w:pStyle w:val="Compact"/>
            </w:pPr>
            <w:r>
              <w:t>Mar del Labrador</w:t>
            </w:r>
          </w:p>
        </w:tc>
        <w:tc>
          <w:tcPr>
            <w:tcW w:w="0" w:type="auto"/>
          </w:tcPr>
          <w:p w14:paraId="12E9E7C8" w14:textId="77777777" w:rsidR="00765EA8" w:rsidRDefault="00000000">
            <w:pPr>
              <w:pStyle w:val="Compact"/>
            </w:pPr>
            <w:r>
              <w:t>3.00</w:t>
            </w:r>
          </w:p>
        </w:tc>
        <w:tc>
          <w:tcPr>
            <w:tcW w:w="0" w:type="auto"/>
          </w:tcPr>
          <w:p w14:paraId="326D8C45" w14:textId="77777777" w:rsidR="00765EA8" w:rsidRDefault="00000000">
            <w:pPr>
              <w:pStyle w:val="Compact"/>
            </w:pPr>
            <w:r>
              <w:t>±0.28</w:t>
            </w:r>
          </w:p>
        </w:tc>
        <w:tc>
          <w:tcPr>
            <w:tcW w:w="0" w:type="auto"/>
          </w:tcPr>
          <w:p w14:paraId="2FAAF7C7" w14:textId="77777777" w:rsidR="00765EA8" w:rsidRDefault="00000000">
            <w:pPr>
              <w:pStyle w:val="Compact"/>
            </w:pPr>
            <w:r>
              <w:t>90</w:t>
            </w:r>
          </w:p>
        </w:tc>
      </w:tr>
      <w:tr w:rsidR="00765EA8" w14:paraId="4DB01F58" w14:textId="77777777">
        <w:tc>
          <w:tcPr>
            <w:tcW w:w="0" w:type="auto"/>
          </w:tcPr>
          <w:p w14:paraId="3B3051DD" w14:textId="77777777" w:rsidR="00765EA8" w:rsidRDefault="00000000">
            <w:pPr>
              <w:pStyle w:val="Compact"/>
            </w:pPr>
            <w:r>
              <w:lastRenderedPageBreak/>
              <w:t>Océano Austral</w:t>
            </w:r>
          </w:p>
        </w:tc>
        <w:tc>
          <w:tcPr>
            <w:tcW w:w="0" w:type="auto"/>
          </w:tcPr>
          <w:p w14:paraId="47C162F3" w14:textId="77777777" w:rsidR="00765EA8" w:rsidRDefault="00000000">
            <w:pPr>
              <w:pStyle w:val="Compact"/>
            </w:pPr>
            <w:r>
              <w:t>3.20</w:t>
            </w:r>
          </w:p>
        </w:tc>
        <w:tc>
          <w:tcPr>
            <w:tcW w:w="0" w:type="auto"/>
          </w:tcPr>
          <w:p w14:paraId="60FDF20C" w14:textId="77777777" w:rsidR="00765EA8" w:rsidRDefault="00000000">
            <w:pPr>
              <w:pStyle w:val="Compact"/>
            </w:pPr>
            <w:r>
              <w:t>±0.22</w:t>
            </w:r>
          </w:p>
        </w:tc>
        <w:tc>
          <w:tcPr>
            <w:tcW w:w="0" w:type="auto"/>
          </w:tcPr>
          <w:p w14:paraId="093B942C" w14:textId="77777777" w:rsidR="00765EA8" w:rsidRDefault="00000000">
            <w:pPr>
              <w:pStyle w:val="Compact"/>
            </w:pPr>
            <w:r>
              <w:t>150</w:t>
            </w:r>
          </w:p>
        </w:tc>
      </w:tr>
    </w:tbl>
    <w:p w14:paraId="78AF581E" w14:textId="77777777" w:rsidR="00765EA8" w:rsidRPr="0063312C" w:rsidRDefault="00000000">
      <w:pPr>
        <w:pStyle w:val="BodyText"/>
        <w:rPr>
          <w:lang w:val="es-CO"/>
        </w:rPr>
      </w:pPr>
      <w:r w:rsidRPr="0063312C">
        <w:rPr>
          <w:b/>
          <w:bCs/>
          <w:lang w:val="es-CO"/>
        </w:rPr>
        <w:t>Reconstrucción de varianza Monte Carlo:</w:t>
      </w:r>
      <w:r w:rsidRPr="0063312C">
        <w:rPr>
          <w:lang w:val="es-CO"/>
        </w:rPr>
        <w:t xml:space="preserve"> Para evitar la falacia ecológica de estimación puntual, simulamos la varianza natural de cada campaña muestreando de las distribuciones observadas ponderadas por conteo de pares.</w:t>
      </w:r>
    </w:p>
    <w:p w14:paraId="79D47F57" w14:textId="77777777" w:rsidR="00765EA8" w:rsidRPr="0063312C" w:rsidRDefault="00000000">
      <w:pPr>
        <w:pStyle w:val="BodyText"/>
        <w:rPr>
          <w:lang w:val="es-CO"/>
        </w:rPr>
      </w:pPr>
      <w:r w:rsidRPr="0063312C">
        <w:rPr>
          <w:b/>
          <w:bCs/>
          <w:lang w:val="es-CO"/>
        </w:rPr>
        <w:t>Resultado:</w:t>
      </w:r>
      <w:r w:rsidRPr="0063312C">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2.913</m:t>
        </m:r>
        <m:r>
          <m:rPr>
            <m:sty m:val="p"/>
          </m:rPr>
          <w:rPr>
            <w:rFonts w:ascii="Cambria Math" w:hAnsi="Cambria Math"/>
            <w:lang w:val="es-CO"/>
          </w:rPr>
          <m:t>±</m:t>
        </m:r>
        <m:r>
          <w:rPr>
            <w:rFonts w:ascii="Cambria Math" w:hAnsi="Cambria Math"/>
            <w:lang w:val="es-CO"/>
          </w:rPr>
          <m:t>0.337</m:t>
        </m:r>
      </m:oMath>
    </w:p>
    <w:p w14:paraId="682623F7" w14:textId="77777777" w:rsidR="00765EA8" w:rsidRPr="0063312C" w:rsidRDefault="00000000">
      <w:pPr>
        <w:pStyle w:val="BodyText"/>
        <w:rPr>
          <w:lang w:val="es-CO"/>
        </w:rPr>
      </w:pPr>
      <w:r w:rsidRPr="0063312C">
        <w:rPr>
          <w:lang w:val="es-CO"/>
        </w:rPr>
        <w:t>El exponente de dispersión empírico converge al límite teórico de Kolmogorov-Richardson (n = 3.0) dentro de la incertidumbre de medición. Esto confirma que el transporte turbulento oceánico obedece el mismo escalamiento macroscópico que la clase óptima de Vuelo de Lévy identificada en dominios atmosféricos.</w:t>
      </w:r>
    </w:p>
    <w:p w14:paraId="1A3EA236" w14:textId="77777777" w:rsidR="00765EA8" w:rsidRPr="0063312C" w:rsidRDefault="00000000">
      <w:pPr>
        <w:pStyle w:val="BodyText"/>
        <w:rPr>
          <w:lang w:val="es-CO"/>
        </w:rPr>
      </w:pPr>
      <w:r w:rsidRPr="0063312C">
        <w:rPr>
          <w:b/>
          <w:bCs/>
          <w:lang w:val="es-CO"/>
        </w:rPr>
        <w:t>E.3. Espectro de Energía Cinética: cascada estructural de energía</w:t>
      </w:r>
    </w:p>
    <w:p w14:paraId="6FE19F2C" w14:textId="77777777" w:rsidR="00765EA8" w:rsidRPr="0063312C" w:rsidRDefault="00000000">
      <w:pPr>
        <w:pStyle w:val="BodyText"/>
        <w:rPr>
          <w:lang w:val="es-CO"/>
        </w:rPr>
      </w:pPr>
      <w:r w:rsidRPr="0063312C">
        <w:rPr>
          <w:lang w:val="es-CO"/>
        </w:rPr>
        <w:t>El espectro de EC mesoescalar describe cómo la energía cinética se distribuye a través de las escalas espaciales. El ajuste inicial por OLS de datos de altimetría satelital arroja pendientes sesgadas debido al 10-15% de ruido de calibración en la estimación de escala y la medición de energía.</w:t>
      </w:r>
    </w:p>
    <w:p w14:paraId="3DA4459C" w14:textId="77777777" w:rsidR="00765EA8" w:rsidRPr="0063312C" w:rsidRDefault="00000000">
      <w:pPr>
        <w:pStyle w:val="BodyText"/>
        <w:rPr>
          <w:lang w:val="es-CO"/>
        </w:rPr>
      </w:pPr>
      <w:r w:rsidRPr="0063312C">
        <w:rPr>
          <w:b/>
          <w:bCs/>
          <w:lang w:val="es-CO"/>
        </w:rPr>
        <w:t>Corrección ODR:</w:t>
      </w:r>
      <w:r w:rsidRPr="0063312C">
        <w:rPr>
          <w:lang w:val="es-CO"/>
        </w:rPr>
        <w:t xml:space="preserve"> Desplegamos regresión de Errores en Variables para absorber este ruido bidireccional:</w:t>
      </w:r>
    </w:p>
    <w:tbl>
      <w:tblPr>
        <w:tblStyle w:val="Table"/>
        <w:tblW w:w="0" w:type="auto"/>
        <w:tblLook w:val="0020" w:firstRow="1" w:lastRow="0" w:firstColumn="0" w:lastColumn="0" w:noHBand="0" w:noVBand="0"/>
      </w:tblPr>
      <w:tblGrid>
        <w:gridCol w:w="1660"/>
        <w:gridCol w:w="1167"/>
        <w:gridCol w:w="919"/>
      </w:tblGrid>
      <w:tr w:rsidR="00765EA8" w14:paraId="208D16E5"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620F376E" w14:textId="77777777" w:rsidR="00765EA8" w:rsidRDefault="00000000">
            <w:pPr>
              <w:pStyle w:val="Compact"/>
            </w:pPr>
            <w:r>
              <w:t>Método</w:t>
            </w:r>
          </w:p>
        </w:tc>
        <w:tc>
          <w:tcPr>
            <w:tcW w:w="0" w:type="auto"/>
          </w:tcPr>
          <w:p w14:paraId="7CCE54EB" w14:textId="77777777" w:rsidR="00765EA8" w:rsidRDefault="00000000">
            <w:pPr>
              <w:pStyle w:val="Compact"/>
            </w:pPr>
            <w:r>
              <w:t>Pendiente</w:t>
            </w:r>
          </w:p>
        </w:tc>
        <w:tc>
          <w:tcPr>
            <w:tcW w:w="0" w:type="auto"/>
          </w:tcPr>
          <w:p w14:paraId="129CB309" w14:textId="77777777" w:rsidR="00765EA8" w:rsidRDefault="00000000">
            <w:pPr>
              <w:pStyle w:val="Compact"/>
            </w:pPr>
            <w:r>
              <w:t>Error</w:t>
            </w:r>
          </w:p>
        </w:tc>
      </w:tr>
      <w:tr w:rsidR="00765EA8" w14:paraId="4C369C21" w14:textId="77777777">
        <w:tc>
          <w:tcPr>
            <w:tcW w:w="0" w:type="auto"/>
          </w:tcPr>
          <w:p w14:paraId="5FB412A0" w14:textId="77777777" w:rsidR="00765EA8" w:rsidRDefault="00000000">
            <w:pPr>
              <w:pStyle w:val="Compact"/>
            </w:pPr>
            <w:r>
              <w:t>OLS defectuoso</w:t>
            </w:r>
          </w:p>
        </w:tc>
        <w:tc>
          <w:tcPr>
            <w:tcW w:w="0" w:type="auto"/>
          </w:tcPr>
          <w:p w14:paraId="1A3B7040" w14:textId="77777777" w:rsidR="00765EA8" w:rsidRDefault="00000000">
            <w:pPr>
              <w:pStyle w:val="Compact"/>
            </w:pPr>
            <w:r>
              <w:t>-0.52</w:t>
            </w:r>
          </w:p>
        </w:tc>
        <w:tc>
          <w:tcPr>
            <w:tcW w:w="0" w:type="auto"/>
          </w:tcPr>
          <w:p w14:paraId="754DFED8" w14:textId="77777777" w:rsidR="00765EA8" w:rsidRDefault="00000000">
            <w:pPr>
              <w:pStyle w:val="Compact"/>
            </w:pPr>
            <w:r>
              <w:t>—</w:t>
            </w:r>
          </w:p>
        </w:tc>
      </w:tr>
      <w:tr w:rsidR="00765EA8" w14:paraId="705E5B41" w14:textId="77777777">
        <w:tc>
          <w:tcPr>
            <w:tcW w:w="0" w:type="auto"/>
          </w:tcPr>
          <w:p w14:paraId="66107AF9" w14:textId="77777777" w:rsidR="00765EA8" w:rsidRDefault="00000000">
            <w:pPr>
              <w:pStyle w:val="Compact"/>
            </w:pPr>
            <w:r>
              <w:rPr>
                <w:b/>
                <w:bCs/>
              </w:rPr>
              <w:t>ODR robusto</w:t>
            </w:r>
          </w:p>
        </w:tc>
        <w:tc>
          <w:tcPr>
            <w:tcW w:w="0" w:type="auto"/>
          </w:tcPr>
          <w:p w14:paraId="214A8C42" w14:textId="77777777" w:rsidR="00765EA8" w:rsidRDefault="00000000">
            <w:pPr>
              <w:pStyle w:val="Compact"/>
            </w:pPr>
            <w:r>
              <w:rPr>
                <w:b/>
                <w:bCs/>
              </w:rPr>
              <w:t>-0.525</w:t>
            </w:r>
          </w:p>
        </w:tc>
        <w:tc>
          <w:tcPr>
            <w:tcW w:w="0" w:type="auto"/>
          </w:tcPr>
          <w:p w14:paraId="43F385BC" w14:textId="77777777" w:rsidR="00765EA8" w:rsidRDefault="00000000">
            <w:pPr>
              <w:pStyle w:val="Compact"/>
            </w:pPr>
            <w:r>
              <w:rPr>
                <w:b/>
                <w:bCs/>
              </w:rPr>
              <w:t>±0.038</w:t>
            </w:r>
          </w:p>
        </w:tc>
      </w:tr>
    </w:tbl>
    <w:p w14:paraId="6EDFC445" w14:textId="77777777" w:rsidR="00765EA8" w:rsidRPr="0063312C" w:rsidRDefault="00000000">
      <w:pPr>
        <w:pStyle w:val="BodyText"/>
        <w:rPr>
          <w:lang w:val="es-CO"/>
        </w:rPr>
      </w:pPr>
      <w:r w:rsidRPr="0063312C">
        <w:rPr>
          <w:lang w:val="es-CO"/>
        </w:rPr>
        <w:t>La pendiente corregida por varianza confirma que la energía macroscópica del fluido no se disipa aleatoriamente. En cambio, se transmite en cascada a través de una jerarquía de restricciones topológicas—desde la turbulencia submesoescalar (10 km) a través de remolinos mesoescalares (100-300 km) hasta la circulación a escala de cuenca (&gt;1000 km).</w:t>
      </w:r>
    </w:p>
    <w:p w14:paraId="19798E6B" w14:textId="77777777" w:rsidR="00765EA8" w:rsidRDefault="00000000">
      <w:pPr>
        <w:pStyle w:val="BodyText"/>
      </w:pPr>
      <w:r>
        <w:rPr>
          <w:b/>
          <w:bCs/>
        </w:rPr>
        <w:t>E.4. Interpretación RTM</w:t>
      </w:r>
    </w:p>
    <w:tbl>
      <w:tblPr>
        <w:tblStyle w:val="Table"/>
        <w:tblW w:w="5000" w:type="pct"/>
        <w:tblLook w:val="0020" w:firstRow="1" w:lastRow="0" w:firstColumn="0" w:lastColumn="0" w:noHBand="0" w:noVBand="0"/>
      </w:tblPr>
      <w:tblGrid>
        <w:gridCol w:w="3234"/>
        <w:gridCol w:w="2244"/>
        <w:gridCol w:w="3810"/>
      </w:tblGrid>
      <w:tr w:rsidR="00765EA8" w14:paraId="70676ACD"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67596261" w14:textId="77777777" w:rsidR="00765EA8" w:rsidRDefault="00000000">
            <w:pPr>
              <w:pStyle w:val="Compact"/>
            </w:pPr>
            <w:r>
              <w:t>Métrica</w:t>
            </w:r>
          </w:p>
        </w:tc>
        <w:tc>
          <w:tcPr>
            <w:tcW w:w="0" w:type="auto"/>
          </w:tcPr>
          <w:p w14:paraId="6B201653" w14:textId="77777777" w:rsidR="00765EA8" w:rsidRDefault="00000000">
            <w:pPr>
              <w:pStyle w:val="Compact"/>
            </w:pPr>
            <w:r>
              <w:t>Valor empírico</w:t>
            </w:r>
          </w:p>
        </w:tc>
        <w:tc>
          <w:tcPr>
            <w:tcW w:w="0" w:type="auto"/>
          </w:tcPr>
          <w:p w14:paraId="49056E5B" w14:textId="77777777" w:rsidR="00765EA8" w:rsidRDefault="00000000">
            <w:pPr>
              <w:pStyle w:val="Compact"/>
            </w:pPr>
            <w:r>
              <w:t>Límite RTM/física</w:t>
            </w:r>
          </w:p>
        </w:tc>
      </w:tr>
      <w:tr w:rsidR="00765EA8" w14:paraId="74759E66" w14:textId="77777777">
        <w:tc>
          <w:tcPr>
            <w:tcW w:w="0" w:type="auto"/>
          </w:tcPr>
          <w:p w14:paraId="4A794132" w14:textId="77777777" w:rsidR="00765EA8" w:rsidRDefault="00000000">
            <w:pPr>
              <w:pStyle w:val="Compact"/>
            </w:pPr>
            <w:r>
              <w:t>n de Richardson</w:t>
            </w:r>
          </w:p>
        </w:tc>
        <w:tc>
          <w:tcPr>
            <w:tcW w:w="0" w:type="auto"/>
          </w:tcPr>
          <w:p w14:paraId="28C6E56B" w14:textId="77777777" w:rsidR="00765EA8" w:rsidRDefault="00000000">
            <w:pPr>
              <w:pStyle w:val="Compact"/>
            </w:pPr>
            <w:r>
              <w:t>2.913 ± 0.337</w:t>
            </w:r>
          </w:p>
        </w:tc>
        <w:tc>
          <w:tcPr>
            <w:tcW w:w="0" w:type="auto"/>
          </w:tcPr>
          <w:p w14:paraId="715C13EF" w14:textId="77777777" w:rsidR="00765EA8" w:rsidRDefault="00000000">
            <w:pPr>
              <w:pStyle w:val="Compact"/>
            </w:pPr>
            <w:r>
              <w:t>3.0 (t³ de Kolmogorov)</w:t>
            </w:r>
          </w:p>
        </w:tc>
      </w:tr>
      <w:tr w:rsidR="00765EA8" w:rsidRPr="0063312C" w14:paraId="548D5F4F" w14:textId="77777777">
        <w:tc>
          <w:tcPr>
            <w:tcW w:w="0" w:type="auto"/>
          </w:tcPr>
          <w:p w14:paraId="5F4AA285" w14:textId="77777777" w:rsidR="00765EA8" w:rsidRDefault="00000000">
            <w:pPr>
              <w:pStyle w:val="Compact"/>
            </w:pPr>
            <w:r>
              <w:t>Pendiente espectro EC</w:t>
            </w:r>
          </w:p>
        </w:tc>
        <w:tc>
          <w:tcPr>
            <w:tcW w:w="0" w:type="auto"/>
          </w:tcPr>
          <w:p w14:paraId="4D499EB5" w14:textId="77777777" w:rsidR="00765EA8" w:rsidRDefault="00000000">
            <w:pPr>
              <w:pStyle w:val="Compact"/>
            </w:pPr>
            <w:r>
              <w:t>-0.525 ± 0.038</w:t>
            </w:r>
          </w:p>
        </w:tc>
        <w:tc>
          <w:tcPr>
            <w:tcW w:w="0" w:type="auto"/>
          </w:tcPr>
          <w:p w14:paraId="1C5A7028" w14:textId="77777777" w:rsidR="00765EA8" w:rsidRPr="0063312C" w:rsidRDefault="00000000">
            <w:pPr>
              <w:pStyle w:val="Compact"/>
              <w:rPr>
                <w:lang w:val="es-CO"/>
              </w:rPr>
            </w:pPr>
            <w:r w:rsidRPr="0063312C">
              <w:rPr>
                <w:lang w:val="es-CO"/>
              </w:rPr>
              <w:t>Atractor de fricción log-log</w:t>
            </w:r>
          </w:p>
        </w:tc>
      </w:tr>
    </w:tbl>
    <w:p w14:paraId="4E8E3D0E" w14:textId="77777777" w:rsidR="00765EA8" w:rsidRDefault="00000000">
      <w:pPr>
        <w:pStyle w:val="BodyText"/>
      </w:pPr>
      <w:r>
        <w:rPr>
          <w:b/>
          <w:bCs/>
        </w:rPr>
        <w:t>Conclusiones:</w:t>
      </w:r>
    </w:p>
    <w:p w14:paraId="41C91661" w14:textId="77777777" w:rsidR="00765EA8" w:rsidRPr="0063312C" w:rsidRDefault="00000000">
      <w:pPr>
        <w:numPr>
          <w:ilvl w:val="0"/>
          <w:numId w:val="99"/>
        </w:numPr>
        <w:rPr>
          <w:lang w:val="es-CO"/>
        </w:rPr>
      </w:pPr>
      <w:r w:rsidRPr="0063312C">
        <w:rPr>
          <w:b/>
          <w:bCs/>
          <w:lang w:val="es-CO"/>
        </w:rPr>
        <w:t xml:space="preserve">La dispersión turbulenta converge a </w:t>
      </w:r>
      <w:r>
        <w:rPr>
          <w:b/>
          <w:bCs/>
        </w:rPr>
        <w:t>α</w:t>
      </w:r>
      <w:r w:rsidRPr="0063312C">
        <w:rPr>
          <w:b/>
          <w:bCs/>
          <w:lang w:val="es-CO"/>
        </w:rPr>
        <w:t xml:space="preserve"> = 3.0:</w:t>
      </w:r>
      <w:r w:rsidRPr="0063312C">
        <w:rPr>
          <w:lang w:val="es-CO"/>
        </w:rPr>
        <w:t xml:space="preserve"> La dispersión de pares del océano es consistente con el límite teórico de Richardson, vinculando la mecánica de fluidos con la clase de transporte de Vuelo de Lévy de la RTM.</w:t>
      </w:r>
    </w:p>
    <w:p w14:paraId="5A6C6E57" w14:textId="77777777" w:rsidR="00765EA8" w:rsidRPr="0063312C" w:rsidRDefault="00000000">
      <w:pPr>
        <w:numPr>
          <w:ilvl w:val="0"/>
          <w:numId w:val="99"/>
        </w:numPr>
        <w:rPr>
          <w:lang w:val="es-CO"/>
        </w:rPr>
      </w:pPr>
      <w:r w:rsidRPr="0063312C">
        <w:rPr>
          <w:b/>
          <w:bCs/>
          <w:lang w:val="es-CO"/>
        </w:rPr>
        <w:t>Las cascadas de energía están topológicamente restringidas:</w:t>
      </w:r>
      <w:r w:rsidRPr="0063312C">
        <w:rPr>
          <w:lang w:val="es-CO"/>
        </w:rPr>
        <w:t xml:space="preserve"> El espectro robusto de EC es consistente con que la transferencia de energía a través de las escalas sigue restricciones geométricas en lugar de ser puramente estocástica.</w:t>
      </w:r>
    </w:p>
    <w:p w14:paraId="0CD1D70D" w14:textId="77777777" w:rsidR="00765EA8" w:rsidRPr="0063312C" w:rsidRDefault="00000000">
      <w:pPr>
        <w:numPr>
          <w:ilvl w:val="0"/>
          <w:numId w:val="99"/>
        </w:numPr>
        <w:rPr>
          <w:lang w:val="es-CO"/>
        </w:rPr>
      </w:pPr>
      <w:r w:rsidRPr="0063312C">
        <w:rPr>
          <w:b/>
          <w:bCs/>
          <w:lang w:val="es-CO"/>
        </w:rPr>
        <w:t>Los fluidos macroscópicos son redes invariantes de escala:</w:t>
      </w:r>
      <w:r w:rsidRPr="0063312C">
        <w:rPr>
          <w:lang w:val="es-CO"/>
        </w:rPr>
        <w:t xml:space="preserve"> Ambas métricas son consistentes con que el océano exhibe transporte multiescala invariante de escala—la misma arquitectura topológica que gobierna la organización atmosférica.</w:t>
      </w:r>
    </w:p>
    <w:p w14:paraId="6933C039" w14:textId="77777777" w:rsidR="00765EA8" w:rsidRPr="0063312C" w:rsidRDefault="00000000">
      <w:pPr>
        <w:pStyle w:val="FirstParagraph"/>
        <w:rPr>
          <w:lang w:val="es-CO"/>
        </w:rPr>
      </w:pPr>
      <w:r w:rsidRPr="0063312C">
        <w:rPr>
          <w:b/>
          <w:bCs/>
          <w:lang w:val="es-CO"/>
        </w:rPr>
        <w:lastRenderedPageBreak/>
        <w:t>E.5. Falsificabilidad</w:t>
      </w:r>
    </w:p>
    <w:p w14:paraId="016234E2" w14:textId="77777777" w:rsidR="00765EA8" w:rsidRPr="0063312C" w:rsidRDefault="00000000">
      <w:pPr>
        <w:pStyle w:val="BodyText"/>
        <w:rPr>
          <w:lang w:val="es-CO"/>
        </w:rPr>
      </w:pPr>
      <w:r w:rsidRPr="0063312C">
        <w:rPr>
          <w:lang w:val="es-CO"/>
        </w:rPr>
        <w:t>RTM-Océano falla si:</w:t>
      </w:r>
    </w:p>
    <w:p w14:paraId="2F938457" w14:textId="77777777" w:rsidR="00765EA8" w:rsidRPr="0063312C" w:rsidRDefault="00000000">
      <w:pPr>
        <w:numPr>
          <w:ilvl w:val="0"/>
          <w:numId w:val="100"/>
        </w:numPr>
        <w:rPr>
          <w:lang w:val="es-CO"/>
        </w:rPr>
      </w:pPr>
      <w:r w:rsidRPr="0063312C">
        <w:rPr>
          <w:lang w:val="es-CO"/>
        </w:rPr>
        <w:t>El exponente de Richardson se desvía sistemáticamente de n ≈ 3.0 entre campañas</w:t>
      </w:r>
    </w:p>
    <w:p w14:paraId="4948C6F6" w14:textId="77777777" w:rsidR="00765EA8" w:rsidRPr="0063312C" w:rsidRDefault="00000000">
      <w:pPr>
        <w:numPr>
          <w:ilvl w:val="0"/>
          <w:numId w:val="100"/>
        </w:numPr>
        <w:rPr>
          <w:lang w:val="es-CO"/>
        </w:rPr>
      </w:pPr>
      <w:r w:rsidRPr="0063312C">
        <w:rPr>
          <w:lang w:val="es-CO"/>
        </w:rPr>
        <w:t>El espectro de EC no muestra pendiente consistente bajo corrección ODR</w:t>
      </w:r>
    </w:p>
    <w:p w14:paraId="0805AA0B" w14:textId="77777777" w:rsidR="00765EA8" w:rsidRPr="0063312C" w:rsidRDefault="00000000">
      <w:pPr>
        <w:numPr>
          <w:ilvl w:val="0"/>
          <w:numId w:val="100"/>
        </w:numPr>
        <w:rPr>
          <w:lang w:val="es-CO"/>
        </w:rPr>
      </w:pPr>
      <w:r w:rsidRPr="0063312C">
        <w:rPr>
          <w:lang w:val="es-CO"/>
        </w:rPr>
        <w:t>La reconstrucción de varianza revela distribuciones multimodales inconsistentes con una sola clase de transporte</w:t>
      </w:r>
    </w:p>
    <w:p w14:paraId="5C591B8C" w14:textId="77777777" w:rsidR="00765EA8" w:rsidRPr="0063312C" w:rsidRDefault="00000000">
      <w:pPr>
        <w:pStyle w:val="FirstParagraph"/>
        <w:rPr>
          <w:lang w:val="es-CO"/>
        </w:rPr>
      </w:pPr>
      <w:r w:rsidRPr="0063312C">
        <w:rPr>
          <w:b/>
          <w:bCs/>
          <w:lang w:val="es-CO"/>
        </w:rPr>
        <w:t>APÉNDICE F — Validación empírica: reducción de falsas alarmas en alertas de tornado</w:t>
      </w:r>
    </w:p>
    <w:p w14:paraId="6182A27F" w14:textId="77777777" w:rsidR="00765EA8" w:rsidRPr="0063312C" w:rsidRDefault="00000000">
      <w:pPr>
        <w:pStyle w:val="BodyText"/>
        <w:rPr>
          <w:lang w:val="es-CO"/>
        </w:rPr>
      </w:pPr>
      <w:r w:rsidRPr="0063312C">
        <w:rPr>
          <w:b/>
          <w:bCs/>
          <w:lang w:val="es-CO"/>
        </w:rPr>
        <w:t>F.1. El problema operativo</w:t>
      </w:r>
    </w:p>
    <w:p w14:paraId="6BA0DDC4" w14:textId="77777777" w:rsidR="00765EA8" w:rsidRPr="0063312C" w:rsidRDefault="00000000">
      <w:pPr>
        <w:pStyle w:val="BodyText"/>
        <w:rPr>
          <w:lang w:val="es-CO"/>
        </w:rPr>
      </w:pPr>
      <w:r w:rsidRPr="0063312C">
        <w:rPr>
          <w:lang w:val="es-CO"/>
        </w:rPr>
        <w:t>Las alertas de tornado enfrentan una crisis de credibilidad: aproximadamente el 70% no se verifica. Esta FAR ha mejorado solo ~14 puntos porcentuales en 30 años de inversión tecnológica (WSR-88D, doble polarización, refinamiento de algoritmos). El desafío no es detectar la rotación sino discriminar qué tormentas rotativas producirán tornados en superficie.</w:t>
      </w:r>
    </w:p>
    <w:p w14:paraId="15689D2B" w14:textId="77777777" w:rsidR="00765EA8" w:rsidRPr="0063312C" w:rsidRDefault="00000000">
      <w:pPr>
        <w:pStyle w:val="BodyText"/>
        <w:rPr>
          <w:lang w:val="es-CO"/>
        </w:rPr>
      </w:pPr>
      <w:r w:rsidRPr="0063312C">
        <w:rPr>
          <w:lang w:val="es-CO"/>
        </w:rPr>
        <w:t xml:space="preserve">RTM-Atmo propone </w:t>
      </w:r>
      <w:r>
        <w:t>α</w:t>
      </w:r>
      <w:r w:rsidRPr="0063312C">
        <w:rPr>
          <w:lang w:val="es-CO"/>
        </w:rPr>
        <w:t xml:space="preserve"> como un filtro secundario que identifica alertas donde la rotación existe pero el acoplamiento vortical es incompleto.</w:t>
      </w:r>
    </w:p>
    <w:p w14:paraId="696242ED" w14:textId="77777777" w:rsidR="00765EA8" w:rsidRPr="0063312C" w:rsidRDefault="00000000">
      <w:pPr>
        <w:pStyle w:val="BodyText"/>
        <w:rPr>
          <w:lang w:val="es-CO"/>
        </w:rPr>
      </w:pPr>
      <w:r w:rsidRPr="0063312C">
        <w:rPr>
          <w:b/>
          <w:bCs/>
          <w:lang w:val="es-CO"/>
        </w:rPr>
        <w:t>F.2. Conjunto de datos y método</w:t>
      </w:r>
    </w:p>
    <w:p w14:paraId="79AE62CC" w14:textId="77777777" w:rsidR="00765EA8" w:rsidRPr="0063312C" w:rsidRDefault="00000000">
      <w:pPr>
        <w:pStyle w:val="BodyText"/>
        <w:rPr>
          <w:lang w:val="es-CO"/>
        </w:rPr>
      </w:pPr>
      <w:r w:rsidRPr="0063312C">
        <w:rPr>
          <w:lang w:val="es-CO"/>
        </w:rPr>
        <w:t xml:space="preserve">Utilizamos el conjunto de datos TorNet 2021 (MIT Lincoln Laboratory): 1,105 registros de radar NEXRAD de 9 brotes principales (435 TOR, 670 WRN). El exponente RTM se calculó como </w:t>
      </w:r>
      <w:r>
        <w:t>α</w:t>
      </w:r>
      <w:r w:rsidRPr="0063312C">
        <w:rPr>
          <w:lang w:val="es-CO"/>
        </w:rPr>
        <w:t xml:space="preserve"> = log(V_rot)/log(L), donde V_rot = velocidad de rotación y L = 59.75 km (escala espacial fija).</w:t>
      </w:r>
    </w:p>
    <w:p w14:paraId="3211311C" w14:textId="77777777" w:rsidR="00765EA8" w:rsidRDefault="00000000">
      <w:pPr>
        <w:pStyle w:val="BodyText"/>
      </w:pPr>
      <w:r>
        <w:rPr>
          <w:b/>
          <w:bCs/>
        </w:rPr>
        <w:t>F.3. Resultados</w:t>
      </w:r>
    </w:p>
    <w:p w14:paraId="5895C288" w14:textId="77777777" w:rsidR="00765EA8" w:rsidRDefault="00000000">
      <w:pPr>
        <w:pStyle w:val="BodyText"/>
      </w:pPr>
      <w:r>
        <w:rPr>
          <w:b/>
          <w:bCs/>
        </w:rPr>
        <w:t>Estadísticas globales:</w:t>
      </w:r>
    </w:p>
    <w:tbl>
      <w:tblPr>
        <w:tblStyle w:val="Table"/>
        <w:tblW w:w="0" w:type="auto"/>
        <w:tblLook w:val="0020" w:firstRow="1" w:lastRow="0" w:firstColumn="0" w:lastColumn="0" w:noHBand="0" w:noVBand="0"/>
      </w:tblPr>
      <w:tblGrid>
        <w:gridCol w:w="1114"/>
        <w:gridCol w:w="582"/>
        <w:gridCol w:w="2209"/>
      </w:tblGrid>
      <w:tr w:rsidR="00765EA8" w14:paraId="625E4C72"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0454C090" w14:textId="77777777" w:rsidR="00765EA8" w:rsidRDefault="00000000">
            <w:pPr>
              <w:pStyle w:val="Compact"/>
            </w:pPr>
            <w:r>
              <w:t>Categoría</w:t>
            </w:r>
          </w:p>
        </w:tc>
        <w:tc>
          <w:tcPr>
            <w:tcW w:w="0" w:type="auto"/>
          </w:tcPr>
          <w:p w14:paraId="426C1008" w14:textId="77777777" w:rsidR="00765EA8" w:rsidRDefault="00000000">
            <w:pPr>
              <w:pStyle w:val="Compact"/>
            </w:pPr>
            <w:r>
              <w:t>n</w:t>
            </w:r>
          </w:p>
        </w:tc>
        <w:tc>
          <w:tcPr>
            <w:tcW w:w="0" w:type="auto"/>
          </w:tcPr>
          <w:p w14:paraId="46AFD3D4" w14:textId="77777777" w:rsidR="00765EA8" w:rsidRDefault="00000000">
            <w:pPr>
              <w:pStyle w:val="Compact"/>
            </w:pPr>
            <w:r>
              <w:t>α (media ± desv. est.)</w:t>
            </w:r>
          </w:p>
        </w:tc>
      </w:tr>
      <w:tr w:rsidR="00765EA8" w14:paraId="55907BF6" w14:textId="77777777">
        <w:tc>
          <w:tcPr>
            <w:tcW w:w="0" w:type="auto"/>
          </w:tcPr>
          <w:p w14:paraId="56A7A8D9" w14:textId="77777777" w:rsidR="00765EA8" w:rsidRDefault="00000000">
            <w:pPr>
              <w:pStyle w:val="Compact"/>
            </w:pPr>
            <w:r>
              <w:t>TOR</w:t>
            </w:r>
          </w:p>
        </w:tc>
        <w:tc>
          <w:tcPr>
            <w:tcW w:w="0" w:type="auto"/>
          </w:tcPr>
          <w:p w14:paraId="79057B33" w14:textId="77777777" w:rsidR="00765EA8" w:rsidRDefault="00000000">
            <w:pPr>
              <w:pStyle w:val="Compact"/>
            </w:pPr>
            <w:r>
              <w:t>435</w:t>
            </w:r>
          </w:p>
        </w:tc>
        <w:tc>
          <w:tcPr>
            <w:tcW w:w="0" w:type="auto"/>
          </w:tcPr>
          <w:p w14:paraId="625442B8" w14:textId="77777777" w:rsidR="00765EA8" w:rsidRDefault="00000000">
            <w:pPr>
              <w:pStyle w:val="Compact"/>
            </w:pPr>
            <w:r>
              <w:t>0.924 ± 0.076</w:t>
            </w:r>
          </w:p>
        </w:tc>
      </w:tr>
      <w:tr w:rsidR="00765EA8" w14:paraId="0457795E" w14:textId="77777777">
        <w:tc>
          <w:tcPr>
            <w:tcW w:w="0" w:type="auto"/>
          </w:tcPr>
          <w:p w14:paraId="22F07485" w14:textId="77777777" w:rsidR="00765EA8" w:rsidRDefault="00000000">
            <w:pPr>
              <w:pStyle w:val="Compact"/>
            </w:pPr>
            <w:r>
              <w:t>WRN</w:t>
            </w:r>
          </w:p>
        </w:tc>
        <w:tc>
          <w:tcPr>
            <w:tcW w:w="0" w:type="auto"/>
          </w:tcPr>
          <w:p w14:paraId="7DB2D839" w14:textId="77777777" w:rsidR="00765EA8" w:rsidRDefault="00000000">
            <w:pPr>
              <w:pStyle w:val="Compact"/>
            </w:pPr>
            <w:r>
              <w:t>670</w:t>
            </w:r>
          </w:p>
        </w:tc>
        <w:tc>
          <w:tcPr>
            <w:tcW w:w="0" w:type="auto"/>
          </w:tcPr>
          <w:p w14:paraId="511DEE9A" w14:textId="77777777" w:rsidR="00765EA8" w:rsidRDefault="00000000">
            <w:pPr>
              <w:pStyle w:val="Compact"/>
            </w:pPr>
            <w:r>
              <w:t>0.849 ± 0.080</w:t>
            </w:r>
          </w:p>
        </w:tc>
      </w:tr>
    </w:tbl>
    <w:p w14:paraId="2AD7C272" w14:textId="77777777" w:rsidR="00765EA8" w:rsidRDefault="00000000">
      <w:pPr>
        <w:pStyle w:val="BodyText"/>
      </w:pPr>
      <w:r>
        <w:t xml:space="preserve">d de Cohen = </w:t>
      </w:r>
      <w:r>
        <w:rPr>
          <w:b/>
          <w:bCs/>
        </w:rPr>
        <w:t>0.96</w:t>
      </w:r>
      <w:r>
        <w:t>, p = 2.03 × 10⁻⁴⁹</w:t>
      </w:r>
    </w:p>
    <w:p w14:paraId="324B6B34" w14:textId="77777777" w:rsidR="00765EA8" w:rsidRDefault="00000000">
      <w:pPr>
        <w:pStyle w:val="BodyText"/>
      </w:pPr>
      <w:r>
        <w:rPr>
          <w:b/>
          <w:bCs/>
        </w:rPr>
        <w:t>Replicación entre brotes:</w:t>
      </w:r>
    </w:p>
    <w:tbl>
      <w:tblPr>
        <w:tblStyle w:val="Table"/>
        <w:tblW w:w="0" w:type="auto"/>
        <w:tblLook w:val="0020" w:firstRow="1" w:lastRow="0" w:firstColumn="0" w:lastColumn="0" w:noHBand="0" w:noVBand="0"/>
      </w:tblPr>
      <w:tblGrid>
        <w:gridCol w:w="1993"/>
        <w:gridCol w:w="1058"/>
        <w:gridCol w:w="1224"/>
      </w:tblGrid>
      <w:tr w:rsidR="00765EA8" w14:paraId="14344383"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125C70ED" w14:textId="77777777" w:rsidR="00765EA8" w:rsidRDefault="00000000">
            <w:pPr>
              <w:pStyle w:val="Compact"/>
            </w:pPr>
            <w:r>
              <w:t>Resultado</w:t>
            </w:r>
          </w:p>
        </w:tc>
        <w:tc>
          <w:tcPr>
            <w:tcW w:w="0" w:type="auto"/>
          </w:tcPr>
          <w:p w14:paraId="7F64EF10" w14:textId="77777777" w:rsidR="00765EA8" w:rsidRDefault="00000000">
            <w:pPr>
              <w:pStyle w:val="Compact"/>
            </w:pPr>
            <w:r>
              <w:t>Cantidad</w:t>
            </w:r>
          </w:p>
        </w:tc>
        <w:tc>
          <w:tcPr>
            <w:tcW w:w="0" w:type="auto"/>
          </w:tcPr>
          <w:p w14:paraId="5E343724" w14:textId="77777777" w:rsidR="00765EA8" w:rsidRDefault="00000000">
            <w:pPr>
              <w:pStyle w:val="Compact"/>
            </w:pPr>
            <w:r>
              <w:t>Porcentaje</w:t>
            </w:r>
          </w:p>
        </w:tc>
      </w:tr>
      <w:tr w:rsidR="00765EA8" w14:paraId="2D90D3C9" w14:textId="77777777">
        <w:tc>
          <w:tcPr>
            <w:tcW w:w="0" w:type="auto"/>
          </w:tcPr>
          <w:p w14:paraId="340EAD7E" w14:textId="77777777" w:rsidR="00765EA8" w:rsidRDefault="00000000">
            <w:pPr>
              <w:pStyle w:val="Compact"/>
            </w:pPr>
            <w:r>
              <w:t>Replicado (d &gt; 0.3)</w:t>
            </w:r>
          </w:p>
        </w:tc>
        <w:tc>
          <w:tcPr>
            <w:tcW w:w="0" w:type="auto"/>
          </w:tcPr>
          <w:p w14:paraId="32227764" w14:textId="77777777" w:rsidR="00765EA8" w:rsidRDefault="00000000">
            <w:pPr>
              <w:pStyle w:val="Compact"/>
            </w:pPr>
            <w:r>
              <w:t>7</w:t>
            </w:r>
          </w:p>
        </w:tc>
        <w:tc>
          <w:tcPr>
            <w:tcW w:w="0" w:type="auto"/>
          </w:tcPr>
          <w:p w14:paraId="6F4B0F24" w14:textId="77777777" w:rsidR="00765EA8" w:rsidRDefault="00000000">
            <w:pPr>
              <w:pStyle w:val="Compact"/>
            </w:pPr>
            <w:r>
              <w:rPr>
                <w:b/>
                <w:bCs/>
              </w:rPr>
              <w:t>78%</w:t>
            </w:r>
          </w:p>
        </w:tc>
      </w:tr>
      <w:tr w:rsidR="00765EA8" w14:paraId="7D33AF9D" w14:textId="77777777">
        <w:tc>
          <w:tcPr>
            <w:tcW w:w="0" w:type="auto"/>
          </w:tcPr>
          <w:p w14:paraId="28199BAA" w14:textId="77777777" w:rsidR="00765EA8" w:rsidRDefault="00000000">
            <w:pPr>
              <w:pStyle w:val="Compact"/>
            </w:pPr>
            <w:r>
              <w:t>Efecto nulo</w:t>
            </w:r>
          </w:p>
        </w:tc>
        <w:tc>
          <w:tcPr>
            <w:tcW w:w="0" w:type="auto"/>
          </w:tcPr>
          <w:p w14:paraId="797593D5" w14:textId="77777777" w:rsidR="00765EA8" w:rsidRDefault="00000000">
            <w:pPr>
              <w:pStyle w:val="Compact"/>
            </w:pPr>
            <w:r>
              <w:t>1</w:t>
            </w:r>
          </w:p>
        </w:tc>
        <w:tc>
          <w:tcPr>
            <w:tcW w:w="0" w:type="auto"/>
          </w:tcPr>
          <w:p w14:paraId="2EB552BC" w14:textId="77777777" w:rsidR="00765EA8" w:rsidRDefault="00000000">
            <w:pPr>
              <w:pStyle w:val="Compact"/>
            </w:pPr>
            <w:r>
              <w:t>11%</w:t>
            </w:r>
          </w:p>
        </w:tc>
      </w:tr>
      <w:tr w:rsidR="00765EA8" w14:paraId="51923221" w14:textId="77777777">
        <w:tc>
          <w:tcPr>
            <w:tcW w:w="0" w:type="auto"/>
          </w:tcPr>
          <w:p w14:paraId="42E51884" w14:textId="77777777" w:rsidR="00765EA8" w:rsidRDefault="00000000">
            <w:pPr>
              <w:pStyle w:val="Compact"/>
            </w:pPr>
            <w:r>
              <w:t>Invertido</w:t>
            </w:r>
          </w:p>
        </w:tc>
        <w:tc>
          <w:tcPr>
            <w:tcW w:w="0" w:type="auto"/>
          </w:tcPr>
          <w:p w14:paraId="69EA4ACE" w14:textId="77777777" w:rsidR="00765EA8" w:rsidRDefault="00000000">
            <w:pPr>
              <w:pStyle w:val="Compact"/>
            </w:pPr>
            <w:r>
              <w:t>1</w:t>
            </w:r>
          </w:p>
        </w:tc>
        <w:tc>
          <w:tcPr>
            <w:tcW w:w="0" w:type="auto"/>
          </w:tcPr>
          <w:p w14:paraId="5C44AC48" w14:textId="77777777" w:rsidR="00765EA8" w:rsidRDefault="00000000">
            <w:pPr>
              <w:pStyle w:val="Compact"/>
            </w:pPr>
            <w:r>
              <w:t>11%</w:t>
            </w:r>
          </w:p>
        </w:tc>
      </w:tr>
    </w:tbl>
    <w:p w14:paraId="7099EC02" w14:textId="77777777" w:rsidR="00765EA8" w:rsidRPr="0063312C" w:rsidRDefault="00000000">
      <w:pPr>
        <w:pStyle w:val="BodyText"/>
        <w:rPr>
          <w:lang w:val="es-CO"/>
        </w:rPr>
      </w:pPr>
      <w:r w:rsidRPr="0063312C">
        <w:rPr>
          <w:b/>
          <w:bCs/>
          <w:lang w:val="es-CO"/>
        </w:rPr>
        <w:t>Hallazgo crítico:</w:t>
      </w:r>
      <w:r w:rsidRPr="0063312C">
        <w:rPr>
          <w:lang w:val="es-CO"/>
        </w:rPr>
        <w:t xml:space="preserve"> La correlación entre (VEL_TOR − VEL_WRN) y la d de Cohen es </w:t>
      </w:r>
      <w:r w:rsidRPr="0063312C">
        <w:rPr>
          <w:b/>
          <w:bCs/>
          <w:lang w:val="es-CO"/>
        </w:rPr>
        <w:t>r = 0.96</w:t>
      </w:r>
      <w:r w:rsidRPr="0063312C">
        <w:rPr>
          <w:lang w:val="es-CO"/>
        </w:rPr>
        <w:t xml:space="preserve">. Esto revela el mecanismo: </w:t>
      </w:r>
      <w:r>
        <w:t>α</w:t>
      </w:r>
      <w:r w:rsidRPr="0063312C">
        <w:rPr>
          <w:lang w:val="es-CO"/>
        </w:rPr>
        <w:t xml:space="preserve"> discrimina cuando los tornados exhiben rotación más fuerte que las falsas alarmas—precisamente cuando el marco debería funcionar.</w:t>
      </w:r>
    </w:p>
    <w:p w14:paraId="5C0008A1" w14:textId="77777777" w:rsidR="00765EA8" w:rsidRDefault="00000000">
      <w:pPr>
        <w:pStyle w:val="BodyText"/>
      </w:pPr>
      <w:r>
        <w:rPr>
          <w:b/>
          <w:bCs/>
        </w:rPr>
        <w:t>F.4. Reducción de FAR</w:t>
      </w:r>
    </w:p>
    <w:tbl>
      <w:tblPr>
        <w:tblStyle w:val="Table"/>
        <w:tblW w:w="0" w:type="auto"/>
        <w:tblLook w:val="0020" w:firstRow="1" w:lastRow="0" w:firstColumn="0" w:lastColumn="0" w:noHBand="0" w:noVBand="0"/>
      </w:tblPr>
      <w:tblGrid>
        <w:gridCol w:w="1020"/>
        <w:gridCol w:w="823"/>
        <w:gridCol w:w="823"/>
        <w:gridCol w:w="1094"/>
      </w:tblGrid>
      <w:tr w:rsidR="00765EA8" w14:paraId="74BECD15"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0857E4BB" w14:textId="77777777" w:rsidR="00765EA8" w:rsidRDefault="00000000">
            <w:pPr>
              <w:pStyle w:val="Compact"/>
            </w:pPr>
            <w:r>
              <w:t>Umbral</w:t>
            </w:r>
          </w:p>
        </w:tc>
        <w:tc>
          <w:tcPr>
            <w:tcW w:w="0" w:type="auto"/>
          </w:tcPr>
          <w:p w14:paraId="2EEE7E0D" w14:textId="77777777" w:rsidR="00765EA8" w:rsidRDefault="00000000">
            <w:pPr>
              <w:pStyle w:val="Compact"/>
            </w:pPr>
            <w:r>
              <w:t>POD</w:t>
            </w:r>
          </w:p>
        </w:tc>
        <w:tc>
          <w:tcPr>
            <w:tcW w:w="0" w:type="auto"/>
          </w:tcPr>
          <w:p w14:paraId="0E668155" w14:textId="77777777" w:rsidR="00765EA8" w:rsidRDefault="00000000">
            <w:pPr>
              <w:pStyle w:val="Compact"/>
            </w:pPr>
            <w:r>
              <w:t>FAR</w:t>
            </w:r>
          </w:p>
        </w:tc>
        <w:tc>
          <w:tcPr>
            <w:tcW w:w="0" w:type="auto"/>
          </w:tcPr>
          <w:p w14:paraId="0D7C4DBC" w14:textId="77777777" w:rsidR="00765EA8" w:rsidRDefault="00000000">
            <w:pPr>
              <w:pStyle w:val="Compact"/>
            </w:pPr>
            <w:r>
              <w:t>ΔFAR</w:t>
            </w:r>
          </w:p>
        </w:tc>
      </w:tr>
      <w:tr w:rsidR="00765EA8" w14:paraId="1E17E750" w14:textId="77777777">
        <w:tc>
          <w:tcPr>
            <w:tcW w:w="0" w:type="auto"/>
          </w:tcPr>
          <w:p w14:paraId="56CE89C6" w14:textId="77777777" w:rsidR="00765EA8" w:rsidRDefault="00000000">
            <w:pPr>
              <w:pStyle w:val="Compact"/>
            </w:pPr>
            <w:r>
              <w:lastRenderedPageBreak/>
              <w:t>Ninguno</w:t>
            </w:r>
          </w:p>
        </w:tc>
        <w:tc>
          <w:tcPr>
            <w:tcW w:w="0" w:type="auto"/>
          </w:tcPr>
          <w:p w14:paraId="4C88678A" w14:textId="77777777" w:rsidR="00765EA8" w:rsidRDefault="00000000">
            <w:pPr>
              <w:pStyle w:val="Compact"/>
            </w:pPr>
            <w:r>
              <w:t>100%</w:t>
            </w:r>
          </w:p>
        </w:tc>
        <w:tc>
          <w:tcPr>
            <w:tcW w:w="0" w:type="auto"/>
          </w:tcPr>
          <w:p w14:paraId="27F90794" w14:textId="77777777" w:rsidR="00765EA8" w:rsidRDefault="00000000">
            <w:pPr>
              <w:pStyle w:val="Compact"/>
            </w:pPr>
            <w:r>
              <w:t>60.6%</w:t>
            </w:r>
          </w:p>
        </w:tc>
        <w:tc>
          <w:tcPr>
            <w:tcW w:w="0" w:type="auto"/>
          </w:tcPr>
          <w:p w14:paraId="17A48891" w14:textId="77777777" w:rsidR="00765EA8" w:rsidRDefault="00000000">
            <w:pPr>
              <w:pStyle w:val="Compact"/>
            </w:pPr>
            <w:r>
              <w:t>—</w:t>
            </w:r>
          </w:p>
        </w:tc>
      </w:tr>
      <w:tr w:rsidR="00765EA8" w14:paraId="73ADB4AF" w14:textId="77777777">
        <w:tc>
          <w:tcPr>
            <w:tcW w:w="0" w:type="auto"/>
          </w:tcPr>
          <w:p w14:paraId="1611AA3A" w14:textId="77777777" w:rsidR="00765EA8" w:rsidRDefault="00000000">
            <w:pPr>
              <w:pStyle w:val="Compact"/>
            </w:pPr>
            <w:r>
              <w:t>α &gt; 0.85</w:t>
            </w:r>
          </w:p>
        </w:tc>
        <w:tc>
          <w:tcPr>
            <w:tcW w:w="0" w:type="auto"/>
          </w:tcPr>
          <w:p w14:paraId="3EBC3575" w14:textId="77777777" w:rsidR="00765EA8" w:rsidRDefault="00000000">
            <w:pPr>
              <w:pStyle w:val="Compact"/>
            </w:pPr>
            <w:r>
              <w:t>85.1%</w:t>
            </w:r>
          </w:p>
        </w:tc>
        <w:tc>
          <w:tcPr>
            <w:tcW w:w="0" w:type="auto"/>
          </w:tcPr>
          <w:p w14:paraId="555BA0CB" w14:textId="77777777" w:rsidR="00765EA8" w:rsidRDefault="00000000">
            <w:pPr>
              <w:pStyle w:val="Compact"/>
            </w:pPr>
            <w:r>
              <w:t>44.7%</w:t>
            </w:r>
          </w:p>
        </w:tc>
        <w:tc>
          <w:tcPr>
            <w:tcW w:w="0" w:type="auto"/>
          </w:tcPr>
          <w:p w14:paraId="37347D0A" w14:textId="77777777" w:rsidR="00765EA8" w:rsidRDefault="00000000">
            <w:pPr>
              <w:pStyle w:val="Compact"/>
            </w:pPr>
            <w:r>
              <w:rPr>
                <w:b/>
                <w:bCs/>
              </w:rPr>
              <w:t>-15.9 pts</w:t>
            </w:r>
          </w:p>
        </w:tc>
      </w:tr>
      <w:tr w:rsidR="00765EA8" w14:paraId="746064B7" w14:textId="77777777">
        <w:tc>
          <w:tcPr>
            <w:tcW w:w="0" w:type="auto"/>
          </w:tcPr>
          <w:p w14:paraId="69F9856C" w14:textId="77777777" w:rsidR="00765EA8" w:rsidRDefault="00000000">
            <w:pPr>
              <w:pStyle w:val="Compact"/>
            </w:pPr>
            <w:r>
              <w:t>α &gt; 0.90</w:t>
            </w:r>
          </w:p>
        </w:tc>
        <w:tc>
          <w:tcPr>
            <w:tcW w:w="0" w:type="auto"/>
          </w:tcPr>
          <w:p w14:paraId="24807726" w14:textId="77777777" w:rsidR="00765EA8" w:rsidRDefault="00000000">
            <w:pPr>
              <w:pStyle w:val="Compact"/>
            </w:pPr>
            <w:r>
              <w:t>62.1%</w:t>
            </w:r>
          </w:p>
        </w:tc>
        <w:tc>
          <w:tcPr>
            <w:tcW w:w="0" w:type="auto"/>
          </w:tcPr>
          <w:p w14:paraId="6F67AA65" w14:textId="77777777" w:rsidR="00765EA8" w:rsidRDefault="00000000">
            <w:pPr>
              <w:pStyle w:val="Compact"/>
            </w:pPr>
            <w:r>
              <w:t>40.1%</w:t>
            </w:r>
          </w:p>
        </w:tc>
        <w:tc>
          <w:tcPr>
            <w:tcW w:w="0" w:type="auto"/>
          </w:tcPr>
          <w:p w14:paraId="7700CA5E" w14:textId="77777777" w:rsidR="00765EA8" w:rsidRDefault="00000000">
            <w:pPr>
              <w:pStyle w:val="Compact"/>
            </w:pPr>
            <w:r>
              <w:t>-20.5 pts</w:t>
            </w:r>
          </w:p>
        </w:tc>
      </w:tr>
    </w:tbl>
    <w:p w14:paraId="3104C854" w14:textId="77777777" w:rsidR="00765EA8" w:rsidRPr="0063312C" w:rsidRDefault="00000000">
      <w:pPr>
        <w:pStyle w:val="BodyText"/>
        <w:rPr>
          <w:lang w:val="es-CO"/>
        </w:rPr>
      </w:pPr>
      <w:r w:rsidRPr="0063312C">
        <w:rPr>
          <w:lang w:val="es-CO"/>
        </w:rPr>
        <w:t xml:space="preserve">El umbral </w:t>
      </w:r>
      <w:r>
        <w:t>α</w:t>
      </w:r>
      <w:r w:rsidRPr="0063312C">
        <w:rPr>
          <w:lang w:val="es-CO"/>
        </w:rPr>
        <w:t xml:space="preserve"> &gt; 0.85 logra una reducción de FAR comparable a 30 años de mejora del NWS mientras mantiene un POD del 85%.</w:t>
      </w:r>
    </w:p>
    <w:p w14:paraId="1F85FE22" w14:textId="77777777" w:rsidR="00765EA8" w:rsidRPr="0063312C" w:rsidRDefault="00000000">
      <w:pPr>
        <w:pStyle w:val="BodyText"/>
        <w:rPr>
          <w:lang w:val="es-CO"/>
        </w:rPr>
      </w:pPr>
      <w:r w:rsidRPr="0063312C">
        <w:rPr>
          <w:b/>
          <w:bCs/>
          <w:lang w:val="es-CO"/>
        </w:rPr>
        <w:t>F.5. El modo de falla 210317</w:t>
      </w:r>
    </w:p>
    <w:p w14:paraId="727319FE" w14:textId="77777777" w:rsidR="00765EA8" w:rsidRPr="0063312C" w:rsidRDefault="00000000">
      <w:pPr>
        <w:pStyle w:val="BodyText"/>
        <w:rPr>
          <w:lang w:val="es-CO"/>
        </w:rPr>
      </w:pPr>
      <w:r w:rsidRPr="0063312C">
        <w:rPr>
          <w:lang w:val="es-CO"/>
        </w:rPr>
        <w:t>El único brote invertido (d = -0.68) exhibió firmas de precipitación anómalas:</w:t>
      </w:r>
    </w:p>
    <w:tbl>
      <w:tblPr>
        <w:tblStyle w:val="Table"/>
        <w:tblW w:w="0" w:type="auto"/>
        <w:tblLook w:val="0020" w:firstRow="1" w:lastRow="0" w:firstColumn="0" w:lastColumn="0" w:noHBand="0" w:noVBand="0"/>
      </w:tblPr>
      <w:tblGrid>
        <w:gridCol w:w="1766"/>
        <w:gridCol w:w="1085"/>
        <w:gridCol w:w="1163"/>
      </w:tblGrid>
      <w:tr w:rsidR="00765EA8" w14:paraId="21B445E4" w14:textId="77777777" w:rsidTr="00765EA8">
        <w:trPr>
          <w:cnfStyle w:val="100000000000" w:firstRow="1" w:lastRow="0" w:firstColumn="0" w:lastColumn="0" w:oddVBand="0" w:evenVBand="0" w:oddHBand="0" w:evenHBand="0" w:firstRowFirstColumn="0" w:firstRowLastColumn="0" w:lastRowFirstColumn="0" w:lastRowLastColumn="0"/>
          <w:tblHeader/>
        </w:trPr>
        <w:tc>
          <w:tcPr>
            <w:tcW w:w="0" w:type="auto"/>
          </w:tcPr>
          <w:p w14:paraId="44B91597" w14:textId="77777777" w:rsidR="00765EA8" w:rsidRDefault="00000000">
            <w:pPr>
              <w:pStyle w:val="Compact"/>
            </w:pPr>
            <w:r>
              <w:t>Subconjunto</w:t>
            </w:r>
          </w:p>
        </w:tc>
        <w:tc>
          <w:tcPr>
            <w:tcW w:w="0" w:type="auto"/>
          </w:tcPr>
          <w:p w14:paraId="0B7E267D" w14:textId="77777777" w:rsidR="00765EA8" w:rsidRDefault="00000000">
            <w:pPr>
              <w:pStyle w:val="Compact"/>
            </w:pPr>
            <w:r>
              <w:t>TOR KDP</w:t>
            </w:r>
          </w:p>
        </w:tc>
        <w:tc>
          <w:tcPr>
            <w:tcW w:w="0" w:type="auto"/>
          </w:tcPr>
          <w:p w14:paraId="01973AB8" w14:textId="77777777" w:rsidR="00765EA8" w:rsidRDefault="00000000">
            <w:pPr>
              <w:pStyle w:val="Compact"/>
            </w:pPr>
            <w:r>
              <w:t>WRN KDP</w:t>
            </w:r>
          </w:p>
        </w:tc>
      </w:tr>
      <w:tr w:rsidR="00765EA8" w14:paraId="5802F120" w14:textId="77777777">
        <w:tc>
          <w:tcPr>
            <w:tcW w:w="0" w:type="auto"/>
          </w:tcPr>
          <w:p w14:paraId="1BE9F347" w14:textId="77777777" w:rsidR="00765EA8" w:rsidRDefault="00000000">
            <w:pPr>
              <w:pStyle w:val="Compact"/>
            </w:pPr>
            <w:r>
              <w:t>Brotes normales</w:t>
            </w:r>
          </w:p>
        </w:tc>
        <w:tc>
          <w:tcPr>
            <w:tcW w:w="0" w:type="auto"/>
          </w:tcPr>
          <w:p w14:paraId="7926B9A7" w14:textId="77777777" w:rsidR="00765EA8" w:rsidRDefault="00000000">
            <w:pPr>
              <w:pStyle w:val="Compact"/>
            </w:pPr>
            <w:r>
              <w:t>5.46</w:t>
            </w:r>
          </w:p>
        </w:tc>
        <w:tc>
          <w:tcPr>
            <w:tcW w:w="0" w:type="auto"/>
          </w:tcPr>
          <w:p w14:paraId="5DAD2F78" w14:textId="77777777" w:rsidR="00765EA8" w:rsidRDefault="00000000">
            <w:pPr>
              <w:pStyle w:val="Compact"/>
            </w:pPr>
            <w:r>
              <w:t>4.17</w:t>
            </w:r>
          </w:p>
        </w:tc>
      </w:tr>
      <w:tr w:rsidR="00765EA8" w14:paraId="547A511F" w14:textId="77777777">
        <w:tc>
          <w:tcPr>
            <w:tcW w:w="0" w:type="auto"/>
          </w:tcPr>
          <w:p w14:paraId="03E92D00" w14:textId="77777777" w:rsidR="00765EA8" w:rsidRDefault="00000000">
            <w:pPr>
              <w:pStyle w:val="Compact"/>
            </w:pPr>
            <w:r>
              <w:rPr>
                <w:b/>
                <w:bCs/>
              </w:rPr>
              <w:t>210317</w:t>
            </w:r>
          </w:p>
        </w:tc>
        <w:tc>
          <w:tcPr>
            <w:tcW w:w="0" w:type="auto"/>
          </w:tcPr>
          <w:p w14:paraId="236FFA58" w14:textId="77777777" w:rsidR="00765EA8" w:rsidRDefault="00000000">
            <w:pPr>
              <w:pStyle w:val="Compact"/>
            </w:pPr>
            <w:r>
              <w:t>5.86</w:t>
            </w:r>
          </w:p>
        </w:tc>
        <w:tc>
          <w:tcPr>
            <w:tcW w:w="0" w:type="auto"/>
          </w:tcPr>
          <w:p w14:paraId="19E3D54B" w14:textId="77777777" w:rsidR="00765EA8" w:rsidRDefault="00000000">
            <w:pPr>
              <w:pStyle w:val="Compact"/>
            </w:pPr>
            <w:r>
              <w:rPr>
                <w:b/>
                <w:bCs/>
              </w:rPr>
              <w:t>6.74</w:t>
            </w:r>
          </w:p>
        </w:tc>
      </w:tr>
    </w:tbl>
    <w:p w14:paraId="7386F8E9" w14:textId="77777777" w:rsidR="00765EA8" w:rsidRPr="0063312C" w:rsidRDefault="00000000">
      <w:pPr>
        <w:pStyle w:val="BodyText"/>
        <w:rPr>
          <w:lang w:val="es-CO"/>
        </w:rPr>
      </w:pPr>
      <w:r w:rsidRPr="0063312C">
        <w:rPr>
          <w:lang w:val="es-CO"/>
        </w:rPr>
        <w:t>Las falsas alarmas tenían rotación más alta (VEL = 49.5 vs 42.9 m/s) Y mayor carga de precipitación (KDP = 6.74, la más alta del conjunto de datos). El marco RTM detectó acoplamiento coherente—pero del núcleo de precipitación, no del campo de vorticidad. Este modo de falla es diagnosticable mediante umbrales de KDP.</w:t>
      </w:r>
    </w:p>
    <w:p w14:paraId="1C07FD01" w14:textId="77777777" w:rsidR="00765EA8" w:rsidRPr="0063312C" w:rsidRDefault="00000000">
      <w:pPr>
        <w:pStyle w:val="BodyText"/>
        <w:rPr>
          <w:lang w:val="es-CO"/>
        </w:rPr>
      </w:pPr>
      <w:r w:rsidRPr="0063312C">
        <w:rPr>
          <w:b/>
          <w:bCs/>
          <w:lang w:val="es-CO"/>
        </w:rPr>
        <w:t>F.6. Validación multivariable</w:t>
      </w:r>
    </w:p>
    <w:p w14:paraId="7981DAAA" w14:textId="77777777" w:rsidR="00765EA8" w:rsidRPr="0063312C" w:rsidRDefault="00000000">
      <w:pPr>
        <w:pStyle w:val="BodyText"/>
        <w:rPr>
          <w:lang w:val="es-CO"/>
        </w:rPr>
      </w:pPr>
      <w:r w:rsidRPr="0063312C">
        <w:rPr>
          <w:lang w:val="es-CO"/>
        </w:rPr>
        <w:t xml:space="preserve">Regresión logística comparativa: cuando </w:t>
      </w:r>
      <w:r>
        <w:t>α</w:t>
      </w:r>
      <w:r w:rsidRPr="0063312C">
        <w:rPr>
          <w:lang w:val="es-CO"/>
        </w:rPr>
        <w:t xml:space="preserve"> y VEL_rotación compiten, VEL pierde significancia (p = 0.688) mientras que </w:t>
      </w:r>
      <w:r>
        <w:t>α</w:t>
      </w:r>
      <w:r w:rsidRPr="0063312C">
        <w:rPr>
          <w:lang w:val="es-CO"/>
        </w:rPr>
        <w:t xml:space="preserve"> la retiene (p = 0.003). Dado que </w:t>
      </w:r>
      <w:r>
        <w:t>α</w:t>
      </w:r>
      <w:r w:rsidRPr="0063312C">
        <w:rPr>
          <w:lang w:val="es-CO"/>
        </w:rPr>
        <w:t xml:space="preserve"> = log(VEL)/log(L), transforma la velocidad bruta en una señal estructuralmente superior.</w:t>
      </w:r>
    </w:p>
    <w:p w14:paraId="05AE9AA8" w14:textId="77777777" w:rsidR="00765EA8" w:rsidRPr="0063312C" w:rsidRDefault="00000000">
      <w:pPr>
        <w:pStyle w:val="BodyText"/>
        <w:rPr>
          <w:lang w:val="es-CO"/>
        </w:rPr>
      </w:pPr>
      <w:r w:rsidRPr="0063312C">
        <w:rPr>
          <w:b/>
          <w:bCs/>
          <w:lang w:val="es-CO"/>
        </w:rPr>
        <w:t>F.7. Conclusión</w:t>
      </w:r>
    </w:p>
    <w:p w14:paraId="166FCBEB" w14:textId="77777777" w:rsidR="00765EA8" w:rsidRDefault="00000000">
      <w:pPr>
        <w:pStyle w:val="BodyText"/>
      </w:pPr>
      <w:r w:rsidRPr="0063312C">
        <w:rPr>
          <w:lang w:val="es-CO"/>
        </w:rPr>
        <w:t xml:space="preserve">RTM-Atmo no propone una detección más temprana de tornados. Propone alertas más precisas mediante el filtrado de falsas alarmas. </w:t>
      </w:r>
      <w:r>
        <w:t>El marco logra:</w:t>
      </w:r>
    </w:p>
    <w:p w14:paraId="59EEA247" w14:textId="77777777" w:rsidR="00765EA8" w:rsidRPr="0063312C" w:rsidRDefault="00000000">
      <w:pPr>
        <w:numPr>
          <w:ilvl w:val="0"/>
          <w:numId w:val="101"/>
        </w:numPr>
        <w:rPr>
          <w:lang w:val="es-CO"/>
        </w:rPr>
      </w:pPr>
      <w:r w:rsidRPr="0063312C">
        <w:rPr>
          <w:lang w:val="es-CO"/>
        </w:rPr>
        <w:t>Tamaño de efecto grande (d = 0.96)</w:t>
      </w:r>
    </w:p>
    <w:p w14:paraId="32D46891" w14:textId="77777777" w:rsidR="00765EA8" w:rsidRDefault="00000000">
      <w:pPr>
        <w:numPr>
          <w:ilvl w:val="0"/>
          <w:numId w:val="101"/>
        </w:numPr>
      </w:pPr>
      <w:r>
        <w:t>78% de replicación entre brotes</w:t>
      </w:r>
    </w:p>
    <w:p w14:paraId="19BC564C" w14:textId="77777777" w:rsidR="00765EA8" w:rsidRPr="0063312C" w:rsidRDefault="00000000">
      <w:pPr>
        <w:numPr>
          <w:ilvl w:val="0"/>
          <w:numId w:val="101"/>
        </w:numPr>
        <w:rPr>
          <w:lang w:val="es-CO"/>
        </w:rPr>
      </w:pPr>
      <w:r w:rsidRPr="0063312C">
        <w:rPr>
          <w:lang w:val="es-CO"/>
        </w:rPr>
        <w:t>Reducción de FAR de -16 puntos al 85% de POD</w:t>
      </w:r>
    </w:p>
    <w:p w14:paraId="6947705B" w14:textId="77777777" w:rsidR="00765EA8" w:rsidRPr="0063312C" w:rsidRDefault="00000000">
      <w:pPr>
        <w:numPr>
          <w:ilvl w:val="0"/>
          <w:numId w:val="101"/>
        </w:numPr>
        <w:rPr>
          <w:lang w:val="es-CO"/>
        </w:rPr>
      </w:pPr>
      <w:r w:rsidRPr="0063312C">
        <w:rPr>
          <w:lang w:val="es-CO"/>
        </w:rPr>
        <w:t>Modos de falla diagnosticables (filtrado por KDP)</w:t>
      </w:r>
    </w:p>
    <w:p w14:paraId="74AE4F96" w14:textId="77777777" w:rsidR="00765EA8" w:rsidRPr="0063312C" w:rsidRDefault="00000000">
      <w:pPr>
        <w:pStyle w:val="FirstParagraph"/>
        <w:rPr>
          <w:lang w:val="es-CO"/>
        </w:rPr>
      </w:pPr>
      <w:r>
        <w:t>α</w:t>
      </w:r>
      <w:r w:rsidRPr="0063312C">
        <w:rPr>
          <w:lang w:val="es-CO"/>
        </w:rPr>
        <w:t xml:space="preserve"> debe desplegarse como un modificador de confianza: </w:t>
      </w:r>
      <w:r>
        <w:t>α</w:t>
      </w:r>
      <w:r w:rsidRPr="0063312C">
        <w:rPr>
          <w:lang w:val="es-CO"/>
        </w:rPr>
        <w:t xml:space="preserve"> alto → alta confianza; </w:t>
      </w:r>
      <w:r>
        <w:t>α</w:t>
      </w:r>
      <w:r w:rsidRPr="0063312C">
        <w:rPr>
          <w:lang w:val="es-CO"/>
        </w:rPr>
        <w:t xml:space="preserve"> bajo → marcar para revisión del pronosticador; KDP anómalo → medición de </w:t>
      </w:r>
      <w:r>
        <w:t>α</w:t>
      </w:r>
      <w:r w:rsidRPr="0063312C">
        <w:rPr>
          <w:lang w:val="es-CO"/>
        </w:rPr>
        <w:t xml:space="preserve"> incierta.</w:t>
      </w:r>
    </w:p>
    <w:p w14:paraId="5C0EA07D" w14:textId="77777777" w:rsidR="0063312C" w:rsidRDefault="0063312C">
      <w:pPr>
        <w:pStyle w:val="BodyText"/>
        <w:rPr>
          <w:i/>
          <w:iCs/>
          <w:sz w:val="18"/>
          <w:szCs w:val="18"/>
          <w:lang w:val="es-CO"/>
        </w:rPr>
      </w:pPr>
    </w:p>
    <w:p w14:paraId="5E302959" w14:textId="668D76AC" w:rsidR="00765EA8" w:rsidRPr="0063312C" w:rsidRDefault="00000000">
      <w:pPr>
        <w:pStyle w:val="BodyText"/>
        <w:rPr>
          <w:sz w:val="18"/>
          <w:szCs w:val="18"/>
          <w:lang w:val="es-CO"/>
        </w:rPr>
      </w:pPr>
      <w:r w:rsidRPr="0063312C">
        <w:rPr>
          <w:i/>
          <w:iCs/>
          <w:sz w:val="18"/>
          <w:szCs w:val="18"/>
          <w:lang w:val="es-CO"/>
        </w:rPr>
        <w:t>© 2026 Álvaro José Quiceno Rendón. Este documento se distribuye bajo una licencia Creative Commons Atribución 4.0 Internacional (CC BY 4.0).</w:t>
      </w:r>
    </w:p>
    <w:sectPr w:rsidR="00765EA8" w:rsidRPr="0063312C">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B7DCA" w14:textId="77777777" w:rsidR="000D55F5" w:rsidRDefault="000D55F5">
      <w:pPr>
        <w:spacing w:after="0"/>
      </w:pPr>
      <w:r>
        <w:separator/>
      </w:r>
    </w:p>
  </w:endnote>
  <w:endnote w:type="continuationSeparator" w:id="0">
    <w:p w14:paraId="43433976" w14:textId="77777777" w:rsidR="000D55F5" w:rsidRDefault="000D55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28D05" w14:textId="77777777" w:rsidR="000D55F5" w:rsidRDefault="000D55F5">
      <w:r>
        <w:separator/>
      </w:r>
    </w:p>
  </w:footnote>
  <w:footnote w:type="continuationSeparator" w:id="0">
    <w:p w14:paraId="47272AE8" w14:textId="77777777" w:rsidR="000D55F5" w:rsidRDefault="000D5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106242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59A9D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45C85A8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2060351242">
    <w:abstractNumId w:val="0"/>
  </w:num>
  <w:num w:numId="2" w16cid:durableId="1524785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6468749">
    <w:abstractNumId w:val="0"/>
  </w:num>
  <w:num w:numId="4" w16cid:durableId="202338995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506359940">
    <w:abstractNumId w:val="0"/>
  </w:num>
  <w:num w:numId="6" w16cid:durableId="325086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9742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5391485">
    <w:abstractNumId w:val="0"/>
  </w:num>
  <w:num w:numId="9" w16cid:durableId="2046057546">
    <w:abstractNumId w:val="0"/>
  </w:num>
  <w:num w:numId="10" w16cid:durableId="528492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6028501">
    <w:abstractNumId w:val="0"/>
  </w:num>
  <w:num w:numId="12" w16cid:durableId="1948198691">
    <w:abstractNumId w:val="0"/>
  </w:num>
  <w:num w:numId="13" w16cid:durableId="2029865681">
    <w:abstractNumId w:val="0"/>
  </w:num>
  <w:num w:numId="14" w16cid:durableId="1144129127">
    <w:abstractNumId w:val="0"/>
  </w:num>
  <w:num w:numId="15" w16cid:durableId="1439184065">
    <w:abstractNumId w:val="0"/>
  </w:num>
  <w:num w:numId="16" w16cid:durableId="362101643">
    <w:abstractNumId w:val="0"/>
  </w:num>
  <w:num w:numId="17" w16cid:durableId="1462306539">
    <w:abstractNumId w:val="0"/>
  </w:num>
  <w:num w:numId="18" w16cid:durableId="1868173950">
    <w:abstractNumId w:val="0"/>
  </w:num>
  <w:num w:numId="19" w16cid:durableId="724451699">
    <w:abstractNumId w:val="0"/>
  </w:num>
  <w:num w:numId="20" w16cid:durableId="258874737">
    <w:abstractNumId w:val="0"/>
  </w:num>
  <w:num w:numId="21" w16cid:durableId="2002849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6383772">
    <w:abstractNumId w:val="0"/>
  </w:num>
  <w:num w:numId="23" w16cid:durableId="1589844914">
    <w:abstractNumId w:val="0"/>
  </w:num>
  <w:num w:numId="24" w16cid:durableId="644816379">
    <w:abstractNumId w:val="0"/>
  </w:num>
  <w:num w:numId="25" w16cid:durableId="1346860745">
    <w:abstractNumId w:val="0"/>
  </w:num>
  <w:num w:numId="26" w16cid:durableId="1853103664">
    <w:abstractNumId w:val="0"/>
  </w:num>
  <w:num w:numId="27" w16cid:durableId="545264470">
    <w:abstractNumId w:val="0"/>
  </w:num>
  <w:num w:numId="28" w16cid:durableId="344476372">
    <w:abstractNumId w:val="0"/>
  </w:num>
  <w:num w:numId="29" w16cid:durableId="1258096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69203218">
    <w:abstractNumId w:val="0"/>
  </w:num>
  <w:num w:numId="31" w16cid:durableId="1047342354">
    <w:abstractNumId w:val="0"/>
  </w:num>
  <w:num w:numId="32" w16cid:durableId="1091924497">
    <w:abstractNumId w:val="0"/>
  </w:num>
  <w:num w:numId="33" w16cid:durableId="787697913">
    <w:abstractNumId w:val="0"/>
  </w:num>
  <w:num w:numId="34" w16cid:durableId="1972519610">
    <w:abstractNumId w:val="0"/>
  </w:num>
  <w:num w:numId="35" w16cid:durableId="16784598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8421377">
    <w:abstractNumId w:val="0"/>
  </w:num>
  <w:num w:numId="37" w16cid:durableId="546571902">
    <w:abstractNumId w:val="0"/>
  </w:num>
  <w:num w:numId="38" w16cid:durableId="1025135536">
    <w:abstractNumId w:val="0"/>
  </w:num>
  <w:num w:numId="39" w16cid:durableId="1493719274">
    <w:abstractNumId w:val="0"/>
  </w:num>
  <w:num w:numId="40" w16cid:durableId="1766534724">
    <w:abstractNumId w:val="0"/>
  </w:num>
  <w:num w:numId="41" w16cid:durableId="1028414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3637644">
    <w:abstractNumId w:val="0"/>
  </w:num>
  <w:num w:numId="43" w16cid:durableId="641420451">
    <w:abstractNumId w:val="0"/>
  </w:num>
  <w:num w:numId="44" w16cid:durableId="1203783562">
    <w:abstractNumId w:val="0"/>
  </w:num>
  <w:num w:numId="45" w16cid:durableId="1737237810">
    <w:abstractNumId w:val="0"/>
  </w:num>
  <w:num w:numId="46" w16cid:durableId="1431777169">
    <w:abstractNumId w:val="0"/>
  </w:num>
  <w:num w:numId="47" w16cid:durableId="1493833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751145">
    <w:abstractNumId w:val="0"/>
  </w:num>
  <w:num w:numId="49" w16cid:durableId="1599869227">
    <w:abstractNumId w:val="0"/>
  </w:num>
  <w:num w:numId="50" w16cid:durableId="20785091">
    <w:abstractNumId w:val="0"/>
  </w:num>
  <w:num w:numId="51" w16cid:durableId="496462685">
    <w:abstractNumId w:val="0"/>
  </w:num>
  <w:num w:numId="52" w16cid:durableId="832573077">
    <w:abstractNumId w:val="0"/>
  </w:num>
  <w:num w:numId="53" w16cid:durableId="1572038155">
    <w:abstractNumId w:val="0"/>
  </w:num>
  <w:num w:numId="54" w16cid:durableId="1720397211">
    <w:abstractNumId w:val="0"/>
  </w:num>
  <w:num w:numId="55" w16cid:durableId="297027291">
    <w:abstractNumId w:val="0"/>
  </w:num>
  <w:num w:numId="56" w16cid:durableId="480922361">
    <w:abstractNumId w:val="0"/>
  </w:num>
  <w:num w:numId="57" w16cid:durableId="547451347">
    <w:abstractNumId w:val="0"/>
  </w:num>
  <w:num w:numId="58" w16cid:durableId="1956447662">
    <w:abstractNumId w:val="0"/>
  </w:num>
  <w:num w:numId="59" w16cid:durableId="300229227">
    <w:abstractNumId w:val="0"/>
  </w:num>
  <w:num w:numId="60" w16cid:durableId="1914585880">
    <w:abstractNumId w:val="0"/>
  </w:num>
  <w:num w:numId="61" w16cid:durableId="1171137243">
    <w:abstractNumId w:val="0"/>
  </w:num>
  <w:num w:numId="62" w16cid:durableId="1462110905">
    <w:abstractNumId w:val="0"/>
  </w:num>
  <w:num w:numId="63" w16cid:durableId="546990311">
    <w:abstractNumId w:val="0"/>
  </w:num>
  <w:num w:numId="64" w16cid:durableId="1948154349">
    <w:abstractNumId w:val="0"/>
  </w:num>
  <w:num w:numId="65" w16cid:durableId="323509532">
    <w:abstractNumId w:val="0"/>
  </w:num>
  <w:num w:numId="66" w16cid:durableId="528764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28785323">
    <w:abstractNumId w:val="0"/>
  </w:num>
  <w:num w:numId="68" w16cid:durableId="1529031275">
    <w:abstractNumId w:val="0"/>
  </w:num>
  <w:num w:numId="69" w16cid:durableId="1277491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62924172">
    <w:abstractNumId w:val="0"/>
  </w:num>
  <w:num w:numId="71" w16cid:durableId="783689304">
    <w:abstractNumId w:val="0"/>
  </w:num>
  <w:num w:numId="72" w16cid:durableId="2024092110">
    <w:abstractNumId w:val="0"/>
  </w:num>
  <w:num w:numId="73" w16cid:durableId="506335923">
    <w:abstractNumId w:val="0"/>
  </w:num>
  <w:num w:numId="74" w16cid:durableId="565184539">
    <w:abstractNumId w:val="0"/>
  </w:num>
  <w:num w:numId="75" w16cid:durableId="1160655022">
    <w:abstractNumId w:val="0"/>
  </w:num>
  <w:num w:numId="76" w16cid:durableId="719288612">
    <w:abstractNumId w:val="0"/>
  </w:num>
  <w:num w:numId="77" w16cid:durableId="1809324523">
    <w:abstractNumId w:val="0"/>
  </w:num>
  <w:num w:numId="78" w16cid:durableId="1304428836">
    <w:abstractNumId w:val="0"/>
  </w:num>
  <w:num w:numId="79" w16cid:durableId="1068721264">
    <w:abstractNumId w:val="0"/>
  </w:num>
  <w:num w:numId="80" w16cid:durableId="1943106317">
    <w:abstractNumId w:val="0"/>
  </w:num>
  <w:num w:numId="81" w16cid:durableId="1797067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84811864">
    <w:abstractNumId w:val="0"/>
  </w:num>
  <w:num w:numId="83" w16cid:durableId="2018532098">
    <w:abstractNumId w:val="0"/>
  </w:num>
  <w:num w:numId="84" w16cid:durableId="1825243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957181081">
    <w:abstractNumId w:val="0"/>
  </w:num>
  <w:num w:numId="86" w16cid:durableId="1635403100">
    <w:abstractNumId w:val="0"/>
  </w:num>
  <w:num w:numId="87" w16cid:durableId="705301716">
    <w:abstractNumId w:val="0"/>
  </w:num>
  <w:num w:numId="88" w16cid:durableId="523057562">
    <w:abstractNumId w:val="0"/>
  </w:num>
  <w:num w:numId="89" w16cid:durableId="195311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398403377">
    <w:abstractNumId w:val="0"/>
  </w:num>
  <w:num w:numId="91" w16cid:durableId="1013847829">
    <w:abstractNumId w:val="0"/>
  </w:num>
  <w:num w:numId="92" w16cid:durableId="1897625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7558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93188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889460362">
    <w:abstractNumId w:val="0"/>
  </w:num>
  <w:num w:numId="96" w16cid:durableId="70125560">
    <w:abstractNumId w:val="0"/>
  </w:num>
  <w:num w:numId="97" w16cid:durableId="1943339573">
    <w:abstractNumId w:val="0"/>
  </w:num>
  <w:num w:numId="98" w16cid:durableId="732898390">
    <w:abstractNumId w:val="0"/>
  </w:num>
  <w:num w:numId="99" w16cid:durableId="810251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859782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639455155">
    <w:abstractNumId w:val="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5EA8"/>
    <w:rsid w:val="000D55F5"/>
    <w:rsid w:val="00354A27"/>
    <w:rsid w:val="0063312C"/>
    <w:rsid w:val="00765EA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70EA"/>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45</Pages>
  <Words>16131</Words>
  <Characters>88722</Characters>
  <Application>Microsoft Office Word</Application>
  <DocSecurity>0</DocSecurity>
  <Lines>739</Lines>
  <Paragraphs>209</Paragraphs>
  <ScaleCrop>false</ScaleCrop>
  <Company/>
  <LinksUpToDate>false</LinksUpToDate>
  <CharactersWithSpaces>104644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2026-09-25T03:00:00Z</dcterms:created>
  <dcterms:modified xsi:type="dcterms:W3CDTF">2026-09-27T01:43:00Z</dcterms:modified>
</cp:coreProperties>
</file>