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31FF" w14:textId="77777777" w:rsidR="00E75C46" w:rsidRDefault="00E75C46" w:rsidP="00694E6A">
      <w:pPr>
        <w:spacing w:after="0" w:line="240" w:lineRule="auto"/>
        <w:rPr>
          <w:rFonts w:ascii="Cambria" w:hAnsi="Cambria"/>
          <w:b/>
          <w:bCs/>
          <w:sz w:val="96"/>
          <w:szCs w:val="96"/>
          <w:lang w:val="en-US"/>
        </w:rPr>
      </w:pPr>
    </w:p>
    <w:p w14:paraId="1EF3EAD8" w14:textId="77777777" w:rsidR="003556DD" w:rsidRDefault="003556DD" w:rsidP="00694E6A">
      <w:pPr>
        <w:spacing w:after="0" w:line="240" w:lineRule="auto"/>
        <w:rPr>
          <w:rFonts w:ascii="Cambria" w:hAnsi="Cambria"/>
          <w:b/>
          <w:bCs/>
          <w:sz w:val="96"/>
          <w:szCs w:val="96"/>
          <w:lang w:val="en-US"/>
        </w:rPr>
      </w:pPr>
    </w:p>
    <w:p w14:paraId="70EE37A5" w14:textId="77777777" w:rsidR="003556DD" w:rsidRDefault="003556DD" w:rsidP="00694E6A">
      <w:pPr>
        <w:spacing w:after="0" w:line="240" w:lineRule="auto"/>
        <w:rPr>
          <w:rFonts w:ascii="Cambria" w:hAnsi="Cambria"/>
          <w:b/>
          <w:bCs/>
          <w:sz w:val="96"/>
          <w:szCs w:val="96"/>
          <w:lang w:val="en-US"/>
        </w:rPr>
      </w:pPr>
    </w:p>
    <w:p w14:paraId="3983E48B" w14:textId="0AA5895E" w:rsidR="00E75C46" w:rsidRDefault="00CD5D41" w:rsidP="00E75C46">
      <w:pPr>
        <w:spacing w:after="0" w:line="240" w:lineRule="auto"/>
        <w:jc w:val="center"/>
        <w:rPr>
          <w:rFonts w:ascii="Cambria" w:hAnsi="Cambria"/>
          <w:b/>
          <w:bCs/>
          <w:sz w:val="96"/>
          <w:szCs w:val="96"/>
          <w:lang w:val="en-US"/>
        </w:rPr>
      </w:pPr>
      <w:r>
        <w:rPr>
          <w:noProof/>
        </w:rPr>
        <w:drawing>
          <wp:inline distT="0" distB="0" distL="0" distR="0" wp14:anchorId="0B93A3E8" wp14:editId="3A03BD12">
            <wp:extent cx="2080260" cy="2220595"/>
            <wp:effectExtent l="0" t="0" r="0" b="8255"/>
            <wp:docPr id="98385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5322" cy="2225998"/>
                    </a:xfrm>
                    <a:prstGeom prst="rect">
                      <a:avLst/>
                    </a:prstGeom>
                    <a:noFill/>
                    <a:ln>
                      <a:noFill/>
                    </a:ln>
                  </pic:spPr>
                </pic:pic>
              </a:graphicData>
            </a:graphic>
          </wp:inline>
        </w:drawing>
      </w:r>
    </w:p>
    <w:p w14:paraId="527A4658" w14:textId="2A7DDC94" w:rsidR="00E75C46" w:rsidRDefault="00E75C46" w:rsidP="00E75C46">
      <w:pPr>
        <w:spacing w:after="0" w:line="240" w:lineRule="auto"/>
        <w:jc w:val="center"/>
        <w:rPr>
          <w:rFonts w:ascii="Cambria" w:hAnsi="Cambria"/>
          <w:b/>
          <w:bCs/>
          <w:sz w:val="32"/>
          <w:szCs w:val="32"/>
          <w:lang w:val="en-US"/>
        </w:rPr>
      </w:pPr>
      <w:r w:rsidRPr="001D6B20">
        <w:rPr>
          <w:rFonts w:ascii="Cambria" w:hAnsi="Cambria"/>
          <w:b/>
          <w:bCs/>
          <w:sz w:val="96"/>
          <w:szCs w:val="96"/>
          <w:lang w:val="en-US"/>
        </w:rPr>
        <w:t>HOMEOSTASIS</w:t>
      </w:r>
    </w:p>
    <w:p w14:paraId="37E98033" w14:textId="77777777" w:rsidR="00E75C46" w:rsidRPr="007279D7" w:rsidRDefault="00E75C46" w:rsidP="00E75C46">
      <w:pPr>
        <w:spacing w:after="0" w:line="240" w:lineRule="auto"/>
        <w:jc w:val="center"/>
        <w:rPr>
          <w:rFonts w:ascii="Cambria" w:hAnsi="Cambria"/>
          <w:sz w:val="32"/>
          <w:szCs w:val="32"/>
          <w:lang w:val="en-US"/>
        </w:rPr>
      </w:pPr>
      <w:r w:rsidRPr="007279D7">
        <w:rPr>
          <w:rFonts w:ascii="Cambria" w:hAnsi="Cambria"/>
          <w:sz w:val="32"/>
          <w:szCs w:val="32"/>
          <w:lang w:val="en-US"/>
        </w:rPr>
        <w:t>Driven Biological Coherence</w:t>
      </w:r>
    </w:p>
    <w:p w14:paraId="13E80364" w14:textId="77777777" w:rsidR="00E75C46" w:rsidRDefault="00E75C46" w:rsidP="00E75C46">
      <w:pPr>
        <w:spacing w:after="0" w:line="240" w:lineRule="auto"/>
        <w:jc w:val="center"/>
        <w:rPr>
          <w:rFonts w:ascii="Cambria" w:hAnsi="Cambria"/>
          <w:sz w:val="44"/>
          <w:szCs w:val="44"/>
          <w:lang w:val="en-US"/>
        </w:rPr>
      </w:pPr>
      <w:r w:rsidRPr="007279D7">
        <w:rPr>
          <w:rFonts w:ascii="Cambria" w:hAnsi="Cambria"/>
          <w:sz w:val="44"/>
          <w:szCs w:val="44"/>
          <w:lang w:val="en-US"/>
        </w:rPr>
        <w:t>-A Pilot Protocol-</w:t>
      </w:r>
    </w:p>
    <w:p w14:paraId="0A26475D" w14:textId="77777777" w:rsidR="001B65E7" w:rsidRPr="0028744B" w:rsidRDefault="001B65E7" w:rsidP="001B65E7">
      <w:pPr>
        <w:spacing w:after="0" w:line="240" w:lineRule="auto"/>
        <w:jc w:val="center"/>
        <w:rPr>
          <w:rFonts w:ascii="Cambria" w:hAnsi="Cambria"/>
          <w:b/>
          <w:bCs/>
          <w:sz w:val="32"/>
          <w:szCs w:val="32"/>
          <w:lang w:val="en-US"/>
        </w:rPr>
      </w:pPr>
    </w:p>
    <w:p w14:paraId="798C65F1" w14:textId="77777777" w:rsidR="001B65E7" w:rsidRPr="00C55D26" w:rsidRDefault="001B65E7" w:rsidP="001B65E7">
      <w:pPr>
        <w:spacing w:after="0" w:line="240" w:lineRule="auto"/>
        <w:jc w:val="center"/>
        <w:rPr>
          <w:rFonts w:ascii="Cambria" w:hAnsi="Cambria"/>
          <w:sz w:val="28"/>
          <w:szCs w:val="28"/>
          <w:lang w:val="en-US"/>
        </w:rPr>
      </w:pPr>
      <w:r w:rsidRPr="00C55D26">
        <w:rPr>
          <w:rFonts w:ascii="Cambria" w:hAnsi="Cambria"/>
          <w:sz w:val="28"/>
          <w:szCs w:val="28"/>
          <w:lang w:val="en-US"/>
        </w:rPr>
        <w:t>Álvaro Quiceno</w:t>
      </w:r>
    </w:p>
    <w:p w14:paraId="6172BF6B" w14:textId="77777777" w:rsidR="001B65E7" w:rsidRPr="007279D7" w:rsidRDefault="001B65E7" w:rsidP="00E75C46">
      <w:pPr>
        <w:spacing w:after="0" w:line="240" w:lineRule="auto"/>
        <w:jc w:val="center"/>
        <w:rPr>
          <w:rFonts w:ascii="Cambria" w:hAnsi="Cambria"/>
          <w:sz w:val="44"/>
          <w:szCs w:val="44"/>
          <w:lang w:val="en-US"/>
        </w:rPr>
      </w:pPr>
    </w:p>
    <w:p w14:paraId="4B2F2D92" w14:textId="77777777" w:rsidR="007F5805" w:rsidRDefault="007F5805">
      <w:pPr>
        <w:rPr>
          <w:lang w:val="en-US"/>
        </w:rPr>
      </w:pPr>
    </w:p>
    <w:p w14:paraId="1BA41C8D" w14:textId="77777777" w:rsidR="00E75C46" w:rsidRDefault="00E75C46">
      <w:pPr>
        <w:rPr>
          <w:lang w:val="en-US"/>
        </w:rPr>
      </w:pPr>
    </w:p>
    <w:p w14:paraId="40A87413" w14:textId="77777777" w:rsidR="00E75C46" w:rsidRDefault="00E75C46">
      <w:pPr>
        <w:rPr>
          <w:lang w:val="en-US"/>
        </w:rPr>
      </w:pPr>
    </w:p>
    <w:p w14:paraId="2A9DE528" w14:textId="77777777" w:rsidR="00E75C46" w:rsidRDefault="00E75C46">
      <w:pPr>
        <w:rPr>
          <w:lang w:val="en-US"/>
        </w:rPr>
      </w:pPr>
    </w:p>
    <w:p w14:paraId="6ABCFA36" w14:textId="77777777" w:rsidR="00CD5D41" w:rsidRPr="00E75C46" w:rsidRDefault="00CD5D41">
      <w:pPr>
        <w:rPr>
          <w:sz w:val="32"/>
          <w:szCs w:val="32"/>
          <w:lang w:val="en-US"/>
        </w:rPr>
      </w:pPr>
    </w:p>
    <w:p w14:paraId="1257C884" w14:textId="67867519" w:rsidR="00280F05" w:rsidRPr="00280F05" w:rsidRDefault="00280F05" w:rsidP="00280F05">
      <w:pPr>
        <w:rPr>
          <w:lang w:val="en-US"/>
        </w:rPr>
      </w:pPr>
      <w:r w:rsidRPr="00280F05">
        <w:rPr>
          <w:b/>
          <w:bCs/>
          <w:lang w:val="en-US"/>
        </w:rPr>
        <w:lastRenderedPageBreak/>
        <w:t>Background.</w:t>
      </w:r>
      <w:r w:rsidRPr="00280F05">
        <w:rPr>
          <w:lang w:val="en-US"/>
        </w:rPr>
        <w:t xml:space="preserve"> Classical homeostasis describes how living systems stabilize internal variables, yet it rarely explains how coherence across vastly different scales—ion channels, organs, behavior—emerges or collapses. Relativistic Temporal Multiscale (RTM) theory postulates a scale-free power law </w:t>
      </w:r>
      <w:r w:rsidRPr="00280F05">
        <w:t>τ</w:t>
      </w:r>
      <w:r w:rsidRPr="00280F05">
        <w:rPr>
          <w:lang w:val="en-US"/>
        </w:rPr>
        <w:t xml:space="preserve"> </w:t>
      </w:r>
      <w:r w:rsidRPr="00280F05">
        <w:rPr>
          <w:rFonts w:ascii="Cambria Math" w:hAnsi="Cambria Math" w:cs="Cambria Math"/>
          <w:lang w:val="en-US"/>
        </w:rPr>
        <w:t>∝</w:t>
      </w:r>
      <w:r w:rsidRPr="00280F05">
        <w:rPr>
          <w:lang w:val="en-US"/>
        </w:rPr>
        <w:t xml:space="preserve"> L^</w:t>
      </w:r>
      <w:r w:rsidRPr="00280F05">
        <w:rPr>
          <w:rFonts w:ascii="Aptos" w:hAnsi="Aptos" w:cs="Aptos"/>
        </w:rPr>
        <w:t>α</w:t>
      </w:r>
      <w:r w:rsidRPr="00280F05">
        <w:rPr>
          <w:lang w:val="en-US"/>
        </w:rPr>
        <w:t xml:space="preserve"> linking characteristic time and spatial scale through a dimensionless exponent that operationalizes multiscale organization. Here we extend this lens to biology by defining a dimensionless biological coherence index </w:t>
      </w:r>
      <w:proofErr w:type="spellStart"/>
      <w:r w:rsidRPr="00280F05">
        <w:rPr>
          <w:lang w:val="en-US"/>
        </w:rPr>
        <w:t>C_bio</w:t>
      </w:r>
      <w:proofErr w:type="spellEnd"/>
      <w:r w:rsidRPr="00280F05">
        <w:rPr>
          <w:lang w:val="en-US"/>
        </w:rPr>
        <w:t>: the ratio of oscillatory power contained in phase-locked ("coherent") frequency bands to that in phase-random ("incoherent") bands across heart-rate variability (HRV), electroencephalography (EEG) and molecular rhythms.</w:t>
      </w:r>
    </w:p>
    <w:p w14:paraId="76E4CC75" w14:textId="42185231" w:rsidR="009E3E01" w:rsidRPr="00035FB7" w:rsidRDefault="00280F05" w:rsidP="00280F05">
      <w:pPr>
        <w:rPr>
          <w:lang w:val="en-US"/>
        </w:rPr>
      </w:pPr>
      <w:r w:rsidRPr="00280F05">
        <w:rPr>
          <w:b/>
          <w:bCs/>
          <w:lang w:val="en-US"/>
        </w:rPr>
        <w:t>Objective.</w:t>
      </w:r>
      <w:r w:rsidRPr="00280F05">
        <w:rPr>
          <w:lang w:val="en-US"/>
        </w:rPr>
        <w:t xml:space="preserve"> To test whether targeted multiscale stimuli can increase </w:t>
      </w:r>
      <w:proofErr w:type="spellStart"/>
      <w:r w:rsidRPr="00280F05">
        <w:rPr>
          <w:lang w:val="en-US"/>
        </w:rPr>
        <w:t>C_bio</w:t>
      </w:r>
      <w:proofErr w:type="spellEnd"/>
      <w:r w:rsidRPr="00280F05">
        <w:rPr>
          <w:lang w:val="en-US"/>
        </w:rPr>
        <w:t xml:space="preserve"> and produce measurable shifts in physiological and inflammatory markers.</w:t>
      </w:r>
    </w:p>
    <w:p w14:paraId="074125B6" w14:textId="175A1BAF" w:rsidR="00280F05" w:rsidRPr="00280F05" w:rsidRDefault="00280F05" w:rsidP="00280F05">
      <w:pPr>
        <w:rPr>
          <w:lang w:val="en-US"/>
        </w:rPr>
      </w:pPr>
      <w:r w:rsidRPr="00280F05">
        <w:rPr>
          <w:b/>
          <w:bCs/>
          <w:lang w:val="en-US"/>
        </w:rPr>
        <w:t>Computational validation.</w:t>
      </w:r>
      <w:r w:rsidRPr="00280F05">
        <w:rPr>
          <w:lang w:val="en-US"/>
        </w:rPr>
        <w:t xml:space="preserve"> We implement and test the </w:t>
      </w:r>
      <w:proofErr w:type="spellStart"/>
      <w:r w:rsidRPr="00280F05">
        <w:rPr>
          <w:lang w:val="en-US"/>
        </w:rPr>
        <w:t>C_bio</w:t>
      </w:r>
      <w:proofErr w:type="spellEnd"/>
      <w:r w:rsidRPr="00280F05">
        <w:rPr>
          <w:lang w:val="en-US"/>
        </w:rPr>
        <w:t xml:space="preserve"> framework through three simulation suites. S1 demonstrates </w:t>
      </w:r>
      <w:proofErr w:type="spellStart"/>
      <w:r w:rsidRPr="00280F05">
        <w:rPr>
          <w:lang w:val="en-US"/>
        </w:rPr>
        <w:t>C_bio</w:t>
      </w:r>
      <w:proofErr w:type="spellEnd"/>
      <w:r w:rsidRPr="00280F05">
        <w:rPr>
          <w:lang w:val="en-US"/>
        </w:rPr>
        <w:t xml:space="preserve"> computation from HRV spectra, showing clear stratification by health status: Healthy (</w:t>
      </w:r>
      <w:proofErr w:type="spellStart"/>
      <w:r w:rsidRPr="00280F05">
        <w:rPr>
          <w:lang w:val="en-US"/>
        </w:rPr>
        <w:t>C_bio^log</w:t>
      </w:r>
      <w:proofErr w:type="spellEnd"/>
      <w:r w:rsidRPr="00280F05">
        <w:rPr>
          <w:lang w:val="en-US"/>
        </w:rPr>
        <w:t xml:space="preserve"> ≈ 0.22) &gt; </w:t>
      </w:r>
      <w:proofErr w:type="gramStart"/>
      <w:r w:rsidRPr="00280F05">
        <w:rPr>
          <w:lang w:val="en-US"/>
        </w:rPr>
        <w:t>Pre-clinical</w:t>
      </w:r>
      <w:proofErr w:type="gramEnd"/>
      <w:r w:rsidRPr="00280F05">
        <w:rPr>
          <w:lang w:val="en-US"/>
        </w:rPr>
        <w:t xml:space="preserve"> (0.14) &gt; Clinical (0.08), with age-related decline of approximately 0.002/year. S2 models physiological response to multimodal stimulation (acoustic + PEMF + light + biofeedback), predicting acute </w:t>
      </w:r>
      <w:proofErr w:type="spellStart"/>
      <w:r w:rsidRPr="00280F05">
        <w:rPr>
          <w:lang w:val="en-US"/>
        </w:rPr>
        <w:t>C_bio</w:t>
      </w:r>
      <w:proofErr w:type="spellEnd"/>
      <w:r w:rsidRPr="00280F05">
        <w:rPr>
          <w:lang w:val="en-US"/>
        </w:rPr>
        <w:t xml:space="preserve"> increases of 15-47% depending on protocol, with multimodal stimulation showing synergistic effects beyond single modalities. S3 validates the </w:t>
      </w:r>
      <w:proofErr w:type="spellStart"/>
      <w:r w:rsidRPr="00280F05">
        <w:rPr>
          <w:lang w:val="en-US"/>
        </w:rPr>
        <w:t>C_bio</w:t>
      </w:r>
      <w:proofErr w:type="spellEnd"/>
      <w:r w:rsidRPr="00280F05">
        <w:rPr>
          <w:lang w:val="en-US"/>
        </w:rPr>
        <w:t xml:space="preserve">-inflammation relationship, demonstrating strong inverse correlations between </w:t>
      </w:r>
      <w:proofErr w:type="spellStart"/>
      <w:r w:rsidRPr="00280F05">
        <w:rPr>
          <w:lang w:val="en-US"/>
        </w:rPr>
        <w:t>C_bio</w:t>
      </w:r>
      <w:proofErr w:type="spellEnd"/>
      <w:r w:rsidRPr="00280F05">
        <w:rPr>
          <w:lang w:val="en-US"/>
        </w:rPr>
        <w:t xml:space="preserve"> and inflammatory markers (</w:t>
      </w:r>
      <w:proofErr w:type="spellStart"/>
      <w:r w:rsidRPr="00280F05">
        <w:rPr>
          <w:lang w:val="en-US"/>
        </w:rPr>
        <w:t>C_bio</w:t>
      </w:r>
      <w:proofErr w:type="spellEnd"/>
      <w:r w:rsidRPr="00280F05">
        <w:rPr>
          <w:lang w:val="en-US"/>
        </w:rPr>
        <w:t xml:space="preserve"> vs CRP: r = -0.85; </w:t>
      </w:r>
      <w:proofErr w:type="spellStart"/>
      <w:r w:rsidRPr="00280F05">
        <w:rPr>
          <w:lang w:val="en-US"/>
        </w:rPr>
        <w:t>C_bio</w:t>
      </w:r>
      <w:proofErr w:type="spellEnd"/>
      <w:r w:rsidRPr="00280F05">
        <w:rPr>
          <w:lang w:val="en-US"/>
        </w:rPr>
        <w:t xml:space="preserve"> vs IL-6: r = -0.74), and predicting 43-50% reductions in inflammatory markers following stimulation-induced </w:t>
      </w:r>
      <w:proofErr w:type="spellStart"/>
      <w:r w:rsidRPr="00280F05">
        <w:rPr>
          <w:lang w:val="en-US"/>
        </w:rPr>
        <w:t>C_bio</w:t>
      </w:r>
      <w:proofErr w:type="spellEnd"/>
      <w:r w:rsidRPr="00280F05">
        <w:rPr>
          <w:lang w:val="en-US"/>
        </w:rPr>
        <w:t xml:space="preserve"> increases.</w:t>
      </w:r>
    </w:p>
    <w:p w14:paraId="18479CA4" w14:textId="0E51027E" w:rsidR="00280F05" w:rsidRPr="00280F05" w:rsidRDefault="00280F05" w:rsidP="00280F05">
      <w:pPr>
        <w:rPr>
          <w:lang w:val="en-US"/>
        </w:rPr>
      </w:pPr>
      <w:r w:rsidRPr="00280F05">
        <w:rPr>
          <w:b/>
          <w:bCs/>
          <w:lang w:val="en-US"/>
        </w:rPr>
        <w:t>Methods.</w:t>
      </w:r>
      <w:r w:rsidRPr="00280F05">
        <w:rPr>
          <w:lang w:val="en-US"/>
        </w:rPr>
        <w:t xml:space="preserve"> Ten healthy adults (25–40 y) will undergo a single 60-min session combining coherent acoustic tones (174–432 Hz), low-intensity pulsed electromagnetic fields (7.83 Hz, 10 µT), red-light </w:t>
      </w:r>
      <w:proofErr w:type="spellStart"/>
      <w:r w:rsidRPr="00280F05">
        <w:rPr>
          <w:lang w:val="en-US"/>
        </w:rPr>
        <w:t>photobiomodulation</w:t>
      </w:r>
      <w:proofErr w:type="spellEnd"/>
      <w:r w:rsidRPr="00280F05">
        <w:rPr>
          <w:lang w:val="en-US"/>
        </w:rPr>
        <w:t xml:space="preserve"> (635 nm, 50 </w:t>
      </w:r>
      <w:proofErr w:type="spellStart"/>
      <w:r w:rsidRPr="00280F05">
        <w:rPr>
          <w:lang w:val="en-US"/>
        </w:rPr>
        <w:t>mW</w:t>
      </w:r>
      <w:proofErr w:type="spellEnd"/>
      <w:r w:rsidRPr="00280F05">
        <w:rPr>
          <w:lang w:val="en-US"/>
        </w:rPr>
        <w:t>/cm²), and real-time biofeedback. HRV spectra, EEG phase-locking values, CRP and IL-6 will be recorded pre- and 30 min post-intervention.</w:t>
      </w:r>
    </w:p>
    <w:p w14:paraId="572907F4" w14:textId="00094CD1" w:rsidR="009E3E01" w:rsidRDefault="00280F05" w:rsidP="00280F05">
      <w:pPr>
        <w:rPr>
          <w:lang w:val="en-US"/>
        </w:rPr>
      </w:pPr>
      <w:r w:rsidRPr="00280F05">
        <w:rPr>
          <w:b/>
          <w:bCs/>
          <w:lang w:val="en-US"/>
        </w:rPr>
        <w:t>Conclusions.</w:t>
      </w:r>
      <w:r w:rsidRPr="00280F05">
        <w:rPr>
          <w:lang w:val="en-US"/>
        </w:rPr>
        <w:t xml:space="preserve"> Computational validation supports </w:t>
      </w:r>
      <w:proofErr w:type="spellStart"/>
      <w:r w:rsidRPr="00280F05">
        <w:rPr>
          <w:lang w:val="en-US"/>
        </w:rPr>
        <w:t>C_bio</w:t>
      </w:r>
      <w:proofErr w:type="spellEnd"/>
      <w:r w:rsidRPr="00280F05">
        <w:rPr>
          <w:lang w:val="en-US"/>
        </w:rPr>
        <w:t xml:space="preserve"> as a unifying biomarker of multiscale physiological coherence, with strong theoretical links to inflammatory status. Synchronized acoustic, electromagnetic and photonic stimuli may acutely shift biological systems toward higher-coherence states with anti-inflammatory effects.</w:t>
      </w:r>
    </w:p>
    <w:p w14:paraId="45861F25" w14:textId="469AAC15" w:rsidR="00824624" w:rsidRPr="00824624" w:rsidRDefault="00824624" w:rsidP="00824624">
      <w:pPr>
        <w:rPr>
          <w:lang w:val="en-US"/>
        </w:rPr>
      </w:pPr>
      <w:r w:rsidRPr="00824624">
        <w:rPr>
          <w:b/>
          <w:bCs/>
          <w:lang w:val="en-US"/>
        </w:rPr>
        <w:t>Preliminary empirical validation</w:t>
      </w:r>
      <m:oMath>
        <m:r>
          <m:rPr>
            <m:sty m:val="bi"/>
          </m:rPr>
          <w:rPr>
            <w:rFonts w:ascii="Cambria Math" w:hAnsi="Cambria Math"/>
            <w:lang w:val="en-US"/>
          </w:rPr>
          <m:t>→</m:t>
        </m:r>
      </m:oMath>
      <w:r w:rsidRPr="00824624">
        <w:rPr>
          <w:b/>
          <w:bCs/>
          <w:lang w:val="en-US"/>
        </w:rPr>
        <w:t>(APPENDIX C)</w:t>
      </w:r>
      <w:r w:rsidRPr="00824624">
        <w:rPr>
          <w:lang w:val="en-US"/>
        </w:rPr>
        <w:t xml:space="preserve">. Beyond simulation, we validate the framework using heart rate variability (HRV) data from the PhysioNet Fantasia and Congestive Heart Failure databases. Initial heuristic analysis revealed a monotonic degradation of temporal coherence from young healthy adults </w:t>
      </w:r>
      <w:r w:rsidR="00BE333B">
        <w:rPr>
          <w:lang w:val="en-US"/>
        </w:rPr>
        <w:t>(</w:t>
      </w:r>
      <m:oMath>
        <m:r>
          <m:rPr>
            <m:sty m:val="p"/>
          </m:rPr>
          <w:rPr>
            <w:rFonts w:ascii="Cambria Math" w:hAnsi="Cambria Math"/>
            <w:lang w:val="en-US"/>
          </w:rPr>
          <m:t>α≈</m:t>
        </m:r>
        <m:r>
          <w:rPr>
            <w:rFonts w:ascii="Cambria Math" w:hAnsi="Cambria Math"/>
            <w:lang w:val="en-US"/>
          </w:rPr>
          <m:t>1.05</m:t>
        </m:r>
      </m:oMath>
      <w:r w:rsidRPr="00824624">
        <w:rPr>
          <w:lang w:val="en-US"/>
        </w:rPr>
        <w:t xml:space="preserve">) to heart failure patients </w:t>
      </w:r>
      <w:r w:rsidR="00BE333B">
        <w:rPr>
          <w:rFonts w:eastAsiaTheme="minorEastAsia"/>
          <w:lang w:val="en-US"/>
        </w:rPr>
        <w:t>(</w:t>
      </w:r>
      <m:oMath>
        <m:r>
          <m:rPr>
            <m:sty m:val="p"/>
          </m:rPr>
          <w:rPr>
            <w:rFonts w:ascii="Cambria Math" w:hAnsi="Cambria Math"/>
            <w:lang w:val="en-US"/>
          </w:rPr>
          <m:t>α≈</m:t>
        </m:r>
        <m:r>
          <w:rPr>
            <w:rFonts w:ascii="Cambria Math" w:hAnsi="Cambria Math"/>
            <w:lang w:val="en-US"/>
          </w:rPr>
          <m:t>0.55</m:t>
        </m:r>
      </m:oMath>
      <w:r w:rsidRPr="00824624">
        <w:rPr>
          <w:lang w:val="en-US"/>
        </w:rPr>
        <w:t xml:space="preserve">). To rigorously decouple natural chronological aging from pathological </w:t>
      </w:r>
      <w:r w:rsidRPr="00824624">
        <w:rPr>
          <w:lang w:val="en-US"/>
        </w:rPr>
        <w:lastRenderedPageBreak/>
        <w:t xml:space="preserve">network collapse, we deployed a multivariable regression model. The robust analysis confirms that while healthy aging slowly leaks structural coherence at a constant rate </w:t>
      </w:r>
      <w:r w:rsidR="00BE333B">
        <w:rPr>
          <w:rFonts w:eastAsiaTheme="minorEastAsia"/>
          <w:lang w:val="en-US"/>
        </w:rPr>
        <w:t>(</w:t>
      </w:r>
      <m:oMath>
        <m:r>
          <w:rPr>
            <w:rFonts w:ascii="Cambria Math" w:hAnsi="Cambria Math"/>
            <w:lang w:val="en-US"/>
          </w:rPr>
          <m:t>-0.0048</m:t>
        </m:r>
      </m:oMath>
      <w:r w:rsidRPr="00824624">
        <w:rPr>
          <w:lang w:val="en-US"/>
        </w:rPr>
        <w:t xml:space="preserve">/year), Congestive Heart Failure (CHF) induces an independent, catastrophic topological phase transition </w:t>
      </w:r>
      <w:r w:rsidR="00BE333B">
        <w:rPr>
          <w:rFonts w:eastAsiaTheme="minorEastAsia"/>
          <w:lang w:val="en-US"/>
        </w:rPr>
        <w:t>(</w:t>
      </w:r>
      <m:oMath>
        <m:r>
          <m:rPr>
            <m:sty m:val="p"/>
          </m:rPr>
          <w:rPr>
            <w:rFonts w:ascii="Cambria Math" w:hAnsi="Cambria Math"/>
            <w:lang w:val="en-US"/>
          </w:rPr>
          <m:t>Δα</m:t>
        </m:r>
        <m:r>
          <w:rPr>
            <w:rFonts w:ascii="Cambria Math" w:hAnsi="Cambria Math"/>
            <w:lang w:val="en-US"/>
          </w:rPr>
          <m:t>= -0.322</m:t>
        </m:r>
      </m:oMath>
      <w:r w:rsidRPr="00824624">
        <w:rPr>
          <w:lang w:val="en-US"/>
        </w:rPr>
        <w:t>), plummeting the rhythm to near-white noise.</w:t>
      </w:r>
    </w:p>
    <w:p w14:paraId="4565B731" w14:textId="3E146A0F" w:rsidR="00824624" w:rsidRPr="00824624" w:rsidRDefault="00824624" w:rsidP="00824624">
      <w:pPr>
        <w:rPr>
          <w:lang w:val="en-US"/>
        </w:rPr>
      </w:pPr>
      <w:r w:rsidRPr="00824624">
        <w:rPr>
          <w:lang w:val="en-US"/>
        </w:rPr>
        <w:t>We also validate the RTM homeostasis framework in cardiovascular dynamics through an integrated 5-domain analysis of ~3,900 subjects</w:t>
      </w:r>
      <m:oMath>
        <m:r>
          <w:rPr>
            <w:rFonts w:ascii="Cambria Math" w:hAnsi="Cambria Math"/>
            <w:lang w:val="en-US"/>
          </w:rPr>
          <m:t>→</m:t>
        </m:r>
      </m:oMath>
      <w:r w:rsidRPr="00824624">
        <w:rPr>
          <w:b/>
          <w:bCs/>
          <w:lang w:val="en-US"/>
        </w:rPr>
        <w:t>(APPENDIX D)</w:t>
      </w:r>
      <w:r w:rsidRPr="00824624">
        <w:rPr>
          <w:lang w:val="en-US"/>
        </w:rPr>
        <w:t xml:space="preserve">. To prevent ecological fallacies caused by point-estimate aggregations, we conducted a rigorous subject-level variance simulation. The robust analysis </w:t>
      </w:r>
      <w:r w:rsidR="00204DEB">
        <w:rPr>
          <w:rFonts w:eastAsiaTheme="minorEastAsia"/>
          <w:lang w:val="en-US"/>
        </w:rPr>
        <w:t>(</w:t>
      </w:r>
      <m:oMath>
        <m:r>
          <w:rPr>
            <w:rFonts w:ascii="Cambria Math" w:hAnsi="Cambria Math"/>
            <w:lang w:val="en-US"/>
          </w:rPr>
          <m:t>p&lt;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-10</m:t>
            </m:r>
          </m:sup>
        </m:sSup>
      </m:oMath>
      <w:r w:rsidRPr="00824624">
        <w:rPr>
          <w:lang w:val="en-US"/>
        </w:rPr>
        <w:t xml:space="preserve">) conclusively demonstrates that the healthy human heart operates strictly at the Critical Transport Class </w:t>
      </w:r>
      <w:r w:rsidR="00204DEB">
        <w:rPr>
          <w:rFonts w:eastAsiaTheme="minorEastAsia"/>
          <w:lang w:val="en-US"/>
        </w:rPr>
        <w:t>(</w:t>
      </w:r>
      <m:oMath>
        <m:sSub>
          <m:sSubPr>
            <m:ctrlPr>
              <w:rPr>
                <w:rFonts w:ascii="Cambria Math" w:hAnsi="Cambria Math"/>
                <w:i/>
                <w:lang w:val="en-US"/>
              </w:rPr>
            </m:ctrlPr>
          </m:sSubPr>
          <m:e>
            <m:r>
              <m:rPr>
                <m:sty m:val="p"/>
              </m:rPr>
              <w:rPr>
                <w:rFonts w:ascii="Cambria Math" w:hAnsi="Cambria Math"/>
                <w:lang w:val="en-US"/>
              </w:rPr>
              <m:t>α</m:t>
            </m:r>
            <m:ctrlPr>
              <w:rPr>
                <w:rFonts w:ascii="Cambria Math" w:hAnsi="Cambria Math"/>
                <w:lang w:val="en-US"/>
              </w:rPr>
            </m:ctrlPr>
          </m:e>
          <m:sub>
            <m:r>
              <w:rPr>
                <w:rFonts w:ascii="Cambria Math" w:hAnsi="Cambria Math"/>
                <w:lang w:val="en-US"/>
              </w:rPr>
              <m:t>1</m:t>
            </m:r>
          </m:sub>
        </m:sSub>
        <m:r>
          <w:rPr>
            <w:rFonts w:ascii="Cambria Math" w:hAnsi="Cambria Math"/>
            <w:lang w:val="en-US"/>
          </w:rPr>
          <m:t>=1.03</m:t>
        </m:r>
        <m:r>
          <m:rPr>
            <m:sty m:val="p"/>
          </m:rPr>
          <w:rPr>
            <w:rFonts w:ascii="Cambria Math" w:hAnsi="Cambria Math"/>
            <w:lang w:val="en-US"/>
          </w:rPr>
          <m:t>±</m:t>
        </m:r>
        <m:r>
          <w:rPr>
            <w:rFonts w:ascii="Cambria Math" w:hAnsi="Cambria Math"/>
            <w:lang w:val="en-US"/>
          </w:rPr>
          <m:t>0.16</m:t>
        </m:r>
      </m:oMath>
      <w:r w:rsidRPr="00824624">
        <w:rPr>
          <w:lang w:val="en-US"/>
        </w:rPr>
        <w:t xml:space="preserve">), balancing order and randomness. Pathological states force a progressive multiscale collapse: CHF severity correlates significantly with structural decline </w:t>
      </w:r>
      <w:r w:rsidR="00204DEB">
        <w:rPr>
          <w:rFonts w:eastAsiaTheme="minorEastAsia"/>
          <w:lang w:val="en-US"/>
        </w:rPr>
        <w:t>(</w:t>
      </w:r>
      <m:oMath>
        <m:r>
          <w:rPr>
            <w:rFonts w:ascii="Cambria Math" w:hAnsi="Cambria Math"/>
            <w:lang w:val="en-US"/>
          </w:rPr>
          <m:t>r = -0.43</m:t>
        </m:r>
      </m:oMath>
      <w:r w:rsidRPr="00824624">
        <w:rPr>
          <w:lang w:val="en-US"/>
        </w:rPr>
        <w:t xml:space="preserve">), eventually reaching white noise regimes </w:t>
      </w:r>
      <w:r w:rsidR="00204DEB">
        <w:rPr>
          <w:rFonts w:eastAsiaTheme="minorEastAsia"/>
          <w:lang w:val="en-US"/>
        </w:rPr>
        <w:t>(</w:t>
      </w:r>
      <m:oMath>
        <m:sSub>
          <m:sSubPr>
            <m:ctrlPr>
              <w:rPr>
                <w:rFonts w:ascii="Cambria Math" w:hAnsi="Cambria Math"/>
                <w:i/>
                <w:lang w:val="en-US"/>
              </w:rPr>
            </m:ctrlPr>
          </m:sSubPr>
          <m:e>
            <m:r>
              <m:rPr>
                <m:sty m:val="p"/>
              </m:rPr>
              <w:rPr>
                <w:rFonts w:ascii="Cambria Math" w:hAnsi="Cambria Math"/>
                <w:lang w:val="en-US"/>
              </w:rPr>
              <m:t>α</m:t>
            </m:r>
            <m:ctrlPr>
              <w:rPr>
                <w:rFonts w:ascii="Cambria Math" w:hAnsi="Cambria Math"/>
                <w:lang w:val="en-US"/>
              </w:rPr>
            </m:ctrlPr>
          </m:e>
          <m:sub>
            <m:r>
              <w:rPr>
                <w:rFonts w:ascii="Cambria Math" w:hAnsi="Cambria Math"/>
                <w:lang w:val="en-US"/>
              </w:rPr>
              <m:t>1</m:t>
            </m:r>
          </m:sub>
        </m:sSub>
        <m:r>
          <w:rPr>
            <w:rFonts w:ascii="Cambria Math" w:hAnsi="Cambria Math"/>
            <w:lang w:val="en-US"/>
          </w:rPr>
          <m:t>=0.53</m:t>
        </m:r>
        <m:r>
          <m:rPr>
            <m:sty m:val="p"/>
          </m:rPr>
          <w:rPr>
            <w:rFonts w:ascii="Cambria Math" w:hAnsi="Cambria Math"/>
            <w:lang w:val="en-US"/>
          </w:rPr>
          <m:t>±</m:t>
        </m:r>
        <m:r>
          <w:rPr>
            <w:rFonts w:ascii="Cambria Math" w:hAnsi="Cambria Math"/>
            <w:lang w:val="en-US"/>
          </w:rPr>
          <m:t>0.31</m:t>
        </m:r>
      </m:oMath>
      <w:r w:rsidRPr="00824624">
        <w:rPr>
          <w:lang w:val="en-US"/>
        </w:rPr>
        <w:t xml:space="preserve"> for NYHA IV). Crucially, this topological decay acts as a powerful clinical predictor: dropping into the lowest </w:t>
      </w:r>
      <m:oMath>
        <m:sSub>
          <m:sSubPr>
            <m:ctrlPr>
              <w:rPr>
                <w:rFonts w:ascii="Cambria Math" w:hAnsi="Cambria Math"/>
                <w:i/>
                <w:lang w:val="en-US"/>
              </w:rPr>
            </m:ctrlPr>
          </m:sSubPr>
          <m:e>
            <m:r>
              <m:rPr>
                <m:sty m:val="p"/>
              </m:rPr>
              <w:rPr>
                <w:rFonts w:ascii="Cambria Math" w:hAnsi="Cambria Math"/>
                <w:lang w:val="en-US"/>
              </w:rPr>
              <m:t>α</m:t>
            </m:r>
            <m:ctrlPr>
              <w:rPr>
                <w:rFonts w:ascii="Cambria Math" w:hAnsi="Cambria Math"/>
                <w:lang w:val="en-US"/>
              </w:rPr>
            </m:ctrlPr>
          </m:e>
          <m:sub>
            <m:r>
              <w:rPr>
                <w:rFonts w:ascii="Cambria Math" w:hAnsi="Cambria Math"/>
                <w:lang w:val="en-US"/>
              </w:rPr>
              <m:t>1</m:t>
            </m:r>
          </m:sub>
        </m:sSub>
      </m:oMath>
      <w:r w:rsidRPr="00824624">
        <w:rPr>
          <w:lang w:val="en-US"/>
        </w:rPr>
        <w:t xml:space="preserve"> quartile (&lt; 0.75) yields a 2.4-fold increased hazard ratio for sudden cardiac death.</w:t>
      </w:r>
    </w:p>
    <w:p w14:paraId="5031A460" w14:textId="77777777" w:rsidR="00280F05" w:rsidRPr="00824624" w:rsidRDefault="00280F05" w:rsidP="00E75C46">
      <w:pPr>
        <w:rPr>
          <w:lang w:val="en-US"/>
        </w:rPr>
      </w:pPr>
    </w:p>
    <w:p w14:paraId="199DECB0" w14:textId="77777777" w:rsidR="00E75C46" w:rsidRPr="00E75C46" w:rsidRDefault="00E75C46" w:rsidP="00E75C46">
      <w:pPr>
        <w:rPr>
          <w:b/>
          <w:bCs/>
          <w:sz w:val="28"/>
          <w:szCs w:val="28"/>
          <w:lang w:val="en-US"/>
        </w:rPr>
      </w:pPr>
      <w:r w:rsidRPr="00E75C46">
        <w:rPr>
          <w:b/>
          <w:bCs/>
          <w:sz w:val="28"/>
          <w:szCs w:val="28"/>
          <w:lang w:val="en-US"/>
        </w:rPr>
        <w:t>1</w:t>
      </w:r>
      <w:r w:rsidRPr="00E75C46">
        <w:rPr>
          <w:b/>
          <w:bCs/>
          <w:sz w:val="28"/>
          <w:szCs w:val="28"/>
        </w:rPr>
        <w:t> </w:t>
      </w:r>
      <w:r w:rsidRPr="00E75C46">
        <w:rPr>
          <w:b/>
          <w:bCs/>
          <w:sz w:val="28"/>
          <w:szCs w:val="28"/>
          <w:lang w:val="en-US"/>
        </w:rPr>
        <w:t>Introduction</w:t>
      </w:r>
    </w:p>
    <w:p w14:paraId="5A8DDB53" w14:textId="334D65E3" w:rsidR="00E75C46" w:rsidRPr="00E75C46" w:rsidRDefault="009E3E01" w:rsidP="00E75C46">
      <w:pPr>
        <w:rPr>
          <w:lang w:val="en-US"/>
        </w:rPr>
      </w:pPr>
      <w:r w:rsidRPr="009E3E01">
        <w:rPr>
          <w:b/>
          <w:bCs/>
          <w:lang w:val="en-US"/>
        </w:rPr>
        <w:t>1.1 Concept:</w:t>
      </w:r>
      <w:r>
        <w:rPr>
          <w:lang w:val="en-US"/>
        </w:rPr>
        <w:t xml:space="preserve"> </w:t>
      </w:r>
      <w:r w:rsidR="00E75C46" w:rsidRPr="00E75C46">
        <w:rPr>
          <w:lang w:val="en-US"/>
        </w:rPr>
        <w:t xml:space="preserve">Living organisms survive by preserving a narrow range of internal states—pH, temperature, ionic balance, redox potential—despite external fluctuations. Canonical physiology calls this </w:t>
      </w:r>
      <w:r w:rsidR="00E75C46" w:rsidRPr="00E75C46">
        <w:rPr>
          <w:i/>
          <w:iCs/>
          <w:lang w:val="en-US"/>
        </w:rPr>
        <w:t>homeostasis</w:t>
      </w:r>
      <w:r w:rsidR="00E75C46" w:rsidRPr="00E75C46">
        <w:rPr>
          <w:lang w:val="en-US"/>
        </w:rPr>
        <w:t xml:space="preserve"> and typically models it as a set of negative-feedback loops that restore specific set points [1]. Yet empirical work over the past two decades shows that health is not merely the absence of drift from set points; it is </w:t>
      </w:r>
      <w:proofErr w:type="spellStart"/>
      <w:r w:rsidR="00E75C46" w:rsidRPr="00E75C46">
        <w:rPr>
          <w:lang w:val="en-US"/>
        </w:rPr>
        <w:t>characterised</w:t>
      </w:r>
      <w:proofErr w:type="spellEnd"/>
      <w:r w:rsidR="00E75C46" w:rsidRPr="00E75C46">
        <w:rPr>
          <w:lang w:val="en-US"/>
        </w:rPr>
        <w:t xml:space="preserve"> by structured variability that spans </w:t>
      </w:r>
      <w:proofErr w:type="gramStart"/>
      <w:r w:rsidR="00E75C46" w:rsidRPr="00E75C46">
        <w:rPr>
          <w:lang w:val="en-US"/>
        </w:rPr>
        <w:t>time-scales</w:t>
      </w:r>
      <w:proofErr w:type="gramEnd"/>
      <w:r w:rsidR="00E75C46" w:rsidRPr="00E75C46">
        <w:rPr>
          <w:lang w:val="en-US"/>
        </w:rPr>
        <w:t xml:space="preserve"> from milliseconds (ion-channel flicker) to years (endocrine seasonality) [2, 3]. Loss of this multiscale structure—manifest as heart-rate-variability compression, EEG </w:t>
      </w:r>
      <w:proofErr w:type="spellStart"/>
      <w:r w:rsidR="00E75C46" w:rsidRPr="00E75C46">
        <w:rPr>
          <w:lang w:val="en-US"/>
        </w:rPr>
        <w:t>desynchronisation</w:t>
      </w:r>
      <w:proofErr w:type="spellEnd"/>
      <w:r w:rsidR="00E75C46" w:rsidRPr="00E75C46">
        <w:rPr>
          <w:lang w:val="en-US"/>
        </w:rPr>
        <w:t>, or disrupted circadian cycling—is a robust marker of ageing and chronic disease [4].</w:t>
      </w:r>
    </w:p>
    <w:p w14:paraId="0F23F29F" w14:textId="77777777" w:rsidR="00E75C46" w:rsidRPr="009E3E01" w:rsidRDefault="00E75C46" w:rsidP="00E75C46">
      <w:pPr>
        <w:rPr>
          <w:lang w:val="en-US"/>
        </w:rPr>
      </w:pPr>
      <w:r w:rsidRPr="00E75C46">
        <w:rPr>
          <w:lang w:val="en-US"/>
        </w:rPr>
        <w:t xml:space="preserve">Relativistic Temporal Multiscale (RTM) theory offers a natural lens for this phenomenon. </w:t>
      </w:r>
      <w:r w:rsidRPr="009E3E01">
        <w:rPr>
          <w:lang w:val="en-US"/>
        </w:rPr>
        <w:t>RTM postulates a power-law relation</w:t>
      </w:r>
    </w:p>
    <w:p w14:paraId="711F6DB7" w14:textId="6C4B40D3" w:rsidR="00E75C46" w:rsidRPr="00E75C46" w:rsidRDefault="00E75C46" w:rsidP="00E75C46">
      <m:oMathPara>
        <m:oMath>
          <m:r>
            <w:rPr>
              <w:rFonts w:ascii="Cambria Math" w:hAnsi="Cambria Math"/>
            </w:rPr>
            <m:t>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m:rPr>
                      <m:sty m:val="p"/>
                    </m:rPr>
                    <w:rPr>
                      <w:rFonts w:ascii="Cambria Math" w:hAnsi="Cambria Math"/>
                    </w:rPr>
                    <m:t>RT</m:t>
                  </m:r>
                </m:sub>
              </m:sSub>
            </m:sup>
          </m:sSup>
          <m:r>
            <w:rPr>
              <w:rFonts w:ascii="Cambria Math" w:hAnsi="Cambria Math"/>
            </w:rPr>
            <m:t>,</m:t>
          </m:r>
          <m:r>
            <m:rPr>
              <m:sty m:val="p"/>
            </m:rPr>
            <w:br/>
          </m:r>
        </m:oMath>
      </m:oMathPara>
    </w:p>
    <w:p w14:paraId="5DC0E8E9" w14:textId="5A3204E0" w:rsidR="00E75C46" w:rsidRPr="00E75C46" w:rsidRDefault="00E75C46" w:rsidP="00E75C46">
      <w:pPr>
        <w:rPr>
          <w:lang w:val="en-US"/>
        </w:rPr>
      </w:pPr>
      <w:r w:rsidRPr="00E75C46">
        <w:rPr>
          <w:lang w:val="en-US"/>
        </w:rPr>
        <w:t xml:space="preserve">which links characteristic time </w:t>
      </w:r>
      <m:oMath>
        <m:r>
          <w:rPr>
            <w:rFonts w:ascii="Cambria Math" w:hAnsi="Cambria Math"/>
          </w:rPr>
          <m:t>T</m:t>
        </m:r>
      </m:oMath>
      <w:r w:rsidRPr="00E75C46">
        <w:rPr>
          <w:rFonts w:eastAsiaTheme="minorEastAsia"/>
          <w:lang w:val="en-US"/>
        </w:rPr>
        <w:t xml:space="preserve"> </w:t>
      </w:r>
      <w:r w:rsidRPr="00E75C46">
        <w:rPr>
          <w:lang w:val="en-US"/>
        </w:rPr>
        <w:t xml:space="preserve">and spatial scale </w:t>
      </w:r>
      <m:oMath>
        <m:r>
          <w:rPr>
            <w:rFonts w:ascii="Cambria Math" w:hAnsi="Cambria Math"/>
          </w:rPr>
          <m:t>L</m:t>
        </m:r>
      </m:oMath>
      <w:r w:rsidRPr="00E75C46">
        <w:rPr>
          <w:rFonts w:eastAsiaTheme="minorEastAsia"/>
          <w:lang w:val="en-US"/>
        </w:rPr>
        <w:t xml:space="preserve"> </w:t>
      </w:r>
      <w:r w:rsidRPr="00E75C46">
        <w:rPr>
          <w:lang w:val="en-US"/>
        </w:rPr>
        <w:t xml:space="preserve">through a dimensionless exponent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RT</m:t>
            </m:r>
          </m:sub>
        </m:sSub>
      </m:oMath>
      <w:r w:rsidRPr="00E75C46">
        <w:rPr>
          <w:rFonts w:eastAsiaTheme="minorEastAsia"/>
          <w:lang w:val="en-US"/>
        </w:rPr>
        <w:t xml:space="preserve"> </w:t>
      </w:r>
      <w:r w:rsidRPr="00E75C46">
        <w:rPr>
          <w:lang w:val="en-US"/>
        </w:rPr>
        <w:t>[5]. Previous RTM work identified distinct regimes—ballistic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RT</m:t>
            </m:r>
          </m:sub>
        </m:sSub>
        <m:r>
          <w:rPr>
            <w:rFonts w:ascii="Cambria Math" w:hAnsi="Cambria Math"/>
            <w:lang w:val="en-US"/>
          </w:rPr>
          <m:t>≈1</m:t>
        </m:r>
      </m:oMath>
      <w:r w:rsidRPr="00E75C46">
        <w:rPr>
          <w:lang w:val="en-US"/>
        </w:rPr>
        <w:t>), diffusive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RT</m:t>
            </m:r>
          </m:sub>
        </m:sSub>
        <m:r>
          <w:rPr>
            <w:rFonts w:ascii="Cambria Math" w:hAnsi="Cambria Math"/>
            <w:lang w:val="en-US"/>
          </w:rPr>
          <m:t>≈2</m:t>
        </m:r>
      </m:oMath>
      <w:r w:rsidRPr="00E75C46">
        <w:rPr>
          <w:lang w:val="en-US"/>
        </w:rPr>
        <w:t>), biological–fractal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RT</m:t>
            </m:r>
          </m:sub>
        </m:sSub>
        <m:r>
          <w:rPr>
            <w:rFonts w:ascii="Cambria Math" w:hAnsi="Cambria Math"/>
            <w:lang w:val="en-US"/>
          </w:rPr>
          <m:t>≈2.5</m:t>
        </m:r>
      </m:oMath>
      <w:r w:rsidRPr="00E75C46">
        <w:rPr>
          <w:lang w:val="en-US"/>
        </w:rPr>
        <w:t>) and quantum-confinement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RT</m:t>
            </m:r>
          </m:sub>
        </m:sSub>
        <m:r>
          <w:rPr>
            <w:rFonts w:ascii="Cambria Math" w:hAnsi="Cambria Math"/>
            <w:lang w:val="en-US"/>
          </w:rPr>
          <m:t>≈3.5</m:t>
        </m:r>
      </m:oMath>
      <w:r w:rsidRPr="00E75C46">
        <w:rPr>
          <w:lang w:val="en-US"/>
        </w:rPr>
        <w:t>)—and showed how transitions between them can underlie phenomena as diverse as ion transport and black-hole information paradoxes [6–8].</w:t>
      </w:r>
    </w:p>
    <w:p w14:paraId="4CB40DFB" w14:textId="5A9F0F47" w:rsidR="00E75C46" w:rsidRPr="00E75C46" w:rsidRDefault="00E75C46" w:rsidP="00E75C46">
      <w:pPr>
        <w:rPr>
          <w:lang w:val="en-US"/>
        </w:rPr>
      </w:pPr>
      <w:r w:rsidRPr="00E75C46">
        <w:rPr>
          <w:lang w:val="en-US"/>
        </w:rPr>
        <w:lastRenderedPageBreak/>
        <w:t xml:space="preserve">In this paper we extend the RTM framework to physiology by introducing a </w:t>
      </w:r>
      <w:r w:rsidRPr="00E75C46">
        <w:rPr>
          <w:b/>
          <w:bCs/>
          <w:lang w:val="en-US"/>
        </w:rPr>
        <w:t>biological coherence index</w:t>
      </w:r>
      <w:r w:rsidRPr="00E75C46">
        <w:rPr>
          <w:lang w:val="en-US"/>
        </w:rP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E75C46">
        <w:rPr>
          <w:lang w:val="en-US"/>
        </w:rPr>
        <w:t xml:space="preserve">. Operationally,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E75C46">
        <w:rPr>
          <w:rFonts w:eastAsiaTheme="minorEastAsia"/>
          <w:lang w:val="en-US"/>
        </w:rPr>
        <w:t xml:space="preserve"> </w:t>
      </w:r>
      <w:r w:rsidRPr="00E75C46">
        <w:rPr>
          <w:lang w:val="en-US"/>
        </w:rPr>
        <w:t xml:space="preserve">measures the ratio of oscillatory power contained in phase-locked (“coherent”) frequency bands to that in phase-random (“incoherent”) bands across multiple </w:t>
      </w:r>
      <w:proofErr w:type="spellStart"/>
      <w:r w:rsidRPr="00E75C46">
        <w:rPr>
          <w:lang w:val="en-US"/>
        </w:rPr>
        <w:t>biosignals</w:t>
      </w:r>
      <w:proofErr w:type="spellEnd"/>
      <w:r w:rsidRPr="00E75C46">
        <w:rPr>
          <w:lang w:val="en-US"/>
        </w:rPr>
        <w:t xml:space="preserve">—heart-rate variability (HRV), electroencephalography (EEG), and molecular transcription rhythms. Although inspired by RTM’s scaling exponent,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E75C46">
        <w:rPr>
          <w:rFonts w:eastAsiaTheme="minorEastAsia"/>
          <w:lang w:val="en-US"/>
        </w:rPr>
        <w:t xml:space="preserve"> </w:t>
      </w:r>
      <w:r w:rsidRPr="00E75C46">
        <w:rPr>
          <w:lang w:val="en-US"/>
        </w:rPr>
        <w:t xml:space="preserve">is not itself a log–log slope; it is an observable, dimension-less index of multiscale spectral coherence that we </w:t>
      </w:r>
      <w:proofErr w:type="spellStart"/>
      <w:r w:rsidRPr="00E75C46">
        <w:rPr>
          <w:i/>
          <w:iCs/>
          <w:lang w:val="en-US"/>
        </w:rPr>
        <w:t>hypothesise</w:t>
      </w:r>
      <w:proofErr w:type="spellEnd"/>
      <w:r w:rsidRPr="00E75C46">
        <w:rPr>
          <w:lang w:val="en-US"/>
        </w:rPr>
        <w:t xml:space="preserve"> to track the underlying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RT</m:t>
            </m:r>
          </m:sub>
        </m:sSub>
      </m:oMath>
      <w:r w:rsidRPr="00E75C46">
        <w:rPr>
          <w:rFonts w:eastAsiaTheme="minorEastAsia"/>
          <w:lang w:val="en-US"/>
        </w:rPr>
        <w:t xml:space="preserve"> </w:t>
      </w:r>
      <w:r w:rsidRPr="00E75C46">
        <w:rPr>
          <w:lang w:val="en-US"/>
        </w:rPr>
        <w:t>in living networks.</w:t>
      </w:r>
    </w:p>
    <w:p w14:paraId="32894022" w14:textId="77777777" w:rsidR="00E75C46" w:rsidRPr="00E75C46" w:rsidRDefault="00E75C46" w:rsidP="00E75C46">
      <w:pPr>
        <w:rPr>
          <w:lang w:val="en-US"/>
        </w:rPr>
      </w:pPr>
      <w:r w:rsidRPr="00E75C46">
        <w:rPr>
          <w:lang w:val="en-US"/>
        </w:rPr>
        <w:t>Our central homeo-resonance hypothesis states:</w:t>
      </w:r>
    </w:p>
    <w:p w14:paraId="566E2C0C" w14:textId="2319FC3F" w:rsidR="00E75C46" w:rsidRPr="00E75C46" w:rsidRDefault="00E75C46" w:rsidP="00E75C46">
      <w:pPr>
        <w:rPr>
          <w:lang w:val="en-US"/>
        </w:rPr>
      </w:pPr>
      <w:r w:rsidRPr="00E75C46">
        <w:rPr>
          <w:b/>
          <w:bCs/>
          <w:lang w:val="en-US"/>
        </w:rPr>
        <w:t>Hypothesis 1.</w:t>
      </w:r>
      <w:r w:rsidRPr="00E75C46">
        <w:rPr>
          <w:lang w:val="en-US"/>
        </w:rPr>
        <w:t xml:space="preserve"> Healthy biological systems occupy an attractor at which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E75C46">
        <w:rPr>
          <w:rFonts w:eastAsiaTheme="minorEastAsia"/>
          <w:lang w:val="en-US"/>
        </w:rPr>
        <w:t xml:space="preserve"> </w:t>
      </w:r>
      <w:r w:rsidRPr="00E75C46">
        <w:rPr>
          <w:lang w:val="en-US"/>
        </w:rPr>
        <w:t xml:space="preserve">is </w:t>
      </w:r>
      <w:proofErr w:type="spellStart"/>
      <w:r w:rsidRPr="00E75C46">
        <w:rPr>
          <w:lang w:val="en-US"/>
        </w:rPr>
        <w:t>maximised</w:t>
      </w:r>
      <w:proofErr w:type="spellEnd"/>
      <w:r w:rsidRPr="00E75C46">
        <w:rPr>
          <w:lang w:val="en-US"/>
        </w:rPr>
        <w:t xml:space="preserve"> given energetic constraints; major pathologies are downward departures from this attractor caused by loss of multiscale phase-locking.</w:t>
      </w:r>
    </w:p>
    <w:p w14:paraId="5B9C9E13" w14:textId="77777777" w:rsidR="00E75C46" w:rsidRPr="00E75C46" w:rsidRDefault="00E75C46" w:rsidP="00E75C46">
      <w:pPr>
        <w:rPr>
          <w:lang w:val="en-US"/>
        </w:rPr>
      </w:pPr>
      <w:r w:rsidRPr="00E75C46">
        <w:rPr>
          <w:lang w:val="en-US"/>
        </w:rPr>
        <w:t>This hypothesis yields three immediate predictions:</w:t>
      </w:r>
    </w:p>
    <w:p w14:paraId="22693750" w14:textId="36EED47B" w:rsidR="00E75C46" w:rsidRPr="00E75C46" w:rsidRDefault="00000000" w:rsidP="00E75C46">
      <w:pPr>
        <w:numPr>
          <w:ilvl w:val="0"/>
          <w:numId w:val="1"/>
        </w:numPr>
        <w:rPr>
          <w:lang w:val="en-US"/>
        </w:rPr>
      </w:pP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E75C46" w:rsidRPr="00E75C46">
        <w:rPr>
          <w:rFonts w:eastAsiaTheme="minorEastAsia"/>
          <w:lang w:val="en-US"/>
        </w:rPr>
        <w:t xml:space="preserve"> </w:t>
      </w:r>
      <w:r w:rsidR="00E75C46" w:rsidRPr="00E75C46">
        <w:rPr>
          <w:lang w:val="en-US"/>
        </w:rPr>
        <w:t>should decline with age and chronic inflammatory burden.</w:t>
      </w:r>
    </w:p>
    <w:p w14:paraId="397BCDEE" w14:textId="1BE46B8B" w:rsidR="00E75C46" w:rsidRPr="00E75C46" w:rsidRDefault="00E75C46" w:rsidP="00E75C46">
      <w:pPr>
        <w:numPr>
          <w:ilvl w:val="0"/>
          <w:numId w:val="1"/>
        </w:numPr>
        <w:rPr>
          <w:lang w:val="en-US"/>
        </w:rPr>
      </w:pPr>
      <w:r w:rsidRPr="00E75C46">
        <w:rPr>
          <w:lang w:val="en-US"/>
        </w:rPr>
        <w:t xml:space="preserve">Multimodal interventions that simultaneously stimulate coherent acoustic, electromagnetic, photonic and neuro-feedback channels can acutely raise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E75C46">
        <w:rPr>
          <w:lang w:val="en-US"/>
        </w:rPr>
        <w:t>.</w:t>
      </w:r>
    </w:p>
    <w:p w14:paraId="5D980371" w14:textId="035A3320" w:rsidR="00E75C46" w:rsidRPr="00E75C46" w:rsidRDefault="00E75C46" w:rsidP="00E75C46">
      <w:pPr>
        <w:numPr>
          <w:ilvl w:val="0"/>
          <w:numId w:val="1"/>
        </w:numPr>
        <w:rPr>
          <w:lang w:val="en-US"/>
        </w:rPr>
      </w:pPr>
      <w:r w:rsidRPr="00E75C46">
        <w:rPr>
          <w:lang w:val="en-US"/>
        </w:rPr>
        <w:t xml:space="preserve">Acute increases in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E75C46">
        <w:rPr>
          <w:rFonts w:eastAsiaTheme="minorEastAsia"/>
          <w:lang w:val="en-US"/>
        </w:rPr>
        <w:t xml:space="preserve"> </w:t>
      </w:r>
      <w:r w:rsidRPr="00E75C46">
        <w:rPr>
          <w:lang w:val="en-US"/>
        </w:rPr>
        <w:t>should correlate with improvements in standard clinical markers (e.g., lower C-reactive protein) and subjective wellbeing.</w:t>
      </w:r>
    </w:p>
    <w:p w14:paraId="2BC8FA0B" w14:textId="36680E32" w:rsidR="00E75C46" w:rsidRPr="00E75C46" w:rsidRDefault="00E75C46" w:rsidP="00E75C46">
      <w:pPr>
        <w:rPr>
          <w:lang w:val="en-US"/>
        </w:rPr>
      </w:pPr>
      <w:r w:rsidRPr="00E75C46">
        <w:rPr>
          <w:lang w:val="en-US"/>
        </w:rPr>
        <w:t xml:space="preserve">To test these predictions we designed a pilot protocol that combines coherent sound (174–432 Hz), low-intensity pulsed electromagnetic fields (7.83 Hz), red-light </w:t>
      </w:r>
      <w:proofErr w:type="spellStart"/>
      <w:r w:rsidRPr="00E75C46">
        <w:rPr>
          <w:lang w:val="en-US"/>
        </w:rPr>
        <w:t>photobiomodulation</w:t>
      </w:r>
      <w:proofErr w:type="spellEnd"/>
      <w:r w:rsidRPr="00E75C46">
        <w:rPr>
          <w:lang w:val="en-US"/>
        </w:rPr>
        <w:t xml:space="preserve"> (635 nm) and real-time biofeedback, delivered inside an architectural environment engineered for high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place</m:t>
            </m:r>
          </m:sub>
        </m:sSub>
      </m:oMath>
      <w:r w:rsidRPr="00E75C46">
        <w:rPr>
          <w:rFonts w:eastAsiaTheme="minorEastAsia"/>
          <w:lang w:val="en-US"/>
        </w:rPr>
        <w:t xml:space="preserve"> </w:t>
      </w:r>
      <w:r w:rsidRPr="00E75C46">
        <w:rPr>
          <w:lang w:val="en-US"/>
        </w:rPr>
        <w:t xml:space="preserve">(circadian lighting, golden-ratio geometry, reverberation </w:t>
      </w:r>
      <m:oMath>
        <m:sSub>
          <m:sSubPr>
            <m:ctrlPr>
              <w:rPr>
                <w:rFonts w:ascii="Cambria Math" w:hAnsi="Cambria Math"/>
              </w:rPr>
            </m:ctrlPr>
          </m:sSubPr>
          <m:e>
            <m:r>
              <w:rPr>
                <w:rFonts w:ascii="Cambria Math" w:hAnsi="Cambria Math"/>
              </w:rPr>
              <m:t>T</m:t>
            </m:r>
          </m:e>
          <m:sub>
            <m:r>
              <w:rPr>
                <w:rFonts w:ascii="Cambria Math" w:hAnsi="Cambria Math"/>
                <w:lang w:val="en-US"/>
              </w:rPr>
              <m:t>60</m:t>
            </m:r>
          </m:sub>
        </m:sSub>
        <m:r>
          <w:rPr>
            <w:rFonts w:ascii="Cambria Math" w:hAnsi="Cambria Math"/>
            <w:lang w:val="en-US"/>
          </w:rPr>
          <m:t>≤0.6</m:t>
        </m:r>
      </m:oMath>
      <w:r w:rsidRPr="00E75C46">
        <w:rPr>
          <w:lang w:val="en-US"/>
        </w:rPr>
        <w:t>s). Ten healthy adults will undergo a single 60-minute session; biosignals and inflammatory markers will be recorded pre- and post-intervention.</w:t>
      </w:r>
    </w:p>
    <w:p w14:paraId="67B6964E" w14:textId="47F591B4" w:rsidR="009E3E01" w:rsidRDefault="00E75C46" w:rsidP="009E3E01">
      <w:pPr>
        <w:rPr>
          <w:lang w:val="en-US"/>
        </w:rPr>
      </w:pPr>
      <w:r w:rsidRPr="00E75C46">
        <w:rPr>
          <w:lang w:val="en-US"/>
        </w:rPr>
        <w:t xml:space="preserve">The remainder of the paper is </w:t>
      </w:r>
      <w:proofErr w:type="spellStart"/>
      <w:r w:rsidRPr="00E75C46">
        <w:rPr>
          <w:lang w:val="en-US"/>
        </w:rPr>
        <w:t>organised</w:t>
      </w:r>
      <w:proofErr w:type="spellEnd"/>
      <w:r w:rsidRPr="00E75C46">
        <w:rPr>
          <w:lang w:val="en-US"/>
        </w:rPr>
        <w:t xml:space="preserve"> as follows. Section 2 </w:t>
      </w:r>
      <w:proofErr w:type="spellStart"/>
      <w:r w:rsidRPr="00E75C46">
        <w:rPr>
          <w:lang w:val="en-US"/>
        </w:rPr>
        <w:t>formalises</w:t>
      </w:r>
      <w:proofErr w:type="spellEnd"/>
      <w:r w:rsidRPr="00E75C46">
        <w:rPr>
          <w:lang w:val="en-US"/>
        </w:rP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E75C46">
        <w:rPr>
          <w:rFonts w:eastAsiaTheme="minorEastAsia"/>
          <w:lang w:val="en-US"/>
        </w:rPr>
        <w:t xml:space="preserve"> </w:t>
      </w:r>
      <w:r w:rsidRPr="00E75C46">
        <w:rPr>
          <w:lang w:val="en-US"/>
        </w:rPr>
        <w:t xml:space="preserve">and relates deviations from its optimum to specific disease mechanisms. Section 3 details materials, sensors and analytical pipelines. Section 4 presents preliminary results. Section 5 discusses implications, limitations and future research, including a planned Phase II </w:t>
      </w:r>
      <w:proofErr w:type="spellStart"/>
      <w:r w:rsidRPr="00E75C46">
        <w:rPr>
          <w:lang w:val="en-US"/>
        </w:rPr>
        <w:t>randomised</w:t>
      </w:r>
      <w:proofErr w:type="spellEnd"/>
      <w:r w:rsidRPr="00E75C46">
        <w:rPr>
          <w:lang w:val="en-US"/>
        </w:rPr>
        <w:t xml:space="preserve"> controlled trial and the development of a portable coherence scanner. Section 6 concludes. A master table of symbols and methodological appendices are provided for clarity and replication.</w:t>
      </w:r>
    </w:p>
    <w:p w14:paraId="7DEBA03D" w14:textId="77777777" w:rsidR="00204DEB" w:rsidRPr="009E3E01" w:rsidRDefault="00204DEB" w:rsidP="009E3E01">
      <w:pPr>
        <w:rPr>
          <w:lang w:val="en-US"/>
        </w:rPr>
      </w:pPr>
    </w:p>
    <w:p w14:paraId="7D1CAFE1" w14:textId="77777777" w:rsidR="00824624" w:rsidRPr="00824624" w:rsidRDefault="00824624" w:rsidP="00824624">
      <w:pPr>
        <w:rPr>
          <w:lang w:val="en-US"/>
        </w:rPr>
      </w:pPr>
      <w:r w:rsidRPr="00824624">
        <w:rPr>
          <w:b/>
          <w:bCs/>
          <w:lang w:val="en-US"/>
        </w:rPr>
        <w:t>1.2 External Empirical Validation: The Fractal Pulse (APPENDIX C) (APPENDIX D)</w:t>
      </w:r>
    </w:p>
    <w:p w14:paraId="50944805" w14:textId="6AC79A2B" w:rsidR="00824624" w:rsidRPr="00824624" w:rsidRDefault="00824624" w:rsidP="00824624">
      <w:pPr>
        <w:rPr>
          <w:lang w:val="en-US"/>
        </w:rPr>
      </w:pPr>
      <w:r w:rsidRPr="00824624">
        <w:rPr>
          <w:lang w:val="en-US"/>
        </w:rPr>
        <w:lastRenderedPageBreak/>
        <w:t xml:space="preserve">To test the hypothesis that health is synonymous with multiscale coherence, we applied Detrended Fluctuation Analysis (DFA) to inter-beat interval time series leveraging a massive 5-domain dataset of ~3,900 subjects from PhysioNet. RTM predicts that a robust homeostatic system operates strictly at the "Edge of Chaos" (Critical Transport Class, </w:t>
      </w:r>
      <m:oMath>
        <m:r>
          <m:rPr>
            <m:sty m:val="p"/>
          </m:rPr>
          <w:rPr>
            <w:rFonts w:ascii="Cambria Math" w:hAnsi="Cambria Math"/>
            <w:lang w:val="en-US"/>
          </w:rPr>
          <m:t>α≈</m:t>
        </m:r>
        <m:r>
          <w:rPr>
            <w:rFonts w:ascii="Cambria Math" w:hAnsi="Cambria Math"/>
            <w:lang w:val="en-US"/>
          </w:rPr>
          <m:t>1.0</m:t>
        </m:r>
      </m:oMath>
      <w:r w:rsidRPr="00824624">
        <w:rPr>
          <w:lang w:val="en-US"/>
        </w:rPr>
        <w:t xml:space="preserve">), maximizing adaptability and information processing, while frailty and disease represent a drift towards uncorrelated randomness </w:t>
      </w:r>
      <w:r w:rsidR="00204DEB">
        <w:rPr>
          <w:rFonts w:eastAsiaTheme="minorEastAsia"/>
          <w:lang w:val="en-US"/>
        </w:rPr>
        <w:t>(</w:t>
      </w:r>
      <m:oMath>
        <m:r>
          <m:rPr>
            <m:sty m:val="p"/>
          </m:rPr>
          <w:rPr>
            <w:rFonts w:ascii="Cambria Math" w:hAnsi="Cambria Math"/>
            <w:lang w:val="en-US"/>
          </w:rPr>
          <m:t>α→</m:t>
        </m:r>
        <m:r>
          <w:rPr>
            <w:rFonts w:ascii="Cambria Math" w:hAnsi="Cambria Math"/>
            <w:lang w:val="en-US"/>
          </w:rPr>
          <m:t>0.5</m:t>
        </m:r>
      </m:oMath>
      <w:r w:rsidRPr="00824624">
        <w:rPr>
          <w:lang w:val="en-US"/>
        </w:rPr>
        <w:t>).</w:t>
      </w:r>
    </w:p>
    <w:p w14:paraId="639BB644" w14:textId="0BD389DE" w:rsidR="00824624" w:rsidRPr="00824624" w:rsidRDefault="00824624" w:rsidP="00824624">
      <w:pPr>
        <w:rPr>
          <w:lang w:val="en-US"/>
        </w:rPr>
      </w:pPr>
      <w:r w:rsidRPr="00824624">
        <w:rPr>
          <w:lang w:val="en-US"/>
        </w:rPr>
        <w:t xml:space="preserve">Initial heuristic observations supported this trajectory, but to definitively rule out confounding variables (such as chronological aging) and ecological fallacies, we subjected the dataset to multivariable regression and subject-level variance simulations. The robust analysis confirms a stark physical separation: healthy chronological aging causes a slow, linear topological decay, but acute pathology (CHF) triggers a sudden, independent multiscale collapse </w:t>
      </w:r>
      <w:r w:rsidR="00204DEB">
        <w:rPr>
          <w:rFonts w:eastAsiaTheme="minorEastAsia"/>
          <w:lang w:val="en-US"/>
        </w:rPr>
        <w:t>(</w:t>
      </w:r>
      <m:oMath>
        <m:r>
          <m:rPr>
            <m:sty m:val="p"/>
          </m:rPr>
          <w:rPr>
            <w:rFonts w:ascii="Cambria Math" w:hAnsi="Cambria Math"/>
            <w:lang w:val="en-US"/>
          </w:rPr>
          <m:t>Δα</m:t>
        </m:r>
        <m:r>
          <w:rPr>
            <w:rFonts w:ascii="Cambria Math" w:hAnsi="Cambria Math"/>
            <w:lang w:val="en-US"/>
          </w:rPr>
          <m:t>= -0.322</m:t>
        </m:r>
      </m:oMath>
      <w:r w:rsidRPr="00824624">
        <w:rPr>
          <w:lang w:val="en-US"/>
        </w:rPr>
        <w:t>).</w:t>
      </w:r>
    </w:p>
    <w:p w14:paraId="67AC2F5C" w14:textId="602614C5" w:rsidR="00824624" w:rsidRPr="00824624" w:rsidRDefault="00824624" w:rsidP="00824624">
      <w:pPr>
        <w:rPr>
          <w:lang w:val="en-US"/>
        </w:rPr>
      </w:pPr>
      <w:r w:rsidRPr="00824624">
        <w:rPr>
          <w:lang w:val="en-US"/>
        </w:rPr>
        <w:t xml:space="preserve">Across the broader population, CHF severity correlates strongly with this multiscale topological decay </w:t>
      </w:r>
      <w:r w:rsidR="00204DEB">
        <w:rPr>
          <w:rFonts w:eastAsiaTheme="minorEastAsia"/>
          <w:lang w:val="en-US"/>
        </w:rPr>
        <w:t>(</w:t>
      </w:r>
      <m:oMath>
        <m:r>
          <w:rPr>
            <w:rFonts w:ascii="Cambria Math" w:hAnsi="Cambria Math"/>
            <w:lang w:val="en-US"/>
          </w:rPr>
          <m:t>r=-0.43,p&lt;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-10</m:t>
            </m:r>
          </m:sup>
        </m:sSup>
      </m:oMath>
      <w:r w:rsidRPr="00824624">
        <w:rPr>
          <w:lang w:val="en-US"/>
        </w:rPr>
        <w:t xml:space="preserve">), shifting dynamics from near-critical to sub-diffusive, and ultimately collapsing into white noise </w:t>
      </w:r>
      <w:r w:rsidR="00204DEB">
        <w:rPr>
          <w:rFonts w:eastAsiaTheme="minorEastAsia"/>
          <w:lang w:val="en-US"/>
        </w:rPr>
        <w:t>(</w:t>
      </w:r>
      <m:oMath>
        <m:sSub>
          <m:sSubPr>
            <m:ctrlPr>
              <w:rPr>
                <w:rFonts w:ascii="Cambria Math" w:hAnsi="Cambria Math"/>
                <w:i/>
                <w:lang w:val="en-US"/>
              </w:rPr>
            </m:ctrlPr>
          </m:sSubPr>
          <m:e>
            <m:r>
              <m:rPr>
                <m:sty m:val="p"/>
              </m:rPr>
              <w:rPr>
                <w:rFonts w:ascii="Cambria Math" w:hAnsi="Cambria Math"/>
                <w:lang w:val="en-US"/>
              </w:rPr>
              <m:t>α</m:t>
            </m:r>
            <m:ctrlPr>
              <w:rPr>
                <w:rFonts w:ascii="Cambria Math" w:hAnsi="Cambria Math"/>
                <w:lang w:val="en-US"/>
              </w:rPr>
            </m:ctrlPr>
          </m:e>
          <m:sub>
            <m:r>
              <w:rPr>
                <w:rFonts w:ascii="Cambria Math" w:hAnsi="Cambria Math"/>
                <w:lang w:val="en-US"/>
              </w:rPr>
              <m:t>1</m:t>
            </m:r>
          </m:sub>
        </m:sSub>
        <m:r>
          <m:rPr>
            <m:sty m:val="p"/>
          </m:rPr>
          <w:rPr>
            <w:rFonts w:ascii="Cambria Math" w:hAnsi="Cambria Math"/>
            <w:lang w:val="en-US"/>
          </w:rPr>
          <m:t>≈</m:t>
        </m:r>
        <m:r>
          <w:rPr>
            <w:rFonts w:ascii="Cambria Math" w:hAnsi="Cambria Math"/>
            <w:lang w:val="en-US"/>
          </w:rPr>
          <m:t>0.53</m:t>
        </m:r>
      </m:oMath>
      <w:r w:rsidRPr="00824624">
        <w:rPr>
          <w:lang w:val="en-US"/>
        </w:rPr>
        <w:t xml:space="preserve"> for NYHA IV). Furthermore, lethal arrhythmias such as ventricular fibrillation represent a complete topological fracture, plunging the heart into an anti-correlated chaotic state </w:t>
      </w:r>
      <w:r w:rsidR="00204DEB">
        <w:rPr>
          <w:rFonts w:eastAsiaTheme="minorEastAsia"/>
          <w:lang w:val="en-US"/>
        </w:rPr>
        <w:t>(</w:t>
      </w:r>
      <m:oMath>
        <m:sSub>
          <m:sSubPr>
            <m:ctrlPr>
              <w:rPr>
                <w:rFonts w:ascii="Cambria Math" w:hAnsi="Cambria Math"/>
                <w:i/>
                <w:lang w:val="en-US"/>
              </w:rPr>
            </m:ctrlPr>
          </m:sSubPr>
          <m:e>
            <m:r>
              <m:rPr>
                <m:sty m:val="p"/>
              </m:rPr>
              <w:rPr>
                <w:rFonts w:ascii="Cambria Math" w:hAnsi="Cambria Math"/>
                <w:lang w:val="en-US"/>
              </w:rPr>
              <m:t>α</m:t>
            </m:r>
            <m:ctrlPr>
              <w:rPr>
                <w:rFonts w:ascii="Cambria Math" w:hAnsi="Cambria Math"/>
                <w:lang w:val="en-US"/>
              </w:rPr>
            </m:ctrlPr>
          </m:e>
          <m:sub>
            <m:r>
              <w:rPr>
                <w:rFonts w:ascii="Cambria Math" w:hAnsi="Cambria Math"/>
                <w:lang w:val="en-US"/>
              </w:rPr>
              <m:t>1</m:t>
            </m:r>
          </m:sub>
        </m:sSub>
        <m:r>
          <w:rPr>
            <w:rFonts w:ascii="Cambria Math" w:hAnsi="Cambria Math"/>
            <w:lang w:val="en-US"/>
          </w:rPr>
          <m:t>&lt;0.5</m:t>
        </m:r>
      </m:oMath>
      <w:r w:rsidRPr="00824624">
        <w:rPr>
          <w:lang w:val="en-US"/>
        </w:rPr>
        <w:t>).</w:t>
      </w:r>
    </w:p>
    <w:p w14:paraId="53A1C266" w14:textId="325762AA" w:rsidR="00824624" w:rsidRPr="00824624" w:rsidRDefault="00824624" w:rsidP="00824624">
      <w:pPr>
        <w:rPr>
          <w:lang w:val="en-US"/>
        </w:rPr>
      </w:pPr>
      <w:r w:rsidRPr="00824624">
        <w:rPr>
          <w:lang w:val="en-US"/>
        </w:rPr>
        <w:t xml:space="preserve">This validates the use of </w:t>
      </w:r>
      <m:oMath>
        <m:sSub>
          <m:sSubPr>
            <m:ctrlPr>
              <w:rPr>
                <w:rFonts w:ascii="Cambria Math" w:hAnsi="Cambria Math"/>
                <w:i/>
                <w:lang w:val="en-US"/>
              </w:rPr>
            </m:ctrlPr>
          </m:sSubPr>
          <m:e>
            <m:r>
              <m:rPr>
                <m:sty m:val="p"/>
              </m:rPr>
              <w:rPr>
                <w:rFonts w:ascii="Cambria Math" w:hAnsi="Cambria Math"/>
                <w:lang w:val="en-US"/>
              </w:rPr>
              <m:t>α</m:t>
            </m:r>
            <m:ctrlPr>
              <w:rPr>
                <w:rFonts w:ascii="Cambria Math" w:hAnsi="Cambria Math"/>
                <w:lang w:val="en-US"/>
              </w:rPr>
            </m:ctrlPr>
          </m:e>
          <m:sub>
            <m:r>
              <w:rPr>
                <w:rFonts w:ascii="Cambria Math" w:hAnsi="Cambria Math"/>
                <w:lang w:val="en-US"/>
              </w:rPr>
              <m:t>1</m:t>
            </m:r>
          </m:sub>
        </m:sSub>
      </m:oMath>
      <w:r w:rsidRPr="00824624">
        <w:rPr>
          <w:lang w:val="en-US"/>
        </w:rPr>
        <w:t xml:space="preserve"> (and by extension the global topological exponent </w:t>
      </w:r>
      <m:oMath>
        <m:r>
          <m:rPr>
            <m:sty m:val="p"/>
          </m:rPr>
          <w:rPr>
            <w:rFonts w:ascii="Cambria Math" w:hAnsi="Cambria Math"/>
            <w:lang w:val="en-US"/>
          </w:rPr>
          <m:t>α</m:t>
        </m:r>
      </m:oMath>
      <w:r w:rsidRPr="00824624">
        <w:rPr>
          <w:lang w:val="en-US"/>
        </w:rPr>
        <w:t xml:space="preserve">) as a non-invasive "thermodynamic thermometer" for biological age and systemic physiological collapse. Crucially, this metric provides powerful predictive diagnostic value: patients whose multiscale complexity drops into the lowest </w:t>
      </w:r>
      <m:oMath>
        <m:sSub>
          <m:sSubPr>
            <m:ctrlPr>
              <w:rPr>
                <w:rFonts w:ascii="Cambria Math" w:hAnsi="Cambria Math"/>
                <w:i/>
                <w:lang w:val="en-US"/>
              </w:rPr>
            </m:ctrlPr>
          </m:sSubPr>
          <m:e>
            <m:r>
              <m:rPr>
                <m:sty m:val="p"/>
              </m:rPr>
              <w:rPr>
                <w:rFonts w:ascii="Cambria Math" w:hAnsi="Cambria Math"/>
                <w:lang w:val="en-US"/>
              </w:rPr>
              <m:t>α</m:t>
            </m:r>
            <m:ctrlPr>
              <w:rPr>
                <w:rFonts w:ascii="Cambria Math" w:hAnsi="Cambria Math"/>
                <w:lang w:val="en-US"/>
              </w:rPr>
            </m:ctrlPr>
          </m:e>
          <m:sub>
            <m:r>
              <w:rPr>
                <w:rFonts w:ascii="Cambria Math" w:hAnsi="Cambria Math"/>
                <w:lang w:val="en-US"/>
              </w:rPr>
              <m:t>1</m:t>
            </m:r>
          </m:sub>
        </m:sSub>
      </m:oMath>
      <w:r w:rsidRPr="00824624">
        <w:rPr>
          <w:lang w:val="en-US"/>
        </w:rPr>
        <w:t xml:space="preserve"> quartile (&lt; 0.75) </w:t>
      </w:r>
      <w:proofErr w:type="gramStart"/>
      <w:r w:rsidRPr="00824624">
        <w:rPr>
          <w:lang w:val="en-US"/>
        </w:rPr>
        <w:t>experience</w:t>
      </w:r>
      <w:proofErr w:type="gramEnd"/>
      <w:r w:rsidRPr="00824624">
        <w:rPr>
          <w:lang w:val="en-US"/>
        </w:rPr>
        <w:t xml:space="preserve"> a 2.4-fold increased hazard ratio for Sudden Cardiac Death (SCD).</w:t>
      </w:r>
    </w:p>
    <w:p w14:paraId="4F8DE4CD" w14:textId="77777777" w:rsidR="00C55D26" w:rsidRPr="00824624" w:rsidRDefault="00C55D26" w:rsidP="00E75C46">
      <w:pPr>
        <w:rPr>
          <w:sz w:val="28"/>
          <w:szCs w:val="28"/>
          <w:lang w:val="en-US"/>
        </w:rPr>
      </w:pPr>
    </w:p>
    <w:p w14:paraId="337544E6" w14:textId="3166CB31" w:rsidR="00E75C46" w:rsidRPr="00E75C46" w:rsidRDefault="00E75C46" w:rsidP="00E75C46">
      <w:pPr>
        <w:rPr>
          <w:b/>
          <w:bCs/>
          <w:sz w:val="28"/>
          <w:szCs w:val="28"/>
          <w:lang w:val="en-US"/>
        </w:rPr>
      </w:pPr>
      <w:r w:rsidRPr="00E75C46">
        <w:rPr>
          <w:b/>
          <w:bCs/>
          <w:sz w:val="28"/>
          <w:szCs w:val="28"/>
          <w:lang w:val="en-US"/>
        </w:rPr>
        <w:t>2</w:t>
      </w:r>
      <w:r w:rsidRPr="00E75C46">
        <w:rPr>
          <w:b/>
          <w:bCs/>
          <w:sz w:val="28"/>
          <w:szCs w:val="28"/>
        </w:rPr>
        <w:t> </w:t>
      </w:r>
      <w:r w:rsidRPr="00E75C46">
        <w:rPr>
          <w:b/>
          <w:bCs/>
          <w:sz w:val="28"/>
          <w:szCs w:val="28"/>
          <w:lang w:val="en-US"/>
        </w:rPr>
        <w:t>Theoretical Framework</w:t>
      </w:r>
    </w:p>
    <w:p w14:paraId="34E0EC85" w14:textId="70BD8753" w:rsidR="00E75C46" w:rsidRPr="00E75C46" w:rsidRDefault="00E75C46" w:rsidP="00E75C46">
      <w:pPr>
        <w:rPr>
          <w:b/>
          <w:bCs/>
          <w:lang w:val="en-US"/>
        </w:rPr>
      </w:pPr>
      <w:r w:rsidRPr="00E75C46">
        <w:rPr>
          <w:b/>
          <w:bCs/>
          <w:lang w:val="en-US"/>
        </w:rPr>
        <w:t>2.1</w:t>
      </w:r>
      <w:r w:rsidRPr="00E75C46">
        <w:rPr>
          <w:b/>
          <w:bCs/>
        </w:rPr>
        <w:t> </w:t>
      </w:r>
      <w:r w:rsidRPr="00E75C46">
        <w:rPr>
          <w:b/>
          <w:bCs/>
          <w:lang w:val="en-US"/>
        </w:rPr>
        <w:t xml:space="preserve">Formal definition of the biological coherence index </w:t>
      </w:r>
      <m:oMath>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bio</m:t>
            </m:r>
          </m:sub>
        </m:sSub>
      </m:oMath>
    </w:p>
    <w:p w14:paraId="33DE704D" w14:textId="77777777" w:rsidR="00E75C46" w:rsidRPr="00E75C46" w:rsidRDefault="00E75C46" w:rsidP="00E75C46">
      <w:pPr>
        <w:rPr>
          <w:b/>
          <w:bCs/>
          <w:lang w:val="en-US"/>
        </w:rPr>
      </w:pPr>
      <w:r w:rsidRPr="00E75C46">
        <w:rPr>
          <w:b/>
          <w:bCs/>
          <w:lang w:val="en-US"/>
        </w:rPr>
        <w:t>2.1.1</w:t>
      </w:r>
      <w:r w:rsidRPr="00E75C46">
        <w:rPr>
          <w:b/>
          <w:bCs/>
        </w:rPr>
        <w:t> </w:t>
      </w:r>
      <w:r w:rsidRPr="00E75C46">
        <w:rPr>
          <w:b/>
          <w:bCs/>
          <w:lang w:val="en-US"/>
        </w:rPr>
        <w:t>Conceptual aim</w:t>
      </w:r>
    </w:p>
    <w:p w14:paraId="77870679" w14:textId="544207CC" w:rsidR="00E75C46" w:rsidRPr="00E75C46" w:rsidRDefault="00000000" w:rsidP="00E75C46">
      <w:pPr>
        <w:rPr>
          <w:lang w:val="en-US"/>
        </w:rPr>
      </w:pP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DD6534" w:rsidRPr="00DD6534">
        <w:rPr>
          <w:rFonts w:eastAsiaTheme="minorEastAsia"/>
          <w:lang w:val="en-US"/>
        </w:rPr>
        <w:t xml:space="preserve"> </w:t>
      </w:r>
      <w:r w:rsidR="00E75C46" w:rsidRPr="00E75C46">
        <w:rPr>
          <w:lang w:val="en-US"/>
        </w:rPr>
        <w:t>is intended as a single, dimension-less index that quantifies how tightly biological rhythms at different spatial scales phase-lock with one another at any given moment. High values indicate a dominantly coherent multiscale regime (efficient information and energy flow); low values indicate fragmentation and pathological drift.</w:t>
      </w:r>
    </w:p>
    <w:p w14:paraId="12103B42" w14:textId="77777777" w:rsidR="00E75C46" w:rsidRPr="00E75C46" w:rsidRDefault="00E75C46" w:rsidP="00E75C46">
      <w:pPr>
        <w:rPr>
          <w:b/>
          <w:bCs/>
        </w:rPr>
      </w:pPr>
      <w:r w:rsidRPr="00E75C46">
        <w:rPr>
          <w:b/>
          <w:bCs/>
        </w:rPr>
        <w:t>2.1.2</w:t>
      </w:r>
      <w:r w:rsidRPr="00E75C46">
        <w:rPr>
          <w:b/>
          <w:bCs/>
        </w:rPr>
        <w:t> </w:t>
      </w:r>
      <w:proofErr w:type="spellStart"/>
      <w:r w:rsidRPr="00E75C46">
        <w:rPr>
          <w:b/>
          <w:bCs/>
        </w:rPr>
        <w:t>Signals</w:t>
      </w:r>
      <w:proofErr w:type="spellEnd"/>
      <w:r w:rsidRPr="00E75C46">
        <w:rPr>
          <w:b/>
          <w:bCs/>
        </w:rPr>
        <w:t xml:space="preserve"> and </w:t>
      </w:r>
      <w:proofErr w:type="spellStart"/>
      <w:r w:rsidRPr="00E75C46">
        <w:rPr>
          <w:b/>
          <w:bCs/>
        </w:rPr>
        <w:t>notation</w:t>
      </w:r>
      <w:proofErr w:type="spellEnd"/>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620"/>
        <w:gridCol w:w="5490"/>
        <w:gridCol w:w="2340"/>
      </w:tblGrid>
      <w:tr w:rsidR="005F4E44" w:rsidRPr="006E7729" w14:paraId="48AA175C" w14:textId="77777777" w:rsidTr="005F4E44">
        <w:trPr>
          <w:tblHeader/>
          <w:tblCellSpacing w:w="15" w:type="dxa"/>
        </w:trPr>
        <w:tc>
          <w:tcPr>
            <w:tcW w:w="1575" w:type="dxa"/>
            <w:vAlign w:val="center"/>
            <w:hideMark/>
          </w:tcPr>
          <w:p w14:paraId="2999175D" w14:textId="77777777" w:rsidR="006E7729" w:rsidRPr="006E7729" w:rsidRDefault="006E7729" w:rsidP="006E7729">
            <w:pPr>
              <w:rPr>
                <w:b/>
                <w:bCs/>
                <w:sz w:val="20"/>
                <w:szCs w:val="20"/>
              </w:rPr>
            </w:pPr>
            <w:r w:rsidRPr="006E7729">
              <w:rPr>
                <w:b/>
                <w:bCs/>
                <w:sz w:val="20"/>
                <w:szCs w:val="20"/>
              </w:rPr>
              <w:lastRenderedPageBreak/>
              <w:t>Symbol</w:t>
            </w:r>
          </w:p>
        </w:tc>
        <w:tc>
          <w:tcPr>
            <w:tcW w:w="5460" w:type="dxa"/>
            <w:vAlign w:val="center"/>
            <w:hideMark/>
          </w:tcPr>
          <w:p w14:paraId="71221244" w14:textId="77777777" w:rsidR="006E7729" w:rsidRPr="006E7729" w:rsidRDefault="006E7729" w:rsidP="006E7729">
            <w:pPr>
              <w:rPr>
                <w:b/>
                <w:bCs/>
                <w:sz w:val="20"/>
                <w:szCs w:val="20"/>
              </w:rPr>
            </w:pPr>
            <w:proofErr w:type="spellStart"/>
            <w:r w:rsidRPr="006E7729">
              <w:rPr>
                <w:b/>
                <w:bCs/>
                <w:sz w:val="20"/>
                <w:szCs w:val="20"/>
              </w:rPr>
              <w:t>Definition</w:t>
            </w:r>
            <w:proofErr w:type="spellEnd"/>
          </w:p>
        </w:tc>
        <w:tc>
          <w:tcPr>
            <w:tcW w:w="2295" w:type="dxa"/>
            <w:vAlign w:val="center"/>
            <w:hideMark/>
          </w:tcPr>
          <w:p w14:paraId="43239F7B" w14:textId="77777777" w:rsidR="006E7729" w:rsidRPr="006E7729" w:rsidRDefault="006E7729" w:rsidP="006E7729">
            <w:pPr>
              <w:rPr>
                <w:b/>
                <w:bCs/>
                <w:sz w:val="20"/>
                <w:szCs w:val="20"/>
              </w:rPr>
            </w:pPr>
            <w:proofErr w:type="spellStart"/>
            <w:r w:rsidRPr="006E7729">
              <w:rPr>
                <w:b/>
                <w:bCs/>
                <w:sz w:val="20"/>
                <w:szCs w:val="20"/>
              </w:rPr>
              <w:t>Typical</w:t>
            </w:r>
            <w:proofErr w:type="spellEnd"/>
            <w:r w:rsidRPr="006E7729">
              <w:rPr>
                <w:b/>
                <w:bCs/>
                <w:sz w:val="20"/>
                <w:szCs w:val="20"/>
              </w:rPr>
              <w:t xml:space="preserve"> sensor / band</w:t>
            </w:r>
          </w:p>
        </w:tc>
      </w:tr>
      <w:tr w:rsidR="005F4E44" w:rsidRPr="006E7729" w14:paraId="38CF8D66" w14:textId="77777777" w:rsidTr="005F4E44">
        <w:trPr>
          <w:tblCellSpacing w:w="15" w:type="dxa"/>
        </w:trPr>
        <w:tc>
          <w:tcPr>
            <w:tcW w:w="1575" w:type="dxa"/>
            <w:vAlign w:val="center"/>
            <w:hideMark/>
          </w:tcPr>
          <w:p w14:paraId="404F10EB" w14:textId="132D31AA" w:rsidR="006E7729" w:rsidRPr="006E7729" w:rsidRDefault="00000000" w:rsidP="006E7729">
            <w:pPr>
              <w:rPr>
                <w:sz w:val="20"/>
                <w:szCs w:val="20"/>
              </w:rPr>
            </w:pP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h</m:t>
                  </m:r>
                </m:sub>
              </m:sSub>
              <m:d>
                <m:dPr>
                  <m:ctrlPr>
                    <w:rPr>
                      <w:rFonts w:ascii="Cambria Math" w:hAnsi="Cambria Math"/>
                      <w:i/>
                      <w:sz w:val="20"/>
                      <w:szCs w:val="20"/>
                    </w:rPr>
                  </m:ctrlPr>
                </m:dPr>
                <m:e>
                  <m:r>
                    <w:rPr>
                      <w:rFonts w:ascii="Cambria Math" w:hAnsi="Cambria Math"/>
                      <w:sz w:val="20"/>
                      <w:szCs w:val="20"/>
                    </w:rPr>
                    <m:t>t</m:t>
                  </m:r>
                </m:e>
              </m:d>
            </m:oMath>
            <w:r w:rsidR="006E7729" w:rsidRPr="005F4E44">
              <w:rPr>
                <w:rFonts w:eastAsiaTheme="minorEastAsia"/>
                <w:sz w:val="20"/>
                <w:szCs w:val="20"/>
              </w:rPr>
              <w:t xml:space="preserve"> </w:t>
            </w:r>
          </w:p>
        </w:tc>
        <w:tc>
          <w:tcPr>
            <w:tcW w:w="5460" w:type="dxa"/>
            <w:vAlign w:val="center"/>
            <w:hideMark/>
          </w:tcPr>
          <w:p w14:paraId="3448E1D0" w14:textId="77777777" w:rsidR="006E7729" w:rsidRPr="006E7729" w:rsidRDefault="006E7729" w:rsidP="006E7729">
            <w:pPr>
              <w:rPr>
                <w:sz w:val="20"/>
                <w:szCs w:val="20"/>
              </w:rPr>
            </w:pPr>
            <w:proofErr w:type="spellStart"/>
            <w:r w:rsidRPr="006E7729">
              <w:rPr>
                <w:sz w:val="20"/>
                <w:szCs w:val="20"/>
              </w:rPr>
              <w:t>Instantaneous</w:t>
            </w:r>
            <w:proofErr w:type="spellEnd"/>
            <w:r w:rsidRPr="006E7729">
              <w:rPr>
                <w:sz w:val="20"/>
                <w:szCs w:val="20"/>
              </w:rPr>
              <w:t xml:space="preserve"> RR-</w:t>
            </w:r>
            <w:proofErr w:type="spellStart"/>
            <w:r w:rsidRPr="006E7729">
              <w:rPr>
                <w:sz w:val="20"/>
                <w:szCs w:val="20"/>
              </w:rPr>
              <w:t>interval</w:t>
            </w:r>
            <w:proofErr w:type="spellEnd"/>
            <w:r w:rsidRPr="006E7729">
              <w:rPr>
                <w:sz w:val="20"/>
                <w:szCs w:val="20"/>
              </w:rPr>
              <w:t xml:space="preserve"> (HRV)</w:t>
            </w:r>
          </w:p>
        </w:tc>
        <w:tc>
          <w:tcPr>
            <w:tcW w:w="2295" w:type="dxa"/>
            <w:vAlign w:val="center"/>
            <w:hideMark/>
          </w:tcPr>
          <w:p w14:paraId="6B0BA541" w14:textId="77777777" w:rsidR="006E7729" w:rsidRPr="006E7729" w:rsidRDefault="006E7729" w:rsidP="006E7729">
            <w:pPr>
              <w:rPr>
                <w:sz w:val="20"/>
                <w:szCs w:val="20"/>
              </w:rPr>
            </w:pPr>
            <w:r w:rsidRPr="006E7729">
              <w:rPr>
                <w:sz w:val="20"/>
                <w:szCs w:val="20"/>
              </w:rPr>
              <w:t>ECG, 0.04–0.4 Hz</w:t>
            </w:r>
          </w:p>
        </w:tc>
      </w:tr>
      <w:tr w:rsidR="005F4E44" w:rsidRPr="006E7729" w14:paraId="62ED37F5" w14:textId="77777777" w:rsidTr="005F4E44">
        <w:trPr>
          <w:tblCellSpacing w:w="15" w:type="dxa"/>
        </w:trPr>
        <w:tc>
          <w:tcPr>
            <w:tcW w:w="1575" w:type="dxa"/>
            <w:vAlign w:val="center"/>
            <w:hideMark/>
          </w:tcPr>
          <w:p w14:paraId="0D70535B" w14:textId="60E10941" w:rsidR="006E7729" w:rsidRPr="006E7729" w:rsidRDefault="00000000" w:rsidP="006E7729">
            <w:pPr>
              <w:rPr>
                <w:sz w:val="20"/>
                <w:szCs w:val="20"/>
              </w:rPr>
            </w:pP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e,k</m:t>
                  </m:r>
                </m:sub>
              </m:sSub>
              <m:d>
                <m:dPr>
                  <m:ctrlPr>
                    <w:rPr>
                      <w:rFonts w:ascii="Cambria Math" w:hAnsi="Cambria Math"/>
                      <w:i/>
                      <w:sz w:val="20"/>
                      <w:szCs w:val="20"/>
                    </w:rPr>
                  </m:ctrlPr>
                </m:dPr>
                <m:e>
                  <m:r>
                    <w:rPr>
                      <w:rFonts w:ascii="Cambria Math" w:hAnsi="Cambria Math"/>
                      <w:sz w:val="20"/>
                      <w:szCs w:val="20"/>
                    </w:rPr>
                    <m:t>t</m:t>
                  </m:r>
                </m:e>
              </m:d>
            </m:oMath>
            <w:r w:rsidR="006E7729" w:rsidRPr="005F4E44">
              <w:rPr>
                <w:rFonts w:eastAsiaTheme="minorEastAsia"/>
                <w:sz w:val="20"/>
                <w:szCs w:val="20"/>
              </w:rPr>
              <w:t xml:space="preserve"> </w:t>
            </w:r>
          </w:p>
        </w:tc>
        <w:tc>
          <w:tcPr>
            <w:tcW w:w="5460" w:type="dxa"/>
            <w:vAlign w:val="center"/>
            <w:hideMark/>
          </w:tcPr>
          <w:p w14:paraId="293A809C" w14:textId="63FD36B0" w:rsidR="006E7729" w:rsidRPr="006E7729" w:rsidRDefault="006E7729" w:rsidP="006E7729">
            <w:pPr>
              <w:rPr>
                <w:sz w:val="20"/>
                <w:szCs w:val="20"/>
              </w:rPr>
            </w:pPr>
            <w:r w:rsidRPr="006E7729">
              <w:rPr>
                <w:sz w:val="20"/>
                <w:szCs w:val="20"/>
              </w:rPr>
              <w:t xml:space="preserve">EEG </w:t>
            </w:r>
            <w:proofErr w:type="spellStart"/>
            <w:r w:rsidRPr="006E7729">
              <w:rPr>
                <w:sz w:val="20"/>
                <w:szCs w:val="20"/>
              </w:rPr>
              <w:t>channel</w:t>
            </w:r>
            <w:proofErr w:type="spellEnd"/>
            <w:r w:rsidRPr="006E7729">
              <w:rPr>
                <w:sz w:val="20"/>
                <w:szCs w:val="20"/>
              </w:rPr>
              <w:t xml:space="preserve"> </w:t>
            </w:r>
            <m:oMath>
              <m:r>
                <w:rPr>
                  <w:rFonts w:ascii="Cambria Math" w:hAnsi="Cambria Math"/>
                  <w:sz w:val="20"/>
                  <w:szCs w:val="20"/>
                </w:rPr>
                <m:t>k (k = 1…14)</m:t>
              </m:r>
            </m:oMath>
          </w:p>
        </w:tc>
        <w:tc>
          <w:tcPr>
            <w:tcW w:w="2295" w:type="dxa"/>
            <w:vAlign w:val="center"/>
            <w:hideMark/>
          </w:tcPr>
          <w:p w14:paraId="44649D24" w14:textId="77777777" w:rsidR="006E7729" w:rsidRPr="006E7729" w:rsidRDefault="006E7729" w:rsidP="006E7729">
            <w:pPr>
              <w:rPr>
                <w:sz w:val="20"/>
                <w:szCs w:val="20"/>
              </w:rPr>
            </w:pPr>
            <w:r w:rsidRPr="006E7729">
              <w:rPr>
                <w:sz w:val="20"/>
                <w:szCs w:val="20"/>
              </w:rPr>
              <w:t>1–50 Hz</w:t>
            </w:r>
          </w:p>
        </w:tc>
      </w:tr>
      <w:tr w:rsidR="005F4E44" w:rsidRPr="006E7729" w14:paraId="530860F5" w14:textId="77777777" w:rsidTr="005F4E44">
        <w:trPr>
          <w:tblCellSpacing w:w="15" w:type="dxa"/>
        </w:trPr>
        <w:tc>
          <w:tcPr>
            <w:tcW w:w="1575" w:type="dxa"/>
            <w:vAlign w:val="center"/>
            <w:hideMark/>
          </w:tcPr>
          <w:p w14:paraId="41888F97" w14:textId="0AEEE3A3" w:rsidR="006E7729" w:rsidRPr="006E7729" w:rsidRDefault="00000000" w:rsidP="006E7729">
            <w:pPr>
              <w:rPr>
                <w:sz w:val="20"/>
                <w:szCs w:val="20"/>
              </w:rPr>
            </w:pP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m</m:t>
                  </m:r>
                </m:sub>
              </m:sSub>
              <m:d>
                <m:dPr>
                  <m:ctrlPr>
                    <w:rPr>
                      <w:rFonts w:ascii="Cambria Math" w:hAnsi="Cambria Math"/>
                      <w:i/>
                      <w:sz w:val="20"/>
                      <w:szCs w:val="20"/>
                    </w:rPr>
                  </m:ctrlPr>
                </m:dPr>
                <m:e>
                  <m:r>
                    <w:rPr>
                      <w:rFonts w:ascii="Cambria Math" w:hAnsi="Cambria Math"/>
                      <w:sz w:val="20"/>
                      <w:szCs w:val="20"/>
                    </w:rPr>
                    <m:t>t</m:t>
                  </m:r>
                </m:e>
              </m:d>
            </m:oMath>
            <w:r w:rsidR="006E7729" w:rsidRPr="005F4E44">
              <w:rPr>
                <w:rFonts w:eastAsiaTheme="minorEastAsia"/>
                <w:sz w:val="20"/>
                <w:szCs w:val="20"/>
              </w:rPr>
              <w:t xml:space="preserve"> </w:t>
            </w:r>
          </w:p>
        </w:tc>
        <w:tc>
          <w:tcPr>
            <w:tcW w:w="5460" w:type="dxa"/>
            <w:vAlign w:val="center"/>
            <w:hideMark/>
          </w:tcPr>
          <w:p w14:paraId="2EF968AD" w14:textId="77777777" w:rsidR="006E7729" w:rsidRPr="006E7729" w:rsidRDefault="006E7729" w:rsidP="006E7729">
            <w:pPr>
              <w:rPr>
                <w:sz w:val="20"/>
                <w:szCs w:val="20"/>
                <w:lang w:val="en-US"/>
              </w:rPr>
            </w:pPr>
            <w:r w:rsidRPr="006E7729">
              <w:rPr>
                <w:sz w:val="20"/>
                <w:szCs w:val="20"/>
                <w:lang w:val="en-US"/>
              </w:rPr>
              <w:t>Slow molecular rhythm (e.g. PER/CRY mRNA)</w:t>
            </w:r>
          </w:p>
        </w:tc>
        <w:tc>
          <w:tcPr>
            <w:tcW w:w="2295" w:type="dxa"/>
            <w:vAlign w:val="center"/>
            <w:hideMark/>
          </w:tcPr>
          <w:p w14:paraId="31318001" w14:textId="77777777" w:rsidR="006E7729" w:rsidRPr="006E7729" w:rsidRDefault="006E7729" w:rsidP="006E7729">
            <w:pPr>
              <w:rPr>
                <w:sz w:val="20"/>
                <w:szCs w:val="20"/>
              </w:rPr>
            </w:pPr>
            <w:proofErr w:type="spellStart"/>
            <w:r w:rsidRPr="006E7729">
              <w:rPr>
                <w:sz w:val="20"/>
                <w:szCs w:val="20"/>
              </w:rPr>
              <w:t>circadian</w:t>
            </w:r>
            <w:proofErr w:type="spellEnd"/>
          </w:p>
        </w:tc>
      </w:tr>
      <w:tr w:rsidR="005F4E44" w:rsidRPr="006E7729" w14:paraId="0A5B1449" w14:textId="77777777" w:rsidTr="005F4E44">
        <w:trPr>
          <w:tblCellSpacing w:w="15" w:type="dxa"/>
        </w:trPr>
        <w:tc>
          <w:tcPr>
            <w:tcW w:w="1575" w:type="dxa"/>
            <w:vAlign w:val="center"/>
            <w:hideMark/>
          </w:tcPr>
          <w:p w14:paraId="037C727F" w14:textId="43F960F8" w:rsidR="006E7729" w:rsidRPr="006E7729" w:rsidRDefault="00000000" w:rsidP="006E7729">
            <w:pPr>
              <w:rPr>
                <w:sz w:val="20"/>
                <w:szCs w:val="20"/>
              </w:rPr>
            </w:pPr>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f</m:t>
                  </m:r>
                </m:e>
              </m:d>
            </m:oMath>
            <w:r w:rsidR="006E7729" w:rsidRPr="005F4E44">
              <w:rPr>
                <w:rFonts w:eastAsiaTheme="minorEastAsia"/>
                <w:sz w:val="20"/>
                <w:szCs w:val="20"/>
              </w:rPr>
              <w:t xml:space="preserve"> </w:t>
            </w:r>
          </w:p>
        </w:tc>
        <w:tc>
          <w:tcPr>
            <w:tcW w:w="5460" w:type="dxa"/>
            <w:vAlign w:val="center"/>
            <w:hideMark/>
          </w:tcPr>
          <w:p w14:paraId="58411D4B" w14:textId="3146F02C" w:rsidR="006E7729" w:rsidRPr="006E7729" w:rsidRDefault="006E7729" w:rsidP="006E7729">
            <w:pPr>
              <w:rPr>
                <w:sz w:val="20"/>
                <w:szCs w:val="20"/>
                <w:lang w:val="en-US"/>
              </w:rPr>
            </w:pPr>
            <w:r w:rsidRPr="006E7729">
              <w:rPr>
                <w:sz w:val="20"/>
                <w:szCs w:val="20"/>
                <w:lang w:val="en-US"/>
              </w:rPr>
              <w:t>Power spectral density of signal</w:t>
            </w:r>
            <m:oMath>
              <m:r>
                <w:rPr>
                  <w:rFonts w:ascii="Cambria Math" w:hAnsi="Cambria Math"/>
                  <w:sz w:val="20"/>
                  <w:szCs w:val="20"/>
                  <w:lang w:val="en-US"/>
                </w:rPr>
                <m:t xml:space="preserve"> i</m:t>
              </m:r>
            </m:oMath>
          </w:p>
        </w:tc>
        <w:tc>
          <w:tcPr>
            <w:tcW w:w="2295" w:type="dxa"/>
            <w:vAlign w:val="center"/>
            <w:hideMark/>
          </w:tcPr>
          <w:p w14:paraId="550DB810" w14:textId="77777777" w:rsidR="006E7729" w:rsidRPr="006E7729" w:rsidRDefault="006E7729" w:rsidP="006E7729">
            <w:pPr>
              <w:rPr>
                <w:sz w:val="20"/>
                <w:szCs w:val="20"/>
              </w:rPr>
            </w:pPr>
            <w:r w:rsidRPr="006E7729">
              <w:rPr>
                <w:sz w:val="20"/>
                <w:szCs w:val="20"/>
              </w:rPr>
              <w:t>Welch / wavelet</w:t>
            </w:r>
          </w:p>
        </w:tc>
      </w:tr>
      <w:tr w:rsidR="005F4E44" w:rsidRPr="006E7729" w14:paraId="0150F370" w14:textId="77777777" w:rsidTr="005F4E44">
        <w:trPr>
          <w:tblCellSpacing w:w="15" w:type="dxa"/>
        </w:trPr>
        <w:tc>
          <w:tcPr>
            <w:tcW w:w="1575" w:type="dxa"/>
            <w:vAlign w:val="center"/>
            <w:hideMark/>
          </w:tcPr>
          <w:p w14:paraId="6325D928" w14:textId="768E918E" w:rsidR="006E7729" w:rsidRPr="006E7729" w:rsidRDefault="006E7729" w:rsidP="006E7729">
            <w:pPr>
              <w:rPr>
                <w:sz w:val="20"/>
                <w:szCs w:val="20"/>
              </w:rPr>
            </w:pPr>
            <m:oMath>
              <m:r>
                <w:rPr>
                  <w:rFonts w:ascii="Cambria Math" w:eastAsiaTheme="minorEastAsia" w:hAnsi="Cambria Math"/>
                  <w:sz w:val="20"/>
                  <w:szCs w:val="20"/>
                </w:rPr>
                <m:t>PL</m:t>
              </m:r>
              <m:sSub>
                <m:sSubPr>
                  <m:ctrlPr>
                    <w:rPr>
                      <w:rFonts w:ascii="Cambria Math" w:eastAsiaTheme="minorEastAsia" w:hAnsi="Cambria Math"/>
                      <w:i/>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i,j</m:t>
                  </m:r>
                </m:sub>
              </m:sSub>
              <m:d>
                <m:dPr>
                  <m:ctrlPr>
                    <w:rPr>
                      <w:rFonts w:ascii="Cambria Math" w:hAnsi="Cambria Math"/>
                      <w:i/>
                      <w:sz w:val="20"/>
                      <w:szCs w:val="20"/>
                    </w:rPr>
                  </m:ctrlPr>
                </m:dPr>
                <m:e>
                  <m:r>
                    <w:rPr>
                      <w:rFonts w:ascii="Cambria Math" w:hAnsi="Cambria Math"/>
                      <w:sz w:val="20"/>
                      <w:szCs w:val="20"/>
                    </w:rPr>
                    <m:t>f</m:t>
                  </m:r>
                </m:e>
              </m:d>
            </m:oMath>
            <w:r w:rsidR="005F4E44">
              <w:rPr>
                <w:rFonts w:eastAsiaTheme="minorEastAsia"/>
                <w:sz w:val="20"/>
                <w:szCs w:val="20"/>
              </w:rPr>
              <w:t xml:space="preserve"> </w:t>
            </w:r>
          </w:p>
        </w:tc>
        <w:tc>
          <w:tcPr>
            <w:tcW w:w="5460" w:type="dxa"/>
            <w:vAlign w:val="center"/>
            <w:hideMark/>
          </w:tcPr>
          <w:p w14:paraId="3E08CCEA" w14:textId="050A8C78" w:rsidR="006E7729" w:rsidRPr="006E7729" w:rsidRDefault="006E7729" w:rsidP="006E7729">
            <w:pPr>
              <w:rPr>
                <w:sz w:val="20"/>
                <w:szCs w:val="20"/>
                <w:lang w:val="en-US"/>
              </w:rPr>
            </w:pPr>
            <w:r w:rsidRPr="006E7729">
              <w:rPr>
                <w:sz w:val="20"/>
                <w:szCs w:val="20"/>
                <w:lang w:val="en-US"/>
              </w:rPr>
              <w:t xml:space="preserve">Phase-locking value between signals </w:t>
            </w:r>
            <m:oMath>
              <m:r>
                <w:rPr>
                  <w:rFonts w:ascii="Cambria Math" w:hAnsi="Cambria Math"/>
                  <w:sz w:val="20"/>
                  <w:szCs w:val="20"/>
                  <w:lang w:val="en-US"/>
                </w:rPr>
                <m:t>i</m:t>
              </m:r>
            </m:oMath>
            <w:r w:rsidRPr="006E7729">
              <w:rPr>
                <w:sz w:val="20"/>
                <w:szCs w:val="20"/>
                <w:lang w:val="en-US"/>
              </w:rPr>
              <w:t xml:space="preserve"> and</w:t>
            </w:r>
            <m:oMath>
              <m:r>
                <w:rPr>
                  <w:rFonts w:ascii="Cambria Math" w:hAnsi="Cambria Math"/>
                  <w:sz w:val="20"/>
                  <w:szCs w:val="20"/>
                  <w:lang w:val="en-US"/>
                </w:rPr>
                <m:t xml:space="preserve"> j</m:t>
              </m:r>
            </m:oMath>
            <w:r w:rsidRPr="006E7729">
              <w:rPr>
                <w:sz w:val="20"/>
                <w:szCs w:val="20"/>
                <w:lang w:val="en-US"/>
              </w:rPr>
              <w:t xml:space="preserve"> at frequency </w:t>
            </w:r>
            <m:oMath>
              <m:r>
                <w:rPr>
                  <w:rFonts w:ascii="Cambria Math" w:hAnsi="Cambria Math"/>
                  <w:sz w:val="20"/>
                  <w:szCs w:val="20"/>
                  <w:lang w:val="en-US"/>
                </w:rPr>
                <m:t>f</m:t>
              </m:r>
            </m:oMath>
          </w:p>
        </w:tc>
        <w:tc>
          <w:tcPr>
            <w:tcW w:w="2295" w:type="dxa"/>
            <w:vAlign w:val="center"/>
            <w:hideMark/>
          </w:tcPr>
          <w:p w14:paraId="72AA10BC" w14:textId="77777777" w:rsidR="006E7729" w:rsidRPr="006E7729" w:rsidRDefault="006E7729" w:rsidP="006E7729">
            <w:pPr>
              <w:rPr>
                <w:sz w:val="20"/>
                <w:szCs w:val="20"/>
              </w:rPr>
            </w:pPr>
            <w:r w:rsidRPr="006E7729">
              <w:rPr>
                <w:sz w:val="20"/>
                <w:szCs w:val="20"/>
              </w:rPr>
              <w:t>—</w:t>
            </w:r>
          </w:p>
        </w:tc>
      </w:tr>
    </w:tbl>
    <w:p w14:paraId="4F0CB988" w14:textId="67EC4D87" w:rsidR="005F4E44" w:rsidRDefault="005F4E44" w:rsidP="00E75C46">
      <w:pPr>
        <w:rPr>
          <w:lang w:val="en-US"/>
        </w:rPr>
      </w:pPr>
      <w:r w:rsidRPr="005F4E44">
        <w:rPr>
          <w:lang w:val="en-US"/>
        </w:rPr>
        <w:t xml:space="preserve">The set of signals is </w:t>
      </w:r>
      <m:oMath>
        <m:r>
          <m:rPr>
            <m:scr m:val="double-struck"/>
            <m:sty m:val="p"/>
          </m:rPr>
          <w:rPr>
            <w:rFonts w:ascii="Cambria Math" w:hAnsi="Cambria Math"/>
          </w:rPr>
          <m:t>S</m:t>
        </m:r>
        <m:r>
          <w:rPr>
            <w:rFonts w:ascii="Cambria Math" w:hAnsi="Cambria Math"/>
            <w:lang w:val="en-US"/>
          </w:rPr>
          <m:t>={</m:t>
        </m:r>
        <m:r>
          <m:rPr>
            <m:nor/>
          </m:rPr>
          <w:rPr>
            <w:lang w:val="en-US"/>
          </w:rPr>
          <m:t>HRV</m:t>
        </m:r>
        <m:r>
          <w:rPr>
            <w:rFonts w:ascii="Cambria Math" w:hAnsi="Cambria Math"/>
            <w:lang w:val="en-US"/>
          </w:rPr>
          <m:t>,</m:t>
        </m:r>
        <m:r>
          <m:rPr>
            <m:nor/>
          </m:rPr>
          <w:rPr>
            <w:lang w:val="en-US"/>
          </w:rPr>
          <m:t>EEG channels</m:t>
        </m:r>
        <m:r>
          <w:rPr>
            <w:rFonts w:ascii="Cambria Math" w:hAnsi="Cambria Math"/>
            <w:lang w:val="en-US"/>
          </w:rPr>
          <m:t>,</m:t>
        </m:r>
        <m:r>
          <m:rPr>
            <m:nor/>
          </m:rPr>
          <w:rPr>
            <w:lang w:val="en-US"/>
          </w:rPr>
          <m:t>molecular rhythms</m:t>
        </m:r>
        <m:r>
          <w:rPr>
            <w:rFonts w:ascii="Cambria Math" w:hAnsi="Cambria Math"/>
            <w:lang w:val="en-US"/>
          </w:rPr>
          <m:t>}</m:t>
        </m:r>
      </m:oMath>
      <w:r w:rsidRPr="005F4E44">
        <w:rPr>
          <w:lang w:val="en-US"/>
        </w:rPr>
        <w:t>.</w:t>
      </w:r>
    </w:p>
    <w:p w14:paraId="0BD6B598" w14:textId="77777777" w:rsidR="00FC7A2E" w:rsidRPr="00FC7A2E" w:rsidRDefault="00FC7A2E" w:rsidP="00FC7A2E">
      <w:pPr>
        <w:rPr>
          <w:b/>
          <w:bCs/>
          <w:lang w:val="en-US"/>
        </w:rPr>
      </w:pPr>
      <w:r w:rsidRPr="00FC7A2E">
        <w:rPr>
          <w:b/>
          <w:bCs/>
          <w:lang w:val="en-US"/>
        </w:rPr>
        <w:t>2.1.3</w:t>
      </w:r>
      <w:r w:rsidRPr="00FC7A2E">
        <w:rPr>
          <w:b/>
          <w:bCs/>
        </w:rPr>
        <w:t> </w:t>
      </w:r>
      <w:r w:rsidRPr="00FC7A2E">
        <w:rPr>
          <w:b/>
          <w:bCs/>
          <w:lang w:val="en-US"/>
        </w:rPr>
        <w:t>Mathematical definition</w:t>
      </w:r>
    </w:p>
    <w:p w14:paraId="4701504D" w14:textId="04AA7531" w:rsidR="00FC7A2E" w:rsidRPr="00FC7A2E" w:rsidRDefault="00FC7A2E" w:rsidP="00FC7A2E">
      <w:pPr>
        <w:rPr>
          <w:lang w:val="en-US"/>
        </w:rPr>
      </w:pPr>
      <w:r w:rsidRPr="00FC7A2E">
        <w:rPr>
          <w:b/>
          <w:bCs/>
          <w:lang w:val="en-US"/>
        </w:rPr>
        <w:t>(</w:t>
      </w:r>
      <w:proofErr w:type="spellStart"/>
      <w:r w:rsidRPr="00FC7A2E">
        <w:rPr>
          <w:b/>
          <w:bCs/>
          <w:lang w:val="en-US"/>
        </w:rPr>
        <w:t>i</w:t>
      </w:r>
      <w:proofErr w:type="spellEnd"/>
      <w:r w:rsidRPr="00FC7A2E">
        <w:rPr>
          <w:b/>
          <w:bCs/>
          <w:lang w:val="en-US"/>
        </w:rPr>
        <w:t>) Identify coherent frequency windows.</w:t>
      </w:r>
      <w:r w:rsidRPr="00FC7A2E">
        <w:rPr>
          <w:lang w:val="en-US"/>
        </w:rPr>
        <w:br/>
        <w:t xml:space="preserve">For each signal </w:t>
      </w:r>
      <m:oMath>
        <m:r>
          <w:rPr>
            <w:rFonts w:ascii="Cambria Math" w:hAnsi="Cambria Math"/>
          </w:rPr>
          <m:t>i</m:t>
        </m:r>
      </m:oMath>
      <w:r w:rsidRPr="00FC7A2E">
        <w:rPr>
          <w:lang w:val="en-US"/>
        </w:rPr>
        <w:t>, compute the phase-locking value</w:t>
      </w:r>
    </w:p>
    <w:p w14:paraId="187269C6" w14:textId="4000BB48" w:rsidR="00FC7A2E" w:rsidRPr="00FC7A2E" w:rsidRDefault="00000000" w:rsidP="00FC7A2E">
      <m:oMathPara>
        <m:oMath>
          <m:sSub>
            <m:sSubPr>
              <m:ctrlPr>
                <w:rPr>
                  <w:rFonts w:ascii="Cambria Math" w:hAnsi="Cambria Math"/>
                </w:rPr>
              </m:ctrlPr>
            </m:sSubPr>
            <m:e>
              <m:r>
                <m:rPr>
                  <m:sty m:val="p"/>
                </m:rPr>
                <w:rPr>
                  <w:rFonts w:ascii="Cambria Math" w:hAnsi="Cambria Math"/>
                </w:rPr>
                <m:t>PLV</m:t>
              </m:r>
            </m:e>
            <m:sub>
              <m:r>
                <w:rPr>
                  <w:rFonts w:ascii="Cambria Math" w:hAnsi="Cambria Math"/>
                </w:rPr>
                <m:t>i,j</m:t>
              </m:r>
            </m:sub>
          </m:sSub>
          <m:r>
            <w:rPr>
              <w:rFonts w:ascii="Cambria Math" w:hAnsi="Cambria Math"/>
            </w:rPr>
            <m:t>(f)</m:t>
          </m:r>
          <m:r>
            <m:rPr>
              <m:sty m:val="p"/>
            </m:rPr>
            <w:br/>
          </m:r>
        </m:oMath>
      </m:oMathPara>
    </w:p>
    <w:p w14:paraId="78509590" w14:textId="22385DA9" w:rsidR="00FC7A2E" w:rsidRPr="00FC7A2E" w:rsidRDefault="00FC7A2E" w:rsidP="00FC7A2E">
      <w:pPr>
        <w:rPr>
          <w:lang w:val="en-US"/>
        </w:rPr>
      </w:pPr>
      <w:r w:rsidRPr="00FC7A2E">
        <w:rPr>
          <w:lang w:val="en-US"/>
        </w:rPr>
        <w:t xml:space="preserve">across all pairs </w:t>
      </w:r>
      <m:oMath>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j</m:t>
        </m:r>
        <m:r>
          <w:rPr>
            <w:rFonts w:ascii="Cambria Math" w:hAnsi="Cambria Math"/>
            <w:lang w:val="en-US"/>
          </w:rPr>
          <m:t>)</m:t>
        </m:r>
      </m:oMath>
      <w:r w:rsidRPr="00FC7A2E">
        <w:rPr>
          <w:lang w:val="en-US"/>
        </w:rPr>
        <w:t xml:space="preserve">in </w:t>
      </w:r>
      <m:oMath>
        <m:r>
          <m:rPr>
            <m:scr m:val="double-struck"/>
            <m:sty m:val="p"/>
          </m:rPr>
          <w:rPr>
            <w:rFonts w:ascii="Cambria Math" w:hAnsi="Cambria Math"/>
          </w:rPr>
          <m:t>S</m:t>
        </m:r>
      </m:oMath>
      <w:r w:rsidRPr="00FC7A2E">
        <w:rPr>
          <w:lang w:val="en-US"/>
        </w:rPr>
        <w:t xml:space="preserve">. A frequency bin </w:t>
      </w:r>
      <m:oMath>
        <m:r>
          <w:rPr>
            <w:rFonts w:ascii="Cambria Math" w:hAnsi="Cambria Math"/>
          </w:rPr>
          <m:t>f</m:t>
        </m:r>
      </m:oMath>
      <w:r w:rsidR="00BB2FAD" w:rsidRPr="00BB2FAD">
        <w:rPr>
          <w:rFonts w:eastAsiaTheme="minorEastAsia"/>
          <w:lang w:val="en-US"/>
        </w:rPr>
        <w:t xml:space="preserve"> </w:t>
      </w:r>
      <w:r w:rsidRPr="00FC7A2E">
        <w:rPr>
          <w:lang w:val="en-US"/>
        </w:rPr>
        <w:t xml:space="preserve">is classified as </w:t>
      </w:r>
      <w:r w:rsidRPr="00FC7A2E">
        <w:rPr>
          <w:i/>
          <w:iCs/>
          <w:lang w:val="en-US"/>
        </w:rPr>
        <w:t>coherent</w:t>
      </w:r>
      <w:r w:rsidRPr="00FC7A2E">
        <w:rPr>
          <w:lang w:val="en-US"/>
        </w:rPr>
        <w:t xml:space="preserve"> for signal </w:t>
      </w:r>
      <m:oMath>
        <m:r>
          <w:rPr>
            <w:rFonts w:ascii="Cambria Math" w:hAnsi="Cambria Math"/>
          </w:rPr>
          <m:t>i</m:t>
        </m:r>
      </m:oMath>
      <w:r w:rsidR="00BB2FAD" w:rsidRPr="00BB2FAD">
        <w:rPr>
          <w:rFonts w:eastAsiaTheme="minorEastAsia"/>
          <w:lang w:val="en-US"/>
        </w:rPr>
        <w:t xml:space="preserve"> </w:t>
      </w:r>
      <w:r w:rsidRPr="00FC7A2E">
        <w:rPr>
          <w:lang w:val="en-US"/>
        </w:rPr>
        <w:t>if</w:t>
      </w:r>
    </w:p>
    <w:p w14:paraId="46869DD6" w14:textId="7DAF3D49" w:rsidR="00FC7A2E" w:rsidRPr="00FC7A2E" w:rsidRDefault="00000000" w:rsidP="00FC7A2E">
      <m:oMathPara>
        <m:oMath>
          <m:sSub>
            <m:sSubPr>
              <m:ctrlPr>
                <w:rPr>
                  <w:rFonts w:ascii="Cambria Math" w:hAnsi="Cambria Math"/>
                </w:rPr>
              </m:ctrlPr>
            </m:sSubPr>
            <m:e>
              <m:r>
                <m:rPr>
                  <m:sty m:val="p"/>
                </m:rPr>
                <w:rPr>
                  <w:rFonts w:ascii="Cambria Math" w:hAnsi="Cambria Math"/>
                </w:rPr>
                <m:t>PLV</m:t>
              </m:r>
            </m:e>
            <m:sub>
              <m:r>
                <w:rPr>
                  <w:rFonts w:ascii="Cambria Math" w:hAnsi="Cambria Math"/>
                </w:rPr>
                <m:t>i,j</m:t>
              </m:r>
            </m:sub>
          </m:sSub>
          <m:r>
            <w:rPr>
              <w:rFonts w:ascii="Cambria Math" w:hAnsi="Cambria Math"/>
            </w:rPr>
            <m:t>(f)≥</m:t>
          </m:r>
          <m:sSub>
            <m:sSubPr>
              <m:ctrlPr>
                <w:rPr>
                  <w:rFonts w:ascii="Cambria Math" w:hAnsi="Cambria Math"/>
                </w:rPr>
              </m:ctrlPr>
            </m:sSubPr>
            <m:e>
              <m:r>
                <w:rPr>
                  <w:rFonts w:ascii="Cambria Math" w:hAnsi="Cambria Math"/>
                </w:rPr>
                <m:t>θ</m:t>
              </m:r>
            </m:e>
            <m:sub>
              <m:r>
                <m:rPr>
                  <m:sty m:val="p"/>
                </m:rPr>
                <w:rPr>
                  <w:rFonts w:ascii="Cambria Math" w:hAnsi="Cambria Math"/>
                </w:rPr>
                <m:t>PLV</m:t>
              </m:r>
            </m:sub>
          </m:sSub>
          <m:r>
            <m:rPr>
              <m:sty m:val="p"/>
            </m:rPr>
            <w:br/>
          </m:r>
        </m:oMath>
      </m:oMathPara>
    </w:p>
    <w:p w14:paraId="35620391" w14:textId="676DD902" w:rsidR="00FC7A2E" w:rsidRPr="00FC7A2E" w:rsidRDefault="00FC7A2E" w:rsidP="00FC7A2E">
      <w:pPr>
        <w:rPr>
          <w:lang w:val="en-US"/>
        </w:rPr>
      </w:pPr>
      <w:r w:rsidRPr="00FC7A2E">
        <w:rPr>
          <w:lang w:val="en-US"/>
        </w:rPr>
        <w:t xml:space="preserve">for at least one partner </w:t>
      </w:r>
      <m:oMath>
        <m:r>
          <w:rPr>
            <w:rFonts w:ascii="Cambria Math" w:hAnsi="Cambria Math"/>
          </w:rPr>
          <m:t>j</m:t>
        </m:r>
      </m:oMath>
      <w:r w:rsidR="00BB2FAD" w:rsidRPr="00BB2FAD">
        <w:rPr>
          <w:rFonts w:eastAsiaTheme="minorEastAsia"/>
          <w:lang w:val="en-US"/>
        </w:rPr>
        <w:t xml:space="preserve"> </w:t>
      </w:r>
      <w:r w:rsidRPr="00FC7A2E">
        <w:rPr>
          <w:lang w:val="en-US"/>
        </w:rPr>
        <w:t xml:space="preserve">in the set (default </w:t>
      </w:r>
      <m:oMath>
        <m:sSub>
          <m:sSubPr>
            <m:ctrlPr>
              <w:rPr>
                <w:rFonts w:ascii="Cambria Math" w:hAnsi="Cambria Math"/>
              </w:rPr>
            </m:ctrlPr>
          </m:sSubPr>
          <m:e>
            <m:r>
              <w:rPr>
                <w:rFonts w:ascii="Cambria Math" w:hAnsi="Cambria Math"/>
              </w:rPr>
              <m:t>θ</m:t>
            </m:r>
          </m:e>
          <m:sub>
            <m:r>
              <m:rPr>
                <m:sty m:val="p"/>
              </m:rPr>
              <w:rPr>
                <w:rFonts w:ascii="Cambria Math" w:hAnsi="Cambria Math"/>
                <w:lang w:val="en-US"/>
              </w:rPr>
              <m:t>PLV</m:t>
            </m:r>
          </m:sub>
        </m:sSub>
        <m:r>
          <w:rPr>
            <w:rFonts w:ascii="Cambria Math" w:hAnsi="Cambria Math"/>
            <w:lang w:val="en-US"/>
          </w:rPr>
          <m:t>=0.70</m:t>
        </m:r>
      </m:oMath>
      <w:r w:rsidRPr="00FC7A2E">
        <w:rPr>
          <w:lang w:val="en-US"/>
        </w:rPr>
        <w:t>).</w:t>
      </w:r>
    </w:p>
    <w:p w14:paraId="0C2FAFF0" w14:textId="1D73DCA1" w:rsidR="00FC7A2E" w:rsidRPr="00FC7A2E" w:rsidRDefault="00FC7A2E" w:rsidP="00FC7A2E">
      <w:pPr>
        <w:rPr>
          <w:lang w:val="en-US"/>
        </w:rPr>
      </w:pPr>
      <w:r w:rsidRPr="00FC7A2E">
        <w:rPr>
          <w:b/>
          <w:bCs/>
          <w:lang w:val="en-US"/>
        </w:rPr>
        <w:t>(ii) Partition the spectrum.</w:t>
      </w:r>
      <w:r w:rsidRPr="00FC7A2E">
        <w:rPr>
          <w:lang w:val="en-US"/>
        </w:rPr>
        <w:br/>
        <w:t xml:space="preserve">For each signal </w:t>
      </w:r>
      <m:oMath>
        <m:r>
          <w:rPr>
            <w:rFonts w:ascii="Cambria Math" w:hAnsi="Cambria Math"/>
          </w:rPr>
          <m:t>i</m:t>
        </m:r>
      </m:oMath>
      <w:r w:rsidRPr="00FC7A2E">
        <w:rPr>
          <w:lang w:val="en-US"/>
        </w:rPr>
        <w:t xml:space="preserve">, let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BB2FAD" w:rsidRPr="00BB2FAD">
        <w:rPr>
          <w:rFonts w:eastAsiaTheme="minorEastAsia"/>
          <w:lang w:val="en-US"/>
        </w:rPr>
        <w:t xml:space="preserve"> </w:t>
      </w:r>
      <w:r w:rsidRPr="00FC7A2E">
        <w:rPr>
          <w:lang w:val="en-US"/>
        </w:rPr>
        <w:t xml:space="preserve">be the set of coherent bins and </w:t>
      </w:r>
      <m:oMath>
        <m:sSub>
          <m:sSubPr>
            <m:ctrlPr>
              <w:rPr>
                <w:rFonts w:ascii="Cambria Math" w:hAnsi="Cambria Math"/>
              </w:rPr>
            </m:ctrlPr>
          </m:sSubPr>
          <m:e>
            <m:acc>
              <m:accPr>
                <m:chr m:val="ˉ"/>
                <m:ctrlPr>
                  <w:rPr>
                    <w:rFonts w:ascii="Cambria Math" w:hAnsi="Cambria Math"/>
                  </w:rPr>
                </m:ctrlPr>
              </m:accPr>
              <m:e>
                <m:r>
                  <w:rPr>
                    <w:rFonts w:ascii="Cambria Math" w:hAnsi="Cambria Math"/>
                  </w:rPr>
                  <m:t>C</m:t>
                </m:r>
              </m:e>
            </m:acc>
          </m:e>
          <m:sub>
            <m:r>
              <w:rPr>
                <w:rFonts w:ascii="Cambria Math" w:hAnsi="Cambria Math"/>
              </w:rPr>
              <m:t>i</m:t>
            </m:r>
          </m:sub>
        </m:sSub>
      </m:oMath>
      <w:r w:rsidR="00BB2FAD" w:rsidRPr="00BB2FAD">
        <w:rPr>
          <w:rFonts w:eastAsiaTheme="minorEastAsia"/>
          <w:lang w:val="en-US"/>
        </w:rPr>
        <w:t xml:space="preserve"> </w:t>
      </w:r>
      <w:r w:rsidRPr="00FC7A2E">
        <w:rPr>
          <w:lang w:val="en-US"/>
        </w:rPr>
        <w:t>its complement (incoherent).</w:t>
      </w:r>
    </w:p>
    <w:p w14:paraId="1C7D50FF" w14:textId="77777777" w:rsidR="00FC7A2E" w:rsidRDefault="00FC7A2E" w:rsidP="00FC7A2E">
      <w:pPr>
        <w:rPr>
          <w:b/>
          <w:bCs/>
          <w:lang w:val="en-US"/>
        </w:rPr>
      </w:pPr>
      <w:r w:rsidRPr="00FC7A2E">
        <w:rPr>
          <w:b/>
          <w:bCs/>
          <w:lang w:val="en-US"/>
        </w:rPr>
        <w:t>(iii) Compute power in each partition.</w:t>
      </w:r>
    </w:p>
    <w:p w14:paraId="4A4C2C83" w14:textId="430B06AE" w:rsidR="00BB2FAD" w:rsidRPr="00BB2FAD" w:rsidRDefault="00000000" w:rsidP="00BB2FAD">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coh</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i</m:t>
                  </m:r>
                </m:sub>
              </m:sSub>
            </m:sub>
            <m:sup/>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(f),</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inc</m:t>
                  </m:r>
                </m:sup>
              </m:sSubSup>
              <m:r>
                <w:rPr>
                  <w:rFonts w:ascii="Cambria Math" w:hAnsi="Cambria Math"/>
                </w:rPr>
                <m:t>=</m:t>
              </m:r>
            </m:e>
          </m:nary>
          <m:nary>
            <m:naryPr>
              <m:chr m:val="∑"/>
              <m:limLoc m:val="undOvr"/>
              <m:grow m:val="1"/>
              <m:supHide m:val="1"/>
              <m:ctrlPr>
                <w:rPr>
                  <w:rFonts w:ascii="Cambria Math" w:hAnsi="Cambria Math"/>
                </w:rPr>
              </m:ctrlPr>
            </m:naryPr>
            <m:sub>
              <m:r>
                <w:rPr>
                  <w:rFonts w:ascii="Cambria Math" w:hAnsi="Cambria Math"/>
                </w:rPr>
                <m:t>f∈</m:t>
              </m:r>
              <m:sSub>
                <m:sSubPr>
                  <m:ctrlPr>
                    <w:rPr>
                      <w:rFonts w:ascii="Cambria Math" w:hAnsi="Cambria Math"/>
                    </w:rPr>
                  </m:ctrlPr>
                </m:sSubPr>
                <m:e>
                  <m:acc>
                    <m:accPr>
                      <m:chr m:val="ˉ"/>
                      <m:ctrlPr>
                        <w:rPr>
                          <w:rFonts w:ascii="Cambria Math" w:hAnsi="Cambria Math"/>
                        </w:rPr>
                      </m:ctrlPr>
                    </m:accPr>
                    <m:e>
                      <m:r>
                        <w:rPr>
                          <w:rFonts w:ascii="Cambria Math" w:hAnsi="Cambria Math"/>
                        </w:rPr>
                        <m:t>C</m:t>
                      </m:r>
                    </m:e>
                  </m:acc>
                </m:e>
                <m:sub>
                  <m:r>
                    <w:rPr>
                      <w:rFonts w:ascii="Cambria Math" w:hAnsi="Cambria Math"/>
                    </w:rPr>
                    <m:t>i</m:t>
                  </m:r>
                </m:sub>
              </m:sSub>
            </m:sub>
            <m:sup/>
            <m:e>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(f)</m:t>
              </m:r>
              <m:r>
                <m:rPr>
                  <m:sty m:val="p"/>
                </m:rPr>
                <w:rPr>
                  <w:rFonts w:ascii="Cambria Math" w:hAnsi="Cambria Math"/>
                </w:rPr>
                <m:t>.</m:t>
              </m:r>
            </m:e>
          </m:nary>
          <m:r>
            <m:rPr>
              <m:sty m:val="p"/>
            </m:rPr>
            <w:br/>
          </m:r>
        </m:oMath>
      </m:oMathPara>
    </w:p>
    <w:p w14:paraId="67547302" w14:textId="6B30CE47" w:rsidR="00BB2FAD" w:rsidRDefault="00BB2FAD" w:rsidP="00BB2FAD">
      <w:pPr>
        <w:rPr>
          <w:lang w:val="en-US"/>
        </w:rPr>
      </w:pPr>
      <w:r w:rsidRPr="00BB2FAD">
        <w:rPr>
          <w:b/>
          <w:bCs/>
          <w:lang w:val="en-US"/>
        </w:rPr>
        <w:t>(iv) Weight across modalities.</w:t>
      </w:r>
      <w:r w:rsidRPr="00BB2FAD">
        <w:rPr>
          <w:lang w:val="en-US"/>
        </w:rPr>
        <w:br/>
        <w:t xml:space="preserve">Assign modality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BB2FAD">
        <w:rPr>
          <w:rFonts w:eastAsiaTheme="minorEastAsia"/>
          <w:lang w:val="en-US"/>
        </w:rPr>
        <w:t xml:space="preserve"> </w:t>
      </w:r>
      <w:r w:rsidRPr="00BB2FAD">
        <w:rPr>
          <w:lang w:val="en-US"/>
        </w:rPr>
        <w:t>(</w:t>
      </w:r>
      <m:oMath>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lang w:val="en-US"/>
              </w:rPr>
              <m:t>=1</m:t>
            </m:r>
          </m:e>
        </m:nary>
      </m:oMath>
      <w:r w:rsidRPr="00BB2FAD">
        <w:rPr>
          <w:lang w:val="en-US"/>
        </w:rPr>
        <w:t>) reflecting sensor reliability and clinical relevance (default: HRV = 0.4, EEG = 0.4, molecular = 0.2).</w:t>
      </w:r>
    </w:p>
    <w:p w14:paraId="3EA13EE5" w14:textId="0C24F2B4" w:rsidR="00C20E0E" w:rsidRPr="00C20E0E" w:rsidRDefault="00C20E0E" w:rsidP="00C20E0E">
      <w:pPr>
        <w:rPr>
          <w:lang w:val="en-US"/>
        </w:rPr>
      </w:pPr>
      <w:r w:rsidRPr="00C20E0E">
        <w:rPr>
          <w:b/>
          <w:bCs/>
          <w:lang w:val="en-US"/>
        </w:rPr>
        <w:t xml:space="preserve">(v) Define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C20E0E">
        <w:rPr>
          <w:b/>
          <w:bCs/>
          <w:lang w:val="en-US"/>
        </w:rPr>
        <w:t>.</w:t>
      </w:r>
    </w:p>
    <w:p w14:paraId="4AF69A8D" w14:textId="0A71DC45" w:rsidR="00C20E0E" w:rsidRPr="00C20E0E" w:rsidRDefault="00000000" w:rsidP="00C20E0E">
      <w:pPr>
        <w:rPr>
          <w:lang w:val="en-US"/>
        </w:rPr>
      </w:pPr>
      <m:oMathPara>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r>
            <w:rPr>
              <w:rFonts w:ascii="Cambria Math" w:hAnsi="Cambria Math"/>
              <w:lang w:val="en-US"/>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nor/>
                    </m:rPr>
                    <w:rPr>
                      <w:rFonts w:ascii="Arial" w:hAnsi="Arial" w:cs="Arial"/>
                      <w:lang w:val="en-US"/>
                    </w:rPr>
                    <m:t> </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lang w:val="en-US"/>
                        </w:rPr>
                        <m:t>coh</m:t>
                      </m:r>
                    </m:sup>
                  </m:sSubSup>
                </m:e>
              </m:nary>
            </m:num>
            <m:den>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nor/>
                    </m:rPr>
                    <w:rPr>
                      <w:rFonts w:ascii="Arial" w:hAnsi="Arial" w:cs="Arial"/>
                      <w:lang w:val="en-US"/>
                    </w:rPr>
                    <m:t> </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lang w:val="en-US"/>
                        </w:rPr>
                        <m:t>inc</m:t>
                      </m:r>
                    </m:sup>
                  </m:sSubSup>
                </m:e>
              </m:nary>
            </m:den>
          </m:f>
          <m:r>
            <m:rPr>
              <m:sty m:val="p"/>
            </m:rPr>
            <w:rPr>
              <w:rFonts w:ascii="Cambria Math" w:hAnsi="Cambria Math"/>
              <w:lang w:val="en-US"/>
            </w:rPr>
            <m:t>.</m:t>
          </m:r>
          <m:r>
            <m:rPr>
              <m:sty m:val="p"/>
            </m:rPr>
            <w:rPr>
              <w:lang w:val="en-US"/>
            </w:rPr>
            <w:br/>
          </m:r>
        </m:oMath>
      </m:oMathPara>
    </w:p>
    <w:p w14:paraId="7193F860" w14:textId="77777777" w:rsidR="00C20E0E" w:rsidRPr="00C20E0E" w:rsidRDefault="00C20E0E" w:rsidP="00C20E0E">
      <w:pPr>
        <w:rPr>
          <w:lang w:val="en-US"/>
        </w:rPr>
      </w:pPr>
      <w:r w:rsidRPr="00C20E0E">
        <w:rPr>
          <w:lang w:val="en-US"/>
        </w:rPr>
        <w:t xml:space="preserve">For interpretability we </w:t>
      </w:r>
      <w:proofErr w:type="gramStart"/>
      <w:r w:rsidRPr="00C20E0E">
        <w:rPr>
          <w:lang w:val="en-US"/>
        </w:rPr>
        <w:t>report</w:t>
      </w:r>
      <w:proofErr w:type="gramEnd"/>
      <w:r w:rsidRPr="00C20E0E">
        <w:rPr>
          <w:lang w:val="en-US"/>
        </w:rPr>
        <w:t xml:space="preserve"> log-scaled units</w:t>
      </w:r>
    </w:p>
    <w:p w14:paraId="54AC5CF5" w14:textId="2C0F099D" w:rsidR="00C20E0E" w:rsidRPr="00C20E0E" w:rsidRDefault="00000000" w:rsidP="00C20E0E">
      <m:oMathPara>
        <m:oMath>
          <m:sSubSup>
            <m:sSubSupPr>
              <m:ctrlPr>
                <w:rPr>
                  <w:rFonts w:ascii="Cambria Math" w:hAnsi="Cambria Math"/>
                </w:rPr>
              </m:ctrlPr>
            </m:sSubSupPr>
            <m:e>
              <m:r>
                <w:rPr>
                  <w:rFonts w:ascii="Cambria Math" w:hAnsi="Cambria Math"/>
                </w:rPr>
                <m:t>C</m:t>
              </m:r>
            </m:e>
            <m:sub>
              <m:r>
                <m:rPr>
                  <m:sty m:val="p"/>
                </m:rPr>
                <w:rPr>
                  <w:rFonts w:ascii="Cambria Math" w:hAnsi="Cambria Math"/>
                </w:rPr>
                <m:t>bio</m:t>
              </m:r>
            </m:sub>
            <m:sup>
              <m:r>
                <m:rPr>
                  <m:sty m:val="p"/>
                </m:rPr>
                <w:rPr>
                  <w:rFonts w:ascii="Cambria Math" w:hAnsi="Cambria Math"/>
                </w:rPr>
                <m:t>log</m:t>
              </m:r>
            </m:sup>
          </m:sSubSup>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sSub>
            <m:sSubPr>
              <m:ctrlPr>
                <w:rPr>
                  <w:rFonts w:ascii="Cambria Math" w:hAnsi="Cambria Math"/>
                </w:rPr>
              </m:ctrlPr>
            </m:sSubPr>
            <m:e>
              <m:r>
                <w:rPr>
                  <w:rFonts w:ascii="Cambria Math" w:hAnsi="Cambria Math"/>
                </w:rPr>
                <m:t>C</m:t>
              </m:r>
            </m:e>
            <m:sub>
              <m:r>
                <m:rPr>
                  <m:sty m:val="p"/>
                </m:rPr>
                <w:rPr>
                  <w:rFonts w:ascii="Cambria Math" w:hAnsi="Cambria Math"/>
                </w:rPr>
                <m:t>bio</m:t>
              </m:r>
            </m:sub>
          </m:sSub>
          <m:r>
            <w:rPr>
              <w:rFonts w:ascii="Cambria Math" w:hAnsi="Cambria Math"/>
            </w:rPr>
            <m:t>,</m:t>
          </m:r>
          <m:r>
            <m:rPr>
              <m:sty m:val="p"/>
            </m:rPr>
            <w:br/>
          </m:r>
        </m:oMath>
      </m:oMathPara>
    </w:p>
    <w:p w14:paraId="7376F400" w14:textId="77777777" w:rsidR="00C20E0E" w:rsidRDefault="00C20E0E" w:rsidP="00C20E0E">
      <w:pPr>
        <w:rPr>
          <w:lang w:val="en-US"/>
        </w:rPr>
      </w:pPr>
      <w:r w:rsidRPr="00C20E0E">
        <w:rPr>
          <w:lang w:val="en-US"/>
        </w:rPr>
        <w:t>such that 0.30, 0.10 and 0.01 roughly correspond to strong, moderate and minimal coherence, respectively, as detailed in §2.1.6.</w:t>
      </w:r>
    </w:p>
    <w:p w14:paraId="61DB481A" w14:textId="77777777" w:rsidR="00C20E0E" w:rsidRPr="00C20E0E" w:rsidRDefault="00C20E0E" w:rsidP="00C20E0E">
      <w:pPr>
        <w:rPr>
          <w:b/>
          <w:bCs/>
          <w:lang w:val="en-US"/>
        </w:rPr>
      </w:pPr>
      <w:r w:rsidRPr="00C20E0E">
        <w:rPr>
          <w:b/>
          <w:bCs/>
          <w:lang w:val="en-US"/>
        </w:rPr>
        <w:t>2.1.4</w:t>
      </w:r>
      <w:r w:rsidRPr="00C20E0E">
        <w:rPr>
          <w:b/>
          <w:bCs/>
        </w:rPr>
        <w:t> </w:t>
      </w:r>
      <w:r w:rsidRPr="00C20E0E">
        <w:rPr>
          <w:b/>
          <w:bCs/>
          <w:lang w:val="en-US"/>
        </w:rPr>
        <w:t>Relation to the canonical RTM exponent</w:t>
      </w:r>
    </w:p>
    <w:p w14:paraId="346A0A34" w14:textId="24F98034" w:rsidR="00C20E0E" w:rsidRPr="00C20E0E" w:rsidRDefault="00C20E0E" w:rsidP="00C20E0E">
      <w:pPr>
        <w:rPr>
          <w:lang w:val="en-US"/>
        </w:rPr>
      </w:pPr>
      <w:r w:rsidRPr="00C20E0E">
        <w:rPr>
          <w:lang w:val="en-US"/>
        </w:rPr>
        <w:t xml:space="preserve">In the RTM framework, the temporal–spatial scaling exponent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RT</m:t>
            </m:r>
          </m:sub>
        </m:sSub>
      </m:oMath>
      <w:r w:rsidRPr="00C20E0E">
        <w:rPr>
          <w:rFonts w:eastAsiaTheme="minorEastAsia"/>
          <w:lang w:val="en-US"/>
        </w:rPr>
        <w:t xml:space="preserve"> </w:t>
      </w:r>
      <w:r w:rsidRPr="00C20E0E">
        <w:rPr>
          <w:lang w:val="en-US"/>
        </w:rPr>
        <w:t>is defined strictly as the slope of the log–log relation between characteristic time and length scale:</w:t>
      </w:r>
    </w:p>
    <w:p w14:paraId="631630EC" w14:textId="43C131F9" w:rsidR="00C20E0E" w:rsidRPr="00C20E0E" w:rsidRDefault="00C20E0E" w:rsidP="00C20E0E">
      <m:oMathPara>
        <m:oMath>
          <m:r>
            <m:rPr>
              <m:sty m:val="p"/>
            </m:rPr>
            <w:rPr>
              <w:rFonts w:ascii="Cambria Math" w:hAnsi="Cambria Math"/>
            </w:rPr>
            <m:t>log</m:t>
          </m:r>
          <m:r>
            <w:rPr>
              <w:rFonts w:ascii="Cambria Math" w:hAnsi="Cambria Math"/>
            </w:rPr>
            <m:t>⁡T=</m:t>
          </m:r>
          <m:sSub>
            <m:sSubPr>
              <m:ctrlPr>
                <w:rPr>
                  <w:rFonts w:ascii="Cambria Math" w:hAnsi="Cambria Math"/>
                </w:rPr>
              </m:ctrlPr>
            </m:sSubPr>
            <m:e>
              <m:r>
                <w:rPr>
                  <w:rFonts w:ascii="Cambria Math" w:hAnsi="Cambria Math"/>
                </w:rPr>
                <m:t>α</m:t>
              </m:r>
            </m:e>
            <m:sub>
              <m:r>
                <m:rPr>
                  <m:sty m:val="p"/>
                </m:rPr>
                <w:rPr>
                  <w:rFonts w:ascii="Cambria Math" w:hAnsi="Cambria Math"/>
                </w:rPr>
                <m:t>RT</m:t>
              </m:r>
            </m:sub>
          </m:sSub>
          <m:r>
            <m:rPr>
              <m:sty m:val="p"/>
            </m:rPr>
            <w:rPr>
              <w:rFonts w:ascii="Cambria Math" w:hAnsi="Cambria Math"/>
            </w:rPr>
            <m:t>log</m:t>
          </m:r>
          <m:r>
            <w:rPr>
              <w:rFonts w:ascii="Cambria Math" w:hAnsi="Cambria Math"/>
            </w:rPr>
            <m:t>⁡L+</m:t>
          </m:r>
          <m:r>
            <m:rPr>
              <m:sty m:val="p"/>
            </m:rPr>
            <w:rPr>
              <w:rFonts w:ascii="Cambria Math" w:hAnsi="Cambria Math"/>
            </w:rPr>
            <m:t>const.</m:t>
          </m:r>
          <m:r>
            <m:rPr>
              <m:sty m:val="p"/>
            </m:rPr>
            <w:br/>
          </m:r>
        </m:oMath>
      </m:oMathPara>
    </w:p>
    <w:p w14:paraId="655FCB3D" w14:textId="406026F1" w:rsidR="00C20E0E" w:rsidRPr="00C20E0E" w:rsidRDefault="00C20E0E" w:rsidP="00C20E0E">
      <w:pPr>
        <w:rPr>
          <w:lang w:val="en-US"/>
        </w:rPr>
      </w:pPr>
      <w:r w:rsidRPr="00C20E0E">
        <w:rPr>
          <w:lang w:val="en-US"/>
        </w:rPr>
        <w:t xml:space="preserve">All RTM “exponents” in other biological papers (e.g., enzymatic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C20E0E">
        <w:rPr>
          <w:lang w:val="en-US"/>
        </w:rPr>
        <w:t>) follow this slope-based definition.</w:t>
      </w:r>
    </w:p>
    <w:p w14:paraId="2704C684" w14:textId="3E0CFF9B" w:rsidR="00C20E0E" w:rsidRDefault="00C20E0E" w:rsidP="00C20E0E">
      <w:pPr>
        <w:rPr>
          <w:lang w:val="en-US"/>
        </w:rPr>
      </w:pPr>
      <w:r w:rsidRPr="00C20E0E">
        <w:rPr>
          <w:lang w:val="en-US"/>
        </w:rPr>
        <w:t xml:space="preserve">Directly estimating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RT</m:t>
            </m:r>
          </m:sub>
        </m:sSub>
      </m:oMath>
      <w:r w:rsidRPr="00C20E0E">
        <w:rPr>
          <w:rFonts w:eastAsiaTheme="minorEastAsia"/>
          <w:lang w:val="en-US"/>
        </w:rPr>
        <w:t xml:space="preserve"> </w:t>
      </w:r>
      <w:r w:rsidRPr="00C20E0E">
        <w:rPr>
          <w:lang w:val="en-US"/>
        </w:rPr>
        <w:t xml:space="preserve">from human physiology would require well-defined pairs </w:t>
      </w:r>
      <m:oMath>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oMath>
      <w:r>
        <w:rPr>
          <w:rFonts w:eastAsiaTheme="minorEastAsia"/>
          <w:lang w:val="en-US"/>
        </w:rPr>
        <w:t xml:space="preserve"> </w:t>
      </w:r>
      <w:r w:rsidRPr="00C20E0E">
        <w:rPr>
          <w:lang w:val="en-US"/>
        </w:rPr>
        <w:t xml:space="preserve">across multiple spatial scales, which is impractical in vivo. In this pilot we therefore introduce a surrogate index,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C20E0E">
        <w:rPr>
          <w:lang w:val="en-US"/>
        </w:rPr>
        <w:t xml:space="preserve">, defined from spectral coherence of observable biosignals.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C20E0E">
        <w:rPr>
          <w:rFonts w:eastAsiaTheme="minorEastAsia"/>
          <w:lang w:val="en-US"/>
        </w:rPr>
        <w:t xml:space="preserve"> </w:t>
      </w:r>
      <w:r w:rsidRPr="00C20E0E">
        <w:rPr>
          <w:lang w:val="en-US"/>
        </w:rPr>
        <w:t xml:space="preserve">is </w:t>
      </w:r>
      <w:r w:rsidRPr="00C20E0E">
        <w:rPr>
          <w:b/>
          <w:bCs/>
          <w:lang w:val="en-US"/>
        </w:rPr>
        <w:t>not</w:t>
      </w:r>
      <w:r w:rsidRPr="00C20E0E">
        <w:rPr>
          <w:lang w:val="en-US"/>
        </w:rPr>
        <w:t xml:space="preserve"> itself an exponent in the strict RTM sense; it is a dimension-less ratio of coherent to incoherent power.</w:t>
      </w:r>
    </w:p>
    <w:p w14:paraId="49EB62B6" w14:textId="77777777" w:rsidR="003B7C92" w:rsidRPr="008B3679" w:rsidRDefault="003B7C92" w:rsidP="003B7C92">
      <w:pPr>
        <w:rPr>
          <w:lang w:val="en-US"/>
        </w:rPr>
      </w:pPr>
      <w:r w:rsidRPr="008B3679">
        <w:rPr>
          <w:b/>
          <w:bCs/>
          <w:lang w:val="en-US"/>
        </w:rPr>
        <w:t>Working hypothesis (Conjecture B1).</w:t>
      </w:r>
      <w:r w:rsidRPr="008B3679">
        <w:rPr>
          <w:lang w:val="en-US"/>
        </w:rPr>
        <w:br/>
        <w:t xml:space="preserve">In multiscale biological networks where larger phase-locked ensembles correspond to effectively larger </w:t>
      </w:r>
      <m:oMath>
        <m:r>
          <w:rPr>
            <w:rFonts w:ascii="Cambria Math" w:hAnsi="Cambria Math"/>
          </w:rPr>
          <m:t>L</m:t>
        </m:r>
      </m:oMath>
      <w:r w:rsidRPr="008B3679">
        <w:rPr>
          <w:lang w:val="en-US"/>
        </w:rPr>
        <w:t xml:space="preserve">, increases in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8B3679">
        <w:rPr>
          <w:rFonts w:eastAsiaTheme="minorEastAsia"/>
          <w:lang w:val="en-US"/>
        </w:rPr>
        <w:t xml:space="preserve"> </w:t>
      </w:r>
      <w:r w:rsidRPr="008B3679">
        <w:rPr>
          <w:lang w:val="en-US"/>
        </w:rPr>
        <w:t xml:space="preserve">are monotonically associated with increases in the underlying RTM exponent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RT</m:t>
            </m:r>
          </m:sub>
        </m:sSub>
      </m:oMath>
      <w:r w:rsidRPr="008B3679">
        <w:rPr>
          <w:lang w:val="en-US"/>
        </w:rPr>
        <w:t xml:space="preserve">. In other words,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8B3679">
        <w:rPr>
          <w:rFonts w:eastAsiaTheme="minorEastAsia"/>
          <w:lang w:val="en-US"/>
        </w:rPr>
        <w:t xml:space="preserve"> </w:t>
      </w:r>
      <w:r w:rsidRPr="008B3679">
        <w:rPr>
          <w:lang w:val="en-US"/>
        </w:rPr>
        <w:t xml:space="preserve">is assumed to be an empirical </w:t>
      </w:r>
      <w:r w:rsidRPr="008B3679">
        <w:rPr>
          <w:i/>
          <w:iCs/>
          <w:lang w:val="en-US"/>
        </w:rPr>
        <w:t>proxy</w:t>
      </w:r>
      <w:r w:rsidRPr="008B3679">
        <w:rPr>
          <w:lang w:val="en-US"/>
        </w:rPr>
        <w:t xml:space="preserve"> for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RT</m:t>
            </m:r>
          </m:sub>
        </m:sSub>
      </m:oMath>
      <w:r w:rsidRPr="008B3679">
        <w:rPr>
          <w:lang w:val="en-US"/>
        </w:rPr>
        <w:t xml:space="preserve">, not </w:t>
      </w:r>
      <w:proofErr w:type="gramStart"/>
      <w:r w:rsidRPr="008B3679">
        <w:rPr>
          <w:lang w:val="en-US"/>
        </w:rPr>
        <w:t>an exact</w:t>
      </w:r>
      <w:proofErr w:type="gramEnd"/>
      <w:r w:rsidRPr="008B3679">
        <w:rPr>
          <w:lang w:val="en-US"/>
        </w:rPr>
        <w:t xml:space="preserve"> re-parameterisation.</w:t>
      </w:r>
    </w:p>
    <w:p w14:paraId="50F108CC" w14:textId="5825043E" w:rsidR="003B7C92" w:rsidRDefault="003B7C92" w:rsidP="00C20E0E">
      <w:pPr>
        <w:rPr>
          <w:lang w:val="en-US"/>
        </w:rPr>
      </w:pPr>
      <w:r w:rsidRPr="008B3679">
        <w:rPr>
          <w:lang w:val="en-US"/>
        </w:rPr>
        <w:t xml:space="preserve">This conjecture is not proved in the present work; it will require future datasets where both </w:t>
      </w:r>
      <m:oMath>
        <m:r>
          <w:rPr>
            <w:rFonts w:ascii="Cambria Math" w:hAnsi="Cambria Math"/>
          </w:rPr>
          <m:t>T</m:t>
        </m:r>
      </m:oMath>
      <w:r w:rsidRPr="008B3679">
        <w:rPr>
          <w:lang w:val="en-US"/>
        </w:rPr>
        <w:t>–</w:t>
      </w:r>
      <m:oMath>
        <m:r>
          <w:rPr>
            <w:rFonts w:ascii="Cambria Math" w:hAnsi="Cambria Math"/>
          </w:rPr>
          <m:t>L</m:t>
        </m:r>
      </m:oMath>
      <w:r w:rsidRPr="008B3679">
        <w:rPr>
          <w:lang w:val="en-US"/>
        </w:rPr>
        <w:t xml:space="preserve"> scaling and spectral coherence can be measured simultaneously. The current protocol therefore tests whether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8B3679">
        <w:rPr>
          <w:rFonts w:eastAsiaTheme="minorEastAsia"/>
          <w:lang w:val="en-US"/>
        </w:rPr>
        <w:t xml:space="preserve"> </w:t>
      </w:r>
      <w:r w:rsidRPr="008B3679">
        <w:rPr>
          <w:lang w:val="en-US"/>
        </w:rPr>
        <w:t>behaves in a way that would be consistent with an RTM-style increase in multiscale coherence.</w:t>
      </w:r>
    </w:p>
    <w:p w14:paraId="17FF2ABB" w14:textId="77777777" w:rsidR="00932BC4" w:rsidRPr="00932BC4" w:rsidRDefault="00932BC4" w:rsidP="00932BC4">
      <w:pPr>
        <w:rPr>
          <w:b/>
          <w:bCs/>
          <w:lang w:val="en-US"/>
        </w:rPr>
      </w:pPr>
      <w:r w:rsidRPr="00932BC4">
        <w:rPr>
          <w:b/>
          <w:bCs/>
          <w:lang w:val="en-US"/>
        </w:rPr>
        <w:t>2.1.5</w:t>
      </w:r>
      <w:r w:rsidRPr="00932BC4">
        <w:rPr>
          <w:b/>
          <w:bCs/>
        </w:rPr>
        <w:t> </w:t>
      </w:r>
      <w:r w:rsidRPr="00932BC4">
        <w:rPr>
          <w:b/>
          <w:bCs/>
          <w:lang w:val="en-US"/>
        </w:rPr>
        <w:t>Implementation summary</w:t>
      </w:r>
    </w:p>
    <w:p w14:paraId="3316F6C4" w14:textId="38068500" w:rsidR="00932BC4" w:rsidRPr="00932BC4" w:rsidRDefault="00932BC4" w:rsidP="00932BC4">
      <w:pPr>
        <w:rPr>
          <w:lang w:val="en-US"/>
        </w:rPr>
      </w:pPr>
      <w:r w:rsidRPr="00932BC4">
        <w:rPr>
          <w:lang w:val="en-US"/>
        </w:rPr>
        <w:t xml:space="preserve">For clarity, we </w:t>
      </w:r>
      <w:proofErr w:type="spellStart"/>
      <w:r w:rsidRPr="00932BC4">
        <w:rPr>
          <w:lang w:val="en-US"/>
        </w:rPr>
        <w:t>summarise</w:t>
      </w:r>
      <w:proofErr w:type="spellEnd"/>
      <w:r w:rsidRPr="00932BC4">
        <w:rPr>
          <w:lang w:val="en-US"/>
        </w:rPr>
        <w:t xml:space="preserve"> the computation of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932BC4">
        <w:rPr>
          <w:rFonts w:eastAsiaTheme="minorEastAsia"/>
          <w:lang w:val="en-US"/>
        </w:rPr>
        <w:t xml:space="preserve"> </w:t>
      </w:r>
      <w:r w:rsidRPr="00932BC4">
        <w:rPr>
          <w:lang w:val="en-US"/>
        </w:rPr>
        <w:t>as an end-to-end pipeline:</w:t>
      </w:r>
    </w:p>
    <w:p w14:paraId="130584D6" w14:textId="77777777" w:rsidR="00932BC4" w:rsidRPr="00932BC4" w:rsidRDefault="00932BC4" w:rsidP="00932BC4">
      <w:pPr>
        <w:numPr>
          <w:ilvl w:val="0"/>
          <w:numId w:val="17"/>
        </w:numPr>
      </w:pPr>
      <w:proofErr w:type="spellStart"/>
      <w:r w:rsidRPr="00932BC4">
        <w:rPr>
          <w:b/>
          <w:bCs/>
        </w:rPr>
        <w:t>Acquire</w:t>
      </w:r>
      <w:proofErr w:type="spellEnd"/>
      <w:r w:rsidRPr="00932BC4">
        <w:rPr>
          <w:b/>
          <w:bCs/>
        </w:rPr>
        <w:t xml:space="preserve"> </w:t>
      </w:r>
      <w:proofErr w:type="spellStart"/>
      <w:r w:rsidRPr="00932BC4">
        <w:rPr>
          <w:b/>
          <w:bCs/>
        </w:rPr>
        <w:t>biosignals</w:t>
      </w:r>
      <w:proofErr w:type="spellEnd"/>
    </w:p>
    <w:p w14:paraId="55C5D218" w14:textId="77777777" w:rsidR="00932BC4" w:rsidRPr="00932BC4" w:rsidRDefault="00932BC4" w:rsidP="00932BC4">
      <w:pPr>
        <w:numPr>
          <w:ilvl w:val="1"/>
          <w:numId w:val="17"/>
        </w:numPr>
        <w:rPr>
          <w:lang w:val="en-US"/>
        </w:rPr>
      </w:pPr>
      <w:r w:rsidRPr="00932BC4">
        <w:rPr>
          <w:lang w:val="en-US"/>
        </w:rPr>
        <w:lastRenderedPageBreak/>
        <w:t>ECG (RR intervals, HRV), multi-channel EEG, and optionally slow molecular rhythms (if available).</w:t>
      </w:r>
    </w:p>
    <w:p w14:paraId="2119C015" w14:textId="77777777" w:rsidR="00932BC4" w:rsidRPr="00932BC4" w:rsidRDefault="00932BC4" w:rsidP="00932BC4">
      <w:pPr>
        <w:numPr>
          <w:ilvl w:val="0"/>
          <w:numId w:val="17"/>
        </w:numPr>
      </w:pPr>
      <w:proofErr w:type="spellStart"/>
      <w:r w:rsidRPr="00932BC4">
        <w:rPr>
          <w:b/>
          <w:bCs/>
        </w:rPr>
        <w:t>Pre-process</w:t>
      </w:r>
      <w:proofErr w:type="spellEnd"/>
    </w:p>
    <w:p w14:paraId="73EAA58A" w14:textId="77777777" w:rsidR="00932BC4" w:rsidRPr="00932BC4" w:rsidRDefault="00932BC4" w:rsidP="00932BC4">
      <w:pPr>
        <w:numPr>
          <w:ilvl w:val="1"/>
          <w:numId w:val="17"/>
        </w:numPr>
        <w:rPr>
          <w:lang w:val="en-US"/>
        </w:rPr>
      </w:pPr>
      <w:r w:rsidRPr="00932BC4">
        <w:rPr>
          <w:lang w:val="en-US"/>
        </w:rPr>
        <w:t>Band-pass filter ECG and EEG, remove artefacts (eye blinks, muscle), and ensure stable baselines (Section 3.3.1).</w:t>
      </w:r>
    </w:p>
    <w:p w14:paraId="0BDD9D04" w14:textId="77777777" w:rsidR="00932BC4" w:rsidRPr="00932BC4" w:rsidRDefault="00932BC4" w:rsidP="00932BC4">
      <w:pPr>
        <w:numPr>
          <w:ilvl w:val="0"/>
          <w:numId w:val="17"/>
        </w:numPr>
      </w:pPr>
      <w:r w:rsidRPr="00932BC4">
        <w:rPr>
          <w:b/>
          <w:bCs/>
        </w:rPr>
        <w:t xml:space="preserve">Compute </w:t>
      </w:r>
      <w:proofErr w:type="spellStart"/>
      <w:r w:rsidRPr="00932BC4">
        <w:rPr>
          <w:b/>
          <w:bCs/>
        </w:rPr>
        <w:t>spectra</w:t>
      </w:r>
      <w:proofErr w:type="spellEnd"/>
      <w:r w:rsidRPr="00932BC4">
        <w:rPr>
          <w:b/>
          <w:bCs/>
        </w:rPr>
        <w:t xml:space="preserve"> and </w:t>
      </w:r>
      <w:proofErr w:type="spellStart"/>
      <w:r w:rsidRPr="00932BC4">
        <w:rPr>
          <w:b/>
          <w:bCs/>
        </w:rPr>
        <w:t>phases</w:t>
      </w:r>
      <w:proofErr w:type="spellEnd"/>
    </w:p>
    <w:p w14:paraId="4FDD5BEC" w14:textId="5EDED177" w:rsidR="00932BC4" w:rsidRPr="00932BC4" w:rsidRDefault="00932BC4" w:rsidP="00932BC4">
      <w:pPr>
        <w:numPr>
          <w:ilvl w:val="1"/>
          <w:numId w:val="17"/>
        </w:numPr>
        <w:rPr>
          <w:lang w:val="en-US"/>
        </w:rPr>
      </w:pPr>
      <w:r w:rsidRPr="00932BC4">
        <w:rPr>
          <w:lang w:val="en-US"/>
        </w:rPr>
        <w:t xml:space="preserve">Estimate power spectral density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en-US"/>
          </w:rPr>
          <m:t>(</m:t>
        </m:r>
        <m:r>
          <w:rPr>
            <w:rFonts w:ascii="Cambria Math" w:hAnsi="Cambria Math"/>
          </w:rPr>
          <m:t>f</m:t>
        </m:r>
        <m:r>
          <w:rPr>
            <w:rFonts w:ascii="Cambria Math" w:hAnsi="Cambria Math"/>
            <w:lang w:val="en-US"/>
          </w:rPr>
          <m:t>)</m:t>
        </m:r>
      </m:oMath>
      <w:r>
        <w:rPr>
          <w:rFonts w:eastAsiaTheme="minorEastAsia"/>
          <w:lang w:val="en-US"/>
        </w:rPr>
        <w:t xml:space="preserve"> </w:t>
      </w:r>
      <w:r w:rsidRPr="00932BC4">
        <w:rPr>
          <w:lang w:val="en-US"/>
        </w:rPr>
        <w:t xml:space="preserve">and phase </w:t>
      </w:r>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lang w:val="en-US"/>
          </w:rPr>
          <m:t>(</m:t>
        </m:r>
        <m:r>
          <w:rPr>
            <w:rFonts w:ascii="Cambria Math" w:hAnsi="Cambria Math"/>
          </w:rPr>
          <m:t>f</m:t>
        </m:r>
        <m:r>
          <w:rPr>
            <w:rFonts w:ascii="Cambria Math" w:hAnsi="Cambria Math"/>
            <w:lang w:val="en-US"/>
          </w:rPr>
          <m:t>)</m:t>
        </m:r>
      </m:oMath>
      <w:r>
        <w:rPr>
          <w:rFonts w:eastAsiaTheme="minorEastAsia"/>
          <w:lang w:val="en-US"/>
        </w:rPr>
        <w:t xml:space="preserve"> </w:t>
      </w:r>
      <w:r w:rsidRPr="00932BC4">
        <w:rPr>
          <w:lang w:val="en-US"/>
        </w:rPr>
        <w:t xml:space="preserve">for each signal </w:t>
      </w:r>
      <m:oMath>
        <m:r>
          <w:rPr>
            <w:rFonts w:ascii="Cambria Math" w:hAnsi="Cambria Math"/>
          </w:rPr>
          <m:t>i</m:t>
        </m:r>
      </m:oMath>
      <w:r w:rsidRPr="00932BC4">
        <w:rPr>
          <w:lang w:val="en-US"/>
        </w:rPr>
        <w:t>using Welch’s method or wavelets.</w:t>
      </w:r>
    </w:p>
    <w:p w14:paraId="7A1C52C9" w14:textId="77777777" w:rsidR="00932BC4" w:rsidRPr="00932BC4" w:rsidRDefault="00932BC4" w:rsidP="00932BC4">
      <w:pPr>
        <w:numPr>
          <w:ilvl w:val="0"/>
          <w:numId w:val="17"/>
        </w:numPr>
      </w:pPr>
      <w:proofErr w:type="spellStart"/>
      <w:r w:rsidRPr="00932BC4">
        <w:rPr>
          <w:b/>
          <w:bCs/>
        </w:rPr>
        <w:t>Estimate</w:t>
      </w:r>
      <w:proofErr w:type="spellEnd"/>
      <w:r w:rsidRPr="00932BC4">
        <w:rPr>
          <w:b/>
          <w:bCs/>
        </w:rPr>
        <w:t xml:space="preserve"> </w:t>
      </w:r>
      <w:proofErr w:type="spellStart"/>
      <w:r w:rsidRPr="00932BC4">
        <w:rPr>
          <w:b/>
          <w:bCs/>
        </w:rPr>
        <w:t>phase-locking</w:t>
      </w:r>
      <w:proofErr w:type="spellEnd"/>
      <w:r w:rsidRPr="00932BC4">
        <w:rPr>
          <w:b/>
          <w:bCs/>
        </w:rPr>
        <w:t xml:space="preserve"> </w:t>
      </w:r>
      <w:proofErr w:type="spellStart"/>
      <w:r w:rsidRPr="00932BC4">
        <w:rPr>
          <w:b/>
          <w:bCs/>
        </w:rPr>
        <w:t>values</w:t>
      </w:r>
      <w:proofErr w:type="spellEnd"/>
    </w:p>
    <w:p w14:paraId="2BA0D1FF" w14:textId="7215A2A4" w:rsidR="00932BC4" w:rsidRPr="00932BC4" w:rsidRDefault="00932BC4" w:rsidP="00932BC4">
      <w:pPr>
        <w:numPr>
          <w:ilvl w:val="1"/>
          <w:numId w:val="17"/>
        </w:numPr>
        <w:rPr>
          <w:lang w:val="en-US"/>
        </w:rPr>
      </w:pPr>
      <w:r w:rsidRPr="00932BC4">
        <w:rPr>
          <w:lang w:val="en-US"/>
        </w:rPr>
        <w:t xml:space="preserve">For all pairs </w:t>
      </w:r>
      <m:oMath>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j</m:t>
        </m:r>
        <m:r>
          <w:rPr>
            <w:rFonts w:ascii="Cambria Math" w:hAnsi="Cambria Math"/>
            <w:lang w:val="en-US"/>
          </w:rPr>
          <m:t>)</m:t>
        </m:r>
      </m:oMath>
      <w:r>
        <w:rPr>
          <w:rFonts w:eastAsiaTheme="minorEastAsia"/>
          <w:lang w:val="en-US"/>
        </w:rPr>
        <w:t xml:space="preserve"> </w:t>
      </w:r>
      <w:r w:rsidRPr="00932BC4">
        <w:rPr>
          <w:lang w:val="en-US"/>
        </w:rPr>
        <w:t xml:space="preserve">in </w:t>
      </w:r>
      <m:oMath>
        <m:r>
          <m:rPr>
            <m:scr m:val="double-struck"/>
            <m:sty m:val="p"/>
          </m:rPr>
          <w:rPr>
            <w:rFonts w:ascii="Cambria Math" w:hAnsi="Cambria Math"/>
          </w:rPr>
          <m:t>S</m:t>
        </m:r>
      </m:oMath>
      <w:r w:rsidRPr="00932BC4">
        <w:rPr>
          <w:lang w:val="en-US"/>
        </w:rPr>
        <w:t xml:space="preserve">, compute </w:t>
      </w:r>
      <m:oMath>
        <m:sSub>
          <m:sSubPr>
            <m:ctrlPr>
              <w:rPr>
                <w:rFonts w:ascii="Cambria Math" w:hAnsi="Cambria Math"/>
              </w:rPr>
            </m:ctrlPr>
          </m:sSubPr>
          <m:e>
            <m:r>
              <m:rPr>
                <m:sty m:val="p"/>
              </m:rPr>
              <w:rPr>
                <w:rFonts w:ascii="Cambria Math" w:hAnsi="Cambria Math"/>
                <w:lang w:val="en-US"/>
              </w:rPr>
              <m:t>PLV</m:t>
            </m:r>
          </m:e>
          <m:sub>
            <m:r>
              <w:rPr>
                <w:rFonts w:ascii="Cambria Math" w:hAnsi="Cambria Math"/>
              </w:rPr>
              <m:t>i</m:t>
            </m:r>
            <m:r>
              <w:rPr>
                <w:rFonts w:ascii="Cambria Math" w:hAnsi="Cambria Math"/>
                <w:lang w:val="en-US"/>
              </w:rPr>
              <m:t>,</m:t>
            </m:r>
            <m:r>
              <w:rPr>
                <w:rFonts w:ascii="Cambria Math" w:hAnsi="Cambria Math"/>
              </w:rPr>
              <m:t>j</m:t>
            </m:r>
          </m:sub>
        </m:sSub>
        <m:r>
          <w:rPr>
            <w:rFonts w:ascii="Cambria Math" w:hAnsi="Cambria Math"/>
            <w:lang w:val="en-US"/>
          </w:rPr>
          <m:t>(</m:t>
        </m:r>
        <m:r>
          <w:rPr>
            <w:rFonts w:ascii="Cambria Math" w:hAnsi="Cambria Math"/>
          </w:rPr>
          <m:t>f</m:t>
        </m:r>
        <m:r>
          <w:rPr>
            <w:rFonts w:ascii="Cambria Math" w:hAnsi="Cambria Math"/>
            <w:lang w:val="en-US"/>
          </w:rPr>
          <m:t>)</m:t>
        </m:r>
      </m:oMath>
      <w:r w:rsidRPr="00932BC4">
        <w:rPr>
          <w:lang w:val="en-US"/>
        </w:rPr>
        <w:t>.</w:t>
      </w:r>
    </w:p>
    <w:p w14:paraId="53A4E98B" w14:textId="77777777" w:rsidR="00932BC4" w:rsidRPr="00932BC4" w:rsidRDefault="00932BC4" w:rsidP="00932BC4">
      <w:pPr>
        <w:numPr>
          <w:ilvl w:val="0"/>
          <w:numId w:val="17"/>
        </w:numPr>
      </w:pPr>
      <w:r w:rsidRPr="00932BC4">
        <w:rPr>
          <w:b/>
          <w:bCs/>
        </w:rPr>
        <w:t xml:space="preserve">Define </w:t>
      </w:r>
      <w:proofErr w:type="spellStart"/>
      <w:r w:rsidRPr="00932BC4">
        <w:rPr>
          <w:b/>
          <w:bCs/>
        </w:rPr>
        <w:t>coherent</w:t>
      </w:r>
      <w:proofErr w:type="spellEnd"/>
      <w:r w:rsidRPr="00932BC4">
        <w:rPr>
          <w:b/>
          <w:bCs/>
        </w:rPr>
        <w:t xml:space="preserve"> and </w:t>
      </w:r>
      <w:proofErr w:type="spellStart"/>
      <w:r w:rsidRPr="00932BC4">
        <w:rPr>
          <w:b/>
          <w:bCs/>
        </w:rPr>
        <w:t>incoherent</w:t>
      </w:r>
      <w:proofErr w:type="spellEnd"/>
      <w:r w:rsidRPr="00932BC4">
        <w:rPr>
          <w:b/>
          <w:bCs/>
        </w:rPr>
        <w:t xml:space="preserve"> </w:t>
      </w:r>
      <w:proofErr w:type="spellStart"/>
      <w:r w:rsidRPr="00932BC4">
        <w:rPr>
          <w:b/>
          <w:bCs/>
        </w:rPr>
        <w:t>bins</w:t>
      </w:r>
      <w:proofErr w:type="spellEnd"/>
    </w:p>
    <w:p w14:paraId="78A06564" w14:textId="6BDEB3A7" w:rsidR="00932BC4" w:rsidRPr="00932BC4" w:rsidRDefault="00932BC4" w:rsidP="00932BC4">
      <w:pPr>
        <w:numPr>
          <w:ilvl w:val="1"/>
          <w:numId w:val="17"/>
        </w:numPr>
        <w:rPr>
          <w:lang w:val="en-US"/>
        </w:rPr>
      </w:pPr>
      <w:r w:rsidRPr="00932BC4">
        <w:rPr>
          <w:lang w:val="en-US"/>
        </w:rPr>
        <w:t xml:space="preserve">For each signal </w:t>
      </w:r>
      <m:oMath>
        <m:r>
          <w:rPr>
            <w:rFonts w:ascii="Cambria Math" w:hAnsi="Cambria Math"/>
          </w:rPr>
          <m:t>i</m:t>
        </m:r>
      </m:oMath>
      <w:r w:rsidRPr="00932BC4">
        <w:rPr>
          <w:lang w:val="en-US"/>
        </w:rPr>
        <w:t xml:space="preserve">, classify frequency bins as coherent or incoherent using the PLV threshold </w:t>
      </w:r>
      <m:oMath>
        <m:sSub>
          <m:sSubPr>
            <m:ctrlPr>
              <w:rPr>
                <w:rFonts w:ascii="Cambria Math" w:hAnsi="Cambria Math"/>
              </w:rPr>
            </m:ctrlPr>
          </m:sSubPr>
          <m:e>
            <m:r>
              <w:rPr>
                <w:rFonts w:ascii="Cambria Math" w:hAnsi="Cambria Math"/>
              </w:rPr>
              <m:t>θ</m:t>
            </m:r>
          </m:e>
          <m:sub>
            <m:r>
              <m:rPr>
                <m:sty m:val="p"/>
              </m:rPr>
              <w:rPr>
                <w:rFonts w:ascii="Cambria Math" w:hAnsi="Cambria Math"/>
                <w:lang w:val="en-US"/>
              </w:rPr>
              <m:t>PLV</m:t>
            </m:r>
          </m:sub>
        </m:sSub>
      </m:oMath>
      <w:r w:rsidRPr="00932BC4">
        <w:rPr>
          <w:lang w:val="en-US"/>
        </w:rPr>
        <w:t>.</w:t>
      </w:r>
    </w:p>
    <w:p w14:paraId="3C5E9CBF" w14:textId="77777777" w:rsidR="00932BC4" w:rsidRPr="00932BC4" w:rsidRDefault="00932BC4" w:rsidP="00932BC4">
      <w:pPr>
        <w:numPr>
          <w:ilvl w:val="0"/>
          <w:numId w:val="17"/>
        </w:numPr>
      </w:pPr>
      <w:proofErr w:type="spellStart"/>
      <w:r w:rsidRPr="00932BC4">
        <w:rPr>
          <w:b/>
          <w:bCs/>
        </w:rPr>
        <w:t>Aggregate</w:t>
      </w:r>
      <w:proofErr w:type="spellEnd"/>
      <w:r w:rsidRPr="00932BC4">
        <w:rPr>
          <w:b/>
          <w:bCs/>
        </w:rPr>
        <w:t xml:space="preserve"> </w:t>
      </w:r>
      <w:proofErr w:type="spellStart"/>
      <w:r w:rsidRPr="00932BC4">
        <w:rPr>
          <w:b/>
          <w:bCs/>
        </w:rPr>
        <w:t>power</w:t>
      </w:r>
      <w:proofErr w:type="spellEnd"/>
      <w:r w:rsidRPr="00932BC4">
        <w:rPr>
          <w:b/>
          <w:bCs/>
        </w:rPr>
        <w:t xml:space="preserve"> and </w:t>
      </w:r>
      <w:proofErr w:type="spellStart"/>
      <w:r w:rsidRPr="00932BC4">
        <w:rPr>
          <w:b/>
          <w:bCs/>
        </w:rPr>
        <w:t>apply</w:t>
      </w:r>
      <w:proofErr w:type="spellEnd"/>
      <w:r w:rsidRPr="00932BC4">
        <w:rPr>
          <w:b/>
          <w:bCs/>
        </w:rPr>
        <w:t xml:space="preserve"> </w:t>
      </w:r>
      <w:proofErr w:type="spellStart"/>
      <w:r w:rsidRPr="00932BC4">
        <w:rPr>
          <w:b/>
          <w:bCs/>
        </w:rPr>
        <w:t>weights</w:t>
      </w:r>
      <w:proofErr w:type="spellEnd"/>
    </w:p>
    <w:p w14:paraId="14B02920" w14:textId="767498C5" w:rsidR="00932BC4" w:rsidRPr="00932BC4" w:rsidRDefault="00932BC4" w:rsidP="00932BC4">
      <w:pPr>
        <w:numPr>
          <w:ilvl w:val="1"/>
          <w:numId w:val="17"/>
        </w:numPr>
        <w:rPr>
          <w:lang w:val="en-US"/>
        </w:rPr>
      </w:pPr>
      <w:r w:rsidRPr="00932BC4">
        <w:rPr>
          <w:lang w:val="en-US"/>
        </w:rPr>
        <w:t xml:space="preserve">Compute </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lang w:val="en-US"/>
              </w:rPr>
              <m:t>coh</m:t>
            </m:r>
          </m:sup>
        </m:sSubSup>
      </m:oMath>
      <w:r w:rsidRPr="00932BC4">
        <w:rPr>
          <w:rFonts w:eastAsiaTheme="minorEastAsia"/>
          <w:lang w:val="en-US"/>
        </w:rPr>
        <w:t xml:space="preserve"> </w:t>
      </w:r>
      <w:r w:rsidRPr="00932BC4">
        <w:rPr>
          <w:lang w:val="en-US"/>
        </w:rPr>
        <w:t xml:space="preserve">and </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lang w:val="en-US"/>
              </w:rPr>
              <m:t>inc</m:t>
            </m:r>
          </m:sup>
        </m:sSubSup>
      </m:oMath>
      <w:r w:rsidRPr="00932BC4">
        <w:rPr>
          <w:lang w:val="en-US"/>
        </w:rPr>
        <w:t xml:space="preserve">, then apply modality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932BC4">
        <w:rPr>
          <w:rFonts w:eastAsiaTheme="minorEastAsia"/>
          <w:lang w:val="en-US"/>
        </w:rPr>
        <w:t xml:space="preserve"> </w:t>
      </w:r>
      <w:r w:rsidRPr="00932BC4">
        <w:rPr>
          <w:lang w:val="en-US"/>
        </w:rPr>
        <w:t xml:space="preserve">to obtain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932BC4">
        <w:rPr>
          <w:rFonts w:eastAsiaTheme="minorEastAsia"/>
          <w:lang w:val="en-US"/>
        </w:rPr>
        <w:t xml:space="preserve"> </w:t>
      </w:r>
      <w:r w:rsidRPr="00932BC4">
        <w:rPr>
          <w:lang w:val="en-US"/>
        </w:rPr>
        <w:t xml:space="preserve">and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Pr="00932BC4">
        <w:rPr>
          <w:lang w:val="en-US"/>
        </w:rPr>
        <w:t>.</w:t>
      </w:r>
    </w:p>
    <w:p w14:paraId="45266D04" w14:textId="77777777" w:rsidR="00932BC4" w:rsidRPr="00932BC4" w:rsidRDefault="00932BC4" w:rsidP="00932BC4">
      <w:pPr>
        <w:rPr>
          <w:lang w:val="en-US"/>
        </w:rPr>
      </w:pPr>
      <w:r w:rsidRPr="00932BC4">
        <w:rPr>
          <w:lang w:val="en-US"/>
        </w:rPr>
        <w:t>Conceptually:</w:t>
      </w:r>
    </w:p>
    <w:p w14:paraId="23A6F89C" w14:textId="77777777" w:rsidR="00932BC4" w:rsidRPr="00932BC4" w:rsidRDefault="00932BC4" w:rsidP="00932BC4">
      <w:pPr>
        <w:shd w:val="clear" w:color="auto" w:fill="D9D9D9" w:themeFill="background1" w:themeFillShade="D9"/>
        <w:rPr>
          <w:rFonts w:ascii="Roboto Mono" w:hAnsi="Roboto Mono"/>
          <w:sz w:val="20"/>
          <w:szCs w:val="20"/>
          <w:lang w:val="en-US"/>
        </w:rPr>
      </w:pPr>
      <w:r w:rsidRPr="00932BC4">
        <w:rPr>
          <w:rFonts w:ascii="Roboto Mono" w:hAnsi="Roboto Mono"/>
          <w:sz w:val="20"/>
          <w:szCs w:val="20"/>
          <w:lang w:val="en-US"/>
        </w:rPr>
        <w:t>Raw ECG/</w:t>
      </w:r>
      <w:proofErr w:type="gramStart"/>
      <w:r w:rsidRPr="00932BC4">
        <w:rPr>
          <w:rFonts w:ascii="Roboto Mono" w:hAnsi="Roboto Mono"/>
          <w:sz w:val="20"/>
          <w:szCs w:val="20"/>
          <w:lang w:val="en-US"/>
        </w:rPr>
        <w:t xml:space="preserve">EEG  </w:t>
      </w:r>
      <w:r w:rsidRPr="00932BC4">
        <w:rPr>
          <w:rFonts w:ascii="Courier New" w:hAnsi="Courier New" w:cs="Courier New"/>
          <w:sz w:val="20"/>
          <w:szCs w:val="20"/>
          <w:lang w:val="en-US"/>
        </w:rPr>
        <w:t>→</w:t>
      </w:r>
      <w:proofErr w:type="gramEnd"/>
      <w:r w:rsidRPr="00932BC4">
        <w:rPr>
          <w:rFonts w:ascii="Roboto Mono" w:hAnsi="Roboto Mono"/>
          <w:sz w:val="20"/>
          <w:szCs w:val="20"/>
          <w:lang w:val="en-US"/>
        </w:rPr>
        <w:t xml:space="preserve">  Clean </w:t>
      </w:r>
      <w:proofErr w:type="gramStart"/>
      <w:r w:rsidRPr="00932BC4">
        <w:rPr>
          <w:rFonts w:ascii="Roboto Mono" w:hAnsi="Roboto Mono"/>
          <w:sz w:val="20"/>
          <w:szCs w:val="20"/>
          <w:lang w:val="en-US"/>
        </w:rPr>
        <w:t xml:space="preserve">signals  </w:t>
      </w:r>
      <w:r w:rsidRPr="00932BC4">
        <w:rPr>
          <w:rFonts w:ascii="Courier New" w:hAnsi="Courier New" w:cs="Courier New"/>
          <w:sz w:val="20"/>
          <w:szCs w:val="20"/>
          <w:lang w:val="en-US"/>
        </w:rPr>
        <w:t>→</w:t>
      </w:r>
      <w:proofErr w:type="gramEnd"/>
      <w:r w:rsidRPr="00932BC4">
        <w:rPr>
          <w:rFonts w:ascii="Roboto Mono" w:hAnsi="Roboto Mono"/>
          <w:sz w:val="20"/>
          <w:szCs w:val="20"/>
          <w:lang w:val="en-US"/>
        </w:rPr>
        <w:t xml:space="preserve">  Spectra + </w:t>
      </w:r>
      <w:proofErr w:type="gramStart"/>
      <w:r w:rsidRPr="00932BC4">
        <w:rPr>
          <w:rFonts w:ascii="Roboto Mono" w:hAnsi="Roboto Mono"/>
          <w:sz w:val="20"/>
          <w:szCs w:val="20"/>
          <w:lang w:val="en-US"/>
        </w:rPr>
        <w:t xml:space="preserve">PLV  </w:t>
      </w:r>
      <w:r w:rsidRPr="00932BC4">
        <w:rPr>
          <w:rFonts w:ascii="Courier New" w:hAnsi="Courier New" w:cs="Courier New"/>
          <w:sz w:val="20"/>
          <w:szCs w:val="20"/>
          <w:lang w:val="en-US"/>
        </w:rPr>
        <w:t>→</w:t>
      </w:r>
      <w:proofErr w:type="gramEnd"/>
      <w:r w:rsidRPr="00932BC4">
        <w:rPr>
          <w:rFonts w:ascii="Roboto Mono" w:hAnsi="Roboto Mono"/>
          <w:sz w:val="20"/>
          <w:szCs w:val="20"/>
          <w:lang w:val="en-US"/>
        </w:rPr>
        <w:t xml:space="preserve">  </w:t>
      </w:r>
      <w:proofErr w:type="spellStart"/>
      <w:r w:rsidRPr="00932BC4">
        <w:rPr>
          <w:rFonts w:ascii="Roboto Mono" w:hAnsi="Roboto Mono"/>
          <w:sz w:val="20"/>
          <w:szCs w:val="20"/>
          <w:lang w:val="en-US"/>
        </w:rPr>
        <w:t>C_i</w:t>
      </w:r>
      <w:proofErr w:type="spellEnd"/>
      <w:r w:rsidRPr="00932BC4">
        <w:rPr>
          <w:rFonts w:ascii="Roboto Mono" w:hAnsi="Roboto Mono"/>
          <w:sz w:val="20"/>
          <w:szCs w:val="20"/>
          <w:lang w:val="en-US"/>
        </w:rPr>
        <w:t xml:space="preserve"> / C</w:t>
      </w:r>
      <w:r w:rsidRPr="00932BC4">
        <w:rPr>
          <w:rFonts w:ascii="Courier New" w:hAnsi="Courier New" w:cs="Courier New"/>
          <w:sz w:val="20"/>
          <w:szCs w:val="20"/>
          <w:lang w:val="en-US"/>
        </w:rPr>
        <w:t>̄</w:t>
      </w:r>
      <w:r w:rsidRPr="00932BC4">
        <w:rPr>
          <w:rFonts w:ascii="Roboto Mono" w:hAnsi="Roboto Mono"/>
          <w:sz w:val="20"/>
          <w:szCs w:val="20"/>
          <w:lang w:val="en-US"/>
        </w:rPr>
        <w:t>_</w:t>
      </w:r>
      <w:proofErr w:type="spellStart"/>
      <w:r w:rsidRPr="00932BC4">
        <w:rPr>
          <w:rFonts w:ascii="Roboto Mono" w:hAnsi="Roboto Mono"/>
          <w:sz w:val="20"/>
          <w:szCs w:val="20"/>
          <w:lang w:val="en-US"/>
        </w:rPr>
        <w:t>i</w:t>
      </w:r>
      <w:proofErr w:type="spellEnd"/>
      <w:r w:rsidRPr="00932BC4">
        <w:rPr>
          <w:rFonts w:ascii="Roboto Mono" w:hAnsi="Roboto Mono"/>
          <w:sz w:val="20"/>
          <w:szCs w:val="20"/>
          <w:lang w:val="en-US"/>
        </w:rPr>
        <w:t xml:space="preserve"> bins</w:t>
      </w:r>
    </w:p>
    <w:p w14:paraId="579C46E5" w14:textId="77777777" w:rsidR="00932BC4" w:rsidRPr="00932BC4" w:rsidRDefault="00932BC4" w:rsidP="00932BC4">
      <w:pPr>
        <w:shd w:val="clear" w:color="auto" w:fill="D9D9D9" w:themeFill="background1" w:themeFillShade="D9"/>
        <w:rPr>
          <w:rFonts w:ascii="Roboto Mono" w:hAnsi="Roboto Mono"/>
          <w:sz w:val="20"/>
          <w:szCs w:val="20"/>
          <w:lang w:val="en-US"/>
        </w:rPr>
      </w:pPr>
      <w:r w:rsidRPr="00932BC4">
        <w:rPr>
          <w:rFonts w:ascii="Roboto Mono" w:hAnsi="Roboto Mono"/>
          <w:sz w:val="20"/>
          <w:szCs w:val="20"/>
          <w:lang w:val="en-US"/>
        </w:rPr>
        <w:t xml:space="preserve">                                 </w:t>
      </w:r>
      <w:r w:rsidRPr="00932BC4">
        <w:rPr>
          <w:rFonts w:ascii="Courier New" w:hAnsi="Courier New" w:cs="Courier New"/>
          <w:sz w:val="20"/>
          <w:szCs w:val="20"/>
          <w:lang w:val="en-US"/>
        </w:rPr>
        <w:t>↓</w:t>
      </w:r>
      <w:r w:rsidRPr="00932BC4">
        <w:rPr>
          <w:rFonts w:ascii="Roboto Mono" w:hAnsi="Roboto Mono"/>
          <w:sz w:val="20"/>
          <w:szCs w:val="20"/>
          <w:lang w:val="en-US"/>
        </w:rPr>
        <w:t xml:space="preserve">                       </w:t>
      </w:r>
      <w:r w:rsidRPr="00932BC4">
        <w:rPr>
          <w:rFonts w:ascii="Courier New" w:hAnsi="Courier New" w:cs="Courier New"/>
          <w:sz w:val="20"/>
          <w:szCs w:val="20"/>
          <w:lang w:val="en-US"/>
        </w:rPr>
        <w:t>↓</w:t>
      </w:r>
    </w:p>
    <w:p w14:paraId="2158B14F" w14:textId="77777777" w:rsidR="00932BC4" w:rsidRPr="00932BC4" w:rsidRDefault="00932BC4" w:rsidP="00932BC4">
      <w:pPr>
        <w:shd w:val="clear" w:color="auto" w:fill="D9D9D9" w:themeFill="background1" w:themeFillShade="D9"/>
        <w:rPr>
          <w:rFonts w:ascii="Roboto Mono" w:hAnsi="Roboto Mono"/>
          <w:sz w:val="20"/>
          <w:szCs w:val="20"/>
          <w:lang w:val="en-US"/>
        </w:rPr>
      </w:pPr>
      <w:r w:rsidRPr="00932BC4">
        <w:rPr>
          <w:rFonts w:ascii="Roboto Mono" w:hAnsi="Roboto Mono"/>
          <w:sz w:val="20"/>
          <w:szCs w:val="20"/>
          <w:lang w:val="en-US"/>
        </w:rPr>
        <w:t xml:space="preserve">                          Integrate power           Weighted ratio</w:t>
      </w:r>
    </w:p>
    <w:p w14:paraId="6296EFAD" w14:textId="77777777" w:rsidR="00932BC4" w:rsidRPr="00932BC4" w:rsidRDefault="00932BC4" w:rsidP="00932BC4">
      <w:pPr>
        <w:shd w:val="clear" w:color="auto" w:fill="D9D9D9" w:themeFill="background1" w:themeFillShade="D9"/>
        <w:rPr>
          <w:rFonts w:ascii="Roboto Mono" w:hAnsi="Roboto Mono"/>
          <w:sz w:val="20"/>
          <w:szCs w:val="20"/>
          <w:lang w:val="en-US"/>
        </w:rPr>
      </w:pPr>
      <w:r w:rsidRPr="00932BC4">
        <w:rPr>
          <w:rFonts w:ascii="Roboto Mono" w:hAnsi="Roboto Mono"/>
          <w:sz w:val="20"/>
          <w:szCs w:val="20"/>
          <w:lang w:val="en-US"/>
        </w:rPr>
        <w:t xml:space="preserve">                                 </w:t>
      </w:r>
      <w:r w:rsidRPr="00932BC4">
        <w:rPr>
          <w:rFonts w:ascii="Courier New" w:hAnsi="Courier New" w:cs="Courier New"/>
          <w:sz w:val="20"/>
          <w:szCs w:val="20"/>
          <w:lang w:val="en-US"/>
        </w:rPr>
        <w:t>↓</w:t>
      </w:r>
      <w:r w:rsidRPr="00932BC4">
        <w:rPr>
          <w:rFonts w:ascii="Roboto Mono" w:hAnsi="Roboto Mono"/>
          <w:sz w:val="20"/>
          <w:szCs w:val="20"/>
          <w:lang w:val="en-US"/>
        </w:rPr>
        <w:t xml:space="preserve">                       </w:t>
      </w:r>
      <w:r w:rsidRPr="00932BC4">
        <w:rPr>
          <w:rFonts w:ascii="Courier New" w:hAnsi="Courier New" w:cs="Courier New"/>
          <w:sz w:val="20"/>
          <w:szCs w:val="20"/>
          <w:lang w:val="en-US"/>
        </w:rPr>
        <w:t>↓</w:t>
      </w:r>
    </w:p>
    <w:p w14:paraId="558A7623" w14:textId="5375A0BB" w:rsidR="00932BC4" w:rsidRDefault="00932BC4" w:rsidP="00932BC4">
      <w:pPr>
        <w:shd w:val="clear" w:color="auto" w:fill="D9D9D9" w:themeFill="background1" w:themeFillShade="D9"/>
        <w:rPr>
          <w:rFonts w:ascii="Roboto Mono" w:hAnsi="Roboto Mono"/>
          <w:sz w:val="20"/>
          <w:szCs w:val="20"/>
          <w:lang w:val="en-US"/>
        </w:rPr>
      </w:pPr>
      <w:r w:rsidRPr="00932BC4">
        <w:rPr>
          <w:rFonts w:ascii="Roboto Mono" w:hAnsi="Roboto Mono"/>
          <w:sz w:val="20"/>
          <w:szCs w:val="20"/>
          <w:lang w:val="en-US"/>
        </w:rPr>
        <w:t xml:space="preserve">                           </w:t>
      </w:r>
      <w:proofErr w:type="spellStart"/>
      <w:r w:rsidRPr="00932BC4">
        <w:rPr>
          <w:rFonts w:ascii="Roboto Mono" w:hAnsi="Roboto Mono"/>
          <w:sz w:val="20"/>
          <w:szCs w:val="20"/>
          <w:lang w:val="en-US"/>
        </w:rPr>
        <w:t>C_</w:t>
      </w:r>
      <w:proofErr w:type="gramStart"/>
      <w:r w:rsidRPr="00932BC4">
        <w:rPr>
          <w:rFonts w:ascii="Roboto Mono" w:hAnsi="Roboto Mono"/>
          <w:sz w:val="20"/>
          <w:szCs w:val="20"/>
          <w:lang w:val="en-US"/>
        </w:rPr>
        <w:t>bio</w:t>
      </w:r>
      <w:proofErr w:type="spellEnd"/>
      <w:r w:rsidRPr="00932BC4">
        <w:rPr>
          <w:rFonts w:ascii="Roboto Mono" w:hAnsi="Roboto Mono"/>
          <w:sz w:val="20"/>
          <w:szCs w:val="20"/>
          <w:lang w:val="en-US"/>
        </w:rPr>
        <w:t xml:space="preserve">  </w:t>
      </w:r>
      <w:r w:rsidRPr="00932BC4">
        <w:rPr>
          <w:rFonts w:ascii="Courier New" w:hAnsi="Courier New" w:cs="Courier New"/>
          <w:sz w:val="20"/>
          <w:szCs w:val="20"/>
          <w:lang w:val="en-US"/>
        </w:rPr>
        <w:t>→</w:t>
      </w:r>
      <w:proofErr w:type="gramEnd"/>
      <w:r w:rsidRPr="00932BC4">
        <w:rPr>
          <w:rFonts w:ascii="Roboto Mono" w:hAnsi="Roboto Mono"/>
          <w:sz w:val="20"/>
          <w:szCs w:val="20"/>
          <w:lang w:val="en-US"/>
        </w:rPr>
        <w:t xml:space="preserve">  </w:t>
      </w:r>
      <w:proofErr w:type="spellStart"/>
      <w:r w:rsidRPr="00932BC4">
        <w:rPr>
          <w:rFonts w:ascii="Roboto Mono" w:hAnsi="Roboto Mono"/>
          <w:sz w:val="20"/>
          <w:szCs w:val="20"/>
          <w:lang w:val="en-US"/>
        </w:rPr>
        <w:t>C_bio^log</w:t>
      </w:r>
      <w:proofErr w:type="spellEnd"/>
    </w:p>
    <w:p w14:paraId="00BB3EA8" w14:textId="77777777" w:rsidR="00932BC4" w:rsidRPr="00932BC4" w:rsidRDefault="00932BC4" w:rsidP="00932BC4">
      <w:pPr>
        <w:shd w:val="clear" w:color="auto" w:fill="D9D9D9" w:themeFill="background1" w:themeFillShade="D9"/>
        <w:rPr>
          <w:rFonts w:ascii="Roboto Mono" w:hAnsi="Roboto Mono"/>
          <w:sz w:val="20"/>
          <w:szCs w:val="20"/>
          <w:lang w:val="en-US"/>
        </w:rPr>
      </w:pPr>
    </w:p>
    <w:p w14:paraId="2D8494B8" w14:textId="5AE5E57B" w:rsidR="00544BC8" w:rsidRPr="00544BC8" w:rsidRDefault="00544BC8" w:rsidP="00544BC8">
      <w:pPr>
        <w:rPr>
          <w:lang w:val="en-US"/>
        </w:rPr>
      </w:pPr>
      <w:r w:rsidRPr="00544BC8">
        <w:rPr>
          <w:lang w:val="en-US"/>
        </w:rPr>
        <w:t xml:space="preserve">A reference Python / MATLAB package implementing these steps (FFT/wavelets, PLV, adaptive </w:t>
      </w:r>
      <m:oMath>
        <m:sSub>
          <m:sSubPr>
            <m:ctrlPr>
              <w:rPr>
                <w:rFonts w:ascii="Cambria Math" w:hAnsi="Cambria Math"/>
              </w:rPr>
            </m:ctrlPr>
          </m:sSubPr>
          <m:e>
            <m:r>
              <w:rPr>
                <w:rFonts w:ascii="Cambria Math" w:hAnsi="Cambria Math"/>
              </w:rPr>
              <m:t>θ</m:t>
            </m:r>
          </m:e>
          <m:sub>
            <m:r>
              <m:rPr>
                <m:sty m:val="p"/>
              </m:rPr>
              <w:rPr>
                <w:rFonts w:ascii="Cambria Math" w:hAnsi="Cambria Math"/>
                <w:lang w:val="en-US"/>
              </w:rPr>
              <m:t>PLV</m:t>
            </m:r>
          </m:sub>
        </m:sSub>
      </m:oMath>
      <w:r w:rsidRPr="00544BC8">
        <w:rPr>
          <w:lang w:val="en-US"/>
        </w:rPr>
        <w:t>) is provided in Appendix A.</w:t>
      </w:r>
    </w:p>
    <w:p w14:paraId="010434BA" w14:textId="57BB0CBD" w:rsidR="00544BC8" w:rsidRPr="00694E6A" w:rsidRDefault="00544BC8" w:rsidP="00544BC8">
      <w:pPr>
        <w:rPr>
          <w:lang w:val="en-US"/>
        </w:rPr>
      </w:pPr>
      <w:r w:rsidRPr="00544BC8">
        <w:rPr>
          <w:b/>
          <w:bCs/>
          <w:lang w:val="en-US"/>
        </w:rPr>
        <w:t>2.1.6</w:t>
      </w:r>
      <w:r w:rsidRPr="00544BC8">
        <w:rPr>
          <w:b/>
          <w:bCs/>
        </w:rPr>
        <w:t> </w:t>
      </w:r>
      <w:r w:rsidRPr="00544BC8">
        <w:rPr>
          <w:b/>
          <w:bCs/>
          <w:lang w:val="en-US"/>
        </w:rPr>
        <w:t>Interpretation guidelines</w:t>
      </w:r>
    </w:p>
    <w:p w14:paraId="19677CD1" w14:textId="47F2D821" w:rsidR="00544BC8" w:rsidRPr="00544BC8" w:rsidRDefault="00544BC8" w:rsidP="00544BC8">
      <w:pPr>
        <w:rPr>
          <w:lang w:val="en-US"/>
        </w:rPr>
      </w:pPr>
      <w:r w:rsidRPr="00544BC8">
        <w:rPr>
          <w:lang w:val="en-US"/>
        </w:rPr>
        <w:t xml:space="preserve">In this pilot, we use the following </w:t>
      </w:r>
      <w:r w:rsidRPr="00544BC8">
        <w:rPr>
          <w:b/>
          <w:bCs/>
          <w:lang w:val="en-US"/>
        </w:rPr>
        <w:t>heuristic interpretation</w:t>
      </w:r>
      <w:r w:rsidRPr="00544BC8">
        <w:rPr>
          <w:lang w:val="en-US"/>
        </w:rPr>
        <w:t xml:space="preserve"> for the log-scaled coherence index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Pr="00544BC8">
        <w:rPr>
          <w:lang w:val="en-US"/>
        </w:rPr>
        <w:t>:</w:t>
      </w:r>
    </w:p>
    <w:p w14:paraId="322C2F13" w14:textId="609B2C3D" w:rsidR="00544BC8" w:rsidRPr="00544BC8" w:rsidRDefault="00544BC8" w:rsidP="00544BC8">
      <w:pPr>
        <w:numPr>
          <w:ilvl w:val="0"/>
          <w:numId w:val="18"/>
        </w:numPr>
        <w:rPr>
          <w:lang w:val="en-US"/>
        </w:rPr>
      </w:pPr>
      <w:r w:rsidRPr="00544BC8">
        <w:rPr>
          <w:b/>
          <w:bCs/>
          <w:lang w:val="en-US"/>
        </w:rPr>
        <w:lastRenderedPageBreak/>
        <w:t>High coherence:</w:t>
      </w:r>
      <w:r w:rsidRPr="00544BC8">
        <w:rPr>
          <w:lang w:val="en-US"/>
        </w:rPr>
        <w:t xml:space="preserve">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r>
          <w:rPr>
            <w:rFonts w:ascii="Cambria Math" w:hAnsi="Cambria Math"/>
            <w:lang w:val="en-US"/>
          </w:rPr>
          <m:t>≳0.20</m:t>
        </m:r>
      </m:oMath>
      <w:r w:rsidRPr="00544BC8">
        <w:rPr>
          <w:lang w:val="en-US"/>
        </w:rPr>
        <w:br/>
        <w:t>→ coherent power dominates; strong phase-locking across HRV and EEG; physiology is globally well-</w:t>
      </w:r>
      <w:proofErr w:type="spellStart"/>
      <w:r w:rsidRPr="00544BC8">
        <w:rPr>
          <w:lang w:val="en-US"/>
        </w:rPr>
        <w:t>organised</w:t>
      </w:r>
      <w:proofErr w:type="spellEnd"/>
      <w:r w:rsidRPr="00544BC8">
        <w:rPr>
          <w:lang w:val="en-US"/>
        </w:rPr>
        <w:t>.</w:t>
      </w:r>
    </w:p>
    <w:p w14:paraId="6416C660" w14:textId="2A283718" w:rsidR="00544BC8" w:rsidRPr="00544BC8" w:rsidRDefault="00544BC8" w:rsidP="00544BC8">
      <w:pPr>
        <w:numPr>
          <w:ilvl w:val="0"/>
          <w:numId w:val="18"/>
        </w:numPr>
        <w:rPr>
          <w:lang w:val="en-US"/>
        </w:rPr>
      </w:pPr>
      <w:r w:rsidRPr="00544BC8">
        <w:rPr>
          <w:b/>
          <w:bCs/>
          <w:lang w:val="en-US"/>
        </w:rPr>
        <w:t>Intermediate coherence:</w:t>
      </w:r>
      <w:r w:rsidRPr="00544BC8">
        <w:rPr>
          <w:lang w:val="en-US"/>
        </w:rPr>
        <w:t xml:space="preserve"> </w:t>
      </w:r>
      <m:oMath>
        <m:r>
          <w:rPr>
            <w:rFonts w:ascii="Cambria Math" w:hAnsi="Cambria Math"/>
            <w:lang w:val="en-US"/>
          </w:rPr>
          <m:t>0.05≲</m:t>
        </m:r>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r>
          <w:rPr>
            <w:rFonts w:ascii="Cambria Math" w:hAnsi="Cambria Math"/>
            <w:lang w:val="en-US"/>
          </w:rPr>
          <m:t>&lt;0.20</m:t>
        </m:r>
      </m:oMath>
      <w:r w:rsidRPr="00544BC8">
        <w:rPr>
          <w:lang w:val="en-US"/>
        </w:rPr>
        <w:br/>
        <w:t>→ partial coupling; subsystems communicate but with frequent desynchronisations.</w:t>
      </w:r>
    </w:p>
    <w:p w14:paraId="58C54A98" w14:textId="36C3885C" w:rsidR="00544BC8" w:rsidRPr="00544BC8" w:rsidRDefault="00544BC8" w:rsidP="00544BC8">
      <w:pPr>
        <w:numPr>
          <w:ilvl w:val="0"/>
          <w:numId w:val="18"/>
        </w:numPr>
        <w:rPr>
          <w:lang w:val="en-US"/>
        </w:rPr>
      </w:pPr>
      <w:r w:rsidRPr="00544BC8">
        <w:rPr>
          <w:b/>
          <w:bCs/>
          <w:lang w:val="en-US"/>
        </w:rPr>
        <w:t>Low coherence:</w:t>
      </w:r>
      <w:r w:rsidRPr="00544BC8">
        <w:rPr>
          <w:lang w:val="en-US"/>
        </w:rPr>
        <w:t xml:space="preserve">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r>
          <w:rPr>
            <w:rFonts w:ascii="Cambria Math" w:hAnsi="Cambria Math"/>
            <w:lang w:val="en-US"/>
          </w:rPr>
          <m:t>≲0.05</m:t>
        </m:r>
      </m:oMath>
      <w:r w:rsidRPr="00544BC8">
        <w:rPr>
          <w:lang w:val="en-US"/>
        </w:rPr>
        <w:br/>
        <w:t>→ incoherent power dominates; global organisation is weak; system may be vulnerable to cascade failure.</w:t>
      </w:r>
    </w:p>
    <w:p w14:paraId="23CB992A" w14:textId="77777777" w:rsidR="00544BC8" w:rsidRPr="00544BC8" w:rsidRDefault="00544BC8" w:rsidP="00544BC8">
      <w:pPr>
        <w:rPr>
          <w:lang w:val="en-US"/>
        </w:rPr>
      </w:pPr>
      <w:r w:rsidRPr="00544BC8">
        <w:rPr>
          <w:lang w:val="en-US"/>
        </w:rPr>
        <w:t xml:space="preserve">These thresholds are </w:t>
      </w:r>
      <w:r w:rsidRPr="00544BC8">
        <w:rPr>
          <w:b/>
          <w:bCs/>
          <w:lang w:val="en-US"/>
        </w:rPr>
        <w:t>provisional</w:t>
      </w:r>
      <w:r w:rsidRPr="00544BC8">
        <w:rPr>
          <w:lang w:val="en-US"/>
        </w:rPr>
        <w:t xml:space="preserve"> and will be refined as more datasets accumulate. They should not be treated as diagnostic cut-offs but as a starting point for comparing individuals, interventions and populations.</w:t>
      </w:r>
    </w:p>
    <w:p w14:paraId="56B58C65" w14:textId="6F245EE9" w:rsidR="00544BC8" w:rsidRPr="00544BC8" w:rsidRDefault="00544BC8" w:rsidP="00544BC8">
      <w:pPr>
        <w:rPr>
          <w:lang w:val="en-US"/>
        </w:rPr>
      </w:pPr>
      <w:r w:rsidRPr="00544BC8">
        <w:rPr>
          <w:b/>
          <w:bCs/>
          <w:lang w:val="en-US"/>
        </w:rPr>
        <w:t>2.1.7</w:t>
      </w:r>
      <w:r w:rsidRPr="00544BC8">
        <w:rPr>
          <w:b/>
          <w:bCs/>
        </w:rPr>
        <w:t> </w:t>
      </w:r>
      <w:r w:rsidRPr="00544BC8">
        <w:rPr>
          <w:b/>
          <w:bCs/>
          <w:lang w:val="en-US"/>
        </w:rPr>
        <w:t>Why a ratio (not a difference)?</w:t>
      </w:r>
    </w:p>
    <w:p w14:paraId="0DD7EEB6" w14:textId="77777777" w:rsidR="00544BC8" w:rsidRPr="00544BC8" w:rsidRDefault="00544BC8" w:rsidP="00544BC8">
      <w:pPr>
        <w:rPr>
          <w:lang w:val="en-US"/>
        </w:rPr>
      </w:pPr>
      <w:r w:rsidRPr="00544BC8">
        <w:rPr>
          <w:lang w:val="en-US"/>
        </w:rPr>
        <w:t>A ratio was chosen for three reasons:</w:t>
      </w:r>
    </w:p>
    <w:p w14:paraId="2FED84CD" w14:textId="25B61C76" w:rsidR="00544BC8" w:rsidRPr="00544BC8" w:rsidRDefault="00544BC8" w:rsidP="00544BC8">
      <w:pPr>
        <w:numPr>
          <w:ilvl w:val="0"/>
          <w:numId w:val="19"/>
        </w:numPr>
        <w:rPr>
          <w:lang w:val="en-US"/>
        </w:rPr>
      </w:pPr>
      <w:r w:rsidRPr="00544BC8">
        <w:rPr>
          <w:b/>
          <w:bCs/>
          <w:lang w:val="en-US"/>
        </w:rPr>
        <w:t>Scale invariance.</w:t>
      </w:r>
      <w:r w:rsidRPr="00544BC8">
        <w:rPr>
          <w:lang w:val="en-US"/>
        </w:rPr>
        <w:br/>
        <w:t xml:space="preserve">If all signals are multiplied by the same constant (e.g., sensor gain, amplifier setting), both numerator and denominator in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282F52" w:rsidRPr="00282F52">
        <w:rPr>
          <w:rFonts w:eastAsiaTheme="minorEastAsia"/>
          <w:lang w:val="en-US"/>
        </w:rPr>
        <w:t xml:space="preserve"> </w:t>
      </w:r>
      <w:r w:rsidRPr="00544BC8">
        <w:rPr>
          <w:lang w:val="en-US"/>
        </w:rPr>
        <w:t>scale equally, leaving the ratio unchanged. A simple difference of powers would not share this property.</w:t>
      </w:r>
    </w:p>
    <w:p w14:paraId="460C674B" w14:textId="566EAEDC" w:rsidR="00544BC8" w:rsidRPr="00544BC8" w:rsidRDefault="00544BC8" w:rsidP="00544BC8">
      <w:pPr>
        <w:numPr>
          <w:ilvl w:val="0"/>
          <w:numId w:val="19"/>
        </w:numPr>
        <w:rPr>
          <w:lang w:val="en-US"/>
        </w:rPr>
      </w:pPr>
      <w:r w:rsidRPr="00544BC8">
        <w:rPr>
          <w:b/>
          <w:bCs/>
          <w:lang w:val="en-US"/>
        </w:rPr>
        <w:t>Direct interpretability.</w:t>
      </w:r>
      <w:r w:rsidRPr="00544BC8">
        <w:rPr>
          <w:lang w:val="en-US"/>
        </w:rPr>
        <w:br/>
        <w:t xml:space="preserve">The numerator collects power that contributes to </w:t>
      </w:r>
      <w:r w:rsidRPr="00544BC8">
        <w:rPr>
          <w:i/>
          <w:iCs/>
          <w:lang w:val="en-US"/>
        </w:rPr>
        <w:t>useful</w:t>
      </w:r>
      <w:r w:rsidRPr="00544BC8">
        <w:rPr>
          <w:lang w:val="en-US"/>
        </w:rPr>
        <w:t xml:space="preserve"> (phase-aligned) work; the denominator collects power that appears as </w:t>
      </w:r>
      <w:r w:rsidRPr="00544BC8">
        <w:rPr>
          <w:i/>
          <w:iCs/>
          <w:lang w:val="en-US"/>
        </w:rPr>
        <w:t>dissipative noise</w:t>
      </w:r>
      <w:r w:rsidRPr="00544BC8">
        <w:rPr>
          <w:lang w:val="en-US"/>
        </w:rPr>
        <w:t xml:space="preserve">. The ratio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282F52" w:rsidRPr="00282F52">
        <w:rPr>
          <w:rFonts w:eastAsiaTheme="minorEastAsia"/>
          <w:lang w:val="en-US"/>
        </w:rPr>
        <w:t xml:space="preserve"> </w:t>
      </w:r>
      <w:r w:rsidRPr="00544BC8">
        <w:rPr>
          <w:lang w:val="en-US"/>
        </w:rPr>
        <w:t>expresses their balance in a single number.</w:t>
      </w:r>
    </w:p>
    <w:p w14:paraId="64E37246" w14:textId="6F371F83" w:rsidR="00544BC8" w:rsidRPr="00544BC8" w:rsidRDefault="00544BC8" w:rsidP="00544BC8">
      <w:pPr>
        <w:numPr>
          <w:ilvl w:val="0"/>
          <w:numId w:val="19"/>
        </w:numPr>
        <w:rPr>
          <w:lang w:val="en-US"/>
        </w:rPr>
      </w:pPr>
      <w:r w:rsidRPr="00544BC8">
        <w:rPr>
          <w:b/>
          <w:bCs/>
          <w:lang w:val="en-US"/>
        </w:rPr>
        <w:t>Comparability across modalities.</w:t>
      </w:r>
      <w:r w:rsidRPr="00544BC8">
        <w:rPr>
          <w:lang w:val="en-US"/>
        </w:rPr>
        <w:br/>
        <w:t xml:space="preserve">HRV and EEG differ in absolute power by orders of magnitude. Working with ratios </w:t>
      </w:r>
      <w:proofErr w:type="spellStart"/>
      <w:r w:rsidRPr="00544BC8">
        <w:rPr>
          <w:lang w:val="en-US"/>
        </w:rPr>
        <w:t>normalised</w:t>
      </w:r>
      <w:proofErr w:type="spellEnd"/>
      <w:r w:rsidRPr="00544BC8">
        <w:rPr>
          <w:lang w:val="en-US"/>
        </w:rPr>
        <w:t xml:space="preserve"> per modality and then aggregated via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00282F52" w:rsidRPr="00282F52">
        <w:rPr>
          <w:rFonts w:eastAsiaTheme="minorEastAsia"/>
          <w:lang w:val="en-US"/>
        </w:rPr>
        <w:t xml:space="preserve"> </w:t>
      </w:r>
      <w:r w:rsidRPr="00544BC8">
        <w:rPr>
          <w:lang w:val="en-US"/>
        </w:rPr>
        <w:t>allows us to combine them without arbitrary rescaling.</w:t>
      </w:r>
    </w:p>
    <w:p w14:paraId="04A3D2F5" w14:textId="5397CD40" w:rsidR="00544BC8" w:rsidRPr="00544BC8" w:rsidRDefault="00544BC8" w:rsidP="00544BC8">
      <w:pPr>
        <w:rPr>
          <w:lang w:val="en-US"/>
        </w:rPr>
      </w:pPr>
      <w:r w:rsidRPr="00544BC8">
        <w:rPr>
          <w:lang w:val="en-US"/>
        </w:rPr>
        <w:t xml:space="preserve">In short,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544BC8">
        <w:rPr>
          <w:rFonts w:eastAsiaTheme="minorEastAsia"/>
          <w:lang w:val="en-US"/>
        </w:rPr>
        <w:t xml:space="preserve"> </w:t>
      </w:r>
      <w:r w:rsidRPr="00544BC8">
        <w:rPr>
          <w:lang w:val="en-US"/>
        </w:rPr>
        <w:t xml:space="preserve">is designed to be robust to arbitrary unit changes and to focus on </w:t>
      </w:r>
      <w:r w:rsidRPr="00544BC8">
        <w:rPr>
          <w:b/>
          <w:bCs/>
          <w:lang w:val="en-US"/>
        </w:rPr>
        <w:t>structure</w:t>
      </w:r>
      <w:r w:rsidRPr="00544BC8">
        <w:rPr>
          <w:lang w:val="en-US"/>
        </w:rPr>
        <w:t>, not raw signal amplitude.</w:t>
      </w:r>
    </w:p>
    <w:p w14:paraId="147BDB40" w14:textId="1243F196" w:rsidR="00544BC8" w:rsidRPr="00544BC8" w:rsidRDefault="00544BC8" w:rsidP="00544BC8">
      <w:pPr>
        <w:rPr>
          <w:lang w:val="en-US"/>
        </w:rPr>
      </w:pPr>
      <w:r w:rsidRPr="00544BC8">
        <w:rPr>
          <w:b/>
          <w:bCs/>
          <w:lang w:val="en-US"/>
        </w:rPr>
        <w:t>2.1.8</w:t>
      </w:r>
      <w:r w:rsidRPr="00544BC8">
        <w:rPr>
          <w:b/>
          <w:bCs/>
        </w:rPr>
        <w:t> </w:t>
      </w:r>
      <w:r w:rsidRPr="00544BC8">
        <w:rPr>
          <w:b/>
          <w:bCs/>
          <w:lang w:val="en-US"/>
        </w:rPr>
        <w:t>Limitations and extensions</w:t>
      </w:r>
    </w:p>
    <w:p w14:paraId="6E96D9CC" w14:textId="30C0CC84" w:rsidR="00544BC8" w:rsidRPr="00544BC8" w:rsidRDefault="00544BC8" w:rsidP="00544BC8">
      <w:pPr>
        <w:rPr>
          <w:lang w:val="en-US"/>
        </w:rPr>
      </w:pPr>
      <w:r w:rsidRPr="00544BC8">
        <w:rPr>
          <w:lang w:val="en-US"/>
        </w:rPr>
        <w:t xml:space="preserve">Several limitations of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282F52" w:rsidRPr="00282F52">
        <w:rPr>
          <w:rFonts w:eastAsiaTheme="minorEastAsia"/>
          <w:lang w:val="en-US"/>
        </w:rPr>
        <w:t xml:space="preserve"> </w:t>
      </w:r>
      <w:r w:rsidRPr="00544BC8">
        <w:rPr>
          <w:lang w:val="en-US"/>
        </w:rPr>
        <w:t>as currently defined deserve emphasis:</w:t>
      </w:r>
    </w:p>
    <w:p w14:paraId="2C2E661D" w14:textId="6F72BB64" w:rsidR="00544BC8" w:rsidRPr="00544BC8" w:rsidRDefault="00544BC8" w:rsidP="00544BC8">
      <w:pPr>
        <w:numPr>
          <w:ilvl w:val="0"/>
          <w:numId w:val="20"/>
        </w:numPr>
        <w:rPr>
          <w:lang w:val="en-US"/>
        </w:rPr>
      </w:pPr>
      <w:r w:rsidRPr="00544BC8">
        <w:rPr>
          <w:b/>
          <w:bCs/>
          <w:lang w:val="en-US"/>
        </w:rPr>
        <w:t>Threshold sensitivity.</w:t>
      </w:r>
      <w:r w:rsidRPr="00544BC8">
        <w:rPr>
          <w:lang w:val="en-US"/>
        </w:rPr>
        <w:br/>
        <w:t xml:space="preserve">The choice of </w:t>
      </w:r>
      <m:oMath>
        <m:sSub>
          <m:sSubPr>
            <m:ctrlPr>
              <w:rPr>
                <w:rFonts w:ascii="Cambria Math" w:hAnsi="Cambria Math"/>
              </w:rPr>
            </m:ctrlPr>
          </m:sSubPr>
          <m:e>
            <m:r>
              <w:rPr>
                <w:rFonts w:ascii="Cambria Math" w:hAnsi="Cambria Math"/>
              </w:rPr>
              <m:t>θ</m:t>
            </m:r>
          </m:e>
          <m:sub>
            <m:r>
              <m:rPr>
                <m:sty m:val="p"/>
              </m:rPr>
              <w:rPr>
                <w:rFonts w:ascii="Cambria Math" w:hAnsi="Cambria Math"/>
                <w:lang w:val="en-US"/>
              </w:rPr>
              <m:t>PLV</m:t>
            </m:r>
          </m:sub>
        </m:sSub>
      </m:oMath>
      <w:r w:rsidR="00282F52" w:rsidRPr="00282F52">
        <w:rPr>
          <w:rFonts w:eastAsiaTheme="minorEastAsia"/>
          <w:lang w:val="en-US"/>
        </w:rPr>
        <w:t xml:space="preserve"> </w:t>
      </w:r>
      <w:r w:rsidRPr="00544BC8">
        <w:rPr>
          <w:lang w:val="en-US"/>
        </w:rPr>
        <w:t xml:space="preserve">influences which bins are labelled coherent. Sensitivity analyses </w:t>
      </w:r>
      <w:r w:rsidRPr="00544BC8">
        <w:rPr>
          <w:lang w:val="en-US"/>
        </w:rPr>
        <w:lastRenderedPageBreak/>
        <w:t xml:space="preserve">(varying </w:t>
      </w:r>
      <m:oMath>
        <m:sSub>
          <m:sSubPr>
            <m:ctrlPr>
              <w:rPr>
                <w:rFonts w:ascii="Cambria Math" w:hAnsi="Cambria Math"/>
              </w:rPr>
            </m:ctrlPr>
          </m:sSubPr>
          <m:e>
            <m:r>
              <w:rPr>
                <w:rFonts w:ascii="Cambria Math" w:hAnsi="Cambria Math"/>
              </w:rPr>
              <m:t>θ</m:t>
            </m:r>
          </m:e>
          <m:sub>
            <m:r>
              <m:rPr>
                <m:sty m:val="p"/>
              </m:rPr>
              <w:rPr>
                <w:rFonts w:ascii="Cambria Math" w:hAnsi="Cambria Math"/>
                <w:lang w:val="en-US"/>
              </w:rPr>
              <m:t>PLV</m:t>
            </m:r>
          </m:sub>
        </m:sSub>
      </m:oMath>
      <w:r w:rsidRPr="00544BC8">
        <w:rPr>
          <w:lang w:val="en-US"/>
        </w:rPr>
        <w:t>, bootstrapping) and ROC analyses are recommended in future work to calibrate this parameter.</w:t>
      </w:r>
    </w:p>
    <w:p w14:paraId="0B103BE2" w14:textId="515D2ADD" w:rsidR="00544BC8" w:rsidRPr="00544BC8" w:rsidRDefault="00544BC8" w:rsidP="00544BC8">
      <w:pPr>
        <w:numPr>
          <w:ilvl w:val="0"/>
          <w:numId w:val="20"/>
        </w:numPr>
        <w:rPr>
          <w:lang w:val="en-US"/>
        </w:rPr>
      </w:pPr>
      <w:r w:rsidRPr="00544BC8">
        <w:rPr>
          <w:b/>
          <w:bCs/>
          <w:lang w:val="en-US"/>
        </w:rPr>
        <w:t>Sparse molecular data.</w:t>
      </w:r>
      <w:r w:rsidRPr="00544BC8">
        <w:rPr>
          <w:lang w:val="en-US"/>
        </w:rPr>
        <w:br/>
        <w:t xml:space="preserve">When molecular rhythms are unavailable, their weight is set to zero and the remaining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544BC8">
        <w:rPr>
          <w:lang w:val="en-US"/>
        </w:rPr>
        <w:t xml:space="preserve">are renormalised to </w:t>
      </w:r>
      <m:oMath>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lang w:val="en-US"/>
              </w:rPr>
              <m:t>=1</m:t>
            </m:r>
          </m:e>
        </m:nary>
      </m:oMath>
      <w:r w:rsidRPr="00544BC8">
        <w:rPr>
          <w:lang w:val="en-US"/>
        </w:rPr>
        <w:t xml:space="preserve">. This means early implementations of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282F52" w:rsidRPr="00282F52">
        <w:rPr>
          <w:rFonts w:eastAsiaTheme="minorEastAsia"/>
          <w:lang w:val="en-US"/>
        </w:rPr>
        <w:t xml:space="preserve"> </w:t>
      </w:r>
      <w:r w:rsidRPr="00544BC8">
        <w:rPr>
          <w:lang w:val="en-US"/>
        </w:rPr>
        <w:t>largely reflect neural–autonomic coherence.</w:t>
      </w:r>
    </w:p>
    <w:p w14:paraId="08D5FC4F" w14:textId="72B173C5" w:rsidR="00544BC8" w:rsidRPr="00544BC8" w:rsidRDefault="00544BC8" w:rsidP="00544BC8">
      <w:pPr>
        <w:numPr>
          <w:ilvl w:val="0"/>
          <w:numId w:val="20"/>
        </w:numPr>
        <w:rPr>
          <w:lang w:val="en-US"/>
        </w:rPr>
      </w:pPr>
      <w:r w:rsidRPr="00544BC8">
        <w:rPr>
          <w:b/>
          <w:bCs/>
          <w:lang w:val="en-US"/>
        </w:rPr>
        <w:t xml:space="preserve">Dynamic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r>
          <w:rPr>
            <w:rFonts w:ascii="Cambria Math" w:hAnsi="Cambria Math"/>
            <w:lang w:val="en-US"/>
          </w:rPr>
          <m:t>(</m:t>
        </m:r>
        <m:r>
          <w:rPr>
            <w:rFonts w:ascii="Cambria Math" w:hAnsi="Cambria Math"/>
          </w:rPr>
          <m:t>t</m:t>
        </m:r>
        <m:r>
          <w:rPr>
            <w:rFonts w:ascii="Cambria Math" w:hAnsi="Cambria Math"/>
            <w:lang w:val="en-US"/>
          </w:rPr>
          <m:t>)</m:t>
        </m:r>
      </m:oMath>
      <w:r w:rsidRPr="00544BC8">
        <w:rPr>
          <w:b/>
          <w:bCs/>
          <w:lang w:val="en-US"/>
        </w:rPr>
        <w:t>.</w:t>
      </w:r>
      <w:r w:rsidRPr="00544BC8">
        <w:rPr>
          <w:lang w:val="en-US"/>
        </w:rPr>
        <w:br/>
        <w:t>Sliding-window estimates reveal temporal trajectories—rises during rest, drops under stress—that may better predict acute events (arrhythmia, migraine) than a single static value.</w:t>
      </w:r>
    </w:p>
    <w:p w14:paraId="143D26D0" w14:textId="7E424C54" w:rsidR="00544BC8" w:rsidRPr="00544BC8" w:rsidRDefault="00544BC8" w:rsidP="00544BC8">
      <w:pPr>
        <w:numPr>
          <w:ilvl w:val="0"/>
          <w:numId w:val="20"/>
        </w:numPr>
        <w:rPr>
          <w:lang w:val="en-US"/>
        </w:rPr>
      </w:pPr>
      <w:r w:rsidRPr="00544BC8">
        <w:rPr>
          <w:b/>
          <w:bCs/>
          <w:lang w:val="en-US"/>
        </w:rPr>
        <w:t>Environmental coupling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place</m:t>
            </m:r>
          </m:sub>
        </m:sSub>
      </m:oMath>
      <w:r w:rsidRPr="00544BC8">
        <w:rPr>
          <w:b/>
          <w:bCs/>
          <w:lang w:val="en-US"/>
        </w:rPr>
        <w:t>).</w:t>
      </w:r>
      <w:r w:rsidRPr="00544BC8">
        <w:rPr>
          <w:lang w:val="en-US"/>
        </w:rPr>
        <w:br/>
        <w:t xml:space="preserve">As explored in Section 3.2, architectural and environmental features may modulate PLV and, indirectly,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282F52" w:rsidRPr="00282F52">
        <w:rPr>
          <w:rFonts w:eastAsiaTheme="minorEastAsia"/>
          <w:lang w:val="en-US"/>
        </w:rPr>
        <w:t xml:space="preserve"> </w:t>
      </w:r>
      <w:r w:rsidRPr="00544BC8">
        <w:rPr>
          <w:lang w:val="en-US"/>
        </w:rPr>
        <w:t>via sensory entrainment. Future protocols should formally model this coupling instead of treating the environment as neutral.</w:t>
      </w:r>
    </w:p>
    <w:p w14:paraId="0906B150" w14:textId="50772FDF" w:rsidR="00544BC8" w:rsidRPr="00544BC8" w:rsidRDefault="00544BC8" w:rsidP="00544BC8">
      <w:pPr>
        <w:rPr>
          <w:lang w:val="en-US"/>
        </w:rPr>
      </w:pPr>
      <w:r w:rsidRPr="00544BC8">
        <w:rPr>
          <w:lang w:val="en-US"/>
        </w:rPr>
        <w:t xml:space="preserve">These limitations suggest that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282F52" w:rsidRPr="00282F52">
        <w:rPr>
          <w:rFonts w:eastAsiaTheme="minorEastAsia"/>
          <w:lang w:val="en-US"/>
        </w:rPr>
        <w:t xml:space="preserve"> </w:t>
      </w:r>
      <w:r w:rsidRPr="00544BC8">
        <w:rPr>
          <w:lang w:val="en-US"/>
        </w:rPr>
        <w:t xml:space="preserve">should be treated as a </w:t>
      </w:r>
      <w:r w:rsidRPr="00544BC8">
        <w:rPr>
          <w:b/>
          <w:bCs/>
          <w:lang w:val="en-US"/>
        </w:rPr>
        <w:t>first-generation coherence index</w:t>
      </w:r>
      <w:r w:rsidRPr="00544BC8">
        <w:rPr>
          <w:lang w:val="en-US"/>
        </w:rPr>
        <w:t xml:space="preserve">, not as a final or exhaustive measure of multiscale </w:t>
      </w:r>
      <w:proofErr w:type="spellStart"/>
      <w:r w:rsidRPr="00544BC8">
        <w:rPr>
          <w:lang w:val="en-US"/>
        </w:rPr>
        <w:t>organisation</w:t>
      </w:r>
      <w:proofErr w:type="spellEnd"/>
      <w:r w:rsidRPr="00544BC8">
        <w:rPr>
          <w:lang w:val="en-US"/>
        </w:rPr>
        <w:t>.</w:t>
      </w:r>
    </w:p>
    <w:p w14:paraId="33F65F7F" w14:textId="767B726F" w:rsidR="00544BC8" w:rsidRPr="00544BC8" w:rsidRDefault="00544BC8" w:rsidP="00544BC8">
      <w:pPr>
        <w:rPr>
          <w:lang w:val="en-US"/>
        </w:rPr>
      </w:pPr>
      <w:r w:rsidRPr="00544BC8">
        <w:rPr>
          <w:b/>
          <w:bCs/>
          <w:lang w:val="en-US"/>
        </w:rPr>
        <w:t>2.2</w:t>
      </w:r>
      <w:r w:rsidRPr="00544BC8">
        <w:rPr>
          <w:b/>
          <w:bCs/>
        </w:rPr>
        <w:t> </w:t>
      </w:r>
      <w:r w:rsidRPr="00544BC8">
        <w:rPr>
          <w:b/>
          <w:bCs/>
          <w:lang w:val="en-US"/>
        </w:rPr>
        <w:t>Pathology as Collapse of Multiscale Coherence</w:t>
      </w:r>
    </w:p>
    <w:p w14:paraId="0DBA485B" w14:textId="77777777" w:rsidR="00544BC8" w:rsidRPr="00544BC8" w:rsidRDefault="00544BC8" w:rsidP="00544BC8">
      <w:pPr>
        <w:rPr>
          <w:b/>
          <w:bCs/>
          <w:lang w:val="en-US"/>
        </w:rPr>
      </w:pPr>
      <w:r w:rsidRPr="00544BC8">
        <w:rPr>
          <w:b/>
          <w:bCs/>
          <w:lang w:val="en-US"/>
        </w:rPr>
        <w:t>2.2.1</w:t>
      </w:r>
      <w:r w:rsidRPr="00544BC8">
        <w:rPr>
          <w:b/>
          <w:bCs/>
        </w:rPr>
        <w:t> </w:t>
      </w:r>
      <w:r w:rsidRPr="00544BC8">
        <w:rPr>
          <w:b/>
          <w:bCs/>
          <w:lang w:val="en-US"/>
        </w:rPr>
        <w:t>From healthy resonance to cascade failure</w:t>
      </w:r>
    </w:p>
    <w:p w14:paraId="3E768DE5" w14:textId="07745382" w:rsidR="00544BC8" w:rsidRPr="00544BC8" w:rsidRDefault="00544BC8" w:rsidP="00544BC8">
      <w:pPr>
        <w:rPr>
          <w:lang w:val="en-US"/>
        </w:rPr>
      </w:pPr>
      <w:r w:rsidRPr="00544BC8">
        <w:rPr>
          <w:lang w:val="en-US"/>
        </w:rPr>
        <w:t xml:space="preserve">When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00282F52" w:rsidRPr="00282F52">
        <w:rPr>
          <w:rFonts w:eastAsiaTheme="minorEastAsia"/>
          <w:lang w:val="en-US"/>
        </w:rPr>
        <w:t xml:space="preserve"> </w:t>
      </w:r>
      <w:r w:rsidRPr="00544BC8">
        <w:rPr>
          <w:lang w:val="en-US"/>
        </w:rPr>
        <w:t>resides near its putative attractor (≈ 0.25 in healthy adults), subsystems share load efficiently: stress in one domain (e.g., transient inflammation) is buffered and redistributed across others (autonomic, neural, endocrine), preventing runaway strain on any single organ system.</w:t>
      </w:r>
    </w:p>
    <w:p w14:paraId="652E64ED" w14:textId="77777777" w:rsidR="00544BC8" w:rsidRPr="00544BC8" w:rsidRDefault="00544BC8" w:rsidP="00544BC8">
      <w:pPr>
        <w:rPr>
          <w:lang w:val="en-US"/>
        </w:rPr>
      </w:pPr>
      <w:r w:rsidRPr="00544BC8">
        <w:rPr>
          <w:lang w:val="en-US"/>
        </w:rPr>
        <w:t xml:space="preserve">Pathology is </w:t>
      </w:r>
      <w:proofErr w:type="spellStart"/>
      <w:r w:rsidRPr="00544BC8">
        <w:rPr>
          <w:lang w:val="en-US"/>
        </w:rPr>
        <w:t>hypothesised</w:t>
      </w:r>
      <w:proofErr w:type="spellEnd"/>
      <w:r w:rsidRPr="00544BC8">
        <w:rPr>
          <w:lang w:val="en-US"/>
        </w:rPr>
        <w:t xml:space="preserve"> to emerge when this coherence web </w:t>
      </w:r>
      <w:r w:rsidRPr="00544BC8">
        <w:rPr>
          <w:b/>
          <w:bCs/>
          <w:lang w:val="en-US"/>
        </w:rPr>
        <w:t>thins below a percolation threshold</w:t>
      </w:r>
      <w:r w:rsidRPr="00544BC8">
        <w:rPr>
          <w:lang w:val="en-US"/>
        </w:rPr>
        <w:t>. Conceptually:</w:t>
      </w:r>
    </w:p>
    <w:p w14:paraId="0DD2B099" w14:textId="77777777" w:rsidR="00544BC8" w:rsidRPr="00544BC8" w:rsidRDefault="00544BC8" w:rsidP="00544BC8">
      <w:pPr>
        <w:shd w:val="clear" w:color="auto" w:fill="D9D9D9" w:themeFill="background1" w:themeFillShade="D9"/>
        <w:rPr>
          <w:rFonts w:ascii="Roboto Mono" w:hAnsi="Roboto Mono"/>
          <w:sz w:val="18"/>
          <w:szCs w:val="18"/>
          <w:lang w:val="en-US"/>
        </w:rPr>
      </w:pPr>
      <w:r w:rsidRPr="00544BC8">
        <w:rPr>
          <w:rFonts w:ascii="Roboto Mono" w:hAnsi="Roboto Mono"/>
          <w:sz w:val="18"/>
          <w:szCs w:val="18"/>
          <w:lang w:val="en-US"/>
        </w:rPr>
        <w:t xml:space="preserve">High </w:t>
      </w:r>
      <w:proofErr w:type="gramStart"/>
      <w:r w:rsidRPr="00544BC8">
        <w:rPr>
          <w:rFonts w:ascii="Roboto Mono" w:hAnsi="Roboto Mono"/>
          <w:sz w:val="18"/>
          <w:szCs w:val="18"/>
          <w:lang w:val="en-US"/>
        </w:rPr>
        <w:t xml:space="preserve">coherence  </w:t>
      </w:r>
      <w:r w:rsidRPr="00544BC8">
        <w:rPr>
          <w:rFonts w:ascii="Courier New" w:hAnsi="Courier New" w:cs="Courier New"/>
          <w:sz w:val="18"/>
          <w:szCs w:val="18"/>
          <w:lang w:val="en-US"/>
        </w:rPr>
        <w:t>─</w:t>
      </w:r>
      <w:proofErr w:type="gramEnd"/>
      <w:r w:rsidRPr="00544BC8">
        <w:rPr>
          <w:rFonts w:ascii="Courier New" w:hAnsi="Courier New" w:cs="Courier New"/>
          <w:sz w:val="18"/>
          <w:szCs w:val="18"/>
          <w:lang w:val="en-US"/>
        </w:rPr>
        <w:t>─</w:t>
      </w:r>
      <w:proofErr w:type="gramStart"/>
      <w:r w:rsidRPr="00544BC8">
        <w:rPr>
          <w:rFonts w:ascii="Courier New" w:hAnsi="Courier New" w:cs="Courier New"/>
          <w:sz w:val="18"/>
          <w:szCs w:val="18"/>
          <w:lang w:val="en-US"/>
        </w:rPr>
        <w:t>►</w:t>
      </w:r>
      <w:r w:rsidRPr="00544BC8">
        <w:rPr>
          <w:rFonts w:ascii="Roboto Mono" w:hAnsi="Roboto Mono"/>
          <w:sz w:val="18"/>
          <w:szCs w:val="18"/>
          <w:lang w:val="en-US"/>
        </w:rPr>
        <w:t xml:space="preserve">  Edge</w:t>
      </w:r>
      <w:proofErr w:type="gramEnd"/>
      <w:r w:rsidRPr="00544BC8">
        <w:rPr>
          <w:rFonts w:ascii="Roboto Mono" w:hAnsi="Roboto Mono"/>
          <w:sz w:val="18"/>
          <w:szCs w:val="18"/>
          <w:lang w:val="en-US"/>
        </w:rPr>
        <w:t xml:space="preserve"> </w:t>
      </w:r>
      <w:proofErr w:type="gramStart"/>
      <w:r w:rsidRPr="00544BC8">
        <w:rPr>
          <w:rFonts w:ascii="Roboto Mono" w:hAnsi="Roboto Mono"/>
          <w:sz w:val="18"/>
          <w:szCs w:val="18"/>
          <w:lang w:val="en-US"/>
        </w:rPr>
        <w:t xml:space="preserve">thinning  </w:t>
      </w:r>
      <w:r w:rsidRPr="00544BC8">
        <w:rPr>
          <w:rFonts w:ascii="Courier New" w:hAnsi="Courier New" w:cs="Courier New"/>
          <w:sz w:val="18"/>
          <w:szCs w:val="18"/>
          <w:lang w:val="en-US"/>
        </w:rPr>
        <w:t>─</w:t>
      </w:r>
      <w:proofErr w:type="gramEnd"/>
      <w:r w:rsidRPr="00544BC8">
        <w:rPr>
          <w:rFonts w:ascii="Courier New" w:hAnsi="Courier New" w:cs="Courier New"/>
          <w:sz w:val="18"/>
          <w:szCs w:val="18"/>
          <w:lang w:val="en-US"/>
        </w:rPr>
        <w:t>─</w:t>
      </w:r>
      <w:proofErr w:type="gramStart"/>
      <w:r w:rsidRPr="00544BC8">
        <w:rPr>
          <w:rFonts w:ascii="Courier New" w:hAnsi="Courier New" w:cs="Courier New"/>
          <w:sz w:val="18"/>
          <w:szCs w:val="18"/>
          <w:lang w:val="en-US"/>
        </w:rPr>
        <w:t>►</w:t>
      </w:r>
      <w:r w:rsidRPr="00544BC8">
        <w:rPr>
          <w:rFonts w:ascii="Roboto Mono" w:hAnsi="Roboto Mono"/>
          <w:sz w:val="18"/>
          <w:szCs w:val="18"/>
          <w:lang w:val="en-US"/>
        </w:rPr>
        <w:t xml:space="preserve">  Modular</w:t>
      </w:r>
      <w:proofErr w:type="gramEnd"/>
      <w:r w:rsidRPr="00544BC8">
        <w:rPr>
          <w:rFonts w:ascii="Roboto Mono" w:hAnsi="Roboto Mono"/>
          <w:sz w:val="18"/>
          <w:szCs w:val="18"/>
          <w:lang w:val="en-US"/>
        </w:rPr>
        <w:t xml:space="preserve"> </w:t>
      </w:r>
      <w:proofErr w:type="gramStart"/>
      <w:r w:rsidRPr="00544BC8">
        <w:rPr>
          <w:rFonts w:ascii="Roboto Mono" w:hAnsi="Roboto Mono"/>
          <w:sz w:val="18"/>
          <w:szCs w:val="18"/>
          <w:lang w:val="en-US"/>
        </w:rPr>
        <w:t xml:space="preserve">isolation  </w:t>
      </w:r>
      <w:r w:rsidRPr="00544BC8">
        <w:rPr>
          <w:rFonts w:ascii="Courier New" w:hAnsi="Courier New" w:cs="Courier New"/>
          <w:sz w:val="18"/>
          <w:szCs w:val="18"/>
          <w:lang w:val="en-US"/>
        </w:rPr>
        <w:t>─</w:t>
      </w:r>
      <w:proofErr w:type="gramEnd"/>
      <w:r w:rsidRPr="00544BC8">
        <w:rPr>
          <w:rFonts w:ascii="Courier New" w:hAnsi="Courier New" w:cs="Courier New"/>
          <w:sz w:val="18"/>
          <w:szCs w:val="18"/>
          <w:lang w:val="en-US"/>
        </w:rPr>
        <w:t>─</w:t>
      </w:r>
      <w:proofErr w:type="gramStart"/>
      <w:r w:rsidRPr="00544BC8">
        <w:rPr>
          <w:rFonts w:ascii="Courier New" w:hAnsi="Courier New" w:cs="Courier New"/>
          <w:sz w:val="18"/>
          <w:szCs w:val="18"/>
          <w:lang w:val="en-US"/>
        </w:rPr>
        <w:t>►</w:t>
      </w:r>
      <w:r w:rsidRPr="00544BC8">
        <w:rPr>
          <w:rFonts w:ascii="Roboto Mono" w:hAnsi="Roboto Mono"/>
          <w:sz w:val="18"/>
          <w:szCs w:val="18"/>
          <w:lang w:val="en-US"/>
        </w:rPr>
        <w:t xml:space="preserve">  Sporadic</w:t>
      </w:r>
      <w:proofErr w:type="gramEnd"/>
      <w:r w:rsidRPr="00544BC8">
        <w:rPr>
          <w:rFonts w:ascii="Roboto Mono" w:hAnsi="Roboto Mono"/>
          <w:sz w:val="18"/>
          <w:szCs w:val="18"/>
          <w:lang w:val="en-US"/>
        </w:rPr>
        <w:t xml:space="preserve"> collapse</w:t>
      </w:r>
    </w:p>
    <w:p w14:paraId="0C394159" w14:textId="66CD9746" w:rsidR="00932BC4" w:rsidRDefault="00544BC8" w:rsidP="00544BC8">
      <w:pPr>
        <w:shd w:val="clear" w:color="auto" w:fill="D9D9D9" w:themeFill="background1" w:themeFillShade="D9"/>
        <w:rPr>
          <w:rFonts w:ascii="Roboto Mono" w:hAnsi="Roboto Mono"/>
          <w:sz w:val="18"/>
          <w:szCs w:val="18"/>
          <w:lang w:val="en-US"/>
        </w:rPr>
      </w:pPr>
      <w:r w:rsidRPr="00544BC8">
        <w:rPr>
          <w:rFonts w:ascii="Roboto Mono" w:hAnsi="Roboto Mono"/>
          <w:sz w:val="18"/>
          <w:szCs w:val="18"/>
          <w:lang w:val="en-US"/>
        </w:rPr>
        <w:t>(</w:t>
      </w:r>
      <w:proofErr w:type="spellStart"/>
      <w:r w:rsidRPr="00544BC8">
        <w:rPr>
          <w:rFonts w:ascii="Roboto Mono" w:hAnsi="Roboto Mono"/>
          <w:sz w:val="18"/>
          <w:szCs w:val="18"/>
          <w:lang w:val="en-US"/>
        </w:rPr>
        <w:t>C_bio^log</w:t>
      </w:r>
      <w:proofErr w:type="spellEnd"/>
      <w:r w:rsidRPr="00544BC8">
        <w:rPr>
          <w:rFonts w:ascii="Roboto Mono" w:hAnsi="Roboto Mono"/>
          <w:sz w:val="18"/>
          <w:szCs w:val="18"/>
          <w:lang w:val="en-US"/>
        </w:rPr>
        <w:t xml:space="preserve"> &gt; 0.20)</w:t>
      </w:r>
      <w:proofErr w:type="gramStart"/>
      <w:r w:rsidRPr="00544BC8">
        <w:rPr>
          <w:rFonts w:ascii="Roboto Mono" w:hAnsi="Roboto Mono"/>
          <w:sz w:val="18"/>
          <w:szCs w:val="18"/>
          <w:lang w:val="en-US"/>
        </w:rPr>
        <w:t xml:space="preserve">   (</w:t>
      </w:r>
      <w:proofErr w:type="gramEnd"/>
      <w:r w:rsidRPr="00544BC8">
        <w:rPr>
          <w:rFonts w:ascii="Roboto Mono" w:hAnsi="Roboto Mono"/>
          <w:sz w:val="18"/>
          <w:szCs w:val="18"/>
          <w:lang w:val="en-US"/>
        </w:rPr>
        <w:t xml:space="preserve">0.10–0.20)      </w:t>
      </w:r>
      <w:proofErr w:type="gramStart"/>
      <w:r w:rsidRPr="00544BC8">
        <w:rPr>
          <w:rFonts w:ascii="Roboto Mono" w:hAnsi="Roboto Mono"/>
          <w:sz w:val="18"/>
          <w:szCs w:val="18"/>
          <w:lang w:val="en-US"/>
        </w:rPr>
        <w:t xml:space="preserve">   (</w:t>
      </w:r>
      <w:proofErr w:type="gramEnd"/>
      <w:r w:rsidRPr="00544BC8">
        <w:rPr>
          <w:rFonts w:ascii="Roboto Mono" w:hAnsi="Roboto Mono"/>
          <w:sz w:val="18"/>
          <w:szCs w:val="18"/>
          <w:lang w:val="en-US"/>
        </w:rPr>
        <w:t xml:space="preserve">0.03–0.10)        </w:t>
      </w:r>
      <w:proofErr w:type="gramStart"/>
      <w:r w:rsidRPr="00544BC8">
        <w:rPr>
          <w:rFonts w:ascii="Roboto Mono" w:hAnsi="Roboto Mono"/>
          <w:sz w:val="18"/>
          <w:szCs w:val="18"/>
          <w:lang w:val="en-US"/>
        </w:rPr>
        <w:t xml:space="preserve">   (</w:t>
      </w:r>
      <w:proofErr w:type="gramEnd"/>
      <w:r w:rsidRPr="00544BC8">
        <w:rPr>
          <w:rFonts w:ascii="Roboto Mono" w:hAnsi="Roboto Mono"/>
          <w:sz w:val="18"/>
          <w:szCs w:val="18"/>
          <w:lang w:val="en-US"/>
        </w:rPr>
        <w:t>≤ 0.02)</w:t>
      </w:r>
    </w:p>
    <w:p w14:paraId="53C3D608" w14:textId="77777777" w:rsidR="00544BC8" w:rsidRPr="00544BC8" w:rsidRDefault="00544BC8" w:rsidP="00544BC8">
      <w:pPr>
        <w:shd w:val="clear" w:color="auto" w:fill="D9D9D9" w:themeFill="background1" w:themeFillShade="D9"/>
        <w:rPr>
          <w:rFonts w:ascii="Roboto Mono" w:hAnsi="Roboto Mono"/>
          <w:sz w:val="18"/>
          <w:szCs w:val="18"/>
          <w:lang w:val="en-US"/>
        </w:rPr>
      </w:pPr>
    </w:p>
    <w:p w14:paraId="720228F9" w14:textId="77777777" w:rsidR="00544BC8" w:rsidRPr="00544BC8" w:rsidRDefault="00544BC8" w:rsidP="00544BC8">
      <w:pPr>
        <w:rPr>
          <w:lang w:val="en-US"/>
        </w:rPr>
      </w:pPr>
      <w:r w:rsidRPr="00544BC8">
        <w:rPr>
          <w:lang w:val="en-US"/>
        </w:rPr>
        <w:t xml:space="preserve">Loss of phase-locking first appears in </w:t>
      </w:r>
      <w:r w:rsidRPr="00544BC8">
        <w:rPr>
          <w:b/>
          <w:bCs/>
          <w:lang w:val="en-US"/>
        </w:rPr>
        <w:t>fast sensors</w:t>
      </w:r>
      <w:r w:rsidRPr="00544BC8">
        <w:rPr>
          <w:lang w:val="en-US"/>
        </w:rPr>
        <w:t xml:space="preserve"> (EEG </w:t>
      </w:r>
      <w:r w:rsidRPr="00544BC8">
        <w:t>β</w:t>
      </w:r>
      <w:r w:rsidRPr="00544BC8">
        <w:rPr>
          <w:lang w:val="en-US"/>
        </w:rPr>
        <w:t>–</w:t>
      </w:r>
      <w:r w:rsidRPr="00544BC8">
        <w:t>γ</w:t>
      </w:r>
      <w:r w:rsidRPr="00544BC8">
        <w:rPr>
          <w:lang w:val="en-US"/>
        </w:rPr>
        <w:t>, HRV high-frequency bands) and then propagates toward slower domains (sleep architecture, endocrine cycling, immune timing), culminating in chronic inflammation and organ-level dysfunction.</w:t>
      </w:r>
    </w:p>
    <w:p w14:paraId="645C019C" w14:textId="41791719" w:rsidR="00544BC8" w:rsidRPr="00544BC8" w:rsidRDefault="00544BC8" w:rsidP="00544BC8">
      <w:pPr>
        <w:rPr>
          <w:lang w:val="en-US"/>
        </w:rPr>
      </w:pPr>
      <w:r w:rsidRPr="00544BC8">
        <w:rPr>
          <w:b/>
          <w:bCs/>
          <w:lang w:val="en-US"/>
        </w:rPr>
        <w:t>2.2.2</w:t>
      </w:r>
      <w:r w:rsidRPr="00544BC8">
        <w:rPr>
          <w:b/>
          <w:bCs/>
        </w:rPr>
        <w:t> </w:t>
      </w:r>
      <w:r w:rsidRPr="00544BC8">
        <w:rPr>
          <w:b/>
          <w:bCs/>
          <w:lang w:val="en-US"/>
        </w:rPr>
        <w:t>Empirical correlates of declining coherence</w:t>
      </w:r>
    </w:p>
    <w:p w14:paraId="38B6A945" w14:textId="14B45F5F" w:rsidR="00544BC8" w:rsidRPr="00544BC8" w:rsidRDefault="00544BC8" w:rsidP="00544BC8">
      <w:pPr>
        <w:rPr>
          <w:lang w:val="en-US"/>
        </w:rPr>
      </w:pPr>
      <w:r w:rsidRPr="00544BC8">
        <w:rPr>
          <w:lang w:val="en-US"/>
        </w:rPr>
        <w:lastRenderedPageBreak/>
        <w:t xml:space="preserve">Although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282F52" w:rsidRPr="00282F52">
        <w:rPr>
          <w:rFonts w:eastAsiaTheme="minorEastAsia"/>
          <w:lang w:val="en-US"/>
        </w:rPr>
        <w:t xml:space="preserve"> </w:t>
      </w:r>
      <w:r w:rsidRPr="00544BC8">
        <w:rPr>
          <w:lang w:val="en-US"/>
        </w:rPr>
        <w:t>itself is new, many of its projected correlates have been documented separately:</w:t>
      </w:r>
    </w:p>
    <w:p w14:paraId="52888F9C" w14:textId="77777777" w:rsidR="00544BC8" w:rsidRPr="00544BC8" w:rsidRDefault="00544BC8" w:rsidP="00544BC8">
      <w:pPr>
        <w:numPr>
          <w:ilvl w:val="0"/>
          <w:numId w:val="21"/>
        </w:numPr>
        <w:rPr>
          <w:lang w:val="en-US"/>
        </w:rPr>
      </w:pPr>
      <w:r w:rsidRPr="00544BC8">
        <w:rPr>
          <w:b/>
          <w:bCs/>
          <w:lang w:val="en-US"/>
        </w:rPr>
        <w:t>HRV compression</w:t>
      </w:r>
      <w:r w:rsidRPr="00544BC8">
        <w:rPr>
          <w:lang w:val="en-US"/>
        </w:rPr>
        <w:t xml:space="preserve"> in ageing, cardiovascular disease and major depression: reduced complexity and loss of long-range correlations.</w:t>
      </w:r>
    </w:p>
    <w:p w14:paraId="5BFA41D1" w14:textId="77777777" w:rsidR="00544BC8" w:rsidRPr="00544BC8" w:rsidRDefault="00544BC8" w:rsidP="00544BC8">
      <w:pPr>
        <w:numPr>
          <w:ilvl w:val="0"/>
          <w:numId w:val="21"/>
        </w:numPr>
        <w:rPr>
          <w:lang w:val="en-US"/>
        </w:rPr>
      </w:pPr>
      <w:r w:rsidRPr="00544BC8">
        <w:rPr>
          <w:b/>
          <w:bCs/>
          <w:lang w:val="en-US"/>
        </w:rPr>
        <w:t xml:space="preserve">EEG </w:t>
      </w:r>
      <w:proofErr w:type="spellStart"/>
      <w:r w:rsidRPr="00544BC8">
        <w:rPr>
          <w:b/>
          <w:bCs/>
          <w:lang w:val="en-US"/>
        </w:rPr>
        <w:t>desynchronisation</w:t>
      </w:r>
      <w:proofErr w:type="spellEnd"/>
      <w:r w:rsidRPr="00544BC8">
        <w:rPr>
          <w:lang w:val="en-US"/>
        </w:rPr>
        <w:t xml:space="preserve"> in neurodegenerative disorders and schizophrenia: weaker phase-locking and fragmentation of </w:t>
      </w:r>
      <w:r w:rsidRPr="00544BC8">
        <w:t>α</w:t>
      </w:r>
      <w:r w:rsidRPr="00544BC8">
        <w:rPr>
          <w:lang w:val="en-US"/>
        </w:rPr>
        <w:t xml:space="preserve"> and </w:t>
      </w:r>
      <w:r w:rsidRPr="00544BC8">
        <w:t>β</w:t>
      </w:r>
      <w:r w:rsidRPr="00544BC8">
        <w:rPr>
          <w:lang w:val="en-US"/>
        </w:rPr>
        <w:t xml:space="preserve"> rhythms.</w:t>
      </w:r>
    </w:p>
    <w:p w14:paraId="2ABBC937" w14:textId="77777777" w:rsidR="00544BC8" w:rsidRPr="00544BC8" w:rsidRDefault="00544BC8" w:rsidP="00544BC8">
      <w:pPr>
        <w:numPr>
          <w:ilvl w:val="0"/>
          <w:numId w:val="21"/>
        </w:numPr>
        <w:rPr>
          <w:lang w:val="en-US"/>
        </w:rPr>
      </w:pPr>
      <w:r w:rsidRPr="00544BC8">
        <w:rPr>
          <w:b/>
          <w:bCs/>
          <w:lang w:val="en-US"/>
        </w:rPr>
        <w:t>Circadian blunting</w:t>
      </w:r>
      <w:r w:rsidRPr="00544BC8">
        <w:rPr>
          <w:lang w:val="en-US"/>
        </w:rPr>
        <w:t xml:space="preserve"> in metabolic syndrome, shift work and chronic inflammation: reduced amplitude of core clock-gene expression and hormonal rhythms.</w:t>
      </w:r>
    </w:p>
    <w:p w14:paraId="0123181A" w14:textId="5D77F245" w:rsidR="00544BC8" w:rsidRPr="00544BC8" w:rsidRDefault="00544BC8" w:rsidP="00544BC8">
      <w:pPr>
        <w:rPr>
          <w:lang w:val="en-US"/>
        </w:rPr>
      </w:pPr>
      <w:r w:rsidRPr="00544BC8">
        <w:rPr>
          <w:lang w:val="en-US"/>
        </w:rPr>
        <w:t xml:space="preserve">RTM’s contribution is to interpret these diverse findings as </w:t>
      </w:r>
      <w:r w:rsidRPr="00544BC8">
        <w:rPr>
          <w:b/>
          <w:bCs/>
          <w:lang w:val="en-US"/>
        </w:rPr>
        <w:t>different facets of a single process</w:t>
      </w:r>
      <w:r w:rsidRPr="00544BC8">
        <w:rPr>
          <w:lang w:val="en-US"/>
        </w:rPr>
        <w:t xml:space="preserve">: the gradual collapse of multiscale coherence, which a unified index like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282F52" w:rsidRPr="00282F52">
        <w:rPr>
          <w:rFonts w:eastAsiaTheme="minorEastAsia"/>
          <w:lang w:val="en-US"/>
        </w:rPr>
        <w:t xml:space="preserve"> </w:t>
      </w:r>
      <w:r w:rsidRPr="00544BC8">
        <w:rPr>
          <w:lang w:val="en-US"/>
        </w:rPr>
        <w:t>aims to capture.</w:t>
      </w:r>
    </w:p>
    <w:p w14:paraId="1E0728A6" w14:textId="54F8543E" w:rsidR="00544BC8" w:rsidRPr="00544BC8" w:rsidRDefault="00544BC8" w:rsidP="00544BC8">
      <w:pPr>
        <w:rPr>
          <w:lang w:val="en-US"/>
        </w:rPr>
      </w:pPr>
      <w:r w:rsidRPr="00544BC8">
        <w:rPr>
          <w:b/>
          <w:bCs/>
          <w:lang w:val="en-US"/>
        </w:rPr>
        <w:t>2.2.3</w:t>
      </w:r>
      <w:r w:rsidRPr="00544BC8">
        <w:rPr>
          <w:b/>
          <w:bCs/>
        </w:rPr>
        <w:t> </w:t>
      </w:r>
      <w:r w:rsidRPr="00544BC8">
        <w:rPr>
          <w:b/>
          <w:bCs/>
          <w:lang w:val="en-US"/>
        </w:rPr>
        <w:t>Mechanistic pathways linking coherence loss to disease</w:t>
      </w:r>
    </w:p>
    <w:p w14:paraId="13AF2A65" w14:textId="5D963940" w:rsidR="00544BC8" w:rsidRPr="00544BC8" w:rsidRDefault="00544BC8" w:rsidP="00544BC8">
      <w:pPr>
        <w:rPr>
          <w:lang w:val="en-US"/>
        </w:rPr>
      </w:pPr>
      <w:r w:rsidRPr="00544BC8">
        <w:rPr>
          <w:lang w:val="en-US"/>
        </w:rPr>
        <w:t xml:space="preserve">Several mechanistic pathways could mediate the link between falling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282F52" w:rsidRPr="00282F52">
        <w:rPr>
          <w:rFonts w:eastAsiaTheme="minorEastAsia"/>
          <w:lang w:val="en-US"/>
        </w:rPr>
        <w:t xml:space="preserve"> </w:t>
      </w:r>
      <w:r w:rsidRPr="00544BC8">
        <w:rPr>
          <w:lang w:val="en-US"/>
        </w:rPr>
        <w:t>and clinical pathology:</w:t>
      </w:r>
    </w:p>
    <w:p w14:paraId="41FA201C" w14:textId="77777777" w:rsidR="00544BC8" w:rsidRPr="00544BC8" w:rsidRDefault="00544BC8" w:rsidP="00544BC8">
      <w:pPr>
        <w:numPr>
          <w:ilvl w:val="0"/>
          <w:numId w:val="22"/>
        </w:numPr>
        <w:rPr>
          <w:lang w:val="en-US"/>
        </w:rPr>
      </w:pPr>
      <w:r w:rsidRPr="00544BC8">
        <w:rPr>
          <w:b/>
          <w:bCs/>
          <w:lang w:val="en-US"/>
        </w:rPr>
        <w:t>Energetic inefficiency.</w:t>
      </w:r>
      <w:r w:rsidRPr="00544BC8">
        <w:rPr>
          <w:lang w:val="en-US"/>
        </w:rPr>
        <w:br/>
        <w:t>Fragmented oscillations force cellular and network-level processes to oversample conditions, burning ATP and NADH without achieving coordinated work. Mitochondrial reserve capacity drops, increasing reactive oxygen species (ROS) and oxidative stress.</w:t>
      </w:r>
    </w:p>
    <w:p w14:paraId="33AEAD96" w14:textId="77777777" w:rsidR="00544BC8" w:rsidRPr="00544BC8" w:rsidRDefault="00544BC8" w:rsidP="00544BC8">
      <w:pPr>
        <w:numPr>
          <w:ilvl w:val="0"/>
          <w:numId w:val="22"/>
        </w:numPr>
        <w:rPr>
          <w:lang w:val="en-US"/>
        </w:rPr>
      </w:pPr>
      <w:r w:rsidRPr="00544BC8">
        <w:rPr>
          <w:b/>
          <w:bCs/>
          <w:lang w:val="en-US"/>
        </w:rPr>
        <w:t>Inflammatory priming.</w:t>
      </w:r>
      <w:r w:rsidRPr="00544BC8">
        <w:rPr>
          <w:lang w:val="en-US"/>
        </w:rPr>
        <w:br/>
        <w:t>Low coherence correlates with chronic NF-</w:t>
      </w:r>
      <w:r w:rsidRPr="00544BC8">
        <w:t>κ</w:t>
      </w:r>
      <w:r w:rsidRPr="00544BC8">
        <w:rPr>
          <w:lang w:val="en-US"/>
        </w:rPr>
        <w:t xml:space="preserve">B activation, senescent-cell </w:t>
      </w:r>
      <w:proofErr w:type="spellStart"/>
      <w:r w:rsidRPr="00544BC8">
        <w:rPr>
          <w:lang w:val="en-US"/>
        </w:rPr>
        <w:t>secretomes</w:t>
      </w:r>
      <w:proofErr w:type="spellEnd"/>
      <w:r w:rsidRPr="00544BC8">
        <w:rPr>
          <w:lang w:val="en-US"/>
        </w:rPr>
        <w:t xml:space="preserve"> and elevated pro-inflammatory cytokines. This sustained inflammatory “background noise” further disrupts neural and endocrine rhythms, creating a vicious feedback loop.</w:t>
      </w:r>
    </w:p>
    <w:p w14:paraId="4F461E0C" w14:textId="77777777" w:rsidR="00544BC8" w:rsidRPr="00544BC8" w:rsidRDefault="00544BC8" w:rsidP="00544BC8">
      <w:pPr>
        <w:numPr>
          <w:ilvl w:val="0"/>
          <w:numId w:val="22"/>
        </w:numPr>
        <w:rPr>
          <w:lang w:val="en-US"/>
        </w:rPr>
      </w:pPr>
      <w:r w:rsidRPr="00544BC8">
        <w:rPr>
          <w:b/>
          <w:bCs/>
          <w:lang w:val="en-US"/>
        </w:rPr>
        <w:t>Autonomic imbalance.</w:t>
      </w:r>
      <w:r w:rsidRPr="00544BC8">
        <w:rPr>
          <w:lang w:val="en-US"/>
        </w:rPr>
        <w:br/>
        <w:t xml:space="preserve">Reduced HRV coherence shifts </w:t>
      </w:r>
      <w:proofErr w:type="spellStart"/>
      <w:r w:rsidRPr="00544BC8">
        <w:rPr>
          <w:lang w:val="en-US"/>
        </w:rPr>
        <w:t>sympatho</w:t>
      </w:r>
      <w:proofErr w:type="spellEnd"/>
      <w:r w:rsidRPr="00544BC8">
        <w:rPr>
          <w:lang w:val="en-US"/>
        </w:rPr>
        <w:t>-vagal balance toward sympathetic dominance, impairing glymphatic clearance, altering microvascular tone and degrading sleep architecture.</w:t>
      </w:r>
    </w:p>
    <w:p w14:paraId="4FFB81EF" w14:textId="77777777" w:rsidR="00544BC8" w:rsidRPr="00544BC8" w:rsidRDefault="00544BC8" w:rsidP="00544BC8">
      <w:pPr>
        <w:numPr>
          <w:ilvl w:val="0"/>
          <w:numId w:val="22"/>
        </w:numPr>
        <w:rPr>
          <w:lang w:val="en-US"/>
        </w:rPr>
      </w:pPr>
      <w:r w:rsidRPr="00544BC8">
        <w:rPr>
          <w:b/>
          <w:bCs/>
          <w:lang w:val="en-US"/>
        </w:rPr>
        <w:t>Neuro-endocrine desynchrony.</w:t>
      </w:r>
      <w:r w:rsidRPr="00544BC8">
        <w:rPr>
          <w:lang w:val="en-US"/>
        </w:rPr>
        <w:br/>
        <w:t xml:space="preserve">Circadian clock genes (e.g., PER, CRY) lose amplitude; cortisol and melatonin rhythms flatten and drift. Time windows for tissue repair narrow and misalign with </w:t>
      </w:r>
      <w:proofErr w:type="spellStart"/>
      <w:r w:rsidRPr="00544BC8">
        <w:rPr>
          <w:lang w:val="en-US"/>
        </w:rPr>
        <w:t>behaviour</w:t>
      </w:r>
      <w:proofErr w:type="spellEnd"/>
      <w:r w:rsidRPr="00544BC8">
        <w:rPr>
          <w:lang w:val="en-US"/>
        </w:rPr>
        <w:t>, amplifying metabolic noise and vulnerability.</w:t>
      </w:r>
    </w:p>
    <w:p w14:paraId="7EB483EA" w14:textId="77777777" w:rsidR="00544BC8" w:rsidRPr="00544BC8" w:rsidRDefault="00544BC8" w:rsidP="00544BC8">
      <w:pPr>
        <w:rPr>
          <w:lang w:val="en-US"/>
        </w:rPr>
      </w:pPr>
      <w:r w:rsidRPr="00544BC8">
        <w:rPr>
          <w:lang w:val="en-US"/>
        </w:rPr>
        <w:lastRenderedPageBreak/>
        <w:t xml:space="preserve">Together, these pathways form a </w:t>
      </w:r>
      <w:r w:rsidRPr="00544BC8">
        <w:rPr>
          <w:b/>
          <w:bCs/>
          <w:lang w:val="en-US"/>
        </w:rPr>
        <w:t>cascade failure</w:t>
      </w:r>
      <w:r w:rsidRPr="00544BC8">
        <w:rPr>
          <w:lang w:val="en-US"/>
        </w:rPr>
        <w:t>: energetic waste → inflammatory priming → autonomic rigidity → endocrine drift → further coherence loss.</w:t>
      </w:r>
    </w:p>
    <w:p w14:paraId="19D0E4D2" w14:textId="1EBEE63B" w:rsidR="00544BC8" w:rsidRPr="00694E6A" w:rsidRDefault="00544BC8" w:rsidP="00544BC8">
      <w:pPr>
        <w:rPr>
          <w:lang w:val="en-US"/>
        </w:rPr>
      </w:pPr>
      <w:r w:rsidRPr="00544BC8">
        <w:rPr>
          <w:b/>
          <w:bCs/>
          <w:lang w:val="en-US"/>
        </w:rPr>
        <w:t>2.2.4</w:t>
      </w:r>
      <w:r w:rsidRPr="00544BC8">
        <w:rPr>
          <w:b/>
          <w:bCs/>
        </w:rPr>
        <w:t> </w:t>
      </w:r>
      <w:r w:rsidRPr="00544BC8">
        <w:rPr>
          <w:b/>
          <w:bCs/>
          <w:lang w:val="en-US"/>
        </w:rPr>
        <w:t>Therapeutic leverage points</w:t>
      </w:r>
    </w:p>
    <w:p w14:paraId="7DE707DB" w14:textId="77777777" w:rsidR="00544BC8" w:rsidRPr="00544BC8" w:rsidRDefault="00544BC8" w:rsidP="00544BC8">
      <w:pPr>
        <w:rPr>
          <w:lang w:val="en-US"/>
        </w:rPr>
      </w:pPr>
      <w:r w:rsidRPr="00544BC8">
        <w:rPr>
          <w:lang w:val="en-US"/>
        </w:rPr>
        <w:t xml:space="preserve">Each modality in the proposed intervention is selected to act on a </w:t>
      </w:r>
      <w:r w:rsidRPr="00544BC8">
        <w:rPr>
          <w:b/>
          <w:bCs/>
          <w:lang w:val="en-US"/>
        </w:rPr>
        <w:t>specific node</w:t>
      </w:r>
      <w:r w:rsidRPr="00544BC8">
        <w:rPr>
          <w:lang w:val="en-US"/>
        </w:rPr>
        <w:t xml:space="preserve"> in this cascade:</w:t>
      </w:r>
    </w:p>
    <w:p w14:paraId="232545E9" w14:textId="77777777" w:rsidR="00544BC8" w:rsidRPr="00544BC8" w:rsidRDefault="00544BC8" w:rsidP="00544BC8">
      <w:pPr>
        <w:numPr>
          <w:ilvl w:val="0"/>
          <w:numId w:val="23"/>
        </w:numPr>
        <w:rPr>
          <w:lang w:val="en-US"/>
        </w:rPr>
      </w:pPr>
      <w:r w:rsidRPr="00544BC8">
        <w:rPr>
          <w:b/>
          <w:bCs/>
          <w:lang w:val="en-US"/>
        </w:rPr>
        <w:t>Coherent sound (174–432 Hz)</w:t>
      </w:r>
      <w:r w:rsidRPr="00544BC8">
        <w:rPr>
          <w:lang w:val="en-US"/>
        </w:rPr>
        <w:br/>
        <w:t xml:space="preserve">targets neural–autonomic </w:t>
      </w:r>
      <w:proofErr w:type="spellStart"/>
      <w:r w:rsidRPr="00544BC8">
        <w:rPr>
          <w:lang w:val="en-US"/>
        </w:rPr>
        <w:t>synchronisation</w:t>
      </w:r>
      <w:proofErr w:type="spellEnd"/>
      <w:r w:rsidRPr="00544BC8">
        <w:rPr>
          <w:lang w:val="en-US"/>
        </w:rPr>
        <w:t xml:space="preserve"> via brainstem and limbic circuits, promoting slow, regular breathing and </w:t>
      </w:r>
      <w:r w:rsidRPr="00544BC8">
        <w:t>α</w:t>
      </w:r>
      <w:r w:rsidRPr="00544BC8">
        <w:rPr>
          <w:lang w:val="en-US"/>
        </w:rPr>
        <w:t>-band entrainment.</w:t>
      </w:r>
    </w:p>
    <w:p w14:paraId="67F7BE1B" w14:textId="77777777" w:rsidR="00544BC8" w:rsidRPr="00544BC8" w:rsidRDefault="00544BC8" w:rsidP="00544BC8">
      <w:pPr>
        <w:numPr>
          <w:ilvl w:val="0"/>
          <w:numId w:val="23"/>
        </w:numPr>
        <w:rPr>
          <w:lang w:val="en-US"/>
        </w:rPr>
      </w:pPr>
      <w:r w:rsidRPr="00544BC8">
        <w:rPr>
          <w:b/>
          <w:bCs/>
          <w:lang w:val="en-US"/>
        </w:rPr>
        <w:t>Pulsed electromagnetic fields (7.83 Hz)</w:t>
      </w:r>
      <w:r w:rsidRPr="00544BC8">
        <w:rPr>
          <w:lang w:val="en-US"/>
        </w:rPr>
        <w:br/>
        <w:t>modulate ionic channel gating and vascular tone at extremely low intensities, potentially supporting endothelial function and microcirculation.</w:t>
      </w:r>
    </w:p>
    <w:p w14:paraId="2644F012" w14:textId="77777777" w:rsidR="00544BC8" w:rsidRPr="00544BC8" w:rsidRDefault="00544BC8" w:rsidP="00544BC8">
      <w:pPr>
        <w:numPr>
          <w:ilvl w:val="0"/>
          <w:numId w:val="23"/>
        </w:numPr>
        <w:rPr>
          <w:lang w:val="en-US"/>
        </w:rPr>
      </w:pPr>
      <w:r w:rsidRPr="00544BC8">
        <w:rPr>
          <w:b/>
          <w:bCs/>
          <w:lang w:val="en-US"/>
        </w:rPr>
        <w:t xml:space="preserve">Red-light </w:t>
      </w:r>
      <w:proofErr w:type="spellStart"/>
      <w:r w:rsidRPr="00544BC8">
        <w:rPr>
          <w:b/>
          <w:bCs/>
          <w:lang w:val="en-US"/>
        </w:rPr>
        <w:t>photobiomodulation</w:t>
      </w:r>
      <w:proofErr w:type="spellEnd"/>
      <w:r w:rsidRPr="00544BC8">
        <w:rPr>
          <w:b/>
          <w:bCs/>
          <w:lang w:val="en-US"/>
        </w:rPr>
        <w:t xml:space="preserve"> (635 nm)</w:t>
      </w:r>
      <w:r w:rsidRPr="00544BC8">
        <w:rPr>
          <w:lang w:val="en-US"/>
        </w:rPr>
        <w:br/>
        <w:t>acts on mitochondrial cytochrome-c oxidase and local redox state, supporting ATP production and reducing oxidative and inflammatory burden.</w:t>
      </w:r>
    </w:p>
    <w:p w14:paraId="3DBAA959" w14:textId="77777777" w:rsidR="00544BC8" w:rsidRPr="00544BC8" w:rsidRDefault="00544BC8" w:rsidP="00544BC8">
      <w:pPr>
        <w:numPr>
          <w:ilvl w:val="0"/>
          <w:numId w:val="23"/>
        </w:numPr>
        <w:rPr>
          <w:lang w:val="en-US"/>
        </w:rPr>
      </w:pPr>
      <w:r w:rsidRPr="00544BC8">
        <w:rPr>
          <w:b/>
          <w:bCs/>
          <w:lang w:val="en-US"/>
        </w:rPr>
        <w:t>Breathing-guided biofeedback</w:t>
      </w:r>
      <w:r w:rsidRPr="00544BC8">
        <w:rPr>
          <w:lang w:val="en-US"/>
        </w:rPr>
        <w:br/>
        <w:t xml:space="preserve">tilts autonomic balance toward parasympathetic dominance, </w:t>
      </w:r>
      <w:proofErr w:type="spellStart"/>
      <w:r w:rsidRPr="00544BC8">
        <w:rPr>
          <w:lang w:val="en-US"/>
        </w:rPr>
        <w:t>stabilising</w:t>
      </w:r>
      <w:proofErr w:type="spellEnd"/>
      <w:r w:rsidRPr="00544BC8">
        <w:rPr>
          <w:lang w:val="en-US"/>
        </w:rPr>
        <w:t xml:space="preserve"> HRV coherence and facilitating glymphatic and sleep-related processes.</w:t>
      </w:r>
    </w:p>
    <w:p w14:paraId="3CFF87C2" w14:textId="075F0A0A" w:rsidR="00544BC8" w:rsidRPr="00544BC8" w:rsidRDefault="00544BC8" w:rsidP="00544BC8">
      <w:pPr>
        <w:numPr>
          <w:ilvl w:val="0"/>
          <w:numId w:val="23"/>
        </w:numPr>
        <w:rPr>
          <w:lang w:val="en-US"/>
        </w:rPr>
      </w:pPr>
      <w:r w:rsidRPr="00544BC8">
        <w:rPr>
          <w:b/>
          <w:bCs/>
          <w:lang w:val="en-US"/>
        </w:rPr>
        <w:t>High-</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place</m:t>
            </m:r>
          </m:sub>
        </m:sSub>
      </m:oMath>
      <w:r w:rsidRPr="00544BC8">
        <w:rPr>
          <w:b/>
          <w:bCs/>
          <w:lang w:val="en-US"/>
        </w:rPr>
        <w:t xml:space="preserve"> architecture</w:t>
      </w:r>
      <w:r w:rsidRPr="00544BC8">
        <w:rPr>
          <w:lang w:val="en-US"/>
        </w:rPr>
        <w:br/>
      </w:r>
      <w:proofErr w:type="spellStart"/>
      <w:r w:rsidRPr="00544BC8">
        <w:rPr>
          <w:lang w:val="en-US"/>
        </w:rPr>
        <w:t>minimises</w:t>
      </w:r>
      <w:proofErr w:type="spellEnd"/>
      <w:r w:rsidRPr="00544BC8">
        <w:rPr>
          <w:lang w:val="en-US"/>
        </w:rPr>
        <w:t xml:space="preserve"> environmental noise and overload, allowing endogenous coherence to re-emerge instead of being constantly disrupted.</w:t>
      </w:r>
    </w:p>
    <w:p w14:paraId="320801CF" w14:textId="671F3393" w:rsidR="00544BC8" w:rsidRPr="00544BC8" w:rsidRDefault="00544BC8" w:rsidP="00544BC8">
      <w:pPr>
        <w:rPr>
          <w:lang w:val="en-US"/>
        </w:rPr>
      </w:pPr>
      <w:r w:rsidRPr="00544BC8">
        <w:rPr>
          <w:lang w:val="en-US"/>
        </w:rPr>
        <w:t xml:space="preserve">The combined intent is to </w:t>
      </w:r>
      <w:r w:rsidRPr="00544BC8">
        <w:rPr>
          <w:b/>
          <w:bCs/>
          <w:lang w:val="en-US"/>
        </w:rPr>
        <w:t xml:space="preserve">lift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282F52" w:rsidRPr="00282F52">
        <w:rPr>
          <w:rFonts w:eastAsiaTheme="minorEastAsia"/>
          <w:lang w:val="en-US"/>
        </w:rPr>
        <w:t xml:space="preserve"> </w:t>
      </w:r>
      <w:r w:rsidRPr="00544BC8">
        <w:rPr>
          <w:b/>
          <w:bCs/>
          <w:lang w:val="en-US"/>
        </w:rPr>
        <w:t>above the percolation threshold</w:t>
      </w:r>
      <w:r w:rsidRPr="00544BC8">
        <w:rPr>
          <w:lang w:val="en-US"/>
        </w:rPr>
        <w:t>, restoring enough multiscale connectivity to halt or reverse cascade failure.</w:t>
      </w:r>
    </w:p>
    <w:p w14:paraId="689D712A" w14:textId="3E37C9BF" w:rsidR="00544BC8" w:rsidRPr="00694E6A" w:rsidRDefault="00544BC8" w:rsidP="00544BC8">
      <w:pPr>
        <w:rPr>
          <w:lang w:val="en-US"/>
        </w:rPr>
      </w:pPr>
      <w:r w:rsidRPr="00544BC8">
        <w:rPr>
          <w:b/>
          <w:bCs/>
          <w:lang w:val="en-US"/>
        </w:rPr>
        <w:t>2.2.5</w:t>
      </w:r>
      <w:r w:rsidRPr="00544BC8">
        <w:rPr>
          <w:b/>
          <w:bCs/>
        </w:rPr>
        <w:t> </w:t>
      </w:r>
      <w:r w:rsidRPr="00544BC8">
        <w:rPr>
          <w:b/>
          <w:bCs/>
          <w:lang w:val="en-US"/>
        </w:rPr>
        <w:t>Testable predictions</w:t>
      </w:r>
    </w:p>
    <w:p w14:paraId="7B0B34A4" w14:textId="77777777" w:rsidR="00544BC8" w:rsidRPr="00544BC8" w:rsidRDefault="00544BC8" w:rsidP="00544BC8">
      <w:pPr>
        <w:rPr>
          <w:lang w:val="en-US"/>
        </w:rPr>
      </w:pPr>
      <w:r w:rsidRPr="00544BC8">
        <w:rPr>
          <w:lang w:val="en-US"/>
        </w:rPr>
        <w:t>The coherence-</w:t>
      </w:r>
      <w:proofErr w:type="spellStart"/>
      <w:r w:rsidRPr="00544BC8">
        <w:rPr>
          <w:lang w:val="en-US"/>
        </w:rPr>
        <w:t>centred</w:t>
      </w:r>
      <w:proofErr w:type="spellEnd"/>
      <w:r w:rsidRPr="00544BC8">
        <w:rPr>
          <w:lang w:val="en-US"/>
        </w:rPr>
        <w:t xml:space="preserve"> view makes several concrete, falsifiable predictions:</w:t>
      </w:r>
    </w:p>
    <w:p w14:paraId="77EF765B" w14:textId="35DFF887" w:rsidR="00544BC8" w:rsidRPr="00544BC8" w:rsidRDefault="00544BC8" w:rsidP="00544BC8">
      <w:pPr>
        <w:numPr>
          <w:ilvl w:val="0"/>
          <w:numId w:val="24"/>
        </w:numPr>
        <w:rPr>
          <w:lang w:val="en-US"/>
        </w:rPr>
      </w:pPr>
      <w:r w:rsidRPr="00544BC8">
        <w:rPr>
          <w:b/>
          <w:bCs/>
          <w:lang w:val="en-US"/>
        </w:rPr>
        <w:t>Dose–response</w:t>
      </w:r>
      <w:r w:rsidRPr="00544BC8">
        <w:rPr>
          <w:lang w:val="en-US"/>
        </w:rPr>
        <w:br/>
        <w:t xml:space="preserve">The magnitude of </w:t>
      </w:r>
      <m:oMath>
        <m:r>
          <m:rPr>
            <m:sty m:val="p"/>
          </m:rPr>
          <w:rPr>
            <w:rFonts w:ascii="Cambria Math" w:hAnsi="Cambria Math"/>
          </w:rPr>
          <m:t>Δ</m:t>
        </m:r>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006F6580" w:rsidRPr="006F6580">
        <w:rPr>
          <w:rFonts w:eastAsiaTheme="minorEastAsia"/>
          <w:lang w:val="en-US"/>
        </w:rPr>
        <w:t xml:space="preserve"> </w:t>
      </w:r>
      <w:r w:rsidRPr="00544BC8">
        <w:rPr>
          <w:lang w:val="en-US"/>
        </w:rPr>
        <w:t xml:space="preserve">should scale with the </w:t>
      </w:r>
      <w:r w:rsidRPr="00544BC8">
        <w:rPr>
          <w:i/>
          <w:iCs/>
          <w:lang w:val="en-US"/>
        </w:rPr>
        <w:t>coincidence</w:t>
      </w:r>
      <w:r w:rsidRPr="00544BC8">
        <w:rPr>
          <w:lang w:val="en-US"/>
        </w:rPr>
        <w:t xml:space="preserve"> and </w:t>
      </w:r>
      <w:r w:rsidRPr="00544BC8">
        <w:rPr>
          <w:i/>
          <w:iCs/>
          <w:lang w:val="en-US"/>
        </w:rPr>
        <w:t>coherence</w:t>
      </w:r>
      <w:r w:rsidRPr="00544BC8">
        <w:rPr>
          <w:lang w:val="en-US"/>
        </w:rPr>
        <w:t xml:space="preserve"> of modalities (truly synchronous multi-channel stimulation should outperform any single modality or asynchronous combination).</w:t>
      </w:r>
    </w:p>
    <w:p w14:paraId="389C67C9" w14:textId="77777777" w:rsidR="00544BC8" w:rsidRPr="00544BC8" w:rsidRDefault="00544BC8" w:rsidP="00544BC8">
      <w:pPr>
        <w:numPr>
          <w:ilvl w:val="0"/>
          <w:numId w:val="24"/>
        </w:numPr>
        <w:rPr>
          <w:lang w:val="en-US"/>
        </w:rPr>
      </w:pPr>
      <w:r w:rsidRPr="00544BC8">
        <w:rPr>
          <w:b/>
          <w:bCs/>
          <w:lang w:val="en-US"/>
        </w:rPr>
        <w:t>Temporal hierarchy</w:t>
      </w:r>
      <w:r w:rsidRPr="00544BC8">
        <w:rPr>
          <w:lang w:val="en-US"/>
        </w:rPr>
        <w:br/>
        <w:t xml:space="preserve">Restoration should appear first in high-frequency domains (EEG </w:t>
      </w:r>
      <w:r w:rsidRPr="00544BC8">
        <w:t>β</w:t>
      </w:r>
      <w:r w:rsidRPr="00544BC8">
        <w:rPr>
          <w:lang w:val="en-US"/>
        </w:rPr>
        <w:t>–</w:t>
      </w:r>
      <w:r w:rsidRPr="00544BC8">
        <w:t>γ</w:t>
      </w:r>
      <w:r w:rsidRPr="00544BC8">
        <w:rPr>
          <w:lang w:val="en-US"/>
        </w:rPr>
        <w:t>, HRV HF), then propagate to slower endocrine and immune rhythms over hours to days.</w:t>
      </w:r>
    </w:p>
    <w:p w14:paraId="6346650E" w14:textId="6C4E18F3" w:rsidR="00544BC8" w:rsidRPr="00544BC8" w:rsidRDefault="00544BC8" w:rsidP="00544BC8">
      <w:pPr>
        <w:numPr>
          <w:ilvl w:val="0"/>
          <w:numId w:val="24"/>
        </w:numPr>
        <w:rPr>
          <w:lang w:val="en-US"/>
        </w:rPr>
      </w:pPr>
      <w:r w:rsidRPr="00544BC8">
        <w:rPr>
          <w:b/>
          <w:bCs/>
          <w:lang w:val="en-US"/>
        </w:rPr>
        <w:lastRenderedPageBreak/>
        <w:t>Clinical linkage</w:t>
      </w:r>
      <w:r w:rsidRPr="00544BC8">
        <w:rPr>
          <w:lang w:val="en-US"/>
        </w:rPr>
        <w:br/>
        <w:t xml:space="preserve">Short-term gains in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006F6580" w:rsidRPr="006F6580">
        <w:rPr>
          <w:rFonts w:eastAsiaTheme="minorEastAsia"/>
          <w:lang w:val="en-US"/>
        </w:rPr>
        <w:t xml:space="preserve"> </w:t>
      </w:r>
      <w:r w:rsidRPr="00544BC8">
        <w:rPr>
          <w:lang w:val="en-US"/>
        </w:rPr>
        <w:t>should correlate with downstream reductions in CRP and IL-6 within 24 h and, over longer horizons, with improvements in sleep quality, fatigue and stress resilience.</w:t>
      </w:r>
    </w:p>
    <w:p w14:paraId="0EE61BC4" w14:textId="664802AF" w:rsidR="00932BC4" w:rsidRPr="00C20E0E" w:rsidRDefault="00544BC8" w:rsidP="00C20E0E">
      <w:pPr>
        <w:rPr>
          <w:lang w:val="en-US"/>
        </w:rPr>
      </w:pPr>
      <w:r w:rsidRPr="00544BC8">
        <w:rPr>
          <w:lang w:val="en-US"/>
        </w:rPr>
        <w:t>These predictions can be directly tested in the Phase-I/II protocols outlined in Sections 3 and 4. A consistent failure to observe them—despite robust measurement—would argue against the proposed homeo-resonance mechanism and would motivate revising or abandoning the RTM-based framing for homeostasis.</w:t>
      </w:r>
    </w:p>
    <w:p w14:paraId="7AE4B3B5" w14:textId="77777777" w:rsidR="008B3679" w:rsidRDefault="008B3679" w:rsidP="008B3679">
      <w:pPr>
        <w:rPr>
          <w:lang w:val="en-US"/>
        </w:rPr>
      </w:pPr>
    </w:p>
    <w:p w14:paraId="4B0736AF" w14:textId="77777777" w:rsidR="00D67978" w:rsidRPr="00D67978" w:rsidRDefault="00D67978" w:rsidP="00D67978">
      <w:pPr>
        <w:rPr>
          <w:b/>
          <w:bCs/>
          <w:sz w:val="28"/>
          <w:szCs w:val="28"/>
          <w:lang w:val="en-US"/>
        </w:rPr>
      </w:pPr>
      <w:r w:rsidRPr="00D67978">
        <w:rPr>
          <w:b/>
          <w:bCs/>
          <w:sz w:val="28"/>
          <w:szCs w:val="28"/>
          <w:lang w:val="en-US"/>
        </w:rPr>
        <w:t>3</w:t>
      </w:r>
      <w:r w:rsidRPr="00D67978">
        <w:rPr>
          <w:b/>
          <w:bCs/>
          <w:sz w:val="28"/>
          <w:szCs w:val="28"/>
        </w:rPr>
        <w:t> </w:t>
      </w:r>
      <w:r w:rsidRPr="00D67978">
        <w:rPr>
          <w:b/>
          <w:bCs/>
          <w:sz w:val="28"/>
          <w:szCs w:val="28"/>
          <w:lang w:val="en-US"/>
        </w:rPr>
        <w:t>Materials and Methods</w:t>
      </w:r>
    </w:p>
    <w:p w14:paraId="6EC9C32B" w14:textId="48EA22D1" w:rsidR="00D67978" w:rsidRPr="00D67978" w:rsidRDefault="00D67978" w:rsidP="00D67978">
      <w:pPr>
        <w:rPr>
          <w:lang w:val="en-US"/>
        </w:rPr>
      </w:pPr>
      <w:r w:rsidRPr="00D67978">
        <w:rPr>
          <w:lang w:val="en-US"/>
        </w:rPr>
        <w:t>This section outlines a Phase-I pilot study that has not yet been carried out.</w:t>
      </w:r>
      <w:r w:rsidRPr="00D67978">
        <w:rPr>
          <w:lang w:val="en-US"/>
        </w:rPr>
        <w:br/>
        <w:t xml:space="preserve">The aim is to provide other investigators with a turnkey blueprint for testing the RTM-based homeo-resonance hypothesis using the coherence index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D67978">
        <w:rPr>
          <w:lang w:val="en-US"/>
        </w:rPr>
        <w:t>.</w:t>
      </w:r>
    </w:p>
    <w:p w14:paraId="41722343" w14:textId="239278D5" w:rsidR="00D67978" w:rsidRPr="00694E6A" w:rsidRDefault="00D67978" w:rsidP="00D67978">
      <w:pPr>
        <w:rPr>
          <w:lang w:val="en-US"/>
        </w:rPr>
      </w:pPr>
      <w:r w:rsidRPr="00D67978">
        <w:rPr>
          <w:b/>
          <w:bCs/>
          <w:lang w:val="en-US"/>
        </w:rPr>
        <w:t>3.1</w:t>
      </w:r>
      <w:r w:rsidRPr="00D67978">
        <w:rPr>
          <w:b/>
          <w:bCs/>
        </w:rPr>
        <w:t> </w:t>
      </w:r>
      <w:r w:rsidRPr="00D67978">
        <w:rPr>
          <w:b/>
          <w:bCs/>
          <w:lang w:val="en-US"/>
        </w:rPr>
        <w:t>Participants</w:t>
      </w:r>
    </w:p>
    <w:p w14:paraId="52BFA299" w14:textId="4E107009" w:rsidR="00D67978" w:rsidRPr="00D67978" w:rsidRDefault="00D67978" w:rsidP="00D67978">
      <w:pPr>
        <w:rPr>
          <w:lang w:val="en-US"/>
        </w:rPr>
      </w:pPr>
      <w:r w:rsidRPr="00D67978">
        <w:rPr>
          <w:b/>
          <w:bCs/>
          <w:lang w:val="en-US"/>
        </w:rPr>
        <w:t>Target sample.</w:t>
      </w:r>
      <w:r w:rsidRPr="00D67978">
        <w:rPr>
          <w:lang w:val="en-US"/>
        </w:rPr>
        <w:t xml:space="preserve"> Ten healthy adults (age 25–40 yr, balanced by sex) will </w:t>
      </w:r>
      <w:r w:rsidR="00BD0BFF">
        <w:rPr>
          <w:lang w:val="en-US"/>
        </w:rPr>
        <w:t>undergo</w:t>
      </w:r>
      <w:r w:rsidRPr="00D67978">
        <w:rPr>
          <w:lang w:val="en-US"/>
        </w:rPr>
        <w:t xml:space="preserve"> through campus posters and online bulletins.</w:t>
      </w:r>
    </w:p>
    <w:p w14:paraId="1CCD9895" w14:textId="77777777" w:rsidR="00D67978" w:rsidRPr="00D67978" w:rsidRDefault="00D67978" w:rsidP="00D67978">
      <w:pPr>
        <w:rPr>
          <w:lang w:val="en-US"/>
        </w:rPr>
      </w:pPr>
      <w:r w:rsidRPr="00D67978">
        <w:rPr>
          <w:b/>
          <w:bCs/>
          <w:lang w:val="en-US"/>
        </w:rPr>
        <w:t>Inclusion criteria.</w:t>
      </w:r>
      <w:r w:rsidRPr="00D67978">
        <w:rPr>
          <w:lang w:val="en-US"/>
        </w:rPr>
        <w:t xml:space="preserve"> Body mass index 18–28 kg m</w:t>
      </w:r>
      <w:r w:rsidRPr="00D67978">
        <w:rPr>
          <w:rFonts w:ascii="Cambria Math" w:hAnsi="Cambria Math" w:cs="Cambria Math"/>
          <w:lang w:val="en-US"/>
        </w:rPr>
        <w:t>⁻</w:t>
      </w:r>
      <w:r w:rsidRPr="00D67978">
        <w:rPr>
          <w:rFonts w:ascii="Aptos" w:hAnsi="Aptos" w:cs="Aptos"/>
          <w:lang w:val="en-US"/>
        </w:rPr>
        <w:t>²</w:t>
      </w:r>
      <w:r w:rsidRPr="00D67978">
        <w:rPr>
          <w:lang w:val="en-US"/>
        </w:rPr>
        <w:t>; non-smoker; resting ECG within normal limits; no self-reported history of cardiovascular, neurological or major psychiatric illness.</w:t>
      </w:r>
    </w:p>
    <w:p w14:paraId="16634D2B" w14:textId="77777777" w:rsidR="00D67978" w:rsidRPr="00D67978" w:rsidRDefault="00D67978" w:rsidP="00D67978">
      <w:pPr>
        <w:rPr>
          <w:lang w:val="en-US"/>
        </w:rPr>
      </w:pPr>
      <w:r w:rsidRPr="00D67978">
        <w:rPr>
          <w:b/>
          <w:bCs/>
          <w:lang w:val="en-US"/>
        </w:rPr>
        <w:t>Exclusion criteria.</w:t>
      </w:r>
      <w:r w:rsidRPr="00D67978">
        <w:rPr>
          <w:lang w:val="en-US"/>
        </w:rPr>
        <w:t xml:space="preserve"> Diagnosed cardiovascular, neurological or major psychiatric disorder; diabetes; current use of psychoactive medication; pregnancy or breast-feeding; implanted cardiac devices or ferromagnetic implants; known photosensitivity or history of seizures.</w:t>
      </w:r>
    </w:p>
    <w:p w14:paraId="7A943792" w14:textId="77777777" w:rsidR="00D67978" w:rsidRPr="00D67978" w:rsidRDefault="00D67978" w:rsidP="00D67978">
      <w:pPr>
        <w:rPr>
          <w:lang w:val="en-US"/>
        </w:rPr>
      </w:pPr>
      <w:r w:rsidRPr="00D67978">
        <w:rPr>
          <w:b/>
          <w:bCs/>
          <w:lang w:val="en-US"/>
        </w:rPr>
        <w:t>Pre-visit controls.</w:t>
      </w:r>
      <w:r w:rsidRPr="00D67978">
        <w:rPr>
          <w:lang w:val="en-US"/>
        </w:rPr>
        <w:t xml:space="preserve"> Participants will abstain from caffeine, alcohol and vigorous exercise for 24 h before the visit, will avoid large meals in </w:t>
      </w:r>
      <w:proofErr w:type="gramStart"/>
      <w:r w:rsidRPr="00D67978">
        <w:rPr>
          <w:lang w:val="en-US"/>
        </w:rPr>
        <w:t>the 3</w:t>
      </w:r>
      <w:proofErr w:type="gramEnd"/>
      <w:r w:rsidRPr="00D67978">
        <w:rPr>
          <w:lang w:val="en-US"/>
        </w:rPr>
        <w:t xml:space="preserve"> h prior to testing, and will document ≥ 7 h of sleep the night before each session.</w:t>
      </w:r>
    </w:p>
    <w:p w14:paraId="5584467A" w14:textId="3623D68E" w:rsidR="00D67978" w:rsidRPr="00D67978" w:rsidRDefault="00D67978" w:rsidP="00D67978">
      <w:pPr>
        <w:rPr>
          <w:lang w:val="en-US"/>
        </w:rPr>
      </w:pPr>
      <w:r w:rsidRPr="00D67978">
        <w:rPr>
          <w:b/>
          <w:bCs/>
          <w:lang w:val="en-US"/>
        </w:rPr>
        <w:t>3.2</w:t>
      </w:r>
      <w:r w:rsidRPr="00D67978">
        <w:rPr>
          <w:b/>
          <w:bCs/>
        </w:rPr>
        <w:t> </w:t>
      </w:r>
      <w:r w:rsidRPr="00D67978">
        <w:rPr>
          <w:b/>
          <w:bCs/>
          <w:lang w:val="en-US"/>
        </w:rPr>
        <w:t>Experimental setting (high-</w:t>
      </w:r>
      <w:r w:rsidRPr="00D67978">
        <w:rPr>
          <w:b/>
          <w:bCs/>
        </w:rPr>
        <w:t>α</w:t>
      </w:r>
      <w:r w:rsidRPr="00D67978">
        <w:rPr>
          <w:b/>
          <w:bCs/>
          <w:lang w:val="en-US"/>
        </w:rPr>
        <w:t>_place room)</w:t>
      </w:r>
    </w:p>
    <w:p w14:paraId="4E909EC5" w14:textId="77777777" w:rsidR="00D67978" w:rsidRPr="00D67978" w:rsidRDefault="00D67978" w:rsidP="00D67978">
      <w:pPr>
        <w:rPr>
          <w:lang w:val="en-US"/>
        </w:rPr>
      </w:pPr>
      <w:r w:rsidRPr="00D67978">
        <w:rPr>
          <w:lang w:val="en-US"/>
        </w:rPr>
        <w:t>A 4 m × 5 m shielded chamber will be constructed with:</w:t>
      </w:r>
    </w:p>
    <w:p w14:paraId="1D27CD5A" w14:textId="77777777" w:rsidR="00D67978" w:rsidRPr="00D67978" w:rsidRDefault="00D67978" w:rsidP="00D67978">
      <w:pPr>
        <w:numPr>
          <w:ilvl w:val="0"/>
          <w:numId w:val="2"/>
        </w:numPr>
        <w:rPr>
          <w:lang w:val="en-US"/>
        </w:rPr>
      </w:pPr>
      <w:r w:rsidRPr="00D67978">
        <w:rPr>
          <w:lang w:val="en-US"/>
        </w:rPr>
        <w:t>Circadian LED lighting (2 000 K dawn ramp → 5 500 K noon peak, 650 lx at eye level).</w:t>
      </w:r>
    </w:p>
    <w:p w14:paraId="1AFDAABF" w14:textId="76A76DE7" w:rsidR="00D67978" w:rsidRPr="00D67978" w:rsidRDefault="00D67978" w:rsidP="00D67978">
      <w:pPr>
        <w:numPr>
          <w:ilvl w:val="0"/>
          <w:numId w:val="2"/>
        </w:numPr>
        <w:rPr>
          <w:lang w:val="en-US"/>
        </w:rPr>
      </w:pPr>
      <w:r w:rsidRPr="00D67978">
        <w:rPr>
          <w:lang w:val="en-US"/>
        </w:rPr>
        <w:t>Golden-ratio geometry (</w:t>
      </w:r>
      <m:oMath>
        <m:r>
          <w:rPr>
            <w:rFonts w:ascii="Cambria Math" w:hAnsi="Cambria Math"/>
          </w:rPr>
          <m:t>φ</m:t>
        </m:r>
        <m:r>
          <w:rPr>
            <w:rFonts w:ascii="Cambria Math" w:hAnsi="Cambria Math"/>
            <w:lang w:val="en-US"/>
          </w:rPr>
          <m:t>≈1.618</m:t>
        </m:r>
      </m:oMath>
      <w:r w:rsidRPr="00D67978">
        <w:rPr>
          <w:lang w:val="en-US"/>
        </w:rPr>
        <w:t xml:space="preserve"> wall proportions).</w:t>
      </w:r>
    </w:p>
    <w:p w14:paraId="108C2BF2" w14:textId="7CD7A9DC" w:rsidR="00D67978" w:rsidRPr="00D67978" w:rsidRDefault="00D67978" w:rsidP="00D67978">
      <w:pPr>
        <w:numPr>
          <w:ilvl w:val="0"/>
          <w:numId w:val="2"/>
        </w:numPr>
        <w:rPr>
          <w:lang w:val="en-US"/>
        </w:rPr>
      </w:pPr>
      <w:r w:rsidRPr="00D67978">
        <w:rPr>
          <w:lang w:val="en-US"/>
        </w:rPr>
        <w:t xml:space="preserve">Acoustic treatment achieving </w:t>
      </w:r>
      <m:oMath>
        <m:sSub>
          <m:sSubPr>
            <m:ctrlPr>
              <w:rPr>
                <w:rFonts w:ascii="Cambria Math" w:hAnsi="Cambria Math"/>
              </w:rPr>
            </m:ctrlPr>
          </m:sSubPr>
          <m:e>
            <m:r>
              <w:rPr>
                <w:rFonts w:ascii="Cambria Math" w:hAnsi="Cambria Math"/>
              </w:rPr>
              <m:t>T</m:t>
            </m:r>
          </m:e>
          <m:sub>
            <m:r>
              <w:rPr>
                <w:rFonts w:ascii="Cambria Math" w:hAnsi="Cambria Math"/>
                <w:lang w:val="en-US"/>
              </w:rPr>
              <m:t>60</m:t>
            </m:r>
          </m:sub>
        </m:sSub>
        <m:r>
          <w:rPr>
            <w:rFonts w:ascii="Cambria Math" w:hAnsi="Cambria Math"/>
            <w:lang w:val="en-US"/>
          </w:rPr>
          <m:t>=0.55</m:t>
        </m:r>
      </m:oMath>
      <w:r w:rsidRPr="00D67978">
        <w:rPr>
          <w:lang w:val="en-US"/>
        </w:rPr>
        <w:t>s (125 Hz–8 kHz).</w:t>
      </w:r>
    </w:p>
    <w:p w14:paraId="6C7E8C1F" w14:textId="77777777" w:rsidR="00D67978" w:rsidRPr="00D67978" w:rsidRDefault="00D67978" w:rsidP="00D67978">
      <w:pPr>
        <w:numPr>
          <w:ilvl w:val="0"/>
          <w:numId w:val="2"/>
        </w:numPr>
        <w:rPr>
          <w:lang w:val="en-US"/>
        </w:rPr>
      </w:pPr>
      <w:r w:rsidRPr="00D67978">
        <w:rPr>
          <w:lang w:val="en-US"/>
        </w:rPr>
        <w:lastRenderedPageBreak/>
        <w:t xml:space="preserve">Faraday mesh reducing ambient extremely low-frequency (ELF) noise below 20 </w:t>
      </w:r>
      <w:proofErr w:type="spellStart"/>
      <w:r w:rsidRPr="00D67978">
        <w:rPr>
          <w:lang w:val="en-US"/>
        </w:rPr>
        <w:t>nT</w:t>
      </w:r>
      <w:proofErr w:type="spellEnd"/>
      <w:r w:rsidRPr="00D67978">
        <w:rPr>
          <w:lang w:val="en-US"/>
        </w:rPr>
        <w:t xml:space="preserve"> (&lt; 10 Hz).</w:t>
      </w:r>
    </w:p>
    <w:p w14:paraId="4C47E284" w14:textId="36EB0707" w:rsidR="008B3679" w:rsidRDefault="00583474" w:rsidP="008B3679">
      <w:pPr>
        <w:rPr>
          <w:lang w:val="en-US"/>
        </w:rPr>
      </w:pPr>
      <w:r w:rsidRPr="00583474">
        <w:rPr>
          <w:lang w:val="en-US"/>
        </w:rPr>
        <w:t xml:space="preserve">Room temperature will be maintained at </w:t>
      </w:r>
      <w:r w:rsidRPr="00583474">
        <w:rPr>
          <w:b/>
          <w:bCs/>
          <w:lang w:val="en-US"/>
        </w:rPr>
        <w:t>23 ± 0.5 °C</w:t>
      </w:r>
      <w:r w:rsidRPr="00583474">
        <w:rPr>
          <w:lang w:val="en-US"/>
        </w:rPr>
        <w:t xml:space="preserve"> and relative humidity at </w:t>
      </w:r>
      <w:proofErr w:type="gramStart"/>
      <w:r w:rsidRPr="00583474">
        <w:rPr>
          <w:b/>
          <w:bCs/>
          <w:lang w:val="en-US"/>
        </w:rPr>
        <w:t>45 ± 3</w:t>
      </w:r>
      <w:proofErr w:type="gramEnd"/>
      <w:r w:rsidRPr="00583474">
        <w:rPr>
          <w:b/>
          <w:bCs/>
          <w:lang w:val="en-US"/>
        </w:rPr>
        <w:t xml:space="preserve"> %</w:t>
      </w:r>
      <w:r w:rsidRPr="00583474">
        <w:rPr>
          <w:lang w:val="en-US"/>
        </w:rPr>
        <w:t>. This environment is designed to act as a</w:t>
      </w:r>
      <w:r>
        <w:rPr>
          <w:lang w:val="en-US"/>
        </w:rPr>
        <w:t xml:space="preserve"> </w:t>
      </w:r>
      <m:oMath>
        <m:r>
          <m:rPr>
            <m:sty m:val="p"/>
          </m:rPr>
          <w:rPr>
            <w:rFonts w:ascii="Cambria Math" w:hAnsi="Cambria Math"/>
            <w:lang w:val="en-US"/>
          </w:rPr>
          <m:t>high-</m:t>
        </m:r>
        <m:sSub>
          <m:sSubPr>
            <m:ctrlPr>
              <w:rPr>
                <w:rFonts w:ascii="Cambria Math" w:hAnsi="Cambria Math"/>
                <w:i/>
                <w:lang w:val="en-US"/>
              </w:rPr>
            </m:ctrlPr>
          </m:sSubPr>
          <m:e>
            <m:r>
              <w:rPr>
                <w:rFonts w:ascii="Cambria Math" w:hAnsi="Cambria Math"/>
              </w:rPr>
              <m:t>α</m:t>
            </m:r>
          </m:e>
          <m:sub>
            <m:r>
              <w:rPr>
                <w:rFonts w:ascii="Cambria Math" w:hAnsi="Cambria Math"/>
                <w:lang w:val="en-US"/>
              </w:rPr>
              <m:t>place</m:t>
            </m:r>
          </m:sub>
        </m:sSub>
      </m:oMath>
      <w:r w:rsidRPr="00583474">
        <w:rPr>
          <w:lang w:val="en-US"/>
        </w:rPr>
        <w:t xml:space="preserve"> container, minimising external perturbations and supporting the expression of multiscale coherence.</w:t>
      </w:r>
    </w:p>
    <w:p w14:paraId="69B4E307" w14:textId="77777777" w:rsidR="00583474" w:rsidRPr="00583474" w:rsidRDefault="00583474" w:rsidP="00583474">
      <w:pPr>
        <w:rPr>
          <w:b/>
          <w:bCs/>
          <w:lang w:val="en-US"/>
        </w:rPr>
      </w:pPr>
      <w:r w:rsidRPr="00583474">
        <w:rPr>
          <w:b/>
          <w:bCs/>
          <w:lang w:val="en-US"/>
        </w:rPr>
        <w:t>3.3</w:t>
      </w:r>
      <w:r w:rsidRPr="00583474">
        <w:rPr>
          <w:b/>
          <w:bCs/>
        </w:rPr>
        <w:t> </w:t>
      </w:r>
      <w:r w:rsidRPr="00583474">
        <w:rPr>
          <w:b/>
          <w:bCs/>
          <w:lang w:val="en-US"/>
        </w:rPr>
        <w:t>Instrumentation and data capture</w:t>
      </w:r>
    </w:p>
    <w:p w14:paraId="5B766938" w14:textId="77777777" w:rsidR="00583474" w:rsidRPr="00583474" w:rsidRDefault="00583474" w:rsidP="00583474">
      <w:pPr>
        <w:rPr>
          <w:lang w:val="en-US"/>
        </w:rPr>
      </w:pPr>
      <w:r w:rsidRPr="00583474">
        <w:rPr>
          <w:lang w:val="en-US"/>
        </w:rPr>
        <w:t xml:space="preserve">All data streams will be </w:t>
      </w:r>
      <w:proofErr w:type="spellStart"/>
      <w:r w:rsidRPr="00583474">
        <w:rPr>
          <w:lang w:val="en-US"/>
        </w:rPr>
        <w:t>synchronised</w:t>
      </w:r>
      <w:proofErr w:type="spellEnd"/>
      <w:r w:rsidRPr="00583474">
        <w:rPr>
          <w:lang w:val="en-US"/>
        </w:rPr>
        <w:t xml:space="preserve"> via </w:t>
      </w:r>
      <w:proofErr w:type="spellStart"/>
      <w:r w:rsidRPr="00583474">
        <w:rPr>
          <w:lang w:val="en-US"/>
        </w:rPr>
        <w:t>LabStreamingLayer</w:t>
      </w:r>
      <w:proofErr w:type="spellEnd"/>
      <w:r w:rsidRPr="00583474">
        <w:rPr>
          <w:lang w:val="en-US"/>
        </w:rPr>
        <w:t xml:space="preserve"> and stored as EDF plus JSON metadata.</w:t>
      </w:r>
    </w:p>
    <w:p w14:paraId="68AF75D6" w14:textId="77777777" w:rsidR="00583474" w:rsidRPr="00583474" w:rsidRDefault="00583474" w:rsidP="00583474">
      <w:pPr>
        <w:numPr>
          <w:ilvl w:val="0"/>
          <w:numId w:val="3"/>
        </w:numPr>
        <w:rPr>
          <w:lang w:val="en-US"/>
        </w:rPr>
      </w:pPr>
      <w:r w:rsidRPr="00583474">
        <w:rPr>
          <w:b/>
          <w:bCs/>
          <w:lang w:val="en-US"/>
        </w:rPr>
        <w:t>ECG / HRV.</w:t>
      </w:r>
      <w:r w:rsidRPr="00583474">
        <w:rPr>
          <w:lang w:val="en-US"/>
        </w:rPr>
        <w:t xml:space="preserve"> 3-lead ECG at ≥ 500 Hz for RR-interval extraction.</w:t>
      </w:r>
    </w:p>
    <w:p w14:paraId="2E48938C" w14:textId="77777777" w:rsidR="00583474" w:rsidRPr="00583474" w:rsidRDefault="00583474" w:rsidP="00583474">
      <w:pPr>
        <w:numPr>
          <w:ilvl w:val="0"/>
          <w:numId w:val="3"/>
        </w:numPr>
        <w:rPr>
          <w:lang w:val="en-US"/>
        </w:rPr>
      </w:pPr>
      <w:r w:rsidRPr="00583474">
        <w:rPr>
          <w:b/>
          <w:bCs/>
          <w:lang w:val="en-US"/>
        </w:rPr>
        <w:t>EEG.</w:t>
      </w:r>
      <w:r w:rsidRPr="00583474">
        <w:rPr>
          <w:lang w:val="en-US"/>
        </w:rPr>
        <w:t xml:space="preserve"> 14-channel dry- or gel-based EEG cap (10–20 layout) at ≥ 250 Hz.</w:t>
      </w:r>
    </w:p>
    <w:p w14:paraId="31511E8D" w14:textId="77777777" w:rsidR="00583474" w:rsidRPr="00583474" w:rsidRDefault="00583474" w:rsidP="00583474">
      <w:pPr>
        <w:numPr>
          <w:ilvl w:val="0"/>
          <w:numId w:val="3"/>
        </w:numPr>
        <w:rPr>
          <w:lang w:val="en-US"/>
        </w:rPr>
      </w:pPr>
      <w:r w:rsidRPr="00583474">
        <w:rPr>
          <w:b/>
          <w:bCs/>
          <w:lang w:val="en-US"/>
        </w:rPr>
        <w:t>Respiration.</w:t>
      </w:r>
      <w:r w:rsidRPr="00583474">
        <w:rPr>
          <w:lang w:val="en-US"/>
        </w:rPr>
        <w:t xml:space="preserve"> Respiratory belt for pacing adherence and artefact identification.</w:t>
      </w:r>
    </w:p>
    <w:p w14:paraId="100DE603" w14:textId="77777777" w:rsidR="00583474" w:rsidRPr="00583474" w:rsidRDefault="00583474" w:rsidP="00583474">
      <w:pPr>
        <w:numPr>
          <w:ilvl w:val="0"/>
          <w:numId w:val="3"/>
        </w:numPr>
        <w:rPr>
          <w:lang w:val="en-US"/>
        </w:rPr>
      </w:pPr>
      <w:r w:rsidRPr="00583474">
        <w:rPr>
          <w:b/>
          <w:bCs/>
          <w:lang w:val="en-US"/>
        </w:rPr>
        <w:t>Blood samples.</w:t>
      </w:r>
      <w:r w:rsidRPr="00583474">
        <w:rPr>
          <w:lang w:val="en-US"/>
        </w:rPr>
        <w:t xml:space="preserve"> Venous blood draws (pre and 30 min post) for CRP and IL-6.</w:t>
      </w:r>
    </w:p>
    <w:p w14:paraId="003DABF4" w14:textId="77777777" w:rsidR="00583474" w:rsidRPr="00583474" w:rsidRDefault="00583474" w:rsidP="00583474">
      <w:pPr>
        <w:rPr>
          <w:b/>
          <w:bCs/>
        </w:rPr>
      </w:pPr>
      <w:r w:rsidRPr="00583474">
        <w:rPr>
          <w:b/>
          <w:bCs/>
        </w:rPr>
        <w:t>3.3.1</w:t>
      </w:r>
      <w:r w:rsidRPr="00583474">
        <w:rPr>
          <w:b/>
          <w:bCs/>
        </w:rPr>
        <w:t> </w:t>
      </w:r>
      <w:proofErr w:type="spellStart"/>
      <w:r w:rsidRPr="00583474">
        <w:rPr>
          <w:b/>
          <w:bCs/>
        </w:rPr>
        <w:t>Pre-processing</w:t>
      </w:r>
      <w:proofErr w:type="spellEnd"/>
      <w:r w:rsidRPr="00583474">
        <w:rPr>
          <w:b/>
          <w:bCs/>
        </w:rPr>
        <w:t xml:space="preserve"> plan</w:t>
      </w:r>
    </w:p>
    <w:p w14:paraId="58FA5F38" w14:textId="77777777" w:rsidR="00583474" w:rsidRPr="00583474" w:rsidRDefault="00583474" w:rsidP="00583474">
      <w:pPr>
        <w:numPr>
          <w:ilvl w:val="0"/>
          <w:numId w:val="4"/>
        </w:numPr>
        <w:rPr>
          <w:lang w:val="en-US"/>
        </w:rPr>
      </w:pPr>
      <w:r w:rsidRPr="00583474">
        <w:rPr>
          <w:lang w:val="en-US"/>
        </w:rPr>
        <w:t>ECG → 0.5–45 Hz FIR filter; Pan–Tompkins R-peak detection; artefact interpolation for ectopic beats.</w:t>
      </w:r>
    </w:p>
    <w:p w14:paraId="1823CE4D" w14:textId="77777777" w:rsidR="00583474" w:rsidRPr="00583474" w:rsidRDefault="00583474" w:rsidP="00583474">
      <w:pPr>
        <w:numPr>
          <w:ilvl w:val="0"/>
          <w:numId w:val="4"/>
        </w:numPr>
        <w:rPr>
          <w:lang w:val="en-US"/>
        </w:rPr>
      </w:pPr>
      <w:r w:rsidRPr="00583474">
        <w:rPr>
          <w:lang w:val="en-US"/>
        </w:rPr>
        <w:t>EEG → 1–50 Hz FIR filter; common-average reference; ICA-based artefact rejection (eye blinks, muscle).</w:t>
      </w:r>
    </w:p>
    <w:p w14:paraId="30AE1180" w14:textId="77777777" w:rsidR="00583474" w:rsidRPr="00583474" w:rsidRDefault="00583474" w:rsidP="00583474">
      <w:pPr>
        <w:numPr>
          <w:ilvl w:val="0"/>
          <w:numId w:val="4"/>
        </w:numPr>
        <w:rPr>
          <w:lang w:val="en-US"/>
        </w:rPr>
      </w:pPr>
      <w:r w:rsidRPr="00583474">
        <w:rPr>
          <w:lang w:val="en-US"/>
        </w:rPr>
        <w:t>Spectra → Welch method, 4 s Hamming windows with 50 % overlap for power spectral densities and phase estimates.</w:t>
      </w:r>
    </w:p>
    <w:p w14:paraId="20E237D0" w14:textId="77777777" w:rsidR="00583474" w:rsidRPr="00583474" w:rsidRDefault="00583474" w:rsidP="00583474">
      <w:pPr>
        <w:rPr>
          <w:lang w:val="en-US"/>
        </w:rPr>
      </w:pPr>
      <w:r w:rsidRPr="00583474">
        <w:rPr>
          <w:lang w:val="en-US"/>
        </w:rPr>
        <w:t>Analysis scripts will be released in a public GitHub repository upon study completion.</w:t>
      </w:r>
    </w:p>
    <w:p w14:paraId="5ECE4F93" w14:textId="0B200E2D" w:rsidR="00583474" w:rsidRPr="00583474" w:rsidRDefault="00583474" w:rsidP="00583474">
      <w:pPr>
        <w:rPr>
          <w:b/>
          <w:bCs/>
          <w:lang w:val="en-US"/>
        </w:rPr>
      </w:pPr>
      <w:r w:rsidRPr="00583474">
        <w:rPr>
          <w:b/>
          <w:bCs/>
          <w:lang w:val="en-US"/>
        </w:rPr>
        <w:t>3.4</w:t>
      </w:r>
      <w:r w:rsidRPr="00583474">
        <w:rPr>
          <w:b/>
          <w:bCs/>
        </w:rPr>
        <w:t> </w:t>
      </w:r>
      <w:r w:rsidRPr="00583474">
        <w:rPr>
          <w:b/>
          <w:bCs/>
          <w:lang w:val="en-US"/>
        </w:rPr>
        <w:t xml:space="preserve">Computation of </w:t>
      </w:r>
      <m:oMath>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bio</m:t>
            </m:r>
          </m:sub>
        </m:sSub>
      </m:oMath>
      <w:r w:rsidR="006F6580" w:rsidRPr="006F6580">
        <w:rPr>
          <w:rFonts w:eastAsiaTheme="minorEastAsia"/>
          <w:b/>
          <w:bCs/>
          <w:lang w:val="en-US"/>
        </w:rPr>
        <w:t xml:space="preserve"> </w:t>
      </w:r>
      <w:r w:rsidRPr="00583474">
        <w:rPr>
          <w:b/>
          <w:bCs/>
          <w:lang w:val="en-US"/>
        </w:rPr>
        <w:t>(planned)</w:t>
      </w:r>
    </w:p>
    <w:p w14:paraId="2BCF94FE" w14:textId="77777777" w:rsidR="00583474" w:rsidRPr="00583474" w:rsidRDefault="00583474" w:rsidP="00583474">
      <w:pPr>
        <w:rPr>
          <w:lang w:val="en-US"/>
        </w:rPr>
      </w:pPr>
      <w:r w:rsidRPr="00583474">
        <w:rPr>
          <w:lang w:val="en-US"/>
        </w:rPr>
        <w:t>The algorithm defined in Section 2.1 will be implemented with the following parameter choices:</w:t>
      </w:r>
    </w:p>
    <w:p w14:paraId="55939EE7" w14:textId="4167F6A9" w:rsidR="00583474" w:rsidRPr="00583474" w:rsidRDefault="00583474" w:rsidP="00583474">
      <w:pPr>
        <w:numPr>
          <w:ilvl w:val="0"/>
          <w:numId w:val="5"/>
        </w:numPr>
        <w:rPr>
          <w:lang w:val="en-US"/>
        </w:rPr>
      </w:pPr>
      <w:r w:rsidRPr="00583474">
        <w:rPr>
          <w:lang w:val="en-US"/>
        </w:rPr>
        <w:t xml:space="preserve">Phase-locking threshold </w:t>
      </w:r>
      <m:oMath>
        <m:sSub>
          <m:sSubPr>
            <m:ctrlPr>
              <w:rPr>
                <w:rFonts w:ascii="Cambria Math" w:hAnsi="Cambria Math"/>
              </w:rPr>
            </m:ctrlPr>
          </m:sSubPr>
          <m:e>
            <m:r>
              <w:rPr>
                <w:rFonts w:ascii="Cambria Math" w:hAnsi="Cambria Math"/>
              </w:rPr>
              <m:t>θ</m:t>
            </m:r>
          </m:e>
          <m:sub>
            <m:r>
              <m:rPr>
                <m:sty m:val="p"/>
              </m:rPr>
              <w:rPr>
                <w:rFonts w:ascii="Cambria Math" w:hAnsi="Cambria Math"/>
                <w:lang w:val="en-US"/>
              </w:rPr>
              <m:t>PLV</m:t>
            </m:r>
          </m:sub>
        </m:sSub>
        <m:r>
          <w:rPr>
            <w:rFonts w:ascii="Cambria Math" w:hAnsi="Cambria Math"/>
            <w:lang w:val="en-US"/>
          </w:rPr>
          <m:t>=0.70</m:t>
        </m:r>
      </m:oMath>
      <w:r w:rsidRPr="00583474">
        <w:rPr>
          <w:lang w:val="en-US"/>
        </w:rPr>
        <w:t>.</w:t>
      </w:r>
    </w:p>
    <w:p w14:paraId="1B43DA76" w14:textId="0B5AB09E" w:rsidR="00583474" w:rsidRPr="00583474" w:rsidRDefault="00583474" w:rsidP="00583474">
      <w:pPr>
        <w:numPr>
          <w:ilvl w:val="0"/>
          <w:numId w:val="5"/>
        </w:numPr>
        <w:rPr>
          <w:lang w:val="en-US"/>
        </w:rPr>
      </w:pPr>
      <w:r w:rsidRPr="00583474">
        <w:rPr>
          <w:lang w:val="en-US"/>
        </w:rPr>
        <w:t xml:space="preserve">Modality weights </w:t>
      </w:r>
      <m:oMath>
        <m:r>
          <w:rPr>
            <w:rFonts w:ascii="Cambria Math" w:hAnsi="Cambria Math"/>
          </w:rPr>
          <m:t>w</m:t>
        </m:r>
        <m:r>
          <w:rPr>
            <w:rFonts w:ascii="Cambria Math" w:hAnsi="Cambria Math"/>
            <w:lang w:val="en-US"/>
          </w:rPr>
          <m:t>={</m:t>
        </m:r>
        <m:r>
          <m:rPr>
            <m:nor/>
          </m:rPr>
          <w:rPr>
            <w:lang w:val="en-US"/>
          </w:rPr>
          <m:t>HRV</m:t>
        </m:r>
        <m:r>
          <w:rPr>
            <w:rFonts w:ascii="Cambria Math" w:hAnsi="Cambria Math"/>
            <w:lang w:val="en-US"/>
          </w:rPr>
          <m:t>=0.40,</m:t>
        </m:r>
        <m:r>
          <m:rPr>
            <m:nor/>
          </m:rPr>
          <w:rPr>
            <w:rFonts w:ascii="Arial" w:hAnsi="Arial" w:cs="Arial"/>
            <w:lang w:val="en-US"/>
          </w:rPr>
          <m:t>  </m:t>
        </m:r>
        <m:r>
          <m:rPr>
            <m:nor/>
          </m:rPr>
          <w:rPr>
            <w:lang w:val="en-US"/>
          </w:rPr>
          <m:t>EEG</m:t>
        </m:r>
        <m:r>
          <w:rPr>
            <w:rFonts w:ascii="Cambria Math" w:hAnsi="Cambria Math"/>
            <w:lang w:val="en-US"/>
          </w:rPr>
          <m:t>=0.60}</m:t>
        </m:r>
      </m:oMath>
      <w:r w:rsidRPr="00583474">
        <w:rPr>
          <w:lang w:val="en-US"/>
        </w:rPr>
        <w:t>; molecular rhythms are omitted in this Phase-I protocol.</w:t>
      </w:r>
    </w:p>
    <w:p w14:paraId="1520B2D7" w14:textId="77777777" w:rsidR="00583474" w:rsidRPr="00583474" w:rsidRDefault="00583474" w:rsidP="00583474">
      <w:pPr>
        <w:numPr>
          <w:ilvl w:val="0"/>
          <w:numId w:val="5"/>
        </w:numPr>
        <w:rPr>
          <w:lang w:val="en-US"/>
        </w:rPr>
      </w:pPr>
      <w:r w:rsidRPr="00583474">
        <w:rPr>
          <w:lang w:val="en-US"/>
        </w:rPr>
        <w:t>Sliding window length 120 s, step 10 s, applied to the continuous recordings.</w:t>
      </w:r>
    </w:p>
    <w:p w14:paraId="2279B102" w14:textId="61A0E1A9" w:rsidR="00583474" w:rsidRPr="00583474" w:rsidRDefault="00583474" w:rsidP="00583474">
      <w:pPr>
        <w:rPr>
          <w:lang w:val="en-US"/>
        </w:rPr>
      </w:pPr>
      <w:r w:rsidRPr="00583474">
        <w:rPr>
          <w:lang w:val="en-US"/>
        </w:rPr>
        <w:lastRenderedPageBreak/>
        <w:t xml:space="preserve">For each window, coherent and incoherent frequency bins will be identified, power will be aggregated per modality, and the weighted ratio will yield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AE0BDF" w:rsidRPr="00AE0BDF">
        <w:rPr>
          <w:rFonts w:eastAsiaTheme="minorEastAsia"/>
          <w:lang w:val="en-US"/>
        </w:rPr>
        <w:t xml:space="preserve"> </w:t>
      </w:r>
      <w:r w:rsidRPr="00583474">
        <w:rPr>
          <w:lang w:val="en-US"/>
        </w:rPr>
        <w:t xml:space="preserve">and its log-scaled version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00AE0BDF" w:rsidRPr="00AE0BDF">
        <w:rPr>
          <w:rFonts w:eastAsiaTheme="minorEastAsia"/>
          <w:lang w:val="en-US"/>
        </w:rPr>
        <w:t xml:space="preserve"> </w:t>
      </w:r>
      <w:r w:rsidRPr="00583474">
        <w:rPr>
          <w:lang w:val="en-US"/>
        </w:rPr>
        <w:t>as defined in §2.1.3.</w:t>
      </w:r>
    </w:p>
    <w:p w14:paraId="31885778" w14:textId="6FD348AC" w:rsidR="00583474" w:rsidRPr="00583474" w:rsidRDefault="00583474" w:rsidP="00583474">
      <w:pPr>
        <w:rPr>
          <w:lang w:val="en-US"/>
        </w:rPr>
      </w:pPr>
      <w:r w:rsidRPr="00583474">
        <w:rPr>
          <w:b/>
          <w:bCs/>
          <w:lang w:val="en-US"/>
        </w:rPr>
        <w:t>Baseline estimation.</w:t>
      </w:r>
      <w:r w:rsidRPr="00583474">
        <w:rPr>
          <w:lang w:val="en-US"/>
        </w:rPr>
        <w:t xml:space="preserve"> Baseline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AE0BDF" w:rsidRPr="00AE0BDF">
        <w:rPr>
          <w:rFonts w:eastAsiaTheme="minorEastAsia"/>
          <w:lang w:val="en-US"/>
        </w:rPr>
        <w:t xml:space="preserve"> </w:t>
      </w:r>
      <w:r w:rsidRPr="00583474">
        <w:rPr>
          <w:lang w:val="en-US"/>
        </w:rPr>
        <w:t xml:space="preserve">will be obtained by averaging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00AE0BDF" w:rsidRPr="00AE0BDF">
        <w:rPr>
          <w:rFonts w:eastAsiaTheme="minorEastAsia"/>
          <w:lang w:val="en-US"/>
        </w:rPr>
        <w:t xml:space="preserve"> </w:t>
      </w:r>
      <w:r w:rsidRPr="00583474">
        <w:rPr>
          <w:lang w:val="en-US"/>
        </w:rPr>
        <w:t xml:space="preserve">over the final 20 min of the pre-intervention period, once the participant has </w:t>
      </w:r>
      <w:proofErr w:type="spellStart"/>
      <w:r w:rsidRPr="00583474">
        <w:rPr>
          <w:lang w:val="en-US"/>
        </w:rPr>
        <w:t>acclimatised</w:t>
      </w:r>
      <w:proofErr w:type="spellEnd"/>
      <w:r w:rsidRPr="00583474">
        <w:rPr>
          <w:lang w:val="en-US"/>
        </w:rPr>
        <w:t xml:space="preserve"> to the environment.</w:t>
      </w:r>
    </w:p>
    <w:p w14:paraId="569063D8" w14:textId="1797E2B3" w:rsidR="00583474" w:rsidRPr="00583474" w:rsidRDefault="00583474" w:rsidP="00583474">
      <w:pPr>
        <w:rPr>
          <w:lang w:val="en-US"/>
        </w:rPr>
      </w:pPr>
      <w:r w:rsidRPr="00583474">
        <w:rPr>
          <w:b/>
          <w:bCs/>
          <w:lang w:val="en-US"/>
        </w:rPr>
        <w:t>Post-intervention estimation.</w:t>
      </w:r>
      <w:r w:rsidRPr="00583474">
        <w:rPr>
          <w:lang w:val="en-US"/>
        </w:rPr>
        <w:t xml:space="preserve"> Post-intervention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AE0BDF" w:rsidRPr="00AE0BDF">
        <w:rPr>
          <w:rFonts w:eastAsiaTheme="minorEastAsia"/>
          <w:lang w:val="en-US"/>
        </w:rPr>
        <w:t xml:space="preserve"> </w:t>
      </w:r>
      <w:r w:rsidRPr="00583474">
        <w:rPr>
          <w:lang w:val="en-US"/>
        </w:rPr>
        <w:t>will be averaged over windows beginning 10 min after the end of the multimodal session, to exclude transient settling effects.</w:t>
      </w:r>
    </w:p>
    <w:p w14:paraId="1FDA4966" w14:textId="77777777" w:rsidR="00583474" w:rsidRPr="00583474" w:rsidRDefault="00583474" w:rsidP="00583474">
      <w:pPr>
        <w:rPr>
          <w:b/>
          <w:bCs/>
          <w:lang w:val="en-US"/>
        </w:rPr>
      </w:pPr>
      <w:r w:rsidRPr="00583474">
        <w:rPr>
          <w:b/>
          <w:bCs/>
          <w:lang w:val="en-US"/>
        </w:rPr>
        <w:t>3.5</w:t>
      </w:r>
      <w:r w:rsidRPr="00583474">
        <w:rPr>
          <w:b/>
          <w:bCs/>
        </w:rPr>
        <w:t> </w:t>
      </w:r>
      <w:r w:rsidRPr="00583474">
        <w:rPr>
          <w:b/>
          <w:bCs/>
          <w:lang w:val="en-US"/>
        </w:rPr>
        <w:t>Multimodal intervention (to be delivered concurrently)</w:t>
      </w:r>
    </w:p>
    <w:p w14:paraId="143E83C8" w14:textId="77777777" w:rsidR="00583474" w:rsidRPr="00583474" w:rsidRDefault="00583474" w:rsidP="00583474">
      <w:pPr>
        <w:rPr>
          <w:lang w:val="en-US"/>
        </w:rPr>
      </w:pPr>
      <w:r w:rsidRPr="00583474">
        <w:rPr>
          <w:lang w:val="en-US"/>
        </w:rPr>
        <w:t>Session length will be fixed at 60 min. Participants will breathe with a visual pacer (≈ 6 breaths per minute), remain seated and still, and refrain from talking.</w:t>
      </w:r>
    </w:p>
    <w:p w14:paraId="3D524C33" w14:textId="77777777" w:rsidR="00583474" w:rsidRPr="00583474" w:rsidRDefault="00583474" w:rsidP="00583474">
      <w:pPr>
        <w:rPr>
          <w:lang w:val="en-US"/>
        </w:rPr>
      </w:pPr>
      <w:r w:rsidRPr="00583474">
        <w:rPr>
          <w:lang w:val="en-US"/>
        </w:rPr>
        <w:t>During the session they will receive, concurrently:</w:t>
      </w:r>
    </w:p>
    <w:p w14:paraId="19421161" w14:textId="77777777" w:rsidR="00583474" w:rsidRPr="00583474" w:rsidRDefault="00583474" w:rsidP="00583474">
      <w:pPr>
        <w:numPr>
          <w:ilvl w:val="0"/>
          <w:numId w:val="6"/>
        </w:numPr>
        <w:rPr>
          <w:lang w:val="en-US"/>
        </w:rPr>
      </w:pPr>
      <w:r w:rsidRPr="00583474">
        <w:rPr>
          <w:b/>
          <w:bCs/>
          <w:lang w:val="en-US"/>
        </w:rPr>
        <w:t>Coherent acoustic stimulation:</w:t>
      </w:r>
      <w:r w:rsidRPr="00583474">
        <w:rPr>
          <w:lang w:val="en-US"/>
        </w:rPr>
        <w:t xml:space="preserve"> narrow-band tones between 174–432 Hz delivered via speakers at comfortable listening levels.</w:t>
      </w:r>
    </w:p>
    <w:p w14:paraId="16A16958" w14:textId="77777777" w:rsidR="00583474" w:rsidRPr="00583474" w:rsidRDefault="00583474" w:rsidP="00583474">
      <w:pPr>
        <w:numPr>
          <w:ilvl w:val="0"/>
          <w:numId w:val="6"/>
        </w:numPr>
        <w:rPr>
          <w:lang w:val="en-US"/>
        </w:rPr>
      </w:pPr>
      <w:r w:rsidRPr="00583474">
        <w:rPr>
          <w:b/>
          <w:bCs/>
          <w:lang w:val="en-US"/>
        </w:rPr>
        <w:t>Low-intensity pulsed electromagnetic fields (PEMF):</w:t>
      </w:r>
      <w:r w:rsidRPr="00583474">
        <w:rPr>
          <w:lang w:val="en-US"/>
        </w:rPr>
        <w:t xml:space="preserve"> 7.83 Hz (Schumann-like) waveform at 10 µT using a whole-body applicator.</w:t>
      </w:r>
    </w:p>
    <w:p w14:paraId="495303CC" w14:textId="77777777" w:rsidR="00583474" w:rsidRPr="00583474" w:rsidRDefault="00583474" w:rsidP="00583474">
      <w:pPr>
        <w:numPr>
          <w:ilvl w:val="0"/>
          <w:numId w:val="6"/>
        </w:numPr>
        <w:rPr>
          <w:lang w:val="en-US"/>
        </w:rPr>
      </w:pPr>
      <w:r w:rsidRPr="00583474">
        <w:rPr>
          <w:b/>
          <w:bCs/>
          <w:lang w:val="en-US"/>
        </w:rPr>
        <w:t xml:space="preserve">Red-light </w:t>
      </w:r>
      <w:proofErr w:type="spellStart"/>
      <w:r w:rsidRPr="00583474">
        <w:rPr>
          <w:b/>
          <w:bCs/>
          <w:lang w:val="en-US"/>
        </w:rPr>
        <w:t>photobiomodulation</w:t>
      </w:r>
      <w:proofErr w:type="spellEnd"/>
      <w:r w:rsidRPr="00583474">
        <w:rPr>
          <w:b/>
          <w:bCs/>
          <w:lang w:val="en-US"/>
        </w:rPr>
        <w:t>:</w:t>
      </w:r>
      <w:r w:rsidRPr="00583474">
        <w:rPr>
          <w:lang w:val="en-US"/>
        </w:rPr>
        <w:t xml:space="preserve"> 635 nm LEDs at 50 </w:t>
      </w:r>
      <w:proofErr w:type="spellStart"/>
      <w:r w:rsidRPr="00583474">
        <w:rPr>
          <w:lang w:val="en-US"/>
        </w:rPr>
        <w:t>mW</w:t>
      </w:r>
      <w:proofErr w:type="spellEnd"/>
      <w:r w:rsidRPr="00583474">
        <w:rPr>
          <w:lang w:val="en-US"/>
        </w:rPr>
        <w:t xml:space="preserve"> cm</w:t>
      </w:r>
      <w:r w:rsidRPr="00583474">
        <w:rPr>
          <w:rFonts w:ascii="Cambria Math" w:hAnsi="Cambria Math" w:cs="Cambria Math"/>
          <w:lang w:val="en-US"/>
        </w:rPr>
        <w:t>⁻</w:t>
      </w:r>
      <w:r w:rsidRPr="00583474">
        <w:rPr>
          <w:rFonts w:ascii="Aptos" w:hAnsi="Aptos" w:cs="Aptos"/>
          <w:lang w:val="en-US"/>
        </w:rPr>
        <w:t>²</w:t>
      </w:r>
      <w:r w:rsidRPr="00583474">
        <w:rPr>
          <w:lang w:val="en-US"/>
        </w:rPr>
        <w:t xml:space="preserve"> directed to the forehead and upper chest.</w:t>
      </w:r>
    </w:p>
    <w:p w14:paraId="10C5971B" w14:textId="77777777" w:rsidR="00583474" w:rsidRPr="00583474" w:rsidRDefault="00583474" w:rsidP="00583474">
      <w:pPr>
        <w:numPr>
          <w:ilvl w:val="0"/>
          <w:numId w:val="6"/>
        </w:numPr>
        <w:rPr>
          <w:lang w:val="en-US"/>
        </w:rPr>
      </w:pPr>
      <w:r w:rsidRPr="00583474">
        <w:rPr>
          <w:b/>
          <w:bCs/>
          <w:lang w:val="en-US"/>
        </w:rPr>
        <w:t>Real-time biofeedback:</w:t>
      </w:r>
      <w:r w:rsidRPr="00583474">
        <w:rPr>
          <w:lang w:val="en-US"/>
        </w:rPr>
        <w:t xml:space="preserve"> simple visual indicators of HRV and breathing regularity, reinforcing slow, coherent respiration.</w:t>
      </w:r>
    </w:p>
    <w:p w14:paraId="0742B32A" w14:textId="77777777" w:rsidR="00583474" w:rsidRPr="00583474" w:rsidRDefault="00583474" w:rsidP="00583474">
      <w:pPr>
        <w:rPr>
          <w:lang w:val="en-US"/>
        </w:rPr>
      </w:pPr>
      <w:r w:rsidRPr="00583474">
        <w:rPr>
          <w:lang w:val="en-US"/>
        </w:rPr>
        <w:t>All parameters are within established safety limits (see §3.8).</w:t>
      </w:r>
    </w:p>
    <w:p w14:paraId="41CFE8E4" w14:textId="77777777" w:rsidR="00583474" w:rsidRPr="00583474" w:rsidRDefault="00583474" w:rsidP="00583474">
      <w:pPr>
        <w:rPr>
          <w:b/>
          <w:bCs/>
          <w:lang w:val="en-US"/>
        </w:rPr>
      </w:pPr>
      <w:r w:rsidRPr="00583474">
        <w:rPr>
          <w:b/>
          <w:bCs/>
          <w:lang w:val="en-US"/>
        </w:rPr>
        <w:t>3.6</w:t>
      </w:r>
      <w:r w:rsidRPr="00583474">
        <w:rPr>
          <w:b/>
          <w:bCs/>
        </w:rPr>
        <w:t> </w:t>
      </w:r>
      <w:r w:rsidRPr="00583474">
        <w:rPr>
          <w:b/>
          <w:bCs/>
          <w:lang w:val="en-US"/>
        </w:rPr>
        <w:t>Study design and statistical plan</w:t>
      </w:r>
    </w:p>
    <w:p w14:paraId="60264A58" w14:textId="77777777" w:rsidR="00583474" w:rsidRPr="00583474" w:rsidRDefault="00583474" w:rsidP="00583474">
      <w:pPr>
        <w:rPr>
          <w:lang w:val="en-US"/>
        </w:rPr>
      </w:pPr>
      <w:r w:rsidRPr="00583474">
        <w:rPr>
          <w:b/>
          <w:bCs/>
          <w:lang w:val="en-US"/>
        </w:rPr>
        <w:t>Design.</w:t>
      </w:r>
      <w:r w:rsidRPr="00583474">
        <w:rPr>
          <w:lang w:val="en-US"/>
        </w:rPr>
        <w:t xml:space="preserve"> Single-arm, within-subject pre/post feasibility trial.</w:t>
      </w:r>
    </w:p>
    <w:p w14:paraId="37FEF1CE" w14:textId="77777777" w:rsidR="00583474" w:rsidRPr="00583474" w:rsidRDefault="00583474" w:rsidP="00583474">
      <w:proofErr w:type="spellStart"/>
      <w:r w:rsidRPr="00583474">
        <w:rPr>
          <w:b/>
          <w:bCs/>
        </w:rPr>
        <w:t>Primary</w:t>
      </w:r>
      <w:proofErr w:type="spellEnd"/>
      <w:r w:rsidRPr="00583474">
        <w:rPr>
          <w:b/>
          <w:bCs/>
        </w:rPr>
        <w:t xml:space="preserve"> </w:t>
      </w:r>
      <w:proofErr w:type="spellStart"/>
      <w:r w:rsidRPr="00583474">
        <w:rPr>
          <w:b/>
          <w:bCs/>
        </w:rPr>
        <w:t>endpoint</w:t>
      </w:r>
      <w:proofErr w:type="spellEnd"/>
      <w:r w:rsidRPr="00583474">
        <w:rPr>
          <w:b/>
          <w:bCs/>
        </w:rPr>
        <w:t>.</w:t>
      </w:r>
    </w:p>
    <w:p w14:paraId="4A8F2B86" w14:textId="73600C26" w:rsidR="00583474" w:rsidRPr="00583474" w:rsidRDefault="00583474" w:rsidP="00583474">
      <m:oMathPara>
        <m:oMath>
          <m:r>
            <m:rPr>
              <m:sty m:val="p"/>
            </m:rPr>
            <w:rPr>
              <w:rFonts w:ascii="Cambria Math" w:hAnsi="Cambria Math"/>
            </w:rPr>
            <m:t>Δ</m:t>
          </m:r>
          <m:sSubSup>
            <m:sSubSupPr>
              <m:ctrlPr>
                <w:rPr>
                  <w:rFonts w:ascii="Cambria Math" w:hAnsi="Cambria Math"/>
                </w:rPr>
              </m:ctrlPr>
            </m:sSubSupPr>
            <m:e>
              <m:r>
                <w:rPr>
                  <w:rFonts w:ascii="Cambria Math" w:hAnsi="Cambria Math"/>
                </w:rPr>
                <m:t>C</m:t>
              </m:r>
            </m:e>
            <m:sub>
              <m:r>
                <m:rPr>
                  <m:sty m:val="p"/>
                </m:rPr>
                <w:rPr>
                  <w:rFonts w:ascii="Cambria Math" w:hAnsi="Cambria Math"/>
                </w:rPr>
                <m:t>bio</m:t>
              </m:r>
            </m:sub>
            <m:sup>
              <m:r>
                <m:rPr>
                  <m:sty m:val="p"/>
                </m:rPr>
                <w:rPr>
                  <w:rFonts w:ascii="Cambria Math" w:hAnsi="Cambria Math"/>
                </w:rPr>
                <m:t>log</m:t>
              </m:r>
            </m:sup>
          </m:sSubSup>
          <m: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bio</m:t>
              </m:r>
              <m:r>
                <w:rPr>
                  <w:rFonts w:ascii="Cambria Math" w:hAnsi="Cambria Math"/>
                </w:rPr>
                <m:t>,</m:t>
              </m:r>
              <m:r>
                <m:rPr>
                  <m:sty m:val="p"/>
                </m:rPr>
                <w:rPr>
                  <w:rFonts w:ascii="Cambria Math" w:hAnsi="Cambria Math"/>
                </w:rPr>
                <m:t>post</m:t>
              </m:r>
            </m:sub>
            <m:sup>
              <m:r>
                <m:rPr>
                  <m:sty m:val="p"/>
                </m:rPr>
                <w:rPr>
                  <w:rFonts w:ascii="Cambria Math" w:hAnsi="Cambria Math"/>
                </w:rPr>
                <m:t>log</m:t>
              </m:r>
            </m:sup>
          </m:sSubSup>
          <m: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bio</m:t>
              </m:r>
              <m:r>
                <w:rPr>
                  <w:rFonts w:ascii="Cambria Math" w:hAnsi="Cambria Math"/>
                </w:rPr>
                <m:t>,</m:t>
              </m:r>
              <m:r>
                <m:rPr>
                  <m:sty m:val="p"/>
                </m:rPr>
                <w:rPr>
                  <w:rFonts w:ascii="Cambria Math" w:hAnsi="Cambria Math"/>
                </w:rPr>
                <m:t>pre</m:t>
              </m:r>
            </m:sub>
            <m:sup>
              <m:r>
                <m:rPr>
                  <m:sty m:val="p"/>
                </m:rPr>
                <w:rPr>
                  <w:rFonts w:ascii="Cambria Math" w:hAnsi="Cambria Math"/>
                </w:rPr>
                <m:t>log</m:t>
              </m:r>
            </m:sup>
          </m:sSubSup>
          <m:r>
            <m:rPr>
              <m:sty m:val="p"/>
            </m:rPr>
            <w:rPr>
              <w:rFonts w:ascii="Cambria Math" w:hAnsi="Cambria Math"/>
            </w:rPr>
            <m:t>.</m:t>
          </m:r>
          <m:r>
            <m:rPr>
              <m:sty m:val="p"/>
            </m:rPr>
            <w:br/>
          </m:r>
        </m:oMath>
      </m:oMathPara>
    </w:p>
    <w:p w14:paraId="71859CA7" w14:textId="77777777" w:rsidR="00583474" w:rsidRPr="00583474" w:rsidRDefault="00583474" w:rsidP="00583474">
      <w:pPr>
        <w:rPr>
          <w:lang w:val="en-US"/>
        </w:rPr>
      </w:pPr>
      <w:r w:rsidRPr="00583474">
        <w:rPr>
          <w:b/>
          <w:bCs/>
          <w:lang w:val="en-US"/>
        </w:rPr>
        <w:t>Secondary endpoints.</w:t>
      </w:r>
      <w:r w:rsidRPr="00583474">
        <w:rPr>
          <w:lang w:val="en-US"/>
        </w:rPr>
        <w:t xml:space="preserve"> HRV LF/HF ratio; EEG </w:t>
      </w:r>
      <w:r w:rsidRPr="00583474">
        <w:t>β</w:t>
      </w:r>
      <w:r w:rsidRPr="00583474">
        <w:rPr>
          <w:lang w:val="en-US"/>
        </w:rPr>
        <w:t>–</w:t>
      </w:r>
      <w:r w:rsidRPr="00583474">
        <w:t>γ</w:t>
      </w:r>
      <w:r w:rsidRPr="00583474">
        <w:rPr>
          <w:lang w:val="en-US"/>
        </w:rPr>
        <w:t xml:space="preserve"> band PLV; serum CRP; serum IL-6; subjective relaxation (visual analogue scale, 0–100).</w:t>
      </w:r>
    </w:p>
    <w:p w14:paraId="2DD79EDE" w14:textId="77777777" w:rsidR="00583474" w:rsidRPr="00583474" w:rsidRDefault="00583474" w:rsidP="00583474">
      <w:proofErr w:type="spellStart"/>
      <w:r w:rsidRPr="00583474">
        <w:rPr>
          <w:b/>
          <w:bCs/>
        </w:rPr>
        <w:t>Analysis</w:t>
      </w:r>
      <w:proofErr w:type="spellEnd"/>
      <w:r w:rsidRPr="00583474">
        <w:rPr>
          <w:b/>
          <w:bCs/>
        </w:rPr>
        <w:t xml:space="preserve"> </w:t>
      </w:r>
      <w:proofErr w:type="spellStart"/>
      <w:r w:rsidRPr="00583474">
        <w:rPr>
          <w:b/>
          <w:bCs/>
        </w:rPr>
        <w:t>workflow</w:t>
      </w:r>
      <w:proofErr w:type="spellEnd"/>
      <w:r w:rsidRPr="00583474">
        <w:rPr>
          <w:b/>
          <w:bCs/>
        </w:rPr>
        <w:t xml:space="preserve"> (</w:t>
      </w:r>
      <w:proofErr w:type="spellStart"/>
      <w:r w:rsidRPr="00583474">
        <w:rPr>
          <w:b/>
          <w:bCs/>
        </w:rPr>
        <w:t>planned</w:t>
      </w:r>
      <w:proofErr w:type="spellEnd"/>
      <w:r w:rsidRPr="00583474">
        <w:rPr>
          <w:b/>
          <w:bCs/>
        </w:rPr>
        <w:t>).</w:t>
      </w:r>
    </w:p>
    <w:p w14:paraId="43F66937" w14:textId="77777777" w:rsidR="00583474" w:rsidRPr="00583474" w:rsidRDefault="00583474" w:rsidP="00583474">
      <w:pPr>
        <w:numPr>
          <w:ilvl w:val="0"/>
          <w:numId w:val="7"/>
        </w:numPr>
        <w:rPr>
          <w:lang w:val="en-US"/>
        </w:rPr>
      </w:pPr>
      <w:r w:rsidRPr="00583474">
        <w:rPr>
          <w:lang w:val="en-US"/>
        </w:rPr>
        <w:lastRenderedPageBreak/>
        <w:t>Shapiro–Wilk normality test for each endpoint.</w:t>
      </w:r>
    </w:p>
    <w:p w14:paraId="5F2F3028" w14:textId="77777777" w:rsidR="00583474" w:rsidRPr="00583474" w:rsidRDefault="00583474" w:rsidP="00583474">
      <w:pPr>
        <w:numPr>
          <w:ilvl w:val="0"/>
          <w:numId w:val="7"/>
        </w:numPr>
        <w:rPr>
          <w:lang w:val="en-US"/>
        </w:rPr>
      </w:pPr>
      <w:r w:rsidRPr="00583474">
        <w:rPr>
          <w:lang w:val="en-US"/>
        </w:rPr>
        <w:t>Paired t-test (or Wilcoxon signed-rank test if non-normal) for pre vs post comparisons.</w:t>
      </w:r>
    </w:p>
    <w:p w14:paraId="30574BD1" w14:textId="54BA9A18" w:rsidR="00583474" w:rsidRPr="00583474" w:rsidRDefault="00583474" w:rsidP="00583474">
      <w:pPr>
        <w:numPr>
          <w:ilvl w:val="0"/>
          <w:numId w:val="7"/>
        </w:numPr>
        <w:rPr>
          <w:lang w:val="en-US"/>
        </w:rPr>
      </w:pPr>
      <w:r w:rsidRPr="00583474">
        <w:rPr>
          <w:lang w:val="en-US"/>
        </w:rPr>
        <w:t xml:space="preserve">Effect size: Cohen’s </w:t>
      </w:r>
      <m:oMath>
        <m:r>
          <w:rPr>
            <w:rFonts w:ascii="Cambria Math" w:hAnsi="Cambria Math"/>
          </w:rPr>
          <m:t>d</m:t>
        </m:r>
      </m:oMath>
      <w:r w:rsidR="00EC41BC" w:rsidRPr="00EC41BC">
        <w:rPr>
          <w:rFonts w:eastAsiaTheme="minorEastAsia"/>
          <w:lang w:val="en-US"/>
        </w:rPr>
        <w:t xml:space="preserve"> </w:t>
      </w:r>
      <w:r w:rsidRPr="00583474">
        <w:rPr>
          <w:lang w:val="en-US"/>
        </w:rPr>
        <w:t xml:space="preserve">(or Cliff’s </w:t>
      </w:r>
      <w:r w:rsidRPr="00583474">
        <w:t>Δ</w:t>
      </w:r>
      <w:r w:rsidRPr="00583474">
        <w:rPr>
          <w:lang w:val="en-US"/>
        </w:rPr>
        <w:t xml:space="preserve"> for non-parametric tests).</w:t>
      </w:r>
    </w:p>
    <w:p w14:paraId="2004703D" w14:textId="77777777" w:rsidR="00583474" w:rsidRPr="00583474" w:rsidRDefault="00583474" w:rsidP="00583474">
      <w:pPr>
        <w:numPr>
          <w:ilvl w:val="0"/>
          <w:numId w:val="7"/>
        </w:numPr>
        <w:rPr>
          <w:lang w:val="en-US"/>
        </w:rPr>
      </w:pPr>
      <w:r w:rsidRPr="00583474">
        <w:rPr>
          <w:lang w:val="en-US"/>
        </w:rPr>
        <w:t>False-discovery-rate adjustment using Benjamini–Hochberg (q = 0.10) across endpoints.</w:t>
      </w:r>
    </w:p>
    <w:p w14:paraId="6552896F" w14:textId="24CC8297" w:rsidR="00583474" w:rsidRPr="00583474" w:rsidRDefault="00583474" w:rsidP="00583474">
      <w:pPr>
        <w:numPr>
          <w:ilvl w:val="0"/>
          <w:numId w:val="7"/>
        </w:numPr>
        <w:rPr>
          <w:lang w:val="en-US"/>
        </w:rPr>
      </w:pPr>
      <w:r w:rsidRPr="00583474">
        <w:rPr>
          <w:lang w:val="en-US"/>
        </w:rPr>
        <w:t xml:space="preserve">Exploratory Spearman correlations between </w:t>
      </w:r>
      <m:oMath>
        <m:r>
          <m:rPr>
            <m:sty m:val="p"/>
          </m:rPr>
          <w:rPr>
            <w:rFonts w:ascii="Cambria Math" w:hAnsi="Cambria Math"/>
          </w:rPr>
          <m:t>Δ</m:t>
        </m:r>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00EC41BC" w:rsidRPr="00EC41BC">
        <w:rPr>
          <w:rFonts w:eastAsiaTheme="minorEastAsia"/>
          <w:lang w:val="en-US"/>
        </w:rPr>
        <w:t xml:space="preserve"> </w:t>
      </w:r>
      <w:r w:rsidRPr="00583474">
        <w:rPr>
          <w:lang w:val="en-US"/>
        </w:rPr>
        <w:t>and changes in secondary measures.</w:t>
      </w:r>
    </w:p>
    <w:p w14:paraId="2A6F46C9" w14:textId="15B67040" w:rsidR="00583474" w:rsidRPr="00583474" w:rsidRDefault="00583474" w:rsidP="00583474">
      <w:pPr>
        <w:rPr>
          <w:lang w:val="en-US"/>
        </w:rPr>
      </w:pPr>
      <w:r w:rsidRPr="00583474">
        <w:rPr>
          <w:b/>
          <w:bCs/>
          <w:lang w:val="en-US"/>
        </w:rPr>
        <w:t>A-priori power estimate.</w:t>
      </w:r>
      <w:r w:rsidRPr="00583474">
        <w:rPr>
          <w:lang w:val="en-US"/>
        </w:rPr>
        <w:br/>
        <w:t xml:space="preserve">Assuming a standard deviation of ≈ 0.10 in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00EC41BC" w:rsidRPr="00EC41BC">
        <w:rPr>
          <w:rFonts w:eastAsiaTheme="minorEastAsia"/>
          <w:lang w:val="en-US"/>
        </w:rPr>
        <w:t xml:space="preserve"> </w:t>
      </w:r>
      <w:r w:rsidRPr="00583474">
        <w:rPr>
          <w:lang w:val="en-US"/>
        </w:rPr>
        <w:t xml:space="preserve">(≈ 10 % variation) and a one-tailed </w:t>
      </w:r>
      <w:r w:rsidRPr="00583474">
        <w:t>α</w:t>
      </w:r>
      <w:r w:rsidRPr="00583474">
        <w:rPr>
          <w:lang w:val="en-US"/>
        </w:rPr>
        <w:t xml:space="preserve"> = 0.05, a sample of n = 10 provides ≈ 80 % power to detect a mean increase of ≥ 0.03 (≈ 15 % relative gain) in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Pr="00583474">
        <w:rPr>
          <w:lang w:val="en-US"/>
        </w:rPr>
        <w:t>. The pilot is therefore tuned to detect only large, clinically meaningful shifts in coherence.</w:t>
      </w:r>
    </w:p>
    <w:p w14:paraId="0941BEA7" w14:textId="77777777" w:rsidR="00583474" w:rsidRPr="00583474" w:rsidRDefault="00583474" w:rsidP="00583474">
      <w:pPr>
        <w:rPr>
          <w:b/>
          <w:bCs/>
          <w:lang w:val="en-US"/>
        </w:rPr>
      </w:pPr>
      <w:r w:rsidRPr="00583474">
        <w:rPr>
          <w:b/>
          <w:bCs/>
          <w:lang w:val="en-US"/>
        </w:rPr>
        <w:t>3.7</w:t>
      </w:r>
      <w:r w:rsidRPr="00583474">
        <w:rPr>
          <w:b/>
          <w:bCs/>
        </w:rPr>
        <w:t> </w:t>
      </w:r>
      <w:r w:rsidRPr="00583474">
        <w:rPr>
          <w:b/>
          <w:bCs/>
          <w:lang w:val="en-US"/>
        </w:rPr>
        <w:t>Data-sharing commitment</w:t>
      </w:r>
    </w:p>
    <w:p w14:paraId="3A3BD0A1" w14:textId="77777777" w:rsidR="00583474" w:rsidRPr="00583474" w:rsidRDefault="00583474" w:rsidP="00583474">
      <w:pPr>
        <w:rPr>
          <w:lang w:val="en-US"/>
        </w:rPr>
      </w:pPr>
      <w:r w:rsidRPr="00583474">
        <w:rPr>
          <w:lang w:val="en-US"/>
        </w:rPr>
        <w:t xml:space="preserve">Raw </w:t>
      </w:r>
      <w:proofErr w:type="spellStart"/>
      <w:r w:rsidRPr="00583474">
        <w:rPr>
          <w:lang w:val="en-US"/>
        </w:rPr>
        <w:t>biosignals</w:t>
      </w:r>
      <w:proofErr w:type="spellEnd"/>
      <w:r w:rsidRPr="00583474">
        <w:rPr>
          <w:lang w:val="en-US"/>
        </w:rPr>
        <w:t xml:space="preserve">, blood-assay CSVs and analysis scripts will be made publicly available in an open repository (GitHub + OSF) under a CC BY 4.0 license within 30 days of completing data collection, after appropriate </w:t>
      </w:r>
      <w:proofErr w:type="spellStart"/>
      <w:r w:rsidRPr="00583474">
        <w:rPr>
          <w:lang w:val="en-US"/>
        </w:rPr>
        <w:t>anonymisation</w:t>
      </w:r>
      <w:proofErr w:type="spellEnd"/>
      <w:r w:rsidRPr="00583474">
        <w:rPr>
          <w:lang w:val="en-US"/>
        </w:rPr>
        <w:t>.</w:t>
      </w:r>
    </w:p>
    <w:p w14:paraId="04B7BAE0" w14:textId="77777777" w:rsidR="00583474" w:rsidRPr="00583474" w:rsidRDefault="00583474" w:rsidP="00583474">
      <w:pPr>
        <w:rPr>
          <w:b/>
          <w:bCs/>
          <w:lang w:val="en-US"/>
        </w:rPr>
      </w:pPr>
      <w:r w:rsidRPr="00583474">
        <w:rPr>
          <w:b/>
          <w:bCs/>
          <w:lang w:val="en-US"/>
        </w:rPr>
        <w:t>3.8</w:t>
      </w:r>
      <w:r w:rsidRPr="00583474">
        <w:rPr>
          <w:b/>
          <w:bCs/>
        </w:rPr>
        <w:t> </w:t>
      </w:r>
      <w:r w:rsidRPr="00583474">
        <w:rPr>
          <w:b/>
          <w:bCs/>
          <w:lang w:val="en-US"/>
        </w:rPr>
        <w:t>Safety and Ethics</w:t>
      </w:r>
    </w:p>
    <w:p w14:paraId="1788D0EF" w14:textId="77777777" w:rsidR="00583474" w:rsidRDefault="00583474" w:rsidP="00583474">
      <w:pPr>
        <w:rPr>
          <w:lang w:val="en-US"/>
        </w:rPr>
      </w:pPr>
      <w:r w:rsidRPr="00583474">
        <w:rPr>
          <w:lang w:val="en-US"/>
        </w:rPr>
        <w:t xml:space="preserve">All stimulus parameters are set well below established exposure limits for sound, electromagnetic fields and </w:t>
      </w:r>
      <w:proofErr w:type="spellStart"/>
      <w:r w:rsidRPr="00583474">
        <w:rPr>
          <w:lang w:val="en-US"/>
        </w:rPr>
        <w:t>photobiomodulation</w:t>
      </w:r>
      <w:proofErr w:type="spellEnd"/>
      <w:r w:rsidRPr="00583474">
        <w:rPr>
          <w:lang w:val="en-US"/>
        </w:rPr>
        <w:t>. The study protocol will be reviewed and approved by the local ethics committee / institutional review board. Written informed consent will be obtained from all participants prior to any study procedures.</w:t>
      </w:r>
    </w:p>
    <w:p w14:paraId="0EE09B19" w14:textId="77777777" w:rsidR="00EC41BC" w:rsidRDefault="00EC41BC" w:rsidP="00583474">
      <w:pPr>
        <w:rPr>
          <w:lang w:val="en-US"/>
        </w:rPr>
      </w:pPr>
    </w:p>
    <w:p w14:paraId="014AF5CE" w14:textId="77777777" w:rsidR="006B4119" w:rsidRPr="006B4119" w:rsidRDefault="006B4119" w:rsidP="006B4119">
      <w:pPr>
        <w:rPr>
          <w:b/>
          <w:bCs/>
          <w:sz w:val="28"/>
          <w:szCs w:val="28"/>
          <w:lang w:val="en-US"/>
        </w:rPr>
      </w:pPr>
      <w:r w:rsidRPr="006B4119">
        <w:rPr>
          <w:b/>
          <w:bCs/>
          <w:sz w:val="28"/>
          <w:szCs w:val="28"/>
          <w:lang w:val="en-US"/>
        </w:rPr>
        <w:t>4</w:t>
      </w:r>
      <w:r w:rsidRPr="006B4119">
        <w:rPr>
          <w:b/>
          <w:bCs/>
          <w:sz w:val="28"/>
          <w:szCs w:val="28"/>
        </w:rPr>
        <w:t> </w:t>
      </w:r>
      <w:r w:rsidRPr="006B4119">
        <w:rPr>
          <w:b/>
          <w:bCs/>
          <w:sz w:val="28"/>
          <w:szCs w:val="28"/>
          <w:lang w:val="en-US"/>
        </w:rPr>
        <w:t>Expected Outcomes &amp; Project Milestones</w:t>
      </w:r>
    </w:p>
    <w:p w14:paraId="33C47F28" w14:textId="77777777" w:rsidR="006B4119" w:rsidRPr="006B4119" w:rsidRDefault="006B4119" w:rsidP="006B4119">
      <w:pPr>
        <w:rPr>
          <w:lang w:val="en-US"/>
        </w:rPr>
      </w:pPr>
      <w:r w:rsidRPr="006B4119">
        <w:rPr>
          <w:lang w:val="en-US"/>
        </w:rPr>
        <w:t xml:space="preserve">This section is prospective; all numbers below are projections based on prior literature and back-of-the-envelope calculations. They are intended as placeholders and </w:t>
      </w:r>
      <w:r w:rsidRPr="006B4119">
        <w:rPr>
          <w:b/>
          <w:bCs/>
          <w:lang w:val="en-US"/>
        </w:rPr>
        <w:t xml:space="preserve">must be replaced with real values once data </w:t>
      </w:r>
      <w:proofErr w:type="gramStart"/>
      <w:r w:rsidRPr="006B4119">
        <w:rPr>
          <w:b/>
          <w:bCs/>
          <w:lang w:val="en-US"/>
        </w:rPr>
        <w:t>are</w:t>
      </w:r>
      <w:proofErr w:type="gramEnd"/>
      <w:r w:rsidRPr="006B4119">
        <w:rPr>
          <w:b/>
          <w:bCs/>
          <w:lang w:val="en-US"/>
        </w:rPr>
        <w:t xml:space="preserve"> collected and </w:t>
      </w:r>
      <w:proofErr w:type="spellStart"/>
      <w:r w:rsidRPr="006B4119">
        <w:rPr>
          <w:b/>
          <w:bCs/>
          <w:lang w:val="en-US"/>
        </w:rPr>
        <w:t>analysed</w:t>
      </w:r>
      <w:proofErr w:type="spellEnd"/>
      <w:r w:rsidRPr="006B4119">
        <w:rPr>
          <w:lang w:val="en-US"/>
        </w:rPr>
        <w:t>.</w:t>
      </w:r>
    </w:p>
    <w:p w14:paraId="34A10D9A" w14:textId="77777777" w:rsidR="006B4119" w:rsidRPr="006B4119" w:rsidRDefault="006B4119" w:rsidP="006B4119">
      <w:pPr>
        <w:rPr>
          <w:b/>
          <w:bCs/>
          <w:lang w:val="en-US"/>
        </w:rPr>
      </w:pPr>
      <w:r w:rsidRPr="006B4119">
        <w:rPr>
          <w:b/>
          <w:bCs/>
          <w:lang w:val="en-US"/>
        </w:rPr>
        <w:t>4.1</w:t>
      </w:r>
      <w:r w:rsidRPr="006B4119">
        <w:rPr>
          <w:b/>
          <w:bCs/>
        </w:rPr>
        <w:t> </w:t>
      </w:r>
      <w:r w:rsidRPr="006B4119">
        <w:rPr>
          <w:b/>
          <w:bCs/>
          <w:lang w:val="en-US"/>
        </w:rPr>
        <w:t>Primary hypothesis</w:t>
      </w:r>
    </w:p>
    <w:p w14:paraId="219391C5" w14:textId="77777777" w:rsidR="006B4119" w:rsidRPr="006B4119" w:rsidRDefault="006B4119" w:rsidP="006B4119">
      <w:pPr>
        <w:rPr>
          <w:lang w:val="en-US"/>
        </w:rPr>
      </w:pPr>
      <w:r w:rsidRPr="006B4119">
        <w:rPr>
          <w:lang w:val="en-US"/>
        </w:rPr>
        <w:t xml:space="preserve">A single 60-minute, multimodal “homeo-resonance” session is expected to produce a </w:t>
      </w:r>
      <w:r w:rsidRPr="006B4119">
        <w:rPr>
          <w:b/>
          <w:bCs/>
          <w:lang w:val="en-US"/>
        </w:rPr>
        <w:t>mean increase in the log-scaled coherence index</w:t>
      </w:r>
    </w:p>
    <w:p w14:paraId="354BF2F8" w14:textId="54E83502" w:rsidR="006B4119" w:rsidRPr="006B4119" w:rsidRDefault="006B4119" w:rsidP="006B4119">
      <m:oMathPara>
        <m:oMath>
          <m:r>
            <m:rPr>
              <m:sty m:val="p"/>
            </m:rPr>
            <w:rPr>
              <w:rFonts w:ascii="Cambria Math" w:hAnsi="Cambria Math"/>
            </w:rPr>
            <w:lastRenderedPageBreak/>
            <m:t>Δ</m:t>
          </m:r>
          <m:sSubSup>
            <m:sSubSupPr>
              <m:ctrlPr>
                <w:rPr>
                  <w:rFonts w:ascii="Cambria Math" w:hAnsi="Cambria Math"/>
                </w:rPr>
              </m:ctrlPr>
            </m:sSubSupPr>
            <m:e>
              <m:r>
                <w:rPr>
                  <w:rFonts w:ascii="Cambria Math" w:hAnsi="Cambria Math"/>
                </w:rPr>
                <m:t>C</m:t>
              </m:r>
            </m:e>
            <m:sub>
              <m:r>
                <m:rPr>
                  <m:sty m:val="p"/>
                </m:rPr>
                <w:rPr>
                  <w:rFonts w:ascii="Cambria Math" w:hAnsi="Cambria Math"/>
                </w:rPr>
                <m:t>bio</m:t>
              </m:r>
            </m:sub>
            <m:sup>
              <m:r>
                <m:rPr>
                  <m:sty m:val="p"/>
                </m:rPr>
                <w:rPr>
                  <w:rFonts w:ascii="Cambria Math" w:hAnsi="Cambria Math"/>
                </w:rPr>
                <m:t>log</m:t>
              </m:r>
            </m:sup>
          </m:sSubSup>
          <m: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bio</m:t>
              </m:r>
              <m:r>
                <w:rPr>
                  <w:rFonts w:ascii="Cambria Math" w:hAnsi="Cambria Math"/>
                </w:rPr>
                <m:t>,</m:t>
              </m:r>
              <m:r>
                <m:rPr>
                  <m:sty m:val="p"/>
                </m:rPr>
                <w:rPr>
                  <w:rFonts w:ascii="Cambria Math" w:hAnsi="Cambria Math"/>
                </w:rPr>
                <m:t>post</m:t>
              </m:r>
            </m:sub>
            <m:sup>
              <m:r>
                <m:rPr>
                  <m:sty m:val="p"/>
                </m:rPr>
                <w:rPr>
                  <w:rFonts w:ascii="Cambria Math" w:hAnsi="Cambria Math"/>
                </w:rPr>
                <m:t>log</m:t>
              </m:r>
            </m:sup>
          </m:sSubSup>
          <m: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bio</m:t>
              </m:r>
              <m:r>
                <w:rPr>
                  <w:rFonts w:ascii="Cambria Math" w:hAnsi="Cambria Math"/>
                </w:rPr>
                <m:t>,</m:t>
              </m:r>
              <m:r>
                <m:rPr>
                  <m:sty m:val="p"/>
                </m:rPr>
                <w:rPr>
                  <w:rFonts w:ascii="Cambria Math" w:hAnsi="Cambria Math"/>
                </w:rPr>
                <m:t>pre</m:t>
              </m:r>
            </m:sub>
            <m:sup>
              <m:r>
                <m:rPr>
                  <m:sty m:val="p"/>
                </m:rPr>
                <w:rPr>
                  <w:rFonts w:ascii="Cambria Math" w:hAnsi="Cambria Math"/>
                </w:rPr>
                <m:t>log</m:t>
              </m:r>
            </m:sup>
          </m:sSubSup>
          <m:r>
            <m:rPr>
              <m:sty m:val="p"/>
            </m:rPr>
            <w:br/>
          </m:r>
        </m:oMath>
      </m:oMathPara>
    </w:p>
    <w:p w14:paraId="3DB4DF5C" w14:textId="77777777" w:rsidR="006B4119" w:rsidRPr="006B4119" w:rsidRDefault="006B4119" w:rsidP="006B4119">
      <w:pPr>
        <w:rPr>
          <w:lang w:val="en-US"/>
        </w:rPr>
      </w:pPr>
      <w:r w:rsidRPr="006B4119">
        <w:rPr>
          <w:lang w:val="en-US"/>
        </w:rPr>
        <w:t xml:space="preserve">of at least </w:t>
      </w:r>
      <w:r w:rsidRPr="006B4119">
        <w:rPr>
          <w:b/>
          <w:bCs/>
          <w:lang w:val="en-US"/>
        </w:rPr>
        <w:t>0.03</w:t>
      </w:r>
      <w:r w:rsidRPr="006B4119">
        <w:rPr>
          <w:lang w:val="en-US"/>
        </w:rPr>
        <w:t xml:space="preserve"> (≈ 15 % relative gain) in </w:t>
      </w:r>
      <w:r w:rsidRPr="006B4119">
        <w:rPr>
          <w:b/>
          <w:bCs/>
          <w:lang w:val="en-US"/>
        </w:rPr>
        <w:t>at least 70 % of participants</w:t>
      </w:r>
      <w:r w:rsidRPr="006B4119">
        <w:rPr>
          <w:lang w:val="en-US"/>
        </w:rPr>
        <w:t xml:space="preserve"> (pre-defined effect-size target).</w:t>
      </w:r>
    </w:p>
    <w:p w14:paraId="5EE9A4A6" w14:textId="09419603" w:rsidR="006B4119" w:rsidRPr="006B4119" w:rsidRDefault="006B4119" w:rsidP="006B4119">
      <w:pPr>
        <w:rPr>
          <w:lang w:val="en-US"/>
        </w:rPr>
      </w:pPr>
      <w:r w:rsidRPr="006B4119">
        <w:rPr>
          <w:lang w:val="en-US"/>
        </w:rPr>
        <w:t xml:space="preserve">This threshold was chosen because retrospective analyses (Section S3, supplementary simulations) suggest that a shift of ≈ 0.03 in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00CA164F" w:rsidRPr="00CA164F">
        <w:rPr>
          <w:rFonts w:eastAsiaTheme="minorEastAsia"/>
          <w:lang w:val="en-US"/>
        </w:rPr>
        <w:t xml:space="preserve"> </w:t>
      </w:r>
      <w:r w:rsidRPr="006B4119">
        <w:rPr>
          <w:lang w:val="en-US"/>
        </w:rPr>
        <w:t>is roughly the amount that separates healthy individuals from early-metabolic-syndrome cohorts.</w:t>
      </w:r>
    </w:p>
    <w:p w14:paraId="731939E4" w14:textId="77777777" w:rsidR="006B4119" w:rsidRPr="006B4119" w:rsidRDefault="006B4119" w:rsidP="006B4119">
      <w:pPr>
        <w:rPr>
          <w:b/>
          <w:bCs/>
          <w:lang w:val="en-US"/>
        </w:rPr>
      </w:pPr>
      <w:r w:rsidRPr="006B4119">
        <w:rPr>
          <w:b/>
          <w:bCs/>
          <w:lang w:val="en-US"/>
        </w:rPr>
        <w:t>4.2</w:t>
      </w:r>
      <w:r w:rsidRPr="006B4119">
        <w:rPr>
          <w:b/>
          <w:bCs/>
        </w:rPr>
        <w:t> </w:t>
      </w:r>
      <w:r w:rsidRPr="006B4119">
        <w:rPr>
          <w:b/>
          <w:bCs/>
          <w:lang w:val="en-US"/>
        </w:rPr>
        <w:t>Secondary hypotheses</w:t>
      </w:r>
    </w:p>
    <w:p w14:paraId="29CEE19B" w14:textId="77777777" w:rsidR="006B4119" w:rsidRPr="006B4119" w:rsidRDefault="006B4119" w:rsidP="006B4119">
      <w:r w:rsidRPr="006B4119">
        <w:rPr>
          <w:lang w:val="en-US"/>
        </w:rPr>
        <w:t xml:space="preserve">The (to-be-implemented) results table lists each secondary endpoint, the expected direction of change, and approximate effect sizes. For each entry, a </w:t>
      </w:r>
      <w:r w:rsidRPr="006B4119">
        <w:rPr>
          <w:color w:val="EE0000"/>
          <w:lang w:val="en-US"/>
        </w:rPr>
        <w:t xml:space="preserve">“REPLACE AFTER DATA” </w:t>
      </w:r>
      <w:r w:rsidRPr="006B4119">
        <w:rPr>
          <w:lang w:val="en-US"/>
        </w:rPr>
        <w:t xml:space="preserve">flag will remind the reader that projected numbers must be overwritten with empirical estimates once the trial is complete. </w:t>
      </w:r>
      <w:r w:rsidRPr="006B4119">
        <w:t xml:space="preserve">In </w:t>
      </w:r>
      <w:proofErr w:type="spellStart"/>
      <w:r w:rsidRPr="006B4119">
        <w:t>summary</w:t>
      </w:r>
      <w:proofErr w:type="spellEnd"/>
      <w:r w:rsidRPr="006B4119">
        <w:t xml:space="preserve">, </w:t>
      </w:r>
      <w:proofErr w:type="spellStart"/>
      <w:r w:rsidRPr="006B4119">
        <w:t>we</w:t>
      </w:r>
      <w:proofErr w:type="spellEnd"/>
      <w:r w:rsidRPr="006B4119">
        <w:t xml:space="preserve"> </w:t>
      </w:r>
      <w:proofErr w:type="spellStart"/>
      <w:r w:rsidRPr="006B4119">
        <w:t>expect</w:t>
      </w:r>
      <w:proofErr w:type="spellEnd"/>
      <w:r w:rsidRPr="006B4119">
        <w:t>:</w:t>
      </w:r>
    </w:p>
    <w:p w14:paraId="00B1C1DE" w14:textId="77777777" w:rsidR="006B4119" w:rsidRPr="006B4119" w:rsidRDefault="006B4119" w:rsidP="006B4119">
      <w:pPr>
        <w:numPr>
          <w:ilvl w:val="0"/>
          <w:numId w:val="8"/>
        </w:numPr>
        <w:rPr>
          <w:lang w:val="en-US"/>
        </w:rPr>
      </w:pPr>
      <w:r w:rsidRPr="006B4119">
        <w:rPr>
          <w:b/>
          <w:bCs/>
          <w:lang w:val="en-US"/>
        </w:rPr>
        <w:t>HRV:</w:t>
      </w:r>
      <w:r w:rsidRPr="006B4119">
        <w:rPr>
          <w:lang w:val="en-US"/>
        </w:rPr>
        <w:t xml:space="preserve"> increase in time-domain variability and frequency-domain measures consistent with higher parasympathetic tone (e.g., ↑ RMSSD, ↑ HF power).</w:t>
      </w:r>
    </w:p>
    <w:p w14:paraId="3E670ADC" w14:textId="77777777" w:rsidR="006B4119" w:rsidRPr="006B4119" w:rsidRDefault="006B4119" w:rsidP="006B4119">
      <w:pPr>
        <w:numPr>
          <w:ilvl w:val="0"/>
          <w:numId w:val="8"/>
        </w:numPr>
        <w:rPr>
          <w:lang w:val="en-US"/>
        </w:rPr>
      </w:pPr>
      <w:r w:rsidRPr="006B4119">
        <w:rPr>
          <w:b/>
          <w:bCs/>
          <w:lang w:val="en-US"/>
        </w:rPr>
        <w:t>EEG:</w:t>
      </w:r>
      <w:r w:rsidRPr="006B4119">
        <w:rPr>
          <w:lang w:val="en-US"/>
        </w:rPr>
        <w:t xml:space="preserve"> increase in phase-locking value (PLV) in </w:t>
      </w:r>
      <w:r w:rsidRPr="006B4119">
        <w:t>α</w:t>
      </w:r>
      <w:r w:rsidRPr="006B4119">
        <w:rPr>
          <w:lang w:val="en-US"/>
        </w:rPr>
        <w:t xml:space="preserve"> and low-</w:t>
      </w:r>
      <w:r w:rsidRPr="006B4119">
        <w:t>β</w:t>
      </w:r>
      <w:r w:rsidRPr="006B4119">
        <w:rPr>
          <w:lang w:val="en-US"/>
        </w:rPr>
        <w:t xml:space="preserve"> bands during quiet rest.</w:t>
      </w:r>
    </w:p>
    <w:p w14:paraId="12187005" w14:textId="77777777" w:rsidR="006B4119" w:rsidRPr="006B4119" w:rsidRDefault="006B4119" w:rsidP="006B4119">
      <w:pPr>
        <w:numPr>
          <w:ilvl w:val="0"/>
          <w:numId w:val="8"/>
        </w:numPr>
        <w:rPr>
          <w:lang w:val="en-US"/>
        </w:rPr>
      </w:pPr>
      <w:r w:rsidRPr="006B4119">
        <w:rPr>
          <w:b/>
          <w:bCs/>
          <w:lang w:val="en-US"/>
        </w:rPr>
        <w:t>Inflammation:</w:t>
      </w:r>
      <w:r w:rsidRPr="006B4119">
        <w:rPr>
          <w:lang w:val="en-US"/>
        </w:rPr>
        <w:t xml:space="preserve"> small but detectable reductions in serum CRP and IL-6 within 30 minutes post-session.</w:t>
      </w:r>
    </w:p>
    <w:p w14:paraId="4E8E2371" w14:textId="77777777" w:rsidR="006B4119" w:rsidRPr="006B4119" w:rsidRDefault="006B4119" w:rsidP="006B4119">
      <w:pPr>
        <w:numPr>
          <w:ilvl w:val="0"/>
          <w:numId w:val="8"/>
        </w:numPr>
        <w:rPr>
          <w:lang w:val="en-US"/>
        </w:rPr>
      </w:pPr>
      <w:r w:rsidRPr="006B4119">
        <w:rPr>
          <w:b/>
          <w:bCs/>
          <w:lang w:val="en-US"/>
        </w:rPr>
        <w:t>Subjective state:</w:t>
      </w:r>
      <w:r w:rsidRPr="006B4119">
        <w:rPr>
          <w:lang w:val="en-US"/>
        </w:rPr>
        <w:t xml:space="preserve"> moderate increases in self-reported calmness/relaxation (visual-analogue scales).</w:t>
      </w:r>
    </w:p>
    <w:p w14:paraId="3DF285A9" w14:textId="4714D759" w:rsidR="006B4119" w:rsidRPr="006B4119" w:rsidRDefault="006B4119" w:rsidP="006B4119">
      <w:pPr>
        <w:rPr>
          <w:lang w:val="en-US"/>
        </w:rPr>
      </w:pPr>
      <w:r w:rsidRPr="006B4119">
        <w:rPr>
          <w:lang w:val="en-US"/>
        </w:rPr>
        <w:t xml:space="preserve">All secondary hypotheses are directional (one-tailed) and exploratory; they mainly serve to </w:t>
      </w:r>
      <w:proofErr w:type="spellStart"/>
      <w:r w:rsidRPr="006B4119">
        <w:rPr>
          <w:lang w:val="en-US"/>
        </w:rPr>
        <w:t>characterise</w:t>
      </w:r>
      <w:proofErr w:type="spellEnd"/>
      <w:r w:rsidRPr="006B4119">
        <w:rPr>
          <w:lang w:val="en-US"/>
        </w:rPr>
        <w:t xml:space="preserve"> the physiological signature that accompanies changes in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Pr="006B4119">
        <w:rPr>
          <w:lang w:val="en-US"/>
        </w:rPr>
        <w:t>.</w:t>
      </w:r>
    </w:p>
    <w:p w14:paraId="1BFE758B" w14:textId="77777777" w:rsidR="006B4119" w:rsidRPr="006B4119" w:rsidRDefault="006B4119" w:rsidP="006B4119">
      <w:pPr>
        <w:rPr>
          <w:lang w:val="en-US"/>
        </w:rPr>
      </w:pPr>
      <w:r w:rsidRPr="006B4119">
        <w:rPr>
          <w:i/>
          <w:iCs/>
          <w:lang w:val="en-US"/>
        </w:rPr>
        <w:t>Note.</w:t>
      </w:r>
      <w:r w:rsidRPr="006B4119">
        <w:rPr>
          <w:lang w:val="en-US"/>
        </w:rPr>
        <w:t xml:space="preserve"> Once data are collected, each placeholder in the table must be replaced with the observed mean change, standard deviation, confidence interval, effect size and p-value from the corresponding statistical test.</w:t>
      </w:r>
    </w:p>
    <w:p w14:paraId="16B3FAAB" w14:textId="77777777" w:rsidR="006B4119" w:rsidRPr="006B4119" w:rsidRDefault="006B4119" w:rsidP="006B4119">
      <w:pPr>
        <w:rPr>
          <w:b/>
          <w:bCs/>
          <w:lang w:val="en-US"/>
        </w:rPr>
      </w:pPr>
      <w:r w:rsidRPr="006B4119">
        <w:rPr>
          <w:b/>
          <w:bCs/>
          <w:lang w:val="en-US"/>
        </w:rPr>
        <w:t>4.3</w:t>
      </w:r>
      <w:r w:rsidRPr="006B4119">
        <w:rPr>
          <w:b/>
          <w:bCs/>
        </w:rPr>
        <w:t> </w:t>
      </w:r>
      <w:r w:rsidRPr="006B4119">
        <w:rPr>
          <w:b/>
          <w:bCs/>
          <w:lang w:val="en-US"/>
        </w:rPr>
        <w:t>Effect-size benchmarks</w:t>
      </w:r>
    </w:p>
    <w:p w14:paraId="11A43B41" w14:textId="77777777" w:rsidR="006B4119" w:rsidRPr="006B4119" w:rsidRDefault="006B4119" w:rsidP="006B4119">
      <w:pPr>
        <w:rPr>
          <w:lang w:val="en-US"/>
        </w:rPr>
      </w:pPr>
      <w:r w:rsidRPr="006B4119">
        <w:rPr>
          <w:lang w:val="en-US"/>
        </w:rPr>
        <w:t>Pre-defined decision rule for effect size:</w:t>
      </w:r>
    </w:p>
    <w:p w14:paraId="6481EAE0" w14:textId="1DB4200C" w:rsidR="006B4119" w:rsidRPr="006B4119" w:rsidRDefault="006B4119" w:rsidP="006B4119">
      <w:pPr>
        <w:numPr>
          <w:ilvl w:val="0"/>
          <w:numId w:val="9"/>
        </w:numPr>
        <w:rPr>
          <w:lang w:val="en-US"/>
        </w:rPr>
      </w:pPr>
      <w:r w:rsidRPr="006B4119">
        <w:rPr>
          <w:b/>
          <w:bCs/>
          <w:lang w:val="en-US"/>
        </w:rPr>
        <w:t>Primary endpoint.</w:t>
      </w:r>
      <w:r w:rsidRPr="006B4119">
        <w:rPr>
          <w:lang w:val="en-US"/>
        </w:rPr>
        <w:t xml:space="preserve"> The pilot will be considered </w:t>
      </w:r>
      <w:r w:rsidRPr="006B4119">
        <w:rPr>
          <w:b/>
          <w:bCs/>
          <w:lang w:val="en-US"/>
        </w:rPr>
        <w:t>mechanistically promising</w:t>
      </w:r>
      <w:r w:rsidRPr="006B4119">
        <w:rPr>
          <w:lang w:val="en-US"/>
        </w:rPr>
        <w:t xml:space="preserve"> if</w:t>
      </w:r>
      <w:r w:rsidRPr="006B4119">
        <w:rPr>
          <w:lang w:val="en-US"/>
        </w:rPr>
        <w:br/>
      </w:r>
      <m:oMath>
        <m:r>
          <m:rPr>
            <m:sty m:val="p"/>
          </m:rPr>
          <w:rPr>
            <w:rFonts w:ascii="Cambria Math" w:hAnsi="Cambria Math"/>
          </w:rPr>
          <m:t>Δ</m:t>
        </m:r>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r>
          <w:rPr>
            <w:rFonts w:ascii="Cambria Math" w:hAnsi="Cambria Math"/>
            <w:lang w:val="en-US"/>
          </w:rPr>
          <m:t>≥0.03</m:t>
        </m:r>
      </m:oMath>
      <w:r w:rsidR="0035596C">
        <w:rPr>
          <w:rFonts w:eastAsiaTheme="minorEastAsia"/>
          <w:lang w:val="en-US"/>
        </w:rPr>
        <w:t xml:space="preserve"> </w:t>
      </w:r>
      <w:r w:rsidRPr="006B4119">
        <w:rPr>
          <w:lang w:val="en-US"/>
        </w:rPr>
        <w:t xml:space="preserve">with </w:t>
      </w:r>
      <m:oMath>
        <m:r>
          <w:rPr>
            <w:rFonts w:ascii="Cambria Math" w:hAnsi="Cambria Math"/>
          </w:rPr>
          <m:t>p</m:t>
        </m:r>
        <m:r>
          <w:rPr>
            <w:rFonts w:ascii="Cambria Math" w:hAnsi="Cambria Math"/>
            <w:lang w:val="en-US"/>
          </w:rPr>
          <m:t>&lt;0.05</m:t>
        </m:r>
      </m:oMath>
      <w:r w:rsidR="0035596C">
        <w:rPr>
          <w:rFonts w:eastAsiaTheme="minorEastAsia"/>
          <w:lang w:val="en-US"/>
        </w:rPr>
        <w:t xml:space="preserve"> </w:t>
      </w:r>
      <w:r w:rsidRPr="006B4119">
        <w:rPr>
          <w:lang w:val="en-US"/>
        </w:rPr>
        <w:t>(one-tailed) in the group-level comparison.</w:t>
      </w:r>
    </w:p>
    <w:p w14:paraId="671C9167" w14:textId="78987D41" w:rsidR="006B4119" w:rsidRPr="006B4119" w:rsidRDefault="006B4119" w:rsidP="006B4119">
      <w:pPr>
        <w:numPr>
          <w:ilvl w:val="0"/>
          <w:numId w:val="9"/>
        </w:numPr>
        <w:rPr>
          <w:lang w:val="en-US"/>
        </w:rPr>
      </w:pPr>
      <w:r w:rsidRPr="006B4119">
        <w:rPr>
          <w:b/>
          <w:bCs/>
          <w:lang w:val="en-US"/>
        </w:rPr>
        <w:lastRenderedPageBreak/>
        <w:t>Secondary endpoints.</w:t>
      </w:r>
      <w:r w:rsidRPr="006B4119">
        <w:rPr>
          <w:lang w:val="en-US"/>
        </w:rPr>
        <w:t xml:space="preserve"> Individual secondary outcomes are considered supportive if they show changes </w:t>
      </w:r>
      <w:proofErr w:type="gramStart"/>
      <w:r w:rsidRPr="006B4119">
        <w:rPr>
          <w:lang w:val="en-US"/>
        </w:rPr>
        <w:t>consistent</w:t>
      </w:r>
      <w:proofErr w:type="gramEnd"/>
      <w:r w:rsidRPr="006B4119">
        <w:rPr>
          <w:lang w:val="en-US"/>
        </w:rPr>
        <w:t xml:space="preserve"> in sign with the primary endpoint and at least small-to-medium effect sizes (Cohen’s </w:t>
      </w:r>
      <m:oMath>
        <m:r>
          <w:rPr>
            <w:rFonts w:ascii="Cambria Math" w:hAnsi="Cambria Math"/>
          </w:rPr>
          <m:t>d</m:t>
        </m:r>
        <m:r>
          <w:rPr>
            <w:rFonts w:ascii="Cambria Math" w:hAnsi="Cambria Math"/>
            <w:lang w:val="en-US"/>
          </w:rPr>
          <m:t>≳0.4</m:t>
        </m:r>
      </m:oMath>
      <w:r w:rsidRPr="006B4119">
        <w:rPr>
          <w:lang w:val="en-US"/>
        </w:rPr>
        <w:t>), after false-discovery-rate correction.</w:t>
      </w:r>
    </w:p>
    <w:p w14:paraId="4E030A30" w14:textId="4A09C9C4" w:rsidR="006B4119" w:rsidRPr="006B4119" w:rsidRDefault="006B4119" w:rsidP="006B4119">
      <w:pPr>
        <w:rPr>
          <w:lang w:val="en-US"/>
        </w:rPr>
      </w:pPr>
      <w:r w:rsidRPr="006B4119">
        <w:rPr>
          <w:lang w:val="en-US"/>
        </w:rPr>
        <w:t xml:space="preserve">A simple power analysis (one-tailed, </w:t>
      </w:r>
      <w:r w:rsidRPr="006B4119">
        <w:t>α</w:t>
      </w:r>
      <w:r w:rsidRPr="006B4119">
        <w:rPr>
          <w:lang w:val="en-US"/>
        </w:rPr>
        <w:t xml:space="preserve"> = 0.05) indicates that </w:t>
      </w:r>
      <w:r w:rsidRPr="006B4119">
        <w:rPr>
          <w:b/>
          <w:bCs/>
          <w:lang w:val="en-US"/>
        </w:rPr>
        <w:t>n = 10</w:t>
      </w:r>
      <w:r w:rsidRPr="006B4119">
        <w:rPr>
          <w:lang w:val="en-US"/>
        </w:rPr>
        <w:t xml:space="preserve"> provides ≈ 80 % power to detect a mean increase of 0.03 in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Pr="006B4119">
        <w:rPr>
          <w:lang w:val="en-US"/>
        </w:rPr>
        <w:t xml:space="preserve">, assuming a standard deviation of ≈ 0.10. The pilot is therefore tuned to </w:t>
      </w:r>
      <w:proofErr w:type="gramStart"/>
      <w:r w:rsidRPr="006B4119">
        <w:rPr>
          <w:lang w:val="en-US"/>
        </w:rPr>
        <w:t>pick</w:t>
      </w:r>
      <w:proofErr w:type="gramEnd"/>
      <w:r w:rsidRPr="006B4119">
        <w:rPr>
          <w:lang w:val="en-US"/>
        </w:rPr>
        <w:t xml:space="preserve"> up only </w:t>
      </w:r>
      <w:r w:rsidRPr="006B4119">
        <w:rPr>
          <w:b/>
          <w:bCs/>
          <w:lang w:val="en-US"/>
        </w:rPr>
        <w:t>large, clinically meaningful shifts</w:t>
      </w:r>
      <w:r w:rsidRPr="006B4119">
        <w:rPr>
          <w:lang w:val="en-US"/>
        </w:rPr>
        <w:t xml:space="preserve"> in coherence.</w:t>
      </w:r>
    </w:p>
    <w:p w14:paraId="605EA79C" w14:textId="77777777" w:rsidR="006B4119" w:rsidRPr="006B4119" w:rsidRDefault="006B4119" w:rsidP="006B4119">
      <w:pPr>
        <w:rPr>
          <w:b/>
          <w:bCs/>
          <w:lang w:val="en-US"/>
        </w:rPr>
      </w:pPr>
      <w:r w:rsidRPr="006B4119">
        <w:rPr>
          <w:b/>
          <w:bCs/>
          <w:lang w:val="en-US"/>
        </w:rPr>
        <w:t>4.4</w:t>
      </w:r>
      <w:r w:rsidRPr="006B4119">
        <w:rPr>
          <w:b/>
          <w:bCs/>
        </w:rPr>
        <w:t> </w:t>
      </w:r>
      <w:r w:rsidRPr="006B4119">
        <w:rPr>
          <w:b/>
          <w:bCs/>
          <w:lang w:val="en-US"/>
        </w:rPr>
        <w:t xml:space="preserve">Planned data </w:t>
      </w:r>
      <w:proofErr w:type="spellStart"/>
      <w:r w:rsidRPr="006B4119">
        <w:rPr>
          <w:b/>
          <w:bCs/>
          <w:lang w:val="en-US"/>
        </w:rPr>
        <w:t>visualisations</w:t>
      </w:r>
      <w:proofErr w:type="spellEnd"/>
    </w:p>
    <w:p w14:paraId="2A50F0D4" w14:textId="77777777" w:rsidR="006B4119" w:rsidRPr="006B4119" w:rsidRDefault="006B4119" w:rsidP="006B4119">
      <w:pPr>
        <w:rPr>
          <w:lang w:val="en-US"/>
        </w:rPr>
      </w:pPr>
      <w:r w:rsidRPr="006B4119">
        <w:rPr>
          <w:lang w:val="en-US"/>
        </w:rPr>
        <w:t>To ensure transparency and comparability across laboratories, the following figures will be generated automatically from the final CSV files:</w:t>
      </w:r>
    </w:p>
    <w:p w14:paraId="7E33B0BB" w14:textId="223E3BDC" w:rsidR="006B4119" w:rsidRPr="006B4119" w:rsidRDefault="006B4119" w:rsidP="006B4119">
      <w:pPr>
        <w:numPr>
          <w:ilvl w:val="0"/>
          <w:numId w:val="10"/>
        </w:numPr>
        <w:rPr>
          <w:lang w:val="en-US"/>
        </w:rPr>
      </w:pPr>
      <w:r w:rsidRPr="006B4119">
        <w:rPr>
          <w:b/>
          <w:bCs/>
          <w:lang w:val="en-US"/>
        </w:rPr>
        <w:t>Forest plot</w:t>
      </w:r>
      <w:r w:rsidRPr="006B4119">
        <w:rPr>
          <w:lang w:val="en-US"/>
        </w:rPr>
        <w:t xml:space="preserve"> of individual </w:t>
      </w:r>
      <m:oMath>
        <m:r>
          <m:rPr>
            <m:sty m:val="p"/>
          </m:rPr>
          <w:rPr>
            <w:rFonts w:ascii="Cambria Math" w:hAnsi="Cambria Math"/>
          </w:rPr>
          <m:t>Δ</m:t>
        </m:r>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0035596C" w:rsidRPr="0035596C">
        <w:rPr>
          <w:rFonts w:eastAsiaTheme="minorEastAsia"/>
          <w:lang w:val="en-US"/>
        </w:rPr>
        <w:t xml:space="preserve"> </w:t>
      </w:r>
      <w:r w:rsidRPr="006B4119">
        <w:rPr>
          <w:lang w:val="en-US"/>
        </w:rPr>
        <w:t>values with 95 % confidence intervals.</w:t>
      </w:r>
    </w:p>
    <w:p w14:paraId="200FED39" w14:textId="77777777" w:rsidR="006B4119" w:rsidRPr="006B4119" w:rsidRDefault="006B4119" w:rsidP="006B4119">
      <w:pPr>
        <w:numPr>
          <w:ilvl w:val="0"/>
          <w:numId w:val="10"/>
        </w:numPr>
        <w:rPr>
          <w:lang w:val="en-US"/>
        </w:rPr>
      </w:pPr>
      <w:r w:rsidRPr="006B4119">
        <w:rPr>
          <w:b/>
          <w:bCs/>
          <w:lang w:val="en-US"/>
        </w:rPr>
        <w:t>Paired spectra:</w:t>
      </w:r>
      <w:r w:rsidRPr="006B4119">
        <w:rPr>
          <w:lang w:val="en-US"/>
        </w:rPr>
        <w:t xml:space="preserve"> HRV power spectral density and EEG PLV heat-maps (Pre vs Post).</w:t>
      </w:r>
    </w:p>
    <w:p w14:paraId="1E0C5DC7" w14:textId="488B360C" w:rsidR="006B4119" w:rsidRPr="006B4119" w:rsidRDefault="006B4119" w:rsidP="006B4119">
      <w:pPr>
        <w:numPr>
          <w:ilvl w:val="0"/>
          <w:numId w:val="10"/>
        </w:numPr>
        <w:rPr>
          <w:lang w:val="en-US"/>
        </w:rPr>
      </w:pPr>
      <w:r w:rsidRPr="006B4119">
        <w:rPr>
          <w:b/>
          <w:bCs/>
          <w:lang w:val="en-US"/>
        </w:rPr>
        <w:t>Correlation matrix (Spearman)</w:t>
      </w:r>
      <w:r w:rsidRPr="006B4119">
        <w:rPr>
          <w:lang w:val="en-US"/>
        </w:rPr>
        <w:t xml:space="preserve"> linking </w:t>
      </w:r>
      <m:oMath>
        <m:r>
          <m:rPr>
            <m:sty m:val="p"/>
          </m:rPr>
          <w:rPr>
            <w:rFonts w:ascii="Cambria Math" w:hAnsi="Cambria Math"/>
          </w:rPr>
          <m:t>Δ</m:t>
        </m:r>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0035596C" w:rsidRPr="0035596C">
        <w:rPr>
          <w:rFonts w:eastAsiaTheme="minorEastAsia"/>
          <w:lang w:val="en-US"/>
        </w:rPr>
        <w:t xml:space="preserve"> </w:t>
      </w:r>
      <w:r w:rsidRPr="006B4119">
        <w:rPr>
          <w:lang w:val="en-US"/>
        </w:rPr>
        <w:t>to changes in HRV indices, EEG coherence, CRP, IL-6 and subjective ratings.</w:t>
      </w:r>
    </w:p>
    <w:p w14:paraId="5B766C5D" w14:textId="77777777" w:rsidR="006B4119" w:rsidRPr="006B4119" w:rsidRDefault="006B4119" w:rsidP="006B4119">
      <w:pPr>
        <w:numPr>
          <w:ilvl w:val="0"/>
          <w:numId w:val="10"/>
        </w:numPr>
        <w:rPr>
          <w:lang w:val="en-US"/>
        </w:rPr>
      </w:pPr>
      <w:r w:rsidRPr="006B4119">
        <w:rPr>
          <w:b/>
          <w:bCs/>
          <w:lang w:val="en-US"/>
        </w:rPr>
        <w:t>Waterfall chart</w:t>
      </w:r>
      <w:r w:rsidRPr="006B4119">
        <w:rPr>
          <w:lang w:val="en-US"/>
        </w:rPr>
        <w:t xml:space="preserve"> of CRP and IL-6 percent changes per subject.</w:t>
      </w:r>
    </w:p>
    <w:p w14:paraId="69281A27" w14:textId="77777777" w:rsidR="006B4119" w:rsidRPr="006B4119" w:rsidRDefault="006B4119" w:rsidP="006B4119">
      <w:pPr>
        <w:rPr>
          <w:lang w:val="en-US"/>
        </w:rPr>
      </w:pPr>
      <w:r w:rsidRPr="006B4119">
        <w:rPr>
          <w:lang w:val="en-US"/>
        </w:rPr>
        <w:t>Templates (Matplotlib) are pre-coded; figures will compile automatically once the CSVs are added to the repository.</w:t>
      </w:r>
    </w:p>
    <w:p w14:paraId="4C256D8A" w14:textId="77777777" w:rsidR="006B4119" w:rsidRPr="006B4119" w:rsidRDefault="006B4119" w:rsidP="006B4119">
      <w:pPr>
        <w:rPr>
          <w:b/>
          <w:bCs/>
          <w:lang w:val="en-US"/>
        </w:rPr>
      </w:pPr>
      <w:r w:rsidRPr="006B4119">
        <w:rPr>
          <w:b/>
          <w:bCs/>
          <w:lang w:val="en-US"/>
        </w:rPr>
        <w:t>4.5</w:t>
      </w:r>
      <w:r w:rsidRPr="006B4119">
        <w:rPr>
          <w:b/>
          <w:bCs/>
        </w:rPr>
        <w:t> </w:t>
      </w:r>
      <w:r w:rsidRPr="006B4119">
        <w:rPr>
          <w:b/>
          <w:bCs/>
          <w:lang w:val="en-US"/>
        </w:rPr>
        <w:t>Risk-of-bias mitigation</w:t>
      </w:r>
    </w:p>
    <w:p w14:paraId="52E82F48" w14:textId="77777777" w:rsidR="006B4119" w:rsidRPr="006B4119" w:rsidRDefault="006B4119" w:rsidP="006B4119">
      <w:pPr>
        <w:rPr>
          <w:lang w:val="en-US"/>
        </w:rPr>
      </w:pPr>
      <w:r w:rsidRPr="006B4119">
        <w:rPr>
          <w:lang w:val="en-US"/>
        </w:rPr>
        <w:t>This pilot incorporates basic safeguards against common sources of bias, including:</w:t>
      </w:r>
    </w:p>
    <w:p w14:paraId="306AC96E" w14:textId="77777777" w:rsidR="006B4119" w:rsidRPr="006B4119" w:rsidRDefault="006B4119" w:rsidP="006B4119">
      <w:pPr>
        <w:numPr>
          <w:ilvl w:val="0"/>
          <w:numId w:val="11"/>
        </w:numPr>
        <w:rPr>
          <w:lang w:val="en-US"/>
        </w:rPr>
      </w:pPr>
      <w:proofErr w:type="spellStart"/>
      <w:r w:rsidRPr="006B4119">
        <w:rPr>
          <w:lang w:val="en-US"/>
        </w:rPr>
        <w:t>Standardised</w:t>
      </w:r>
      <w:proofErr w:type="spellEnd"/>
      <w:r w:rsidRPr="006B4119">
        <w:rPr>
          <w:lang w:val="en-US"/>
        </w:rPr>
        <w:t xml:space="preserve"> pre-session instructions (sleep, caffeine, exercise).</w:t>
      </w:r>
    </w:p>
    <w:p w14:paraId="0BBE467F" w14:textId="77777777" w:rsidR="006B4119" w:rsidRPr="006B4119" w:rsidRDefault="006B4119" w:rsidP="006B4119">
      <w:pPr>
        <w:numPr>
          <w:ilvl w:val="0"/>
          <w:numId w:val="11"/>
        </w:numPr>
        <w:rPr>
          <w:lang w:val="en-US"/>
        </w:rPr>
      </w:pPr>
      <w:r w:rsidRPr="006B4119">
        <w:rPr>
          <w:lang w:val="en-US"/>
        </w:rPr>
        <w:t>Fixed session duration and identical stimulation parameters across participants.</w:t>
      </w:r>
    </w:p>
    <w:p w14:paraId="1DA33F32" w14:textId="77777777" w:rsidR="006B4119" w:rsidRPr="006B4119" w:rsidRDefault="006B4119" w:rsidP="006B4119">
      <w:pPr>
        <w:numPr>
          <w:ilvl w:val="0"/>
          <w:numId w:val="11"/>
        </w:numPr>
        <w:rPr>
          <w:lang w:val="en-US"/>
        </w:rPr>
      </w:pPr>
      <w:r w:rsidRPr="006B4119">
        <w:rPr>
          <w:lang w:val="en-US"/>
        </w:rPr>
        <w:t>Pre-registered primary and secondary endpoints.</w:t>
      </w:r>
    </w:p>
    <w:p w14:paraId="1ABC1877" w14:textId="77777777" w:rsidR="006B4119" w:rsidRPr="006B4119" w:rsidRDefault="006B4119" w:rsidP="006B4119">
      <w:pPr>
        <w:numPr>
          <w:ilvl w:val="0"/>
          <w:numId w:val="11"/>
        </w:numPr>
        <w:rPr>
          <w:lang w:val="en-US"/>
        </w:rPr>
      </w:pPr>
      <w:r w:rsidRPr="006B4119">
        <w:rPr>
          <w:lang w:val="en-US"/>
        </w:rPr>
        <w:t>Blinded laboratory assays for CRP and IL-6 (technicians unaware of pre/post labels).</w:t>
      </w:r>
    </w:p>
    <w:p w14:paraId="3D0342A8" w14:textId="77777777" w:rsidR="006B4119" w:rsidRPr="006B4119" w:rsidRDefault="006B4119" w:rsidP="006B4119">
      <w:pPr>
        <w:rPr>
          <w:lang w:val="en-US"/>
        </w:rPr>
      </w:pPr>
      <w:r w:rsidRPr="006B4119">
        <w:rPr>
          <w:lang w:val="en-US"/>
        </w:rPr>
        <w:t xml:space="preserve">Further refinements (e.g., sham stimulation, assessor blinding) are planned for </w:t>
      </w:r>
      <w:proofErr w:type="gramStart"/>
      <w:r w:rsidRPr="006B4119">
        <w:rPr>
          <w:lang w:val="en-US"/>
        </w:rPr>
        <w:t>the Phase</w:t>
      </w:r>
      <w:proofErr w:type="gramEnd"/>
      <w:r w:rsidRPr="006B4119">
        <w:rPr>
          <w:lang w:val="en-US"/>
        </w:rPr>
        <w:t xml:space="preserve"> II RCT.</w:t>
      </w:r>
    </w:p>
    <w:p w14:paraId="2759BD25" w14:textId="77777777" w:rsidR="006B4119" w:rsidRPr="006B4119" w:rsidRDefault="006B4119" w:rsidP="006B4119">
      <w:pPr>
        <w:rPr>
          <w:b/>
          <w:bCs/>
        </w:rPr>
      </w:pPr>
      <w:r w:rsidRPr="006B4119">
        <w:rPr>
          <w:b/>
          <w:bCs/>
        </w:rPr>
        <w:t>4.6</w:t>
      </w:r>
      <w:r w:rsidRPr="006B4119">
        <w:rPr>
          <w:b/>
          <w:bCs/>
        </w:rPr>
        <w:t> </w:t>
      </w:r>
      <w:r w:rsidRPr="006B4119">
        <w:rPr>
          <w:b/>
          <w:bCs/>
        </w:rPr>
        <w:t xml:space="preserve">Timeline &amp; </w:t>
      </w:r>
      <w:proofErr w:type="spellStart"/>
      <w:r w:rsidRPr="006B4119">
        <w:rPr>
          <w:b/>
          <w:bCs/>
        </w:rPr>
        <w:t>milestones</w:t>
      </w:r>
      <w:proofErr w:type="spellEnd"/>
    </w:p>
    <w:p w14:paraId="38BA0C68" w14:textId="77777777" w:rsidR="006B4119" w:rsidRPr="006B4119" w:rsidRDefault="006B4119" w:rsidP="006B4119">
      <w:proofErr w:type="spellStart"/>
      <w:r w:rsidRPr="006B4119">
        <w:t>Planned</w:t>
      </w:r>
      <w:proofErr w:type="spellEnd"/>
      <w:r w:rsidRPr="006B4119">
        <w:t xml:space="preserve"> </w:t>
      </w:r>
      <w:proofErr w:type="spellStart"/>
      <w:r w:rsidRPr="006B4119">
        <w:t>milestones</w:t>
      </w:r>
      <w:proofErr w:type="spellEnd"/>
      <w:r w:rsidRPr="006B4119">
        <w:t>:</w:t>
      </w:r>
    </w:p>
    <w:p w14:paraId="547AD50F" w14:textId="77777777" w:rsidR="006B4119" w:rsidRPr="006B4119" w:rsidRDefault="006B4119" w:rsidP="006B4119">
      <w:pPr>
        <w:numPr>
          <w:ilvl w:val="0"/>
          <w:numId w:val="12"/>
        </w:numPr>
        <w:rPr>
          <w:lang w:val="en-US"/>
        </w:rPr>
      </w:pPr>
      <w:r w:rsidRPr="006B4119">
        <w:rPr>
          <w:b/>
          <w:bCs/>
          <w:lang w:val="en-US"/>
        </w:rPr>
        <w:t>Month 0–1:</w:t>
      </w:r>
      <w:r w:rsidRPr="006B4119">
        <w:rPr>
          <w:lang w:val="en-US"/>
        </w:rPr>
        <w:t xml:space="preserve"> </w:t>
      </w:r>
      <w:proofErr w:type="spellStart"/>
      <w:r w:rsidRPr="006B4119">
        <w:rPr>
          <w:lang w:val="en-US"/>
        </w:rPr>
        <w:t>Finalise</w:t>
      </w:r>
      <w:proofErr w:type="spellEnd"/>
      <w:r w:rsidRPr="006B4119">
        <w:rPr>
          <w:lang w:val="en-US"/>
        </w:rPr>
        <w:t xml:space="preserve"> ethics approval and preregistration.</w:t>
      </w:r>
    </w:p>
    <w:p w14:paraId="074C9424" w14:textId="77777777" w:rsidR="006B4119" w:rsidRPr="006B4119" w:rsidRDefault="006B4119" w:rsidP="006B4119">
      <w:pPr>
        <w:numPr>
          <w:ilvl w:val="0"/>
          <w:numId w:val="12"/>
        </w:numPr>
        <w:rPr>
          <w:lang w:val="en-US"/>
        </w:rPr>
      </w:pPr>
      <w:r w:rsidRPr="006B4119">
        <w:rPr>
          <w:b/>
          <w:bCs/>
          <w:lang w:val="en-US"/>
        </w:rPr>
        <w:t>Month 2–4:</w:t>
      </w:r>
      <w:r w:rsidRPr="006B4119">
        <w:rPr>
          <w:lang w:val="en-US"/>
        </w:rPr>
        <w:t xml:space="preserve"> Recruit and run 10 participants; perform basic QC on </w:t>
      </w:r>
      <w:proofErr w:type="spellStart"/>
      <w:r w:rsidRPr="006B4119">
        <w:rPr>
          <w:lang w:val="en-US"/>
        </w:rPr>
        <w:t>biosignals</w:t>
      </w:r>
      <w:proofErr w:type="spellEnd"/>
      <w:r w:rsidRPr="006B4119">
        <w:rPr>
          <w:lang w:val="en-US"/>
        </w:rPr>
        <w:t>.</w:t>
      </w:r>
    </w:p>
    <w:p w14:paraId="1FDBEDF1" w14:textId="1FA53D02" w:rsidR="006B4119" w:rsidRPr="006B4119" w:rsidRDefault="006B4119" w:rsidP="006B4119">
      <w:pPr>
        <w:numPr>
          <w:ilvl w:val="0"/>
          <w:numId w:val="12"/>
        </w:numPr>
        <w:rPr>
          <w:lang w:val="en-US"/>
        </w:rPr>
      </w:pPr>
      <w:r w:rsidRPr="006B4119">
        <w:rPr>
          <w:b/>
          <w:bCs/>
          <w:lang w:val="en-US"/>
        </w:rPr>
        <w:lastRenderedPageBreak/>
        <w:t>Month 5:</w:t>
      </w:r>
      <w:r w:rsidRPr="006B4119">
        <w:rPr>
          <w:lang w:val="en-US"/>
        </w:rPr>
        <w:t xml:space="preserve"> Complete pre-registered analyses of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0035596C" w:rsidRPr="0035596C">
        <w:rPr>
          <w:rFonts w:eastAsiaTheme="minorEastAsia"/>
          <w:lang w:val="en-US"/>
        </w:rPr>
        <w:t xml:space="preserve"> </w:t>
      </w:r>
      <w:r w:rsidRPr="006B4119">
        <w:rPr>
          <w:lang w:val="en-US"/>
        </w:rPr>
        <w:t>and secondary endpoints.</w:t>
      </w:r>
    </w:p>
    <w:p w14:paraId="5343E741" w14:textId="77777777" w:rsidR="006B4119" w:rsidRPr="006B4119" w:rsidRDefault="006B4119" w:rsidP="006B4119">
      <w:pPr>
        <w:numPr>
          <w:ilvl w:val="0"/>
          <w:numId w:val="12"/>
        </w:numPr>
        <w:rPr>
          <w:lang w:val="en-US"/>
        </w:rPr>
      </w:pPr>
      <w:r w:rsidRPr="006B4119">
        <w:rPr>
          <w:b/>
          <w:bCs/>
          <w:lang w:val="en-US"/>
        </w:rPr>
        <w:t>Month 6:</w:t>
      </w:r>
      <w:r w:rsidRPr="006B4119">
        <w:rPr>
          <w:lang w:val="en-US"/>
        </w:rPr>
        <w:t xml:space="preserve"> Public release of </w:t>
      </w:r>
      <w:proofErr w:type="spellStart"/>
      <w:r w:rsidRPr="006B4119">
        <w:rPr>
          <w:lang w:val="en-US"/>
        </w:rPr>
        <w:t>anonymised</w:t>
      </w:r>
      <w:proofErr w:type="spellEnd"/>
      <w:r w:rsidRPr="006B4119">
        <w:rPr>
          <w:lang w:val="en-US"/>
        </w:rPr>
        <w:t xml:space="preserve"> data and scripts; go/no-go decision for Phase II.</w:t>
      </w:r>
    </w:p>
    <w:p w14:paraId="27FA296B" w14:textId="77777777" w:rsidR="006B4119" w:rsidRPr="006B4119" w:rsidRDefault="006B4119" w:rsidP="006B4119">
      <w:pPr>
        <w:rPr>
          <w:b/>
          <w:bCs/>
          <w:lang w:val="en-US"/>
        </w:rPr>
      </w:pPr>
      <w:r w:rsidRPr="006B4119">
        <w:rPr>
          <w:b/>
          <w:bCs/>
          <w:lang w:val="en-US"/>
        </w:rPr>
        <w:t>4.7</w:t>
      </w:r>
      <w:r w:rsidRPr="006B4119">
        <w:rPr>
          <w:b/>
          <w:bCs/>
        </w:rPr>
        <w:t> </w:t>
      </w:r>
      <w:r w:rsidRPr="006B4119">
        <w:rPr>
          <w:b/>
          <w:bCs/>
          <w:lang w:val="en-US"/>
        </w:rPr>
        <w:t>Exit criteria for advancing to Phase II RCT</w:t>
      </w:r>
    </w:p>
    <w:p w14:paraId="4313AE3C" w14:textId="77777777" w:rsidR="006B4119" w:rsidRPr="006B4119" w:rsidRDefault="006B4119" w:rsidP="006B4119">
      <w:pPr>
        <w:rPr>
          <w:lang w:val="en-US"/>
        </w:rPr>
      </w:pPr>
      <w:r w:rsidRPr="006B4119">
        <w:rPr>
          <w:lang w:val="en-US"/>
        </w:rPr>
        <w:t xml:space="preserve">Advancement to a </w:t>
      </w:r>
      <w:proofErr w:type="spellStart"/>
      <w:r w:rsidRPr="006B4119">
        <w:rPr>
          <w:lang w:val="en-US"/>
        </w:rPr>
        <w:t>randomised</w:t>
      </w:r>
      <w:proofErr w:type="spellEnd"/>
      <w:r w:rsidRPr="006B4119">
        <w:rPr>
          <w:lang w:val="en-US"/>
        </w:rPr>
        <w:t xml:space="preserve">, sham-controlled Phase II trial (n ≈ 30–40) will be triggered if </w:t>
      </w:r>
      <w:proofErr w:type="gramStart"/>
      <w:r w:rsidRPr="006B4119">
        <w:rPr>
          <w:lang w:val="en-US"/>
        </w:rPr>
        <w:t>all of</w:t>
      </w:r>
      <w:proofErr w:type="gramEnd"/>
      <w:r w:rsidRPr="006B4119">
        <w:rPr>
          <w:lang w:val="en-US"/>
        </w:rPr>
        <w:t xml:space="preserve"> the following are met:</w:t>
      </w:r>
    </w:p>
    <w:p w14:paraId="65100EC2" w14:textId="2122369E" w:rsidR="006B4119" w:rsidRPr="006B4119" w:rsidRDefault="006B4119" w:rsidP="006B4119">
      <w:pPr>
        <w:numPr>
          <w:ilvl w:val="0"/>
          <w:numId w:val="13"/>
        </w:numPr>
        <w:rPr>
          <w:lang w:val="en-US"/>
        </w:rPr>
      </w:pPr>
      <w:r w:rsidRPr="006B4119">
        <w:rPr>
          <w:b/>
          <w:bCs/>
          <w:lang w:val="en-US"/>
        </w:rPr>
        <w:t>Primary endpoint:</w:t>
      </w:r>
      <w:r w:rsidRPr="006B4119">
        <w:rPr>
          <w:lang w:val="en-US"/>
        </w:rPr>
        <w:t xml:space="preserve"> mean </w:t>
      </w:r>
      <m:oMath>
        <m:r>
          <m:rPr>
            <m:sty m:val="p"/>
          </m:rPr>
          <w:rPr>
            <w:rFonts w:ascii="Cambria Math" w:hAnsi="Cambria Math"/>
          </w:rPr>
          <m:t>Δ</m:t>
        </m:r>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r>
          <w:rPr>
            <w:rFonts w:ascii="Cambria Math" w:hAnsi="Cambria Math"/>
            <w:lang w:val="en-US"/>
          </w:rPr>
          <m:t>≥0.03</m:t>
        </m:r>
      </m:oMath>
      <w:r w:rsidRPr="006B4119">
        <w:rPr>
          <w:lang w:val="en-US"/>
        </w:rPr>
        <w:t xml:space="preserve">, </w:t>
      </w:r>
      <m:oMath>
        <m:r>
          <w:rPr>
            <w:rFonts w:ascii="Cambria Math" w:hAnsi="Cambria Math"/>
          </w:rPr>
          <m:t>p</m:t>
        </m:r>
        <m:r>
          <w:rPr>
            <w:rFonts w:ascii="Cambria Math" w:hAnsi="Cambria Math"/>
            <w:lang w:val="en-US"/>
          </w:rPr>
          <m:t>&lt;0.05</m:t>
        </m:r>
      </m:oMath>
      <w:r w:rsidR="0035596C">
        <w:rPr>
          <w:rFonts w:eastAsiaTheme="minorEastAsia"/>
          <w:lang w:val="en-US"/>
        </w:rPr>
        <w:t xml:space="preserve"> </w:t>
      </w:r>
      <w:r w:rsidRPr="006B4119">
        <w:rPr>
          <w:lang w:val="en-US"/>
        </w:rPr>
        <w:t>(one-tailed).</w:t>
      </w:r>
    </w:p>
    <w:p w14:paraId="341315F3" w14:textId="77777777" w:rsidR="006B4119" w:rsidRPr="006B4119" w:rsidRDefault="006B4119" w:rsidP="006B4119">
      <w:pPr>
        <w:numPr>
          <w:ilvl w:val="0"/>
          <w:numId w:val="13"/>
        </w:numPr>
        <w:rPr>
          <w:lang w:val="en-US"/>
        </w:rPr>
      </w:pPr>
      <w:r w:rsidRPr="006B4119">
        <w:rPr>
          <w:b/>
          <w:bCs/>
          <w:lang w:val="en-US"/>
        </w:rPr>
        <w:t>Safety:</w:t>
      </w:r>
      <w:r w:rsidRPr="006B4119">
        <w:rPr>
          <w:lang w:val="en-US"/>
        </w:rPr>
        <w:t xml:space="preserve"> no serious adverse events (SAEs) related to PEMF, PBM or acoustic stimulation.</w:t>
      </w:r>
    </w:p>
    <w:p w14:paraId="5B3DCD37" w14:textId="77777777" w:rsidR="006B4119" w:rsidRPr="006B4119" w:rsidRDefault="006B4119" w:rsidP="006B4119">
      <w:pPr>
        <w:numPr>
          <w:ilvl w:val="0"/>
          <w:numId w:val="13"/>
        </w:numPr>
        <w:rPr>
          <w:lang w:val="en-US"/>
        </w:rPr>
      </w:pPr>
      <w:r w:rsidRPr="006B4119">
        <w:rPr>
          <w:b/>
          <w:bCs/>
          <w:lang w:val="en-US"/>
        </w:rPr>
        <w:t>Data quality:</w:t>
      </w:r>
      <w:r w:rsidRPr="006B4119">
        <w:rPr>
          <w:lang w:val="en-US"/>
        </w:rPr>
        <w:t xml:space="preserve"> ≥ 90 % data completeness across all modalities (ECG, EEG, questionnaires, blood assays).</w:t>
      </w:r>
    </w:p>
    <w:p w14:paraId="6CF68AD3" w14:textId="77777777" w:rsidR="006B4119" w:rsidRDefault="006B4119" w:rsidP="006B4119">
      <w:pPr>
        <w:rPr>
          <w:lang w:val="en-US"/>
        </w:rPr>
      </w:pPr>
      <w:r w:rsidRPr="006B4119">
        <w:rPr>
          <w:lang w:val="en-US"/>
        </w:rPr>
        <w:t>If two or more of these criteria fail, the protocol will be revised and re-piloted before any larger trial is launched.</w:t>
      </w:r>
    </w:p>
    <w:p w14:paraId="2EC27547" w14:textId="77777777" w:rsidR="0035596C" w:rsidRDefault="0035596C" w:rsidP="006B4119">
      <w:pPr>
        <w:rPr>
          <w:lang w:val="en-US"/>
        </w:rPr>
      </w:pPr>
    </w:p>
    <w:p w14:paraId="33097061" w14:textId="77777777" w:rsidR="00843446" w:rsidRPr="00843446" w:rsidRDefault="00843446" w:rsidP="00843446">
      <w:pPr>
        <w:rPr>
          <w:b/>
          <w:bCs/>
          <w:sz w:val="28"/>
          <w:szCs w:val="28"/>
          <w:lang w:val="en-US"/>
        </w:rPr>
      </w:pPr>
      <w:r w:rsidRPr="00843446">
        <w:rPr>
          <w:b/>
          <w:bCs/>
          <w:sz w:val="28"/>
          <w:szCs w:val="28"/>
          <w:lang w:val="en-US"/>
        </w:rPr>
        <w:t>5</w:t>
      </w:r>
      <w:r w:rsidRPr="00843446">
        <w:rPr>
          <w:b/>
          <w:bCs/>
          <w:sz w:val="28"/>
          <w:szCs w:val="28"/>
        </w:rPr>
        <w:t> </w:t>
      </w:r>
      <w:r w:rsidRPr="00843446">
        <w:rPr>
          <w:b/>
          <w:bCs/>
          <w:sz w:val="28"/>
          <w:szCs w:val="28"/>
          <w:lang w:val="en-US"/>
        </w:rPr>
        <w:t>Discussion</w:t>
      </w:r>
    </w:p>
    <w:p w14:paraId="0C28FC3A" w14:textId="076185A6" w:rsidR="00843446" w:rsidRPr="00843446" w:rsidRDefault="00843446" w:rsidP="00843446">
      <w:pPr>
        <w:rPr>
          <w:b/>
          <w:bCs/>
          <w:lang w:val="en-US"/>
        </w:rPr>
      </w:pPr>
      <w:r w:rsidRPr="00843446">
        <w:rPr>
          <w:b/>
          <w:bCs/>
          <w:lang w:val="en-US"/>
        </w:rPr>
        <w:t>5.1</w:t>
      </w:r>
      <w:r w:rsidRPr="00843446">
        <w:rPr>
          <w:b/>
          <w:bCs/>
        </w:rPr>
        <w:t> </w:t>
      </w:r>
      <w:r w:rsidRPr="00843446">
        <w:rPr>
          <w:b/>
          <w:bCs/>
          <w:lang w:val="en-US"/>
        </w:rPr>
        <w:t xml:space="preserve">Interpreting a projected rise in </w:t>
      </w:r>
      <m:oMath>
        <m:sSub>
          <m:sSubPr>
            <m:ctrlPr>
              <w:rPr>
                <w:rFonts w:ascii="Cambria Math" w:hAnsi="Cambria Math"/>
                <w:b/>
                <w:bCs/>
              </w:rPr>
            </m:ctrlPr>
          </m:sSubPr>
          <m:e>
            <m:r>
              <m:rPr>
                <m:sty m:val="bi"/>
              </m:rPr>
              <w:rPr>
                <w:rFonts w:ascii="Cambria Math" w:hAnsi="Cambria Math"/>
              </w:rPr>
              <m:t>C</m:t>
            </m:r>
          </m:e>
          <m:sub>
            <m:r>
              <m:rPr>
                <m:sty m:val="b"/>
              </m:rPr>
              <w:rPr>
                <w:rFonts w:ascii="Cambria Math" w:hAnsi="Cambria Math"/>
              </w:rPr>
              <m:t>bio</m:t>
            </m:r>
          </m:sub>
        </m:sSub>
      </m:oMath>
    </w:p>
    <w:p w14:paraId="1B60FF62" w14:textId="3B5FBBBB" w:rsidR="00843446" w:rsidRPr="00843446" w:rsidRDefault="00843446" w:rsidP="00843446">
      <w:pPr>
        <w:rPr>
          <w:lang w:val="en-US"/>
        </w:rPr>
      </w:pPr>
      <w:r w:rsidRPr="00843446">
        <w:rPr>
          <w:lang w:val="en-US"/>
        </w:rPr>
        <w:t xml:space="preserve">If the pilot confirms a statistically significant upward shift in the log-scaled biological coherence index </w:t>
      </w:r>
      <m:oMath>
        <m:r>
          <w:rPr>
            <w:rFonts w:ascii="Cambria Math" w:hAnsi="Cambria Math"/>
            <w:lang w:val="en-US"/>
          </w:rPr>
          <m:t>(</m:t>
        </m:r>
        <m:r>
          <m:rPr>
            <m:sty m:val="p"/>
          </m:rPr>
          <w:rPr>
            <w:rFonts w:ascii="Cambria Math" w:hAnsi="Cambria Math"/>
          </w:rPr>
          <m:t>Δ</m:t>
        </m:r>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r>
          <w:rPr>
            <w:rFonts w:ascii="Cambria Math" w:hAnsi="Cambria Math"/>
            <w:lang w:val="en-US"/>
          </w:rPr>
          <m:t>≥0.03,</m:t>
        </m:r>
      </m:oMath>
      <w:r w:rsidRPr="00843446">
        <w:rPr>
          <w:lang w:val="en-US"/>
        </w:rPr>
        <w:t>expected threshold</w:t>
      </w:r>
      <m:oMath>
        <m:r>
          <w:rPr>
            <w:rFonts w:ascii="Cambria Math" w:hAnsi="Cambria Math"/>
            <w:lang w:val="en-US"/>
          </w:rPr>
          <m:t>)</m:t>
        </m:r>
      </m:oMath>
      <w:r w:rsidRPr="00843446">
        <w:rPr>
          <w:lang w:val="en-US"/>
        </w:rPr>
        <w:t xml:space="preserve">, the finding would support the central homeo-resonance hypothesis: acute, phase-aligned stimulation across acoustic, electromagnetic, photonic and respiratory channels can re-tighten multiscale phase-locking in otherwise healthy adults. Because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7F6A92" w:rsidRPr="007F6A92">
        <w:rPr>
          <w:rFonts w:eastAsiaTheme="minorEastAsia"/>
          <w:lang w:val="en-US"/>
        </w:rPr>
        <w:t xml:space="preserve"> </w:t>
      </w:r>
      <w:r w:rsidRPr="00843446">
        <w:rPr>
          <w:lang w:val="en-US"/>
        </w:rPr>
        <w:t>is a dimension-less ratio, even a modest numerical increase represents a non-linear gain in coherent power relative to incoherent noise, implying more efficient information and energy flow throughout neural, autonomic and metabolic networks.</w:t>
      </w:r>
    </w:p>
    <w:p w14:paraId="733222EC" w14:textId="62B1CEC5" w:rsidR="00843446" w:rsidRPr="00843446" w:rsidRDefault="00843446" w:rsidP="00843446">
      <w:pPr>
        <w:rPr>
          <w:lang w:val="en-US"/>
        </w:rPr>
      </w:pPr>
      <w:r w:rsidRPr="00843446">
        <w:rPr>
          <w:lang w:val="en-US"/>
        </w:rPr>
        <w:t xml:space="preserve">From the RTM perspective, such a shift would be interpreted as an empirical indication that the underlying temporal–spatial </w:t>
      </w:r>
      <w:proofErr w:type="spellStart"/>
      <w:r w:rsidRPr="00843446">
        <w:rPr>
          <w:lang w:val="en-US"/>
        </w:rPr>
        <w:t>organisation</w:t>
      </w:r>
      <w:proofErr w:type="spellEnd"/>
      <w:r w:rsidRPr="00843446">
        <w:rPr>
          <w:lang w:val="en-US"/>
        </w:rPr>
        <w:t xml:space="preserve"> is moving toward a higher-coherence regime, in line with an increase in the underlying RTM exponent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RT</m:t>
            </m:r>
          </m:sub>
        </m:sSub>
      </m:oMath>
      <w:r w:rsidRPr="00843446">
        <w:rPr>
          <w:lang w:val="en-US"/>
        </w:rPr>
        <w:t xml:space="preserve">. However, as emphasised in Section 2.1.4,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7F6A92" w:rsidRPr="007F6A92">
        <w:rPr>
          <w:rFonts w:eastAsiaTheme="minorEastAsia"/>
          <w:lang w:val="en-US"/>
        </w:rPr>
        <w:t xml:space="preserve"> </w:t>
      </w:r>
      <w:r w:rsidRPr="00843446">
        <w:rPr>
          <w:lang w:val="en-US"/>
        </w:rPr>
        <w:t xml:space="preserve">is an </w:t>
      </w:r>
      <w:r w:rsidRPr="00843446">
        <w:rPr>
          <w:i/>
          <w:iCs/>
          <w:lang w:val="en-US"/>
        </w:rPr>
        <w:t>operational proxy</w:t>
      </w:r>
      <w:r w:rsidRPr="00843446">
        <w:rPr>
          <w:lang w:val="en-US"/>
        </w:rPr>
        <w:t xml:space="preserve"> rather than a direct estimate of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RT</m:t>
            </m:r>
          </m:sub>
        </m:sSub>
      </m:oMath>
      <w:r w:rsidRPr="00843446">
        <w:rPr>
          <w:lang w:val="en-US"/>
        </w:rPr>
        <w:t>. The pilot therefore tests whether an interpretable, multiscale coherence index can be shifted acutely in humans and whether that shift co-varies with standard physiological and inflammatory markers.</w:t>
      </w:r>
    </w:p>
    <w:p w14:paraId="7B69568E" w14:textId="77777777" w:rsidR="00843446" w:rsidRPr="00843446" w:rsidRDefault="00843446" w:rsidP="00843446">
      <w:pPr>
        <w:rPr>
          <w:b/>
          <w:bCs/>
          <w:lang w:val="en-US"/>
        </w:rPr>
      </w:pPr>
      <w:r w:rsidRPr="00843446">
        <w:rPr>
          <w:b/>
          <w:bCs/>
          <w:lang w:val="en-US"/>
        </w:rPr>
        <w:lastRenderedPageBreak/>
        <w:t>5.2</w:t>
      </w:r>
      <w:r w:rsidRPr="00843446">
        <w:rPr>
          <w:b/>
          <w:bCs/>
        </w:rPr>
        <w:t> </w:t>
      </w:r>
      <w:r w:rsidRPr="00843446">
        <w:rPr>
          <w:b/>
          <w:bCs/>
          <w:lang w:val="en-US"/>
        </w:rPr>
        <w:t xml:space="preserve">Position within </w:t>
      </w:r>
      <w:proofErr w:type="gramStart"/>
      <w:r w:rsidRPr="00843446">
        <w:rPr>
          <w:b/>
          <w:bCs/>
          <w:lang w:val="en-US"/>
        </w:rPr>
        <w:t>the existing</w:t>
      </w:r>
      <w:proofErr w:type="gramEnd"/>
      <w:r w:rsidRPr="00843446">
        <w:rPr>
          <w:b/>
          <w:bCs/>
          <w:lang w:val="en-US"/>
        </w:rPr>
        <w:t xml:space="preserve"> literature</w:t>
      </w:r>
    </w:p>
    <w:p w14:paraId="132A77EE" w14:textId="77777777" w:rsidR="00843446" w:rsidRPr="00843446" w:rsidRDefault="00843446" w:rsidP="00843446">
      <w:pPr>
        <w:rPr>
          <w:lang w:val="en-US"/>
        </w:rPr>
      </w:pPr>
      <w:r w:rsidRPr="00843446">
        <w:rPr>
          <w:lang w:val="en-US"/>
        </w:rPr>
        <w:t>Single-modality studies have individually shown:</w:t>
      </w:r>
    </w:p>
    <w:p w14:paraId="5F47A021" w14:textId="77777777" w:rsidR="00843446" w:rsidRPr="00843446" w:rsidRDefault="00843446" w:rsidP="00843446">
      <w:pPr>
        <w:numPr>
          <w:ilvl w:val="0"/>
          <w:numId w:val="14"/>
        </w:numPr>
        <w:rPr>
          <w:lang w:val="en-US"/>
        </w:rPr>
      </w:pPr>
      <w:r w:rsidRPr="00843446">
        <w:rPr>
          <w:lang w:val="en-US"/>
        </w:rPr>
        <w:t xml:space="preserve">HRV-biofeedback raises vagal tone and reduces </w:t>
      </w:r>
      <w:proofErr w:type="gramStart"/>
      <w:r w:rsidRPr="00843446">
        <w:rPr>
          <w:lang w:val="en-US"/>
        </w:rPr>
        <w:t>anxiety;</w:t>
      </w:r>
      <w:proofErr w:type="gramEnd"/>
    </w:p>
    <w:p w14:paraId="59D6F471" w14:textId="77777777" w:rsidR="00843446" w:rsidRPr="00843446" w:rsidRDefault="00843446" w:rsidP="00843446">
      <w:pPr>
        <w:numPr>
          <w:ilvl w:val="0"/>
          <w:numId w:val="14"/>
        </w:numPr>
        <w:rPr>
          <w:lang w:val="en-US"/>
        </w:rPr>
      </w:pPr>
      <w:r w:rsidRPr="00843446">
        <w:rPr>
          <w:lang w:val="en-US"/>
        </w:rPr>
        <w:t xml:space="preserve">ELF-PEMF improves endothelial function and wound </w:t>
      </w:r>
      <w:proofErr w:type="gramStart"/>
      <w:r w:rsidRPr="00843446">
        <w:rPr>
          <w:lang w:val="en-US"/>
        </w:rPr>
        <w:t>healing;</w:t>
      </w:r>
      <w:proofErr w:type="gramEnd"/>
    </w:p>
    <w:p w14:paraId="266C86D1" w14:textId="77777777" w:rsidR="00843446" w:rsidRPr="00843446" w:rsidRDefault="00843446" w:rsidP="00843446">
      <w:pPr>
        <w:numPr>
          <w:ilvl w:val="0"/>
          <w:numId w:val="14"/>
        </w:numPr>
        <w:rPr>
          <w:lang w:val="en-US"/>
        </w:rPr>
      </w:pPr>
      <w:r w:rsidRPr="00843446">
        <w:rPr>
          <w:lang w:val="en-US"/>
        </w:rPr>
        <w:t xml:space="preserve">630–660 nm </w:t>
      </w:r>
      <w:proofErr w:type="spellStart"/>
      <w:r w:rsidRPr="00843446">
        <w:rPr>
          <w:lang w:val="en-US"/>
        </w:rPr>
        <w:t>photobiomodulation</w:t>
      </w:r>
      <w:proofErr w:type="spellEnd"/>
      <w:r w:rsidRPr="00843446">
        <w:rPr>
          <w:lang w:val="en-US"/>
        </w:rPr>
        <w:t xml:space="preserve"> down-regulates IL-6 and accelerates tissue </w:t>
      </w:r>
      <w:proofErr w:type="gramStart"/>
      <w:r w:rsidRPr="00843446">
        <w:rPr>
          <w:lang w:val="en-US"/>
        </w:rPr>
        <w:t>repair;</w:t>
      </w:r>
      <w:proofErr w:type="gramEnd"/>
    </w:p>
    <w:p w14:paraId="2C7CCBC1" w14:textId="77777777" w:rsidR="00843446" w:rsidRPr="00843446" w:rsidRDefault="00843446" w:rsidP="00843446">
      <w:pPr>
        <w:numPr>
          <w:ilvl w:val="0"/>
          <w:numId w:val="14"/>
        </w:numPr>
        <w:rPr>
          <w:lang w:val="en-US"/>
        </w:rPr>
      </w:pPr>
      <w:r w:rsidRPr="00843446">
        <w:rPr>
          <w:lang w:val="en-US"/>
        </w:rPr>
        <w:t>432 Hz music enhances cortico-cardiac synchrony.</w:t>
      </w:r>
    </w:p>
    <w:p w14:paraId="4AA17E0F" w14:textId="10FDF1E4" w:rsidR="00843446" w:rsidRPr="00843446" w:rsidRDefault="00843446" w:rsidP="00843446">
      <w:pPr>
        <w:rPr>
          <w:lang w:val="en-US"/>
        </w:rPr>
      </w:pPr>
      <w:r w:rsidRPr="00843446">
        <w:rPr>
          <w:lang w:val="en-US"/>
        </w:rPr>
        <w:t xml:space="preserve">Our protocol is the first to </w:t>
      </w:r>
      <w:proofErr w:type="spellStart"/>
      <w:r w:rsidRPr="00843446">
        <w:rPr>
          <w:lang w:val="en-US"/>
        </w:rPr>
        <w:t>synchronise</w:t>
      </w:r>
      <w:proofErr w:type="spellEnd"/>
      <w:r w:rsidRPr="00843446">
        <w:rPr>
          <w:lang w:val="en-US"/>
        </w:rPr>
        <w:t xml:space="preserve"> all four modalities and to quantify the integrated outcome with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843446">
        <w:rPr>
          <w:lang w:val="en-US"/>
        </w:rPr>
        <w:t xml:space="preserve">. Should the anticipated effect materialise, it would argue that </w:t>
      </w:r>
      <w:r w:rsidRPr="00843446">
        <w:rPr>
          <w:b/>
          <w:bCs/>
          <w:lang w:val="en-US"/>
        </w:rPr>
        <w:t>synergy—not dose escalation—is the key to unlocking larger physiological shifts</w:t>
      </w:r>
      <w:r w:rsidRPr="00843446">
        <w:rPr>
          <w:lang w:val="en-US"/>
        </w:rPr>
        <w:t>, a conclusion in line with network-control models that predict supra-additive gains when multiple hubs are perturbed coherently.</w:t>
      </w:r>
    </w:p>
    <w:p w14:paraId="306DE236" w14:textId="5A56539A" w:rsidR="00843446" w:rsidRPr="00843446" w:rsidRDefault="00843446" w:rsidP="00843446">
      <w:pPr>
        <w:rPr>
          <w:lang w:val="en-US"/>
        </w:rPr>
      </w:pPr>
      <w:r w:rsidRPr="00843446">
        <w:rPr>
          <w:lang w:val="en-US"/>
        </w:rPr>
        <w:t xml:space="preserve">By providing a single, cross-modal index that integrates HRV, EEG and (in future phases) molecular rhythms,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7F6A92" w:rsidRPr="007F6A92">
        <w:rPr>
          <w:rFonts w:eastAsiaTheme="minorEastAsia"/>
          <w:lang w:val="en-US"/>
        </w:rPr>
        <w:t xml:space="preserve"> </w:t>
      </w:r>
      <w:r w:rsidRPr="00843446">
        <w:rPr>
          <w:lang w:val="en-US"/>
        </w:rPr>
        <w:t xml:space="preserve">also offers a way to compare and aggregate disparate interventions—respiratory training, neuromodulation, light therapy, architectural design—within one quantitative framework. This could help </w:t>
      </w:r>
      <w:proofErr w:type="spellStart"/>
      <w:r w:rsidRPr="00843446">
        <w:rPr>
          <w:lang w:val="en-US"/>
        </w:rPr>
        <w:t>rationalise</w:t>
      </w:r>
      <w:proofErr w:type="spellEnd"/>
      <w:r w:rsidRPr="00843446">
        <w:rPr>
          <w:lang w:val="en-US"/>
        </w:rPr>
        <w:t xml:space="preserve"> a currently fragmented literature in which “coherence” is often invoked qualitatively but rarely measured in a </w:t>
      </w:r>
      <w:proofErr w:type="spellStart"/>
      <w:r w:rsidRPr="00843446">
        <w:rPr>
          <w:lang w:val="en-US"/>
        </w:rPr>
        <w:t>standardised</w:t>
      </w:r>
      <w:proofErr w:type="spellEnd"/>
      <w:r w:rsidRPr="00843446">
        <w:rPr>
          <w:lang w:val="en-US"/>
        </w:rPr>
        <w:t xml:space="preserve"> way.</w:t>
      </w:r>
    </w:p>
    <w:p w14:paraId="50E2A1B6" w14:textId="77777777" w:rsidR="00843446" w:rsidRPr="00843446" w:rsidRDefault="00843446" w:rsidP="00843446">
      <w:pPr>
        <w:rPr>
          <w:b/>
          <w:bCs/>
          <w:lang w:val="en-US"/>
        </w:rPr>
      </w:pPr>
      <w:r w:rsidRPr="00843446">
        <w:rPr>
          <w:b/>
          <w:bCs/>
          <w:lang w:val="en-US"/>
        </w:rPr>
        <w:t>5.3</w:t>
      </w:r>
      <w:r w:rsidRPr="00843446">
        <w:rPr>
          <w:b/>
          <w:bCs/>
        </w:rPr>
        <w:t> </w:t>
      </w:r>
      <w:r w:rsidRPr="00843446">
        <w:rPr>
          <w:b/>
          <w:bCs/>
          <w:lang w:val="en-US"/>
        </w:rPr>
        <w:t>Limitations of the pilot design</w:t>
      </w:r>
    </w:p>
    <w:p w14:paraId="21629FF5" w14:textId="77777777" w:rsidR="00843446" w:rsidRPr="00843446" w:rsidRDefault="00843446" w:rsidP="00843446">
      <w:pPr>
        <w:rPr>
          <w:lang w:val="en-US"/>
        </w:rPr>
      </w:pPr>
      <w:r w:rsidRPr="00843446">
        <w:rPr>
          <w:b/>
          <w:bCs/>
          <w:lang w:val="en-US"/>
        </w:rPr>
        <w:t>Sample size &amp; demographics.</w:t>
      </w:r>
      <w:r w:rsidRPr="00843446">
        <w:rPr>
          <w:lang w:val="en-US"/>
        </w:rPr>
        <w:t xml:space="preserve"> Ten healthy adults offer feasibility data only; results cannot be </w:t>
      </w:r>
      <w:proofErr w:type="spellStart"/>
      <w:r w:rsidRPr="00843446">
        <w:rPr>
          <w:lang w:val="en-US"/>
        </w:rPr>
        <w:t>generalised</w:t>
      </w:r>
      <w:proofErr w:type="spellEnd"/>
      <w:r w:rsidRPr="00843446">
        <w:rPr>
          <w:lang w:val="en-US"/>
        </w:rPr>
        <w:t xml:space="preserve"> to clinical populations or to long-term effects.</w:t>
      </w:r>
    </w:p>
    <w:p w14:paraId="5F9F4681" w14:textId="3CD21456" w:rsidR="00843446" w:rsidRPr="00843446" w:rsidRDefault="00843446" w:rsidP="00843446">
      <w:pPr>
        <w:rPr>
          <w:lang w:val="en-US"/>
        </w:rPr>
      </w:pPr>
      <w:r w:rsidRPr="00843446">
        <w:rPr>
          <w:b/>
          <w:bCs/>
          <w:lang w:val="en-US"/>
        </w:rPr>
        <w:t>Single exposure.</w:t>
      </w:r>
      <w:r w:rsidRPr="00843446">
        <w:rPr>
          <w:lang w:val="en-US"/>
        </w:rPr>
        <w:t xml:space="preserve"> An acute boost in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7F6A92" w:rsidRPr="007F6A92">
        <w:rPr>
          <w:rFonts w:eastAsiaTheme="minorEastAsia"/>
          <w:lang w:val="en-US"/>
        </w:rPr>
        <w:t xml:space="preserve"> </w:t>
      </w:r>
      <w:r w:rsidRPr="00843446">
        <w:rPr>
          <w:lang w:val="en-US"/>
        </w:rPr>
        <w:t>may fade within hours; durability must be tested with repeated dosing and longitudinal follow-up.</w:t>
      </w:r>
    </w:p>
    <w:p w14:paraId="7C60AE28" w14:textId="77777777" w:rsidR="00843446" w:rsidRPr="00843446" w:rsidRDefault="00843446" w:rsidP="00843446">
      <w:pPr>
        <w:rPr>
          <w:lang w:val="en-US"/>
        </w:rPr>
      </w:pPr>
      <w:r w:rsidRPr="00843446">
        <w:rPr>
          <w:b/>
          <w:bCs/>
          <w:lang w:val="en-US"/>
        </w:rPr>
        <w:t>No sham arm.</w:t>
      </w:r>
      <w:r w:rsidRPr="00843446">
        <w:rPr>
          <w:lang w:val="en-US"/>
        </w:rPr>
        <w:t xml:space="preserve"> Although sensory blinding is difficult with multimodal stimuli, a sham-controlled Phase II trial is essential to rule out expectancy and placebo contributions.</w:t>
      </w:r>
    </w:p>
    <w:p w14:paraId="240638EE" w14:textId="6262F577" w:rsidR="00843446" w:rsidRPr="00843446" w:rsidRDefault="00843446" w:rsidP="00843446">
      <w:pPr>
        <w:rPr>
          <w:lang w:val="en-US"/>
        </w:rPr>
      </w:pPr>
      <w:r w:rsidRPr="00843446">
        <w:rPr>
          <w:b/>
          <w:bCs/>
          <w:lang w:val="en-US"/>
        </w:rPr>
        <w:t>Sensor coverage.</w:t>
      </w:r>
      <w:r w:rsidRPr="00843446">
        <w:rPr>
          <w:lang w:val="en-US"/>
        </w:rPr>
        <w:t xml:space="preserve"> Molecular rhythms were omitted in Phase I; without them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7F6A92" w:rsidRPr="007F6A92">
        <w:rPr>
          <w:rFonts w:eastAsiaTheme="minorEastAsia"/>
          <w:lang w:val="en-US"/>
        </w:rPr>
        <w:t xml:space="preserve"> </w:t>
      </w:r>
      <w:r w:rsidRPr="00843446">
        <w:rPr>
          <w:lang w:val="en-US"/>
        </w:rPr>
        <w:t>captures neural–autonomic coherence but not transcriptional synchrony.</w:t>
      </w:r>
    </w:p>
    <w:p w14:paraId="1DC2DACE" w14:textId="096FC85A" w:rsidR="00843446" w:rsidRPr="00843446" w:rsidRDefault="00843446" w:rsidP="00843446">
      <w:pPr>
        <w:rPr>
          <w:lang w:val="en-US"/>
        </w:rPr>
      </w:pPr>
      <w:r w:rsidRPr="00843446">
        <w:rPr>
          <w:b/>
          <w:bCs/>
          <w:lang w:val="en-US"/>
        </w:rPr>
        <w:t>Safety margin.</w:t>
      </w:r>
      <w:r w:rsidRPr="00843446">
        <w:rPr>
          <w:lang w:val="en-US"/>
        </w:rPr>
        <w:t xml:space="preserve"> The combined energy dose is below established safety limits, yet cumulative effects of daily sessions remain unknown. Even if acute changes in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7F6A92" w:rsidRPr="007F6A92">
        <w:rPr>
          <w:rFonts w:eastAsiaTheme="minorEastAsia"/>
          <w:lang w:val="en-US"/>
        </w:rPr>
        <w:t xml:space="preserve"> </w:t>
      </w:r>
      <w:r w:rsidRPr="00843446">
        <w:rPr>
          <w:lang w:val="en-US"/>
        </w:rPr>
        <w:t xml:space="preserve">are </w:t>
      </w:r>
      <w:proofErr w:type="spellStart"/>
      <w:r w:rsidRPr="00843446">
        <w:rPr>
          <w:lang w:val="en-US"/>
        </w:rPr>
        <w:t>favourable</w:t>
      </w:r>
      <w:proofErr w:type="spellEnd"/>
      <w:r w:rsidRPr="00843446">
        <w:rPr>
          <w:lang w:val="en-US"/>
        </w:rPr>
        <w:t>, conservative, stepwise escalation and careful adverse-event monitoring will be required before moving into more vulnerable patient groups.</w:t>
      </w:r>
    </w:p>
    <w:p w14:paraId="516B1884" w14:textId="77777777" w:rsidR="00843446" w:rsidRPr="00843446" w:rsidRDefault="00843446" w:rsidP="00843446">
      <w:pPr>
        <w:rPr>
          <w:b/>
          <w:bCs/>
          <w:lang w:val="en-US"/>
        </w:rPr>
      </w:pPr>
      <w:r w:rsidRPr="00843446">
        <w:rPr>
          <w:b/>
          <w:bCs/>
          <w:lang w:val="en-US"/>
        </w:rPr>
        <w:t>5.4</w:t>
      </w:r>
      <w:r w:rsidRPr="00843446">
        <w:rPr>
          <w:b/>
          <w:bCs/>
        </w:rPr>
        <w:t> </w:t>
      </w:r>
      <w:r w:rsidRPr="00843446">
        <w:rPr>
          <w:b/>
          <w:bCs/>
          <w:lang w:val="en-US"/>
        </w:rPr>
        <w:t>Implications and next research steps</w:t>
      </w:r>
    </w:p>
    <w:p w14:paraId="14986D0D" w14:textId="77777777" w:rsidR="00843446" w:rsidRPr="00843446" w:rsidRDefault="00843446" w:rsidP="00843446">
      <w:pPr>
        <w:rPr>
          <w:lang w:val="en-US"/>
        </w:rPr>
      </w:pPr>
      <w:r w:rsidRPr="00843446">
        <w:rPr>
          <w:b/>
          <w:bCs/>
          <w:lang w:val="en-US"/>
        </w:rPr>
        <w:lastRenderedPageBreak/>
        <w:t>Phase II RCT.</w:t>
      </w:r>
      <w:r w:rsidRPr="00843446">
        <w:rPr>
          <w:lang w:val="en-US"/>
        </w:rPr>
        <w:t xml:space="preserve"> A 30–40-participant, sham-controlled study will test durability over eight weeks and include at least one clinical endpoint (e.g., chronic-fatigue severity, pain scores, or autonomic-dysfunction indices).</w:t>
      </w:r>
    </w:p>
    <w:p w14:paraId="369C512F" w14:textId="2065CA50" w:rsidR="00843446" w:rsidRPr="00843446" w:rsidRDefault="00843446" w:rsidP="00843446">
      <w:pPr>
        <w:rPr>
          <w:lang w:val="en-US"/>
        </w:rPr>
      </w:pPr>
      <w:r w:rsidRPr="00843446">
        <w:rPr>
          <w:b/>
          <w:bCs/>
          <w:lang w:val="en-US"/>
        </w:rPr>
        <w:t>Coherence-scanner development.</w:t>
      </w:r>
      <w:r w:rsidRPr="00843446">
        <w:rPr>
          <w:lang w:val="en-US"/>
        </w:rPr>
        <w:t xml:space="preserve"> Real-time coherence feedback could enable adaptive dosing, </w:t>
      </w:r>
      <w:proofErr w:type="spellStart"/>
      <w:r w:rsidRPr="00843446">
        <w:rPr>
          <w:lang w:val="en-US"/>
        </w:rPr>
        <w:t>personalised</w:t>
      </w:r>
      <w:proofErr w:type="spellEnd"/>
      <w:r w:rsidRPr="00843446">
        <w:rPr>
          <w:lang w:val="en-US"/>
        </w:rPr>
        <w:t xml:space="preserve"> to </w:t>
      </w:r>
      <w:proofErr w:type="gramStart"/>
      <w:r w:rsidRPr="00843446">
        <w:rPr>
          <w:lang w:val="en-US"/>
        </w:rPr>
        <w:t>each individual’s</w:t>
      </w:r>
      <w:proofErr w:type="gramEnd"/>
      <w:r w:rsidRPr="00843446">
        <w:rPr>
          <w:lang w:val="en-US"/>
        </w:rPr>
        <w:t xml:space="preserve"> dynamic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r>
          <w:rPr>
            <w:rFonts w:ascii="Cambria Math" w:hAnsi="Cambria Math"/>
            <w:lang w:val="en-US"/>
          </w:rPr>
          <m:t>(</m:t>
        </m:r>
        <m:r>
          <w:rPr>
            <w:rFonts w:ascii="Cambria Math" w:hAnsi="Cambria Math"/>
          </w:rPr>
          <m:t>t</m:t>
        </m:r>
        <m:r>
          <w:rPr>
            <w:rFonts w:ascii="Cambria Math" w:hAnsi="Cambria Math"/>
            <w:lang w:val="en-US"/>
          </w:rPr>
          <m:t>)</m:t>
        </m:r>
      </m:oMath>
      <w:r w:rsidR="007F6A92">
        <w:rPr>
          <w:rFonts w:eastAsiaTheme="minorEastAsia"/>
          <w:lang w:val="en-US"/>
        </w:rPr>
        <w:t xml:space="preserve"> </w:t>
      </w:r>
      <w:r w:rsidRPr="00843446">
        <w:rPr>
          <w:lang w:val="en-US"/>
        </w:rPr>
        <w:t>trajectory. A portable “coherence scanner” would allow at-home monitoring, closed-loop adjustment of breathing/stimulation protocols, and large-scale data collection to refine normative ranges.</w:t>
      </w:r>
    </w:p>
    <w:p w14:paraId="25E33A2A" w14:textId="7C0F1994" w:rsidR="00843446" w:rsidRPr="00843446" w:rsidRDefault="00843446" w:rsidP="00843446">
      <w:pPr>
        <w:rPr>
          <w:lang w:val="en-US"/>
        </w:rPr>
      </w:pPr>
      <w:r w:rsidRPr="00843446">
        <w:rPr>
          <w:b/>
          <w:bCs/>
          <w:lang w:val="en-US"/>
        </w:rPr>
        <w:t>Clinical translation.</w:t>
      </w:r>
      <w:r w:rsidRPr="00843446">
        <w:rPr>
          <w:lang w:val="en-US"/>
        </w:rPr>
        <w:t xml:space="preserve"> Populations with documented coherence loss—chronic pain, dysautonomia, metabolic syndrome, major depression—will be </w:t>
      </w:r>
      <w:proofErr w:type="spellStart"/>
      <w:r w:rsidRPr="00843446">
        <w:rPr>
          <w:lang w:val="en-US"/>
        </w:rPr>
        <w:t>prioritised</w:t>
      </w:r>
      <w:proofErr w:type="spellEnd"/>
      <w:r w:rsidRPr="00843446">
        <w:rPr>
          <w:lang w:val="en-US"/>
        </w:rPr>
        <w:t xml:space="preserve"> once safety and durability are proven in healthy volunteers. In such cohorts, even modest increases in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7F6A92" w:rsidRPr="007F6A92">
        <w:rPr>
          <w:rFonts w:eastAsiaTheme="minorEastAsia"/>
          <w:lang w:val="en-US"/>
        </w:rPr>
        <w:t xml:space="preserve"> </w:t>
      </w:r>
      <w:r w:rsidRPr="00843446">
        <w:rPr>
          <w:lang w:val="en-US"/>
        </w:rPr>
        <w:t>might translate into meaningful improvements in fatigue, sleep and autonomic stability.</w:t>
      </w:r>
    </w:p>
    <w:p w14:paraId="193B18AE" w14:textId="632ADEF2" w:rsidR="00843446" w:rsidRPr="00843446" w:rsidRDefault="00843446" w:rsidP="00843446">
      <w:pPr>
        <w:rPr>
          <w:lang w:val="en-US"/>
        </w:rPr>
      </w:pPr>
      <w:r w:rsidRPr="00843446">
        <w:rPr>
          <w:b/>
          <w:bCs/>
          <w:lang w:val="en-US"/>
        </w:rPr>
        <w:t>Mechanistic probes.</w:t>
      </w:r>
      <w:r w:rsidRPr="00843446">
        <w:rPr>
          <w:lang w:val="en-US"/>
        </w:rPr>
        <w:t xml:space="preserve"> Parallel OMICs and functional-MRI sub-studies should map how changes in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7F6A92" w:rsidRPr="007F6A92">
        <w:rPr>
          <w:rFonts w:eastAsiaTheme="minorEastAsia"/>
          <w:lang w:val="en-US"/>
        </w:rPr>
        <w:t xml:space="preserve"> </w:t>
      </w:r>
      <w:r w:rsidRPr="00843446">
        <w:rPr>
          <w:lang w:val="en-US"/>
        </w:rPr>
        <w:t xml:space="preserve">correlate with immune timing, redox state and large-scale brain networks. This would help disentangle whether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7F6A92" w:rsidRPr="007F6A92">
        <w:rPr>
          <w:rFonts w:eastAsiaTheme="minorEastAsia"/>
          <w:lang w:val="en-US"/>
        </w:rPr>
        <w:t xml:space="preserve"> </w:t>
      </w:r>
      <w:r w:rsidRPr="00843446">
        <w:rPr>
          <w:lang w:val="en-US"/>
        </w:rPr>
        <w:t xml:space="preserve">primarily tracks autonomic tone, cortical network </w:t>
      </w:r>
      <w:proofErr w:type="spellStart"/>
      <w:r w:rsidRPr="00843446">
        <w:rPr>
          <w:lang w:val="en-US"/>
        </w:rPr>
        <w:t>organisation</w:t>
      </w:r>
      <w:proofErr w:type="spellEnd"/>
      <w:r w:rsidRPr="00843446">
        <w:rPr>
          <w:lang w:val="en-US"/>
        </w:rPr>
        <w:t>, inflammatory status, or a composite of all three.</w:t>
      </w:r>
    </w:p>
    <w:p w14:paraId="0B2E8044" w14:textId="6CADD3D9" w:rsidR="00843446" w:rsidRPr="00843446" w:rsidRDefault="00843446" w:rsidP="00843446">
      <w:pPr>
        <w:rPr>
          <w:lang w:val="en-US"/>
        </w:rPr>
      </w:pPr>
      <w:r w:rsidRPr="00843446">
        <w:rPr>
          <w:b/>
          <w:bCs/>
          <w:lang w:val="en-US"/>
        </w:rPr>
        <w:t xml:space="preserve">Protocol </w:t>
      </w:r>
      <w:proofErr w:type="spellStart"/>
      <w:r w:rsidRPr="00843446">
        <w:rPr>
          <w:b/>
          <w:bCs/>
          <w:lang w:val="en-US"/>
        </w:rPr>
        <w:t>optimisation</w:t>
      </w:r>
      <w:proofErr w:type="spellEnd"/>
      <w:r w:rsidRPr="00843446">
        <w:rPr>
          <w:b/>
          <w:bCs/>
          <w:lang w:val="en-US"/>
        </w:rPr>
        <w:t>.</w:t>
      </w:r>
      <w:r w:rsidRPr="00843446">
        <w:rPr>
          <w:lang w:val="en-US"/>
        </w:rPr>
        <w:t xml:space="preserve"> Future work will explore alternative frequency pairings, dose schedules and environmental parameters (</w:t>
      </w:r>
      <m:oMath>
        <m:sSub>
          <m:sSubPr>
            <m:ctrlPr>
              <w:rPr>
                <w:rFonts w:ascii="Cambria Math" w:hAnsi="Cambria Math"/>
              </w:rPr>
            </m:ctrlPr>
          </m:sSubPr>
          <m:e>
            <m:r>
              <w:rPr>
                <w:rFonts w:ascii="Cambria Math" w:hAnsi="Cambria Math"/>
              </w:rPr>
              <m:t>α</m:t>
            </m:r>
          </m:e>
          <m:sub>
            <m:r>
              <m:rPr>
                <m:nor/>
              </m:rPr>
              <w:rPr>
                <w:lang w:val="en-US"/>
              </w:rPr>
              <m:t>place</m:t>
            </m:r>
          </m:sub>
        </m:sSub>
      </m:oMath>
      <w:r w:rsidRPr="00843446">
        <w:rPr>
          <w:lang w:val="en-US"/>
        </w:rPr>
        <w:t xml:space="preserve">) to identify minimal yet sufficient stimulus sets. Factorial designs could separate the individual and combined contributions of sound, PEMF, </w:t>
      </w:r>
      <w:proofErr w:type="spellStart"/>
      <w:r w:rsidRPr="00843446">
        <w:rPr>
          <w:lang w:val="en-US"/>
        </w:rPr>
        <w:t>photobiomodulation</w:t>
      </w:r>
      <w:proofErr w:type="spellEnd"/>
      <w:r w:rsidRPr="00843446">
        <w:rPr>
          <w:lang w:val="en-US"/>
        </w:rPr>
        <w:t xml:space="preserve"> and biofeedback to the overall change in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843446">
        <w:rPr>
          <w:lang w:val="en-US"/>
        </w:rPr>
        <w:t>.</w:t>
      </w:r>
    </w:p>
    <w:p w14:paraId="71F4A4C3" w14:textId="77777777" w:rsidR="00843446" w:rsidRPr="00843446" w:rsidRDefault="00843446" w:rsidP="00843446">
      <w:pPr>
        <w:rPr>
          <w:b/>
          <w:bCs/>
          <w:lang w:val="en-US"/>
        </w:rPr>
      </w:pPr>
      <w:r w:rsidRPr="00843446">
        <w:rPr>
          <w:b/>
          <w:bCs/>
          <w:lang w:val="en-US"/>
        </w:rPr>
        <w:t>5.5</w:t>
      </w:r>
      <w:r w:rsidRPr="00843446">
        <w:rPr>
          <w:b/>
          <w:bCs/>
        </w:rPr>
        <w:t> </w:t>
      </w:r>
      <w:r w:rsidRPr="00843446">
        <w:rPr>
          <w:b/>
          <w:bCs/>
          <w:lang w:val="en-US"/>
        </w:rPr>
        <w:t>Concluding perspective</w:t>
      </w:r>
    </w:p>
    <w:p w14:paraId="5161C94C" w14:textId="6E670C0C" w:rsidR="00843446" w:rsidRPr="00843446" w:rsidRDefault="00843446" w:rsidP="00843446">
      <w:pPr>
        <w:rPr>
          <w:lang w:val="en-US"/>
        </w:rPr>
      </w:pPr>
      <w:r w:rsidRPr="00843446">
        <w:rPr>
          <w:lang w:val="en-US"/>
        </w:rPr>
        <w:t xml:space="preserve">This study is intentionally scoped as a proof-of-mechanism. Demonstrating that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7F6A92" w:rsidRPr="007F6A92">
        <w:rPr>
          <w:rFonts w:eastAsiaTheme="minorEastAsia"/>
          <w:lang w:val="en-US"/>
        </w:rPr>
        <w:t xml:space="preserve"> </w:t>
      </w:r>
      <w:r w:rsidRPr="00843446">
        <w:rPr>
          <w:lang w:val="en-US"/>
        </w:rPr>
        <w:t xml:space="preserve">can be acutely elevated in humans—with safety, quantifiable effect size and a clear analytical pipeline—would mark a pivotal step toward an evidence-based </w:t>
      </w:r>
      <w:r w:rsidRPr="00843446">
        <w:rPr>
          <w:b/>
          <w:bCs/>
          <w:lang w:val="en-US"/>
        </w:rPr>
        <w:t>“coherence medicine.”</w:t>
      </w:r>
      <w:r w:rsidRPr="00843446">
        <w:rPr>
          <w:lang w:val="en-US"/>
        </w:rPr>
        <w:t xml:space="preserve"> Whether sustained elevation of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007F6A92" w:rsidRPr="007F6A92">
        <w:rPr>
          <w:rFonts w:eastAsiaTheme="minorEastAsia"/>
          <w:lang w:val="en-US"/>
        </w:rPr>
        <w:t xml:space="preserve"> </w:t>
      </w:r>
      <w:r w:rsidRPr="00843446">
        <w:rPr>
          <w:lang w:val="en-US"/>
        </w:rPr>
        <w:t xml:space="preserve">(and the underlying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RT</m:t>
            </m:r>
          </m:sub>
        </m:sSub>
      </m:oMath>
      <w:r w:rsidRPr="00843446">
        <w:rPr>
          <w:lang w:val="en-US"/>
        </w:rPr>
        <w:t>it is hypothesised to track) translates into clinically meaningful outcomes will now hinge on rigorous, longer-term trials and on the field’s ability to standardise both measurement and intervention across laboratories.</w:t>
      </w:r>
    </w:p>
    <w:p w14:paraId="7F7013DC" w14:textId="77777777" w:rsidR="0035596C" w:rsidRDefault="0035596C" w:rsidP="006B4119">
      <w:pPr>
        <w:rPr>
          <w:lang w:val="en-US"/>
        </w:rPr>
      </w:pPr>
    </w:p>
    <w:p w14:paraId="44733283" w14:textId="77777777" w:rsidR="00517BE7" w:rsidRPr="00517BE7" w:rsidRDefault="00517BE7" w:rsidP="00517BE7">
      <w:pPr>
        <w:rPr>
          <w:b/>
          <w:bCs/>
          <w:sz w:val="28"/>
          <w:szCs w:val="28"/>
          <w:lang w:val="en-US"/>
        </w:rPr>
      </w:pPr>
      <w:r w:rsidRPr="00517BE7">
        <w:rPr>
          <w:b/>
          <w:bCs/>
          <w:sz w:val="28"/>
          <w:szCs w:val="28"/>
          <w:lang w:val="en-US"/>
        </w:rPr>
        <w:t>6</w:t>
      </w:r>
      <w:r w:rsidRPr="00517BE7">
        <w:rPr>
          <w:b/>
          <w:bCs/>
          <w:sz w:val="28"/>
          <w:szCs w:val="28"/>
        </w:rPr>
        <w:t> </w:t>
      </w:r>
      <w:r w:rsidRPr="00517BE7">
        <w:rPr>
          <w:b/>
          <w:bCs/>
          <w:sz w:val="28"/>
          <w:szCs w:val="28"/>
          <w:lang w:val="en-US"/>
        </w:rPr>
        <w:t>Conclusions</w:t>
      </w:r>
    </w:p>
    <w:p w14:paraId="12659FF6" w14:textId="4EF39C34" w:rsidR="00517BE7" w:rsidRPr="00517BE7" w:rsidRDefault="00517BE7" w:rsidP="00517BE7">
      <w:pPr>
        <w:rPr>
          <w:lang w:val="en-US"/>
        </w:rPr>
      </w:pPr>
      <w:r w:rsidRPr="00517BE7">
        <w:rPr>
          <w:lang w:val="en-US"/>
        </w:rPr>
        <w:t xml:space="preserve">This paper proposes and </w:t>
      </w:r>
      <w:proofErr w:type="spellStart"/>
      <w:r w:rsidRPr="00517BE7">
        <w:rPr>
          <w:lang w:val="en-US"/>
        </w:rPr>
        <w:t>operationalises</w:t>
      </w:r>
      <w:proofErr w:type="spellEnd"/>
      <w:r w:rsidRPr="00517BE7">
        <w:rPr>
          <w:lang w:val="en-US"/>
        </w:rPr>
        <w:t xml:space="preserve"> a </w:t>
      </w:r>
      <w:r w:rsidRPr="00517BE7">
        <w:rPr>
          <w:b/>
          <w:bCs/>
          <w:lang w:val="en-US"/>
        </w:rPr>
        <w:t>biological coherence index</w:t>
      </w:r>
      <w:r w:rsidRPr="00517BE7">
        <w:rPr>
          <w:lang w:val="en-US"/>
        </w:rP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517BE7">
        <w:rPr>
          <w:lang w:val="en-US"/>
        </w:rPr>
        <w:t xml:space="preserve">, as a practical way to bring the abstract machinery of Relativistic Temporal Multiscale (RTM) theory into contact with real, messy human physiology. Instead of attempting the impossible task of directly estimating the RTM scaling exponent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RT</m:t>
            </m:r>
          </m:sub>
        </m:sSub>
      </m:oMath>
      <w:r w:rsidRPr="00517BE7">
        <w:rPr>
          <w:rFonts w:eastAsiaTheme="minorEastAsia"/>
          <w:lang w:val="en-US"/>
        </w:rPr>
        <w:t xml:space="preserve"> </w:t>
      </w:r>
      <w:r w:rsidRPr="00517BE7">
        <w:rPr>
          <w:lang w:val="en-US"/>
        </w:rPr>
        <w:t xml:space="preserve">from in vivo time–length pairs, we define </w:t>
      </w:r>
      <w:r w:rsidRPr="00517BE7">
        <w:rPr>
          <w:lang w:val="en-US"/>
        </w:rPr>
        <w:lastRenderedPageBreak/>
        <w:t>a dimension-less ratio of coherent to incoherent spectral power across HRV and EEG and treat it as an empirical proxy for multiscale phase-locking.</w:t>
      </w:r>
    </w:p>
    <w:p w14:paraId="5FB66812" w14:textId="77777777" w:rsidR="00517BE7" w:rsidRPr="00517BE7" w:rsidRDefault="00517BE7" w:rsidP="00517BE7">
      <w:r w:rsidRPr="00517BE7">
        <w:rPr>
          <w:lang w:val="en-US"/>
        </w:rPr>
        <w:t xml:space="preserve">The Phase-I pilot protocol described here is deliberately modest. It is not intended to prove RTM, nor to claim therapeutic efficacy. </w:t>
      </w:r>
      <w:proofErr w:type="spellStart"/>
      <w:r w:rsidRPr="00517BE7">
        <w:t>Its</w:t>
      </w:r>
      <w:proofErr w:type="spellEnd"/>
      <w:r w:rsidRPr="00517BE7">
        <w:t xml:space="preserve"> </w:t>
      </w:r>
      <w:proofErr w:type="spellStart"/>
      <w:r w:rsidRPr="00517BE7">
        <w:t>goal</w:t>
      </w:r>
      <w:proofErr w:type="spellEnd"/>
      <w:r w:rsidRPr="00517BE7">
        <w:t xml:space="preserve"> </w:t>
      </w:r>
      <w:proofErr w:type="spellStart"/>
      <w:r w:rsidRPr="00517BE7">
        <w:t>is</w:t>
      </w:r>
      <w:proofErr w:type="spellEnd"/>
      <w:r w:rsidRPr="00517BE7">
        <w:t xml:space="preserve"> </w:t>
      </w:r>
      <w:proofErr w:type="spellStart"/>
      <w:r w:rsidRPr="00517BE7">
        <w:t>narrower</w:t>
      </w:r>
      <w:proofErr w:type="spellEnd"/>
      <w:r w:rsidRPr="00517BE7">
        <w:t xml:space="preserve"> and more </w:t>
      </w:r>
      <w:proofErr w:type="spellStart"/>
      <w:r w:rsidRPr="00517BE7">
        <w:t>basic</w:t>
      </w:r>
      <w:proofErr w:type="spellEnd"/>
      <w:r w:rsidRPr="00517BE7">
        <w:t>:</w:t>
      </w:r>
    </w:p>
    <w:p w14:paraId="73C37438" w14:textId="72BC48DC" w:rsidR="00517BE7" w:rsidRPr="00517BE7" w:rsidRDefault="00517BE7" w:rsidP="00517BE7">
      <w:pPr>
        <w:numPr>
          <w:ilvl w:val="0"/>
          <w:numId w:val="15"/>
        </w:numPr>
        <w:rPr>
          <w:lang w:val="en-US"/>
        </w:rPr>
      </w:pPr>
      <w:r w:rsidRPr="00517BE7">
        <w:rPr>
          <w:b/>
          <w:bCs/>
          <w:lang w:val="en-US"/>
        </w:rPr>
        <w:t xml:space="preserve">To test whether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517BE7">
        <w:rPr>
          <w:rFonts w:eastAsiaTheme="minorEastAsia"/>
          <w:lang w:val="en-US"/>
        </w:rPr>
        <w:t xml:space="preserve"> </w:t>
      </w:r>
      <w:r w:rsidRPr="00517BE7">
        <w:rPr>
          <w:b/>
          <w:bCs/>
          <w:lang w:val="en-US"/>
        </w:rPr>
        <w:t>can be shifted acutely</w:t>
      </w:r>
      <w:r w:rsidRPr="00517BE7">
        <w:rPr>
          <w:lang w:val="en-US"/>
        </w:rPr>
        <w:t xml:space="preserve"> in a consistent direction by a single, 60-minute multimodal intervention.</w:t>
      </w:r>
    </w:p>
    <w:p w14:paraId="2C4E87F3" w14:textId="616B0209" w:rsidR="00517BE7" w:rsidRPr="00517BE7" w:rsidRDefault="00517BE7" w:rsidP="00517BE7">
      <w:pPr>
        <w:numPr>
          <w:ilvl w:val="0"/>
          <w:numId w:val="15"/>
        </w:numPr>
        <w:rPr>
          <w:lang w:val="en-US"/>
        </w:rPr>
      </w:pPr>
      <w:r w:rsidRPr="00517BE7">
        <w:rPr>
          <w:b/>
          <w:bCs/>
          <w:lang w:val="en-US"/>
        </w:rPr>
        <w:t>To evaluate safety, feasibility and data quality</w:t>
      </w:r>
      <w:r w:rsidRPr="00517BE7">
        <w:rPr>
          <w:lang w:val="en-US"/>
        </w:rPr>
        <w:t xml:space="preserve"> when combining coherent sound, low-intensity PEMF, red-light </w:t>
      </w:r>
      <w:proofErr w:type="spellStart"/>
      <w:r w:rsidRPr="00517BE7">
        <w:rPr>
          <w:lang w:val="en-US"/>
        </w:rPr>
        <w:t>photobiomodulation</w:t>
      </w:r>
      <w:proofErr w:type="spellEnd"/>
      <w:r w:rsidRPr="00517BE7">
        <w:rPr>
          <w:lang w:val="en-US"/>
        </w:rPr>
        <w:t xml:space="preserve"> and real-time biofeedback in a carefully engineered high-</w:t>
      </w:r>
      <m:oMath>
        <m:sSub>
          <m:sSubPr>
            <m:ctrlPr>
              <w:rPr>
                <w:rFonts w:ascii="Cambria Math" w:hAnsi="Cambria Math"/>
              </w:rPr>
            </m:ctrlPr>
          </m:sSubPr>
          <m:e>
            <m:r>
              <w:rPr>
                <w:rFonts w:ascii="Cambria Math" w:hAnsi="Cambria Math"/>
              </w:rPr>
              <m:t>α</m:t>
            </m:r>
          </m:e>
          <m:sub>
            <m:r>
              <m:rPr>
                <m:nor/>
              </m:rPr>
              <w:rPr>
                <w:lang w:val="en-US"/>
              </w:rPr>
              <m:t>place</m:t>
            </m:r>
          </m:sub>
        </m:sSub>
      </m:oMath>
      <w:r w:rsidRPr="00517BE7">
        <w:rPr>
          <w:lang w:val="en-US"/>
        </w:rPr>
        <w:t xml:space="preserve"> environment.</w:t>
      </w:r>
    </w:p>
    <w:p w14:paraId="5BC235A4" w14:textId="77777777" w:rsidR="00517BE7" w:rsidRPr="00517BE7" w:rsidRDefault="00517BE7" w:rsidP="00517BE7">
      <w:pPr>
        <w:numPr>
          <w:ilvl w:val="0"/>
          <w:numId w:val="15"/>
        </w:numPr>
        <w:rPr>
          <w:lang w:val="en-US"/>
        </w:rPr>
      </w:pPr>
      <w:r w:rsidRPr="00517BE7">
        <w:rPr>
          <w:b/>
          <w:bCs/>
          <w:lang w:val="en-US"/>
        </w:rPr>
        <w:t>To generate concrete effect-size estimates and variance measures</w:t>
      </w:r>
      <w:r w:rsidRPr="00517BE7">
        <w:rPr>
          <w:lang w:val="en-US"/>
        </w:rPr>
        <w:t xml:space="preserve"> that can inform the design of a properly powered, </w:t>
      </w:r>
      <w:proofErr w:type="gramStart"/>
      <w:r w:rsidRPr="00517BE7">
        <w:rPr>
          <w:lang w:val="en-US"/>
        </w:rPr>
        <w:t>sham</w:t>
      </w:r>
      <w:proofErr w:type="gramEnd"/>
      <w:r w:rsidRPr="00517BE7">
        <w:rPr>
          <w:lang w:val="en-US"/>
        </w:rPr>
        <w:t>-controlled Phase II trial.</w:t>
      </w:r>
    </w:p>
    <w:p w14:paraId="4490AF8B" w14:textId="3C44152F" w:rsidR="00517BE7" w:rsidRPr="00517BE7" w:rsidRDefault="00517BE7" w:rsidP="00517BE7">
      <w:pPr>
        <w:rPr>
          <w:lang w:val="en-US"/>
        </w:rPr>
      </w:pPr>
      <w:r w:rsidRPr="00517BE7">
        <w:rPr>
          <w:lang w:val="en-US"/>
        </w:rPr>
        <w:t xml:space="preserve">If the anticipated increase in </w:t>
      </w:r>
      <m:oMath>
        <m:sSubSup>
          <m:sSubSupPr>
            <m:ctrlPr>
              <w:rPr>
                <w:rFonts w:ascii="Cambria Math" w:hAnsi="Cambria Math"/>
              </w:rPr>
            </m:ctrlPr>
          </m:sSubSupPr>
          <m:e>
            <m:r>
              <w:rPr>
                <w:rFonts w:ascii="Cambria Math" w:hAnsi="Cambria Math"/>
              </w:rPr>
              <m:t>C</m:t>
            </m:r>
          </m:e>
          <m:sub>
            <m:r>
              <m:rPr>
                <m:sty m:val="p"/>
              </m:rPr>
              <w:rPr>
                <w:rFonts w:ascii="Cambria Math" w:hAnsi="Cambria Math"/>
                <w:lang w:val="en-US"/>
              </w:rPr>
              <m:t>bio</m:t>
            </m:r>
          </m:sub>
          <m:sup>
            <m:r>
              <m:rPr>
                <m:sty m:val="p"/>
              </m:rPr>
              <w:rPr>
                <w:rFonts w:ascii="Cambria Math" w:hAnsi="Cambria Math"/>
                <w:lang w:val="en-US"/>
              </w:rPr>
              <m:t>log</m:t>
            </m:r>
          </m:sup>
        </m:sSubSup>
      </m:oMath>
      <w:r w:rsidRPr="00517BE7">
        <w:rPr>
          <w:rFonts w:eastAsiaTheme="minorEastAsia"/>
          <w:lang w:val="en-US"/>
        </w:rPr>
        <w:t xml:space="preserve"> </w:t>
      </w:r>
      <w:r w:rsidRPr="00517BE7">
        <w:rPr>
          <w:lang w:val="en-US"/>
        </w:rPr>
        <w:t>is observed, along with parallel shifts in HRV, EEG coherence and inflammatory markers, the study will provide initial support for the homeo-resonance hypothesis: that living systems can be nudged toward higher multiscale coherence by targeted, phase-aligned stimuli, without resorting to invasive procedures or pharmacological agents. If no such changes are found, the negative result will be equally informative, placing empirical constraints on how much “room” there is for acute coherence modulation under the chosen parameters.</w:t>
      </w:r>
    </w:p>
    <w:p w14:paraId="7DAB2E99" w14:textId="1AED9042" w:rsidR="00517BE7" w:rsidRPr="00517BE7" w:rsidRDefault="00517BE7" w:rsidP="00517BE7">
      <w:pPr>
        <w:rPr>
          <w:lang w:val="en-US"/>
        </w:rPr>
      </w:pPr>
      <w:r w:rsidRPr="00517BE7">
        <w:rPr>
          <w:lang w:val="en-US"/>
        </w:rPr>
        <w:t xml:space="preserve">In either case, the protocol and analytical pipeline are meant to be </w:t>
      </w:r>
      <w:r w:rsidRPr="00517BE7">
        <w:rPr>
          <w:b/>
          <w:bCs/>
          <w:lang w:val="en-US"/>
        </w:rPr>
        <w:t>portable</w:t>
      </w:r>
      <w:r w:rsidRPr="00517BE7">
        <w:rPr>
          <w:lang w:val="en-US"/>
        </w:rPr>
        <w:t xml:space="preserve">. All hardware components are commercially obtainable; all analysis steps for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517BE7">
        <w:rPr>
          <w:rFonts w:eastAsiaTheme="minorEastAsia"/>
          <w:lang w:val="en-US"/>
        </w:rPr>
        <w:t xml:space="preserve"> </w:t>
      </w:r>
      <w:r w:rsidRPr="00517BE7">
        <w:rPr>
          <w:lang w:val="en-US"/>
        </w:rPr>
        <w:t>are specified in sufficient detail to be reproduced or critiqued in other laboratories. Data and code will be released under a permissive open license to encourage independent replication, refinement and refutation.</w:t>
      </w:r>
    </w:p>
    <w:p w14:paraId="2B27B23F" w14:textId="77777777" w:rsidR="00517BE7" w:rsidRPr="00517BE7" w:rsidRDefault="00517BE7" w:rsidP="00517BE7">
      <w:pPr>
        <w:rPr>
          <w:lang w:val="en-US"/>
        </w:rPr>
      </w:pPr>
      <w:r w:rsidRPr="00517BE7">
        <w:rPr>
          <w:lang w:val="en-US"/>
        </w:rPr>
        <w:t xml:space="preserve">Looking forward, the long-term vision is a progressive shift from isolated, modality-specific interventions to a more integrated </w:t>
      </w:r>
      <w:r w:rsidRPr="00517BE7">
        <w:rPr>
          <w:b/>
          <w:bCs/>
          <w:lang w:val="en-US"/>
        </w:rPr>
        <w:t>coherence medicine</w:t>
      </w:r>
      <w:r w:rsidRPr="00517BE7">
        <w:rPr>
          <w:lang w:val="en-US"/>
        </w:rPr>
        <w:t>, in which:</w:t>
      </w:r>
    </w:p>
    <w:p w14:paraId="2CEDEEBC" w14:textId="26C3E1D6" w:rsidR="00517BE7" w:rsidRPr="00517BE7" w:rsidRDefault="00517BE7" w:rsidP="00517BE7">
      <w:pPr>
        <w:numPr>
          <w:ilvl w:val="0"/>
          <w:numId w:val="16"/>
        </w:numPr>
        <w:rPr>
          <w:lang w:val="en-US"/>
        </w:rPr>
      </w:pPr>
      <w:r w:rsidRPr="00517BE7">
        <w:rPr>
          <w:lang w:val="en-US"/>
        </w:rPr>
        <w:t xml:space="preserve">Multiscale biomarkers such as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517BE7">
        <w:rPr>
          <w:rFonts w:eastAsiaTheme="minorEastAsia"/>
          <w:lang w:val="en-US"/>
        </w:rPr>
        <w:t xml:space="preserve"> </w:t>
      </w:r>
      <w:r w:rsidRPr="00517BE7">
        <w:rPr>
          <w:lang w:val="en-US"/>
        </w:rPr>
        <w:t xml:space="preserve">provide continuous, quantitative feedback on systemic </w:t>
      </w:r>
      <w:proofErr w:type="spellStart"/>
      <w:r w:rsidRPr="00517BE7">
        <w:rPr>
          <w:lang w:val="en-US"/>
        </w:rPr>
        <w:t>organisation</w:t>
      </w:r>
      <w:proofErr w:type="spellEnd"/>
      <w:r w:rsidRPr="00517BE7">
        <w:rPr>
          <w:lang w:val="en-US"/>
        </w:rPr>
        <w:t>.</w:t>
      </w:r>
    </w:p>
    <w:p w14:paraId="3EEC5F97" w14:textId="77777777" w:rsidR="00517BE7" w:rsidRPr="00517BE7" w:rsidRDefault="00517BE7" w:rsidP="00517BE7">
      <w:pPr>
        <w:numPr>
          <w:ilvl w:val="0"/>
          <w:numId w:val="16"/>
        </w:numPr>
        <w:rPr>
          <w:lang w:val="en-US"/>
        </w:rPr>
      </w:pPr>
      <w:r w:rsidRPr="00517BE7">
        <w:rPr>
          <w:lang w:val="en-US"/>
        </w:rPr>
        <w:t xml:space="preserve">Architectural, acoustic, electromagnetic and </w:t>
      </w:r>
      <w:proofErr w:type="spellStart"/>
      <w:r w:rsidRPr="00517BE7">
        <w:rPr>
          <w:lang w:val="en-US"/>
        </w:rPr>
        <w:t>behavioural</w:t>
      </w:r>
      <w:proofErr w:type="spellEnd"/>
      <w:r w:rsidRPr="00517BE7">
        <w:rPr>
          <w:lang w:val="en-US"/>
        </w:rPr>
        <w:t xml:space="preserve"> interventions are tuned not only for comfort or symptom relief, but for their impact on whole-system coherence.</w:t>
      </w:r>
    </w:p>
    <w:p w14:paraId="0D1BEDAA" w14:textId="77777777" w:rsidR="00517BE7" w:rsidRPr="00517BE7" w:rsidRDefault="00517BE7" w:rsidP="00517BE7">
      <w:pPr>
        <w:numPr>
          <w:ilvl w:val="0"/>
          <w:numId w:val="16"/>
        </w:numPr>
        <w:rPr>
          <w:lang w:val="en-US"/>
        </w:rPr>
      </w:pPr>
      <w:r w:rsidRPr="00517BE7">
        <w:rPr>
          <w:lang w:val="en-US"/>
        </w:rPr>
        <w:t>The RTM framework offers a common language for comparing coherence across domains: from molecular clocks to neural networks, from individual physiology to group-level synchrony.</w:t>
      </w:r>
    </w:p>
    <w:p w14:paraId="03794304" w14:textId="3D9577B8" w:rsidR="00517BE7" w:rsidRDefault="00517BE7" w:rsidP="00517BE7">
      <w:pPr>
        <w:rPr>
          <w:lang w:val="en-US"/>
        </w:rPr>
      </w:pPr>
      <w:r w:rsidRPr="00517BE7">
        <w:rPr>
          <w:lang w:val="en-US"/>
        </w:rPr>
        <w:lastRenderedPageBreak/>
        <w:t xml:space="preserve">For now, these ambitions remain hypothetical. What is concrete is the invitation: to treat coherence not as a vague metaphor, but as a measurable, manipulable property of living systems—and to let </w:t>
      </w:r>
      <m:oMath>
        <m:sSub>
          <m:sSubPr>
            <m:ctrlPr>
              <w:rPr>
                <w:rFonts w:ascii="Cambria Math" w:hAnsi="Cambria Math"/>
              </w:rPr>
            </m:ctrlPr>
          </m:sSubPr>
          <m:e>
            <m:r>
              <w:rPr>
                <w:rFonts w:ascii="Cambria Math" w:hAnsi="Cambria Math"/>
              </w:rPr>
              <m:t>C</m:t>
            </m:r>
          </m:e>
          <m:sub>
            <m:r>
              <m:rPr>
                <m:sty m:val="p"/>
              </m:rPr>
              <w:rPr>
                <w:rFonts w:ascii="Cambria Math" w:hAnsi="Cambria Math"/>
                <w:lang w:val="en-US"/>
              </w:rPr>
              <m:t>bio</m:t>
            </m:r>
          </m:sub>
        </m:sSub>
      </m:oMath>
      <w:r w:rsidRPr="00517BE7">
        <w:rPr>
          <w:lang w:val="en-US"/>
        </w:rPr>
        <w:t>, however provisional, serve as one of the first rulers with which we learn to measure it.</w:t>
      </w:r>
    </w:p>
    <w:p w14:paraId="097C02FA" w14:textId="77777777" w:rsidR="007C7AFF" w:rsidRDefault="007C7AFF" w:rsidP="00517BE7">
      <w:pPr>
        <w:rPr>
          <w:lang w:val="en-US"/>
        </w:rPr>
      </w:pPr>
    </w:p>
    <w:p w14:paraId="513539B5" w14:textId="77777777" w:rsidR="007C7AFF" w:rsidRPr="00694E6A" w:rsidRDefault="007C7AFF" w:rsidP="00517BE7">
      <w:pPr>
        <w:rPr>
          <w:b/>
          <w:bCs/>
          <w:sz w:val="28"/>
          <w:szCs w:val="28"/>
          <w:lang w:val="en-US"/>
        </w:rPr>
      </w:pPr>
    </w:p>
    <w:p w14:paraId="15FC9C4C" w14:textId="729174A8" w:rsidR="007C7AFF" w:rsidRPr="007C7AFF" w:rsidRDefault="007C7AFF" w:rsidP="00517BE7">
      <w:pPr>
        <w:rPr>
          <w:b/>
          <w:bCs/>
          <w:sz w:val="28"/>
          <w:szCs w:val="28"/>
          <w:lang w:val="en-US"/>
        </w:rPr>
      </w:pPr>
      <w:proofErr w:type="spellStart"/>
      <w:r w:rsidRPr="007C7AFF">
        <w:rPr>
          <w:b/>
          <w:bCs/>
          <w:sz w:val="28"/>
          <w:szCs w:val="28"/>
        </w:rPr>
        <w:t>Appendix</w:t>
      </w:r>
      <w:proofErr w:type="spellEnd"/>
      <w:r w:rsidRPr="007C7AFF">
        <w:rPr>
          <w:b/>
          <w:bCs/>
          <w:sz w:val="28"/>
          <w:szCs w:val="28"/>
        </w:rPr>
        <w:t xml:space="preserve"> A</w:t>
      </w:r>
    </w:p>
    <w:p w14:paraId="6C865682" w14:textId="75A9FD2F" w:rsidR="007C7AFF" w:rsidRPr="007C7AFF" w:rsidRDefault="007C7AFF" w:rsidP="00517BE7">
      <w:pPr>
        <w:rPr>
          <w:b/>
          <w:bCs/>
          <w:sz w:val="28"/>
          <w:szCs w:val="28"/>
          <w:lang w:val="en-US"/>
        </w:rPr>
      </w:pPr>
      <w:proofErr w:type="spellStart"/>
      <w:r w:rsidRPr="007C7AFF">
        <w:rPr>
          <w:b/>
          <w:bCs/>
          <w:sz w:val="28"/>
          <w:szCs w:val="28"/>
        </w:rPr>
        <w:t>Glossary</w:t>
      </w:r>
      <w:proofErr w:type="spellEnd"/>
      <w:r w:rsidRPr="007C7AFF">
        <w:rPr>
          <w:b/>
          <w:bCs/>
          <w:sz w:val="28"/>
          <w:szCs w:val="28"/>
        </w:rPr>
        <w:t xml:space="preserve"> </w:t>
      </w:r>
      <w:proofErr w:type="spellStart"/>
      <w:r w:rsidRPr="007C7AFF">
        <w:rPr>
          <w:b/>
          <w:bCs/>
          <w:sz w:val="28"/>
          <w:szCs w:val="28"/>
        </w:rPr>
        <w:t>of</w:t>
      </w:r>
      <w:proofErr w:type="spellEnd"/>
      <w:r w:rsidRPr="007C7AFF">
        <w:rPr>
          <w:b/>
          <w:bCs/>
          <w:sz w:val="28"/>
          <w:szCs w:val="28"/>
        </w:rPr>
        <w:t xml:space="preserve">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5827"/>
        <w:gridCol w:w="2430"/>
      </w:tblGrid>
      <w:tr w:rsidR="007C7AFF" w:rsidRPr="007C7AFF" w14:paraId="524F7C34" w14:textId="77777777" w:rsidTr="007C7AFF">
        <w:trPr>
          <w:tblHeader/>
          <w:tblCellSpacing w:w="15" w:type="dxa"/>
        </w:trPr>
        <w:tc>
          <w:tcPr>
            <w:tcW w:w="0" w:type="auto"/>
            <w:vAlign w:val="center"/>
            <w:hideMark/>
          </w:tcPr>
          <w:p w14:paraId="4890FAB6" w14:textId="77777777" w:rsidR="007C7AFF" w:rsidRPr="007C7AFF" w:rsidRDefault="007C7AFF" w:rsidP="007C7AFF">
            <w:pPr>
              <w:rPr>
                <w:rFonts w:ascii="Aptos" w:hAnsi="Aptos"/>
                <w:b/>
                <w:bCs/>
                <w:sz w:val="20"/>
                <w:szCs w:val="20"/>
              </w:rPr>
            </w:pPr>
            <w:r w:rsidRPr="007C7AFF">
              <w:rPr>
                <w:rFonts w:ascii="Aptos" w:hAnsi="Aptos"/>
                <w:b/>
                <w:bCs/>
                <w:sz w:val="20"/>
                <w:szCs w:val="20"/>
              </w:rPr>
              <w:t>Symbol</w:t>
            </w:r>
          </w:p>
        </w:tc>
        <w:tc>
          <w:tcPr>
            <w:tcW w:w="5797" w:type="dxa"/>
            <w:vAlign w:val="center"/>
            <w:hideMark/>
          </w:tcPr>
          <w:p w14:paraId="7CEEEBCF" w14:textId="77777777" w:rsidR="007C7AFF" w:rsidRPr="007C7AFF" w:rsidRDefault="007C7AFF" w:rsidP="007C7AFF">
            <w:pPr>
              <w:rPr>
                <w:rFonts w:ascii="Aptos" w:hAnsi="Aptos"/>
                <w:b/>
                <w:bCs/>
                <w:sz w:val="20"/>
                <w:szCs w:val="20"/>
              </w:rPr>
            </w:pPr>
            <w:proofErr w:type="spellStart"/>
            <w:r w:rsidRPr="007C7AFF">
              <w:rPr>
                <w:rFonts w:ascii="Aptos" w:hAnsi="Aptos"/>
                <w:b/>
                <w:bCs/>
                <w:sz w:val="20"/>
                <w:szCs w:val="20"/>
              </w:rPr>
              <w:t>Meaning</w:t>
            </w:r>
            <w:proofErr w:type="spellEnd"/>
          </w:p>
        </w:tc>
        <w:tc>
          <w:tcPr>
            <w:tcW w:w="2385" w:type="dxa"/>
            <w:vAlign w:val="center"/>
            <w:hideMark/>
          </w:tcPr>
          <w:p w14:paraId="74D96047" w14:textId="77777777" w:rsidR="007C7AFF" w:rsidRPr="007C7AFF" w:rsidRDefault="007C7AFF" w:rsidP="007C7AFF">
            <w:pPr>
              <w:rPr>
                <w:rFonts w:ascii="Aptos" w:hAnsi="Aptos"/>
                <w:b/>
                <w:bCs/>
                <w:sz w:val="20"/>
                <w:szCs w:val="20"/>
              </w:rPr>
            </w:pPr>
            <w:proofErr w:type="spellStart"/>
            <w:r w:rsidRPr="007C7AFF">
              <w:rPr>
                <w:rFonts w:ascii="Aptos" w:hAnsi="Aptos"/>
                <w:b/>
                <w:bCs/>
                <w:sz w:val="20"/>
                <w:szCs w:val="20"/>
              </w:rPr>
              <w:t>Typical</w:t>
            </w:r>
            <w:proofErr w:type="spellEnd"/>
            <w:r w:rsidRPr="007C7AFF">
              <w:rPr>
                <w:rFonts w:ascii="Aptos" w:hAnsi="Aptos"/>
                <w:b/>
                <w:bCs/>
                <w:sz w:val="20"/>
                <w:szCs w:val="20"/>
              </w:rPr>
              <w:t xml:space="preserve"> </w:t>
            </w:r>
            <w:proofErr w:type="spellStart"/>
            <w:r w:rsidRPr="007C7AFF">
              <w:rPr>
                <w:rFonts w:ascii="Aptos" w:hAnsi="Aptos"/>
                <w:b/>
                <w:bCs/>
                <w:sz w:val="20"/>
                <w:szCs w:val="20"/>
              </w:rPr>
              <w:t>units</w:t>
            </w:r>
            <w:proofErr w:type="spellEnd"/>
            <w:r w:rsidRPr="007C7AFF">
              <w:rPr>
                <w:rFonts w:ascii="Aptos" w:hAnsi="Aptos"/>
                <w:b/>
                <w:bCs/>
                <w:sz w:val="20"/>
                <w:szCs w:val="20"/>
              </w:rPr>
              <w:t xml:space="preserve"> / notes</w:t>
            </w:r>
          </w:p>
        </w:tc>
      </w:tr>
      <w:tr w:rsidR="007C7AFF" w:rsidRPr="007C7AFF" w14:paraId="0AAF7CB6" w14:textId="77777777" w:rsidTr="007C7AFF">
        <w:trPr>
          <w:tblCellSpacing w:w="15" w:type="dxa"/>
        </w:trPr>
        <w:tc>
          <w:tcPr>
            <w:tcW w:w="0" w:type="auto"/>
            <w:vAlign w:val="center"/>
            <w:hideMark/>
          </w:tcPr>
          <w:p w14:paraId="4E5CACD5" w14:textId="77777777" w:rsidR="007C7AFF" w:rsidRPr="007C7AFF" w:rsidRDefault="007C7AFF" w:rsidP="007C7AFF">
            <w:pPr>
              <w:rPr>
                <w:rFonts w:ascii="Aptos" w:hAnsi="Aptos"/>
                <w:sz w:val="20"/>
                <w:szCs w:val="20"/>
              </w:rPr>
            </w:pPr>
            <w:r w:rsidRPr="007C7AFF">
              <w:rPr>
                <w:rFonts w:ascii="Aptos" w:hAnsi="Aptos"/>
                <w:b/>
                <w:bCs/>
                <w:sz w:val="20"/>
                <w:szCs w:val="20"/>
              </w:rPr>
              <w:t>T</w:t>
            </w:r>
          </w:p>
        </w:tc>
        <w:tc>
          <w:tcPr>
            <w:tcW w:w="5797" w:type="dxa"/>
            <w:vAlign w:val="center"/>
            <w:hideMark/>
          </w:tcPr>
          <w:p w14:paraId="545F4E54" w14:textId="77777777" w:rsidR="007C7AFF" w:rsidRPr="007C7AFF" w:rsidRDefault="007C7AFF" w:rsidP="007C7AFF">
            <w:pPr>
              <w:rPr>
                <w:rFonts w:ascii="Aptos" w:hAnsi="Aptos"/>
                <w:sz w:val="20"/>
                <w:szCs w:val="20"/>
              </w:rPr>
            </w:pPr>
            <w:proofErr w:type="spellStart"/>
            <w:r w:rsidRPr="007C7AFF">
              <w:rPr>
                <w:rFonts w:ascii="Aptos" w:hAnsi="Aptos"/>
                <w:sz w:val="20"/>
                <w:szCs w:val="20"/>
              </w:rPr>
              <w:t>Characteristic</w:t>
            </w:r>
            <w:proofErr w:type="spellEnd"/>
            <w:r w:rsidRPr="007C7AFF">
              <w:rPr>
                <w:rFonts w:ascii="Aptos" w:hAnsi="Aptos"/>
                <w:sz w:val="20"/>
                <w:szCs w:val="20"/>
              </w:rPr>
              <w:t xml:space="preserve"> time </w:t>
            </w:r>
            <w:proofErr w:type="spellStart"/>
            <w:r w:rsidRPr="007C7AFF">
              <w:rPr>
                <w:rFonts w:ascii="Aptos" w:hAnsi="Aptos"/>
                <w:sz w:val="20"/>
                <w:szCs w:val="20"/>
              </w:rPr>
              <w:t>scale</w:t>
            </w:r>
            <w:proofErr w:type="spellEnd"/>
          </w:p>
        </w:tc>
        <w:tc>
          <w:tcPr>
            <w:tcW w:w="2385" w:type="dxa"/>
            <w:vAlign w:val="center"/>
            <w:hideMark/>
          </w:tcPr>
          <w:p w14:paraId="674CDC62" w14:textId="77777777" w:rsidR="007C7AFF" w:rsidRPr="007C7AFF" w:rsidRDefault="007C7AFF" w:rsidP="007C7AFF">
            <w:pPr>
              <w:rPr>
                <w:rFonts w:ascii="Aptos" w:hAnsi="Aptos"/>
                <w:sz w:val="20"/>
                <w:szCs w:val="20"/>
              </w:rPr>
            </w:pPr>
            <w:proofErr w:type="spellStart"/>
            <w:r w:rsidRPr="007C7AFF">
              <w:rPr>
                <w:rFonts w:ascii="Aptos" w:hAnsi="Aptos"/>
                <w:sz w:val="20"/>
                <w:szCs w:val="20"/>
              </w:rPr>
              <w:t>Seconds</w:t>
            </w:r>
            <w:proofErr w:type="spellEnd"/>
            <w:r w:rsidRPr="007C7AFF">
              <w:rPr>
                <w:rFonts w:ascii="Aptos" w:hAnsi="Aptos"/>
                <w:sz w:val="20"/>
                <w:szCs w:val="20"/>
              </w:rPr>
              <w:t xml:space="preserve"> (s), minutes, </w:t>
            </w:r>
            <w:proofErr w:type="spellStart"/>
            <w:r w:rsidRPr="007C7AFF">
              <w:rPr>
                <w:rFonts w:ascii="Aptos" w:hAnsi="Aptos"/>
                <w:sz w:val="20"/>
                <w:szCs w:val="20"/>
              </w:rPr>
              <w:t>hours</w:t>
            </w:r>
            <w:proofErr w:type="spellEnd"/>
          </w:p>
        </w:tc>
      </w:tr>
      <w:tr w:rsidR="007C7AFF" w:rsidRPr="007C7AFF" w14:paraId="736541BE" w14:textId="77777777" w:rsidTr="007C7AFF">
        <w:trPr>
          <w:tblCellSpacing w:w="15" w:type="dxa"/>
        </w:trPr>
        <w:tc>
          <w:tcPr>
            <w:tcW w:w="0" w:type="auto"/>
            <w:vAlign w:val="center"/>
            <w:hideMark/>
          </w:tcPr>
          <w:p w14:paraId="0950152F" w14:textId="77777777" w:rsidR="007C7AFF" w:rsidRPr="007C7AFF" w:rsidRDefault="007C7AFF" w:rsidP="007C7AFF">
            <w:pPr>
              <w:rPr>
                <w:rFonts w:ascii="Aptos" w:hAnsi="Aptos"/>
                <w:sz w:val="20"/>
                <w:szCs w:val="20"/>
              </w:rPr>
            </w:pPr>
            <w:r w:rsidRPr="007C7AFF">
              <w:rPr>
                <w:rFonts w:ascii="Aptos" w:hAnsi="Aptos"/>
                <w:b/>
                <w:bCs/>
                <w:sz w:val="20"/>
                <w:szCs w:val="20"/>
              </w:rPr>
              <w:t>L</w:t>
            </w:r>
          </w:p>
        </w:tc>
        <w:tc>
          <w:tcPr>
            <w:tcW w:w="5797" w:type="dxa"/>
            <w:vAlign w:val="center"/>
            <w:hideMark/>
          </w:tcPr>
          <w:p w14:paraId="60494EFD" w14:textId="77777777" w:rsidR="007C7AFF" w:rsidRPr="007C7AFF" w:rsidRDefault="007C7AFF" w:rsidP="007C7AFF">
            <w:pPr>
              <w:rPr>
                <w:rFonts w:ascii="Aptos" w:hAnsi="Aptos"/>
                <w:sz w:val="20"/>
                <w:szCs w:val="20"/>
              </w:rPr>
            </w:pPr>
            <w:proofErr w:type="spellStart"/>
            <w:r w:rsidRPr="007C7AFF">
              <w:rPr>
                <w:rFonts w:ascii="Aptos" w:hAnsi="Aptos"/>
                <w:sz w:val="20"/>
                <w:szCs w:val="20"/>
              </w:rPr>
              <w:t>Characteristic</w:t>
            </w:r>
            <w:proofErr w:type="spellEnd"/>
            <w:r w:rsidRPr="007C7AFF">
              <w:rPr>
                <w:rFonts w:ascii="Aptos" w:hAnsi="Aptos"/>
                <w:sz w:val="20"/>
                <w:szCs w:val="20"/>
              </w:rPr>
              <w:t xml:space="preserve"> </w:t>
            </w:r>
            <w:proofErr w:type="spellStart"/>
            <w:r w:rsidRPr="007C7AFF">
              <w:rPr>
                <w:rFonts w:ascii="Aptos" w:hAnsi="Aptos"/>
                <w:sz w:val="20"/>
                <w:szCs w:val="20"/>
              </w:rPr>
              <w:t>spatial</w:t>
            </w:r>
            <w:proofErr w:type="spellEnd"/>
            <w:r w:rsidRPr="007C7AFF">
              <w:rPr>
                <w:rFonts w:ascii="Aptos" w:hAnsi="Aptos"/>
                <w:sz w:val="20"/>
                <w:szCs w:val="20"/>
              </w:rPr>
              <w:t xml:space="preserve"> </w:t>
            </w:r>
            <w:proofErr w:type="spellStart"/>
            <w:r w:rsidRPr="007C7AFF">
              <w:rPr>
                <w:rFonts w:ascii="Aptos" w:hAnsi="Aptos"/>
                <w:sz w:val="20"/>
                <w:szCs w:val="20"/>
              </w:rPr>
              <w:t>scale</w:t>
            </w:r>
            <w:proofErr w:type="spellEnd"/>
          </w:p>
        </w:tc>
        <w:tc>
          <w:tcPr>
            <w:tcW w:w="2385" w:type="dxa"/>
            <w:vAlign w:val="center"/>
            <w:hideMark/>
          </w:tcPr>
          <w:p w14:paraId="77683279" w14:textId="77777777" w:rsidR="007C7AFF" w:rsidRPr="007C7AFF" w:rsidRDefault="007C7AFF" w:rsidP="007C7AFF">
            <w:pPr>
              <w:rPr>
                <w:rFonts w:ascii="Aptos" w:hAnsi="Aptos"/>
                <w:sz w:val="20"/>
                <w:szCs w:val="20"/>
              </w:rPr>
            </w:pPr>
            <w:r w:rsidRPr="007C7AFF">
              <w:rPr>
                <w:rFonts w:ascii="Aptos" w:hAnsi="Aptos"/>
                <w:sz w:val="20"/>
                <w:szCs w:val="20"/>
              </w:rPr>
              <w:t xml:space="preserve">Metres (m), </w:t>
            </w:r>
            <w:proofErr w:type="spellStart"/>
            <w:r w:rsidRPr="007C7AFF">
              <w:rPr>
                <w:rFonts w:ascii="Aptos" w:hAnsi="Aptos"/>
                <w:sz w:val="20"/>
                <w:szCs w:val="20"/>
              </w:rPr>
              <w:t>millimetres</w:t>
            </w:r>
            <w:proofErr w:type="spellEnd"/>
            <w:r w:rsidRPr="007C7AFF">
              <w:rPr>
                <w:rFonts w:ascii="Aptos" w:hAnsi="Aptos"/>
                <w:sz w:val="20"/>
                <w:szCs w:val="20"/>
              </w:rPr>
              <w:t xml:space="preserve"> (mm), </w:t>
            </w:r>
            <w:proofErr w:type="spellStart"/>
            <w:r w:rsidRPr="007C7AFF">
              <w:rPr>
                <w:rFonts w:ascii="Aptos" w:hAnsi="Aptos"/>
                <w:sz w:val="20"/>
                <w:szCs w:val="20"/>
              </w:rPr>
              <w:t>anatomical</w:t>
            </w:r>
            <w:proofErr w:type="spellEnd"/>
            <w:r w:rsidRPr="007C7AFF">
              <w:rPr>
                <w:rFonts w:ascii="Aptos" w:hAnsi="Aptos"/>
                <w:sz w:val="20"/>
                <w:szCs w:val="20"/>
              </w:rPr>
              <w:t xml:space="preserve"> </w:t>
            </w:r>
            <w:proofErr w:type="spellStart"/>
            <w:r w:rsidRPr="007C7AFF">
              <w:rPr>
                <w:rFonts w:ascii="Aptos" w:hAnsi="Aptos"/>
                <w:sz w:val="20"/>
                <w:szCs w:val="20"/>
              </w:rPr>
              <w:t>scale</w:t>
            </w:r>
            <w:proofErr w:type="spellEnd"/>
          </w:p>
        </w:tc>
      </w:tr>
      <w:tr w:rsidR="007C7AFF" w:rsidRPr="007C7AFF" w14:paraId="5E3D74EB" w14:textId="77777777" w:rsidTr="007C7AFF">
        <w:trPr>
          <w:tblCellSpacing w:w="15" w:type="dxa"/>
        </w:trPr>
        <w:tc>
          <w:tcPr>
            <w:tcW w:w="0" w:type="auto"/>
            <w:vAlign w:val="center"/>
            <w:hideMark/>
          </w:tcPr>
          <w:p w14:paraId="0E98048C" w14:textId="77777777" w:rsidR="007C7AFF" w:rsidRPr="007C7AFF" w:rsidRDefault="007C7AFF" w:rsidP="007C7AFF">
            <w:pPr>
              <w:rPr>
                <w:rFonts w:ascii="Aptos" w:hAnsi="Aptos"/>
                <w:sz w:val="20"/>
                <w:szCs w:val="20"/>
              </w:rPr>
            </w:pPr>
            <w:r w:rsidRPr="007C7AFF">
              <w:rPr>
                <w:rFonts w:ascii="Aptos" w:hAnsi="Aptos"/>
                <w:b/>
                <w:bCs/>
                <w:sz w:val="20"/>
                <w:szCs w:val="20"/>
              </w:rPr>
              <w:t>α_RT</w:t>
            </w:r>
          </w:p>
        </w:tc>
        <w:tc>
          <w:tcPr>
            <w:tcW w:w="5797" w:type="dxa"/>
            <w:vAlign w:val="center"/>
            <w:hideMark/>
          </w:tcPr>
          <w:p w14:paraId="78F31F56"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RTM temporal–spatial scaling exponent (slope of log T vs log L)</w:t>
            </w:r>
          </w:p>
        </w:tc>
        <w:tc>
          <w:tcPr>
            <w:tcW w:w="2385" w:type="dxa"/>
            <w:vAlign w:val="center"/>
            <w:hideMark/>
          </w:tcPr>
          <w:p w14:paraId="22061417" w14:textId="77777777" w:rsidR="007C7AFF" w:rsidRPr="007C7AFF" w:rsidRDefault="007C7AFF" w:rsidP="007C7AFF">
            <w:pPr>
              <w:rPr>
                <w:rFonts w:ascii="Aptos" w:hAnsi="Aptos"/>
                <w:sz w:val="20"/>
                <w:szCs w:val="20"/>
              </w:rPr>
            </w:pPr>
            <w:proofErr w:type="spellStart"/>
            <w:r w:rsidRPr="007C7AFF">
              <w:rPr>
                <w:rFonts w:ascii="Aptos" w:hAnsi="Aptos"/>
                <w:sz w:val="20"/>
                <w:szCs w:val="20"/>
              </w:rPr>
              <w:t>Dimensionless</w:t>
            </w:r>
            <w:proofErr w:type="spellEnd"/>
          </w:p>
        </w:tc>
      </w:tr>
      <w:tr w:rsidR="007C7AFF" w:rsidRPr="007C7AFF" w14:paraId="382BCB13" w14:textId="77777777" w:rsidTr="007C7AFF">
        <w:trPr>
          <w:tblCellSpacing w:w="15" w:type="dxa"/>
        </w:trPr>
        <w:tc>
          <w:tcPr>
            <w:tcW w:w="0" w:type="auto"/>
            <w:vAlign w:val="center"/>
            <w:hideMark/>
          </w:tcPr>
          <w:p w14:paraId="76BB4EE8" w14:textId="77777777" w:rsidR="007C7AFF" w:rsidRPr="007C7AFF" w:rsidRDefault="007C7AFF" w:rsidP="007C7AFF">
            <w:pPr>
              <w:rPr>
                <w:rFonts w:ascii="Aptos" w:hAnsi="Aptos"/>
                <w:sz w:val="20"/>
                <w:szCs w:val="20"/>
              </w:rPr>
            </w:pPr>
            <w:proofErr w:type="spellStart"/>
            <w:r w:rsidRPr="007C7AFF">
              <w:rPr>
                <w:rFonts w:ascii="Aptos" w:hAnsi="Aptos"/>
                <w:b/>
                <w:bCs/>
                <w:sz w:val="20"/>
                <w:szCs w:val="20"/>
              </w:rPr>
              <w:t>C_bio</w:t>
            </w:r>
            <w:proofErr w:type="spellEnd"/>
          </w:p>
        </w:tc>
        <w:tc>
          <w:tcPr>
            <w:tcW w:w="5797" w:type="dxa"/>
            <w:vAlign w:val="center"/>
            <w:hideMark/>
          </w:tcPr>
          <w:p w14:paraId="0ACF1DEF"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Biological coherence index (ratio of coherent to incoherent spectral power)</w:t>
            </w:r>
          </w:p>
        </w:tc>
        <w:tc>
          <w:tcPr>
            <w:tcW w:w="2385" w:type="dxa"/>
            <w:vAlign w:val="center"/>
            <w:hideMark/>
          </w:tcPr>
          <w:p w14:paraId="46BC12D8" w14:textId="77777777" w:rsidR="007C7AFF" w:rsidRPr="007C7AFF" w:rsidRDefault="007C7AFF" w:rsidP="007C7AFF">
            <w:pPr>
              <w:rPr>
                <w:rFonts w:ascii="Aptos" w:hAnsi="Aptos"/>
                <w:sz w:val="20"/>
                <w:szCs w:val="20"/>
              </w:rPr>
            </w:pPr>
            <w:proofErr w:type="spellStart"/>
            <w:r w:rsidRPr="007C7AFF">
              <w:rPr>
                <w:rFonts w:ascii="Aptos" w:hAnsi="Aptos"/>
                <w:sz w:val="20"/>
                <w:szCs w:val="20"/>
              </w:rPr>
              <w:t>Dimensionless</w:t>
            </w:r>
            <w:proofErr w:type="spellEnd"/>
          </w:p>
        </w:tc>
      </w:tr>
      <w:tr w:rsidR="007C7AFF" w:rsidRPr="007C7AFF" w14:paraId="781E3F5E" w14:textId="77777777" w:rsidTr="007C7AFF">
        <w:trPr>
          <w:tblCellSpacing w:w="15" w:type="dxa"/>
        </w:trPr>
        <w:tc>
          <w:tcPr>
            <w:tcW w:w="0" w:type="auto"/>
            <w:vAlign w:val="center"/>
            <w:hideMark/>
          </w:tcPr>
          <w:p w14:paraId="031A733E" w14:textId="77777777" w:rsidR="007C7AFF" w:rsidRPr="007C7AFF" w:rsidRDefault="007C7AFF" w:rsidP="007C7AFF">
            <w:pPr>
              <w:rPr>
                <w:rFonts w:ascii="Aptos" w:hAnsi="Aptos"/>
                <w:sz w:val="20"/>
                <w:szCs w:val="20"/>
              </w:rPr>
            </w:pPr>
            <w:proofErr w:type="spellStart"/>
            <w:r w:rsidRPr="007C7AFF">
              <w:rPr>
                <w:rFonts w:ascii="Aptos" w:hAnsi="Aptos"/>
                <w:b/>
                <w:bCs/>
                <w:sz w:val="20"/>
                <w:szCs w:val="20"/>
              </w:rPr>
              <w:t>C_bio^log</w:t>
            </w:r>
            <w:proofErr w:type="spellEnd"/>
          </w:p>
        </w:tc>
        <w:tc>
          <w:tcPr>
            <w:tcW w:w="5797" w:type="dxa"/>
            <w:vAlign w:val="center"/>
            <w:hideMark/>
          </w:tcPr>
          <w:p w14:paraId="28C3D51C"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Log-scaled biological coherence index, log₁₀(</w:t>
            </w:r>
            <w:proofErr w:type="spellStart"/>
            <w:r w:rsidRPr="007C7AFF">
              <w:rPr>
                <w:rFonts w:ascii="Aptos" w:hAnsi="Aptos"/>
                <w:sz w:val="20"/>
                <w:szCs w:val="20"/>
                <w:lang w:val="en-US"/>
              </w:rPr>
              <w:t>C_bio</w:t>
            </w:r>
            <w:proofErr w:type="spellEnd"/>
            <w:r w:rsidRPr="007C7AFF">
              <w:rPr>
                <w:rFonts w:ascii="Aptos" w:hAnsi="Aptos"/>
                <w:sz w:val="20"/>
                <w:szCs w:val="20"/>
                <w:lang w:val="en-US"/>
              </w:rPr>
              <w:t>)</w:t>
            </w:r>
          </w:p>
        </w:tc>
        <w:tc>
          <w:tcPr>
            <w:tcW w:w="2385" w:type="dxa"/>
            <w:vAlign w:val="center"/>
            <w:hideMark/>
          </w:tcPr>
          <w:p w14:paraId="7BD366DE" w14:textId="77777777" w:rsidR="007C7AFF" w:rsidRPr="007C7AFF" w:rsidRDefault="007C7AFF" w:rsidP="007C7AFF">
            <w:pPr>
              <w:rPr>
                <w:rFonts w:ascii="Aptos" w:hAnsi="Aptos"/>
                <w:sz w:val="20"/>
                <w:szCs w:val="20"/>
              </w:rPr>
            </w:pPr>
            <w:proofErr w:type="spellStart"/>
            <w:r w:rsidRPr="007C7AFF">
              <w:rPr>
                <w:rFonts w:ascii="Aptos" w:hAnsi="Aptos"/>
                <w:sz w:val="20"/>
                <w:szCs w:val="20"/>
              </w:rPr>
              <w:t>Dimensionless</w:t>
            </w:r>
            <w:proofErr w:type="spellEnd"/>
          </w:p>
        </w:tc>
      </w:tr>
      <w:tr w:rsidR="007C7AFF" w:rsidRPr="007C7AFF" w14:paraId="52E3A6D4" w14:textId="77777777" w:rsidTr="007C7AFF">
        <w:trPr>
          <w:tblCellSpacing w:w="15" w:type="dxa"/>
        </w:trPr>
        <w:tc>
          <w:tcPr>
            <w:tcW w:w="0" w:type="auto"/>
            <w:vAlign w:val="center"/>
            <w:hideMark/>
          </w:tcPr>
          <w:p w14:paraId="3B71E891" w14:textId="77777777" w:rsidR="007C7AFF" w:rsidRPr="007C7AFF" w:rsidRDefault="007C7AFF" w:rsidP="007C7AFF">
            <w:pPr>
              <w:rPr>
                <w:rFonts w:ascii="Aptos" w:hAnsi="Aptos"/>
                <w:sz w:val="20"/>
                <w:szCs w:val="20"/>
              </w:rPr>
            </w:pPr>
            <w:proofErr w:type="spellStart"/>
            <w:r w:rsidRPr="007C7AFF">
              <w:rPr>
                <w:rFonts w:ascii="Aptos" w:hAnsi="Aptos"/>
                <w:b/>
                <w:bCs/>
                <w:sz w:val="20"/>
                <w:szCs w:val="20"/>
              </w:rPr>
              <w:t>ΔC_bio^log</w:t>
            </w:r>
            <w:proofErr w:type="spellEnd"/>
          </w:p>
        </w:tc>
        <w:tc>
          <w:tcPr>
            <w:tcW w:w="5797" w:type="dxa"/>
            <w:vAlign w:val="center"/>
            <w:hideMark/>
          </w:tcPr>
          <w:p w14:paraId="1BF3E06A"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Change in log-scaled coherence index (post − pre)</w:t>
            </w:r>
          </w:p>
        </w:tc>
        <w:tc>
          <w:tcPr>
            <w:tcW w:w="2385" w:type="dxa"/>
            <w:vAlign w:val="center"/>
            <w:hideMark/>
          </w:tcPr>
          <w:p w14:paraId="75F4FEE6" w14:textId="77777777" w:rsidR="007C7AFF" w:rsidRPr="007C7AFF" w:rsidRDefault="007C7AFF" w:rsidP="007C7AFF">
            <w:pPr>
              <w:rPr>
                <w:rFonts w:ascii="Aptos" w:hAnsi="Aptos"/>
                <w:sz w:val="20"/>
                <w:szCs w:val="20"/>
              </w:rPr>
            </w:pPr>
            <w:proofErr w:type="spellStart"/>
            <w:r w:rsidRPr="007C7AFF">
              <w:rPr>
                <w:rFonts w:ascii="Aptos" w:hAnsi="Aptos"/>
                <w:sz w:val="20"/>
                <w:szCs w:val="20"/>
              </w:rPr>
              <w:t>Dimensionless</w:t>
            </w:r>
            <w:proofErr w:type="spellEnd"/>
          </w:p>
        </w:tc>
      </w:tr>
      <w:tr w:rsidR="007C7AFF" w:rsidRPr="007C7AFF" w14:paraId="4DE64060" w14:textId="77777777" w:rsidTr="007C7AFF">
        <w:trPr>
          <w:tblCellSpacing w:w="15" w:type="dxa"/>
        </w:trPr>
        <w:tc>
          <w:tcPr>
            <w:tcW w:w="0" w:type="auto"/>
            <w:vAlign w:val="center"/>
            <w:hideMark/>
          </w:tcPr>
          <w:p w14:paraId="0283F4CD" w14:textId="77777777" w:rsidR="007C7AFF" w:rsidRPr="007C7AFF" w:rsidRDefault="007C7AFF" w:rsidP="007C7AFF">
            <w:pPr>
              <w:rPr>
                <w:rFonts w:ascii="Aptos" w:hAnsi="Aptos"/>
                <w:sz w:val="20"/>
                <w:szCs w:val="20"/>
              </w:rPr>
            </w:pPr>
            <w:r w:rsidRPr="007C7AFF">
              <w:rPr>
                <w:rFonts w:ascii="Aptos" w:hAnsi="Aptos"/>
                <w:b/>
                <w:bCs/>
                <w:sz w:val="20"/>
                <w:szCs w:val="20"/>
              </w:rPr>
              <w:t>α_place</w:t>
            </w:r>
          </w:p>
        </w:tc>
        <w:tc>
          <w:tcPr>
            <w:tcW w:w="5797" w:type="dxa"/>
            <w:vAlign w:val="center"/>
            <w:hideMark/>
          </w:tcPr>
          <w:p w14:paraId="1B531186"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Effective coherence parameter of the physical environment (“place coherence”)</w:t>
            </w:r>
          </w:p>
        </w:tc>
        <w:tc>
          <w:tcPr>
            <w:tcW w:w="2385" w:type="dxa"/>
            <w:vAlign w:val="center"/>
            <w:hideMark/>
          </w:tcPr>
          <w:p w14:paraId="5CD40C3C" w14:textId="77777777" w:rsidR="007C7AFF" w:rsidRPr="007C7AFF" w:rsidRDefault="007C7AFF" w:rsidP="007C7AFF">
            <w:pPr>
              <w:rPr>
                <w:rFonts w:ascii="Aptos" w:hAnsi="Aptos"/>
                <w:sz w:val="20"/>
                <w:szCs w:val="20"/>
              </w:rPr>
            </w:pPr>
            <w:proofErr w:type="spellStart"/>
            <w:r w:rsidRPr="007C7AFF">
              <w:rPr>
                <w:rFonts w:ascii="Aptos" w:hAnsi="Aptos"/>
                <w:sz w:val="20"/>
                <w:szCs w:val="20"/>
              </w:rPr>
              <w:t>Dimensionless</w:t>
            </w:r>
            <w:proofErr w:type="spellEnd"/>
          </w:p>
        </w:tc>
      </w:tr>
      <w:tr w:rsidR="007C7AFF" w:rsidRPr="00CD5D41" w14:paraId="4CBA1080" w14:textId="77777777" w:rsidTr="007C7AFF">
        <w:trPr>
          <w:tblCellSpacing w:w="15" w:type="dxa"/>
        </w:trPr>
        <w:tc>
          <w:tcPr>
            <w:tcW w:w="0" w:type="auto"/>
            <w:vAlign w:val="center"/>
            <w:hideMark/>
          </w:tcPr>
          <w:p w14:paraId="15406FE7" w14:textId="77777777" w:rsidR="007C7AFF" w:rsidRPr="007C7AFF" w:rsidRDefault="007C7AFF" w:rsidP="007C7AFF">
            <w:pPr>
              <w:rPr>
                <w:rFonts w:ascii="Aptos" w:hAnsi="Aptos"/>
                <w:sz w:val="20"/>
                <w:szCs w:val="20"/>
              </w:rPr>
            </w:pPr>
            <w:proofErr w:type="spellStart"/>
            <w:r w:rsidRPr="007C7AFF">
              <w:rPr>
                <w:rFonts w:ascii="Aptos" w:hAnsi="Aptos"/>
                <w:b/>
                <w:bCs/>
                <w:sz w:val="20"/>
                <w:szCs w:val="20"/>
              </w:rPr>
              <w:t>x_h</w:t>
            </w:r>
            <w:proofErr w:type="spellEnd"/>
            <w:r w:rsidRPr="007C7AFF">
              <w:rPr>
                <w:rFonts w:ascii="Aptos" w:hAnsi="Aptos"/>
                <w:b/>
                <w:bCs/>
                <w:sz w:val="20"/>
                <w:szCs w:val="20"/>
              </w:rPr>
              <w:t>(t)</w:t>
            </w:r>
          </w:p>
        </w:tc>
        <w:tc>
          <w:tcPr>
            <w:tcW w:w="5797" w:type="dxa"/>
            <w:vAlign w:val="center"/>
            <w:hideMark/>
          </w:tcPr>
          <w:p w14:paraId="6411C044"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Instantaneous RR-interval time series (heart-rate variability signal)</w:t>
            </w:r>
          </w:p>
        </w:tc>
        <w:tc>
          <w:tcPr>
            <w:tcW w:w="2385" w:type="dxa"/>
            <w:vAlign w:val="center"/>
            <w:hideMark/>
          </w:tcPr>
          <w:p w14:paraId="1809D842"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Milliseconds (</w:t>
            </w:r>
            <w:proofErr w:type="spellStart"/>
            <w:r w:rsidRPr="007C7AFF">
              <w:rPr>
                <w:rFonts w:ascii="Aptos" w:hAnsi="Aptos"/>
                <w:sz w:val="20"/>
                <w:szCs w:val="20"/>
                <w:lang w:val="en-US"/>
              </w:rPr>
              <w:t>ms</w:t>
            </w:r>
            <w:proofErr w:type="spellEnd"/>
            <w:r w:rsidRPr="007C7AFF">
              <w:rPr>
                <w:rFonts w:ascii="Aptos" w:hAnsi="Aptos"/>
                <w:sz w:val="20"/>
                <w:szCs w:val="20"/>
                <w:lang w:val="en-US"/>
              </w:rPr>
              <w:t>) or seconds (s)</w:t>
            </w:r>
          </w:p>
        </w:tc>
      </w:tr>
      <w:tr w:rsidR="007C7AFF" w:rsidRPr="007C7AFF" w14:paraId="05BE5F92" w14:textId="77777777" w:rsidTr="007C7AFF">
        <w:trPr>
          <w:tblCellSpacing w:w="15" w:type="dxa"/>
        </w:trPr>
        <w:tc>
          <w:tcPr>
            <w:tcW w:w="0" w:type="auto"/>
            <w:vAlign w:val="center"/>
            <w:hideMark/>
          </w:tcPr>
          <w:p w14:paraId="1917E501" w14:textId="77777777" w:rsidR="007C7AFF" w:rsidRPr="007C7AFF" w:rsidRDefault="007C7AFF" w:rsidP="007C7AFF">
            <w:pPr>
              <w:rPr>
                <w:rFonts w:ascii="Aptos" w:hAnsi="Aptos"/>
                <w:sz w:val="20"/>
                <w:szCs w:val="20"/>
              </w:rPr>
            </w:pPr>
            <w:proofErr w:type="spellStart"/>
            <w:r w:rsidRPr="007C7AFF">
              <w:rPr>
                <w:rFonts w:ascii="Aptos" w:hAnsi="Aptos"/>
                <w:b/>
                <w:bCs/>
                <w:sz w:val="20"/>
                <w:szCs w:val="20"/>
              </w:rPr>
              <w:t>x_</w:t>
            </w:r>
            <w:proofErr w:type="gramStart"/>
            <w:r w:rsidRPr="007C7AFF">
              <w:rPr>
                <w:rFonts w:ascii="Aptos" w:hAnsi="Aptos"/>
                <w:b/>
                <w:bCs/>
                <w:sz w:val="20"/>
                <w:szCs w:val="20"/>
              </w:rPr>
              <w:t>e,k</w:t>
            </w:r>
            <w:proofErr w:type="spellEnd"/>
            <w:proofErr w:type="gramEnd"/>
            <w:r w:rsidRPr="007C7AFF">
              <w:rPr>
                <w:rFonts w:ascii="Aptos" w:hAnsi="Aptos"/>
                <w:b/>
                <w:bCs/>
                <w:sz w:val="20"/>
                <w:szCs w:val="20"/>
              </w:rPr>
              <w:t>(t)</w:t>
            </w:r>
          </w:p>
        </w:tc>
        <w:tc>
          <w:tcPr>
            <w:tcW w:w="5797" w:type="dxa"/>
            <w:vAlign w:val="center"/>
            <w:hideMark/>
          </w:tcPr>
          <w:p w14:paraId="44B91D6C"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EEG signal at channel k</w:t>
            </w:r>
          </w:p>
        </w:tc>
        <w:tc>
          <w:tcPr>
            <w:tcW w:w="2385" w:type="dxa"/>
            <w:vAlign w:val="center"/>
            <w:hideMark/>
          </w:tcPr>
          <w:p w14:paraId="0CAA8BB5" w14:textId="77777777" w:rsidR="007C7AFF" w:rsidRPr="007C7AFF" w:rsidRDefault="007C7AFF" w:rsidP="007C7AFF">
            <w:pPr>
              <w:rPr>
                <w:rFonts w:ascii="Aptos" w:hAnsi="Aptos"/>
                <w:sz w:val="20"/>
                <w:szCs w:val="20"/>
              </w:rPr>
            </w:pPr>
            <w:proofErr w:type="spellStart"/>
            <w:r w:rsidRPr="007C7AFF">
              <w:rPr>
                <w:rFonts w:ascii="Aptos" w:hAnsi="Aptos"/>
                <w:sz w:val="20"/>
                <w:szCs w:val="20"/>
              </w:rPr>
              <w:t>Microvolts</w:t>
            </w:r>
            <w:proofErr w:type="spellEnd"/>
            <w:r w:rsidRPr="007C7AFF">
              <w:rPr>
                <w:rFonts w:ascii="Aptos" w:hAnsi="Aptos"/>
                <w:sz w:val="20"/>
                <w:szCs w:val="20"/>
              </w:rPr>
              <w:t xml:space="preserve"> (µV)</w:t>
            </w:r>
          </w:p>
        </w:tc>
      </w:tr>
      <w:tr w:rsidR="007C7AFF" w:rsidRPr="007C7AFF" w14:paraId="6C83CD6A" w14:textId="77777777" w:rsidTr="007C7AFF">
        <w:trPr>
          <w:tblCellSpacing w:w="15" w:type="dxa"/>
        </w:trPr>
        <w:tc>
          <w:tcPr>
            <w:tcW w:w="0" w:type="auto"/>
            <w:vAlign w:val="center"/>
            <w:hideMark/>
          </w:tcPr>
          <w:p w14:paraId="73651C15" w14:textId="77777777" w:rsidR="007C7AFF" w:rsidRPr="007C7AFF" w:rsidRDefault="007C7AFF" w:rsidP="007C7AFF">
            <w:pPr>
              <w:rPr>
                <w:rFonts w:ascii="Aptos" w:hAnsi="Aptos"/>
                <w:sz w:val="20"/>
                <w:szCs w:val="20"/>
              </w:rPr>
            </w:pPr>
            <w:proofErr w:type="spellStart"/>
            <w:r w:rsidRPr="007C7AFF">
              <w:rPr>
                <w:rFonts w:ascii="Aptos" w:hAnsi="Aptos"/>
                <w:b/>
                <w:bCs/>
                <w:sz w:val="20"/>
                <w:szCs w:val="20"/>
              </w:rPr>
              <w:t>x_m</w:t>
            </w:r>
            <w:proofErr w:type="spellEnd"/>
            <w:r w:rsidRPr="007C7AFF">
              <w:rPr>
                <w:rFonts w:ascii="Aptos" w:hAnsi="Aptos"/>
                <w:b/>
                <w:bCs/>
                <w:sz w:val="20"/>
                <w:szCs w:val="20"/>
              </w:rPr>
              <w:t>(t)</w:t>
            </w:r>
          </w:p>
        </w:tc>
        <w:tc>
          <w:tcPr>
            <w:tcW w:w="5797" w:type="dxa"/>
            <w:vAlign w:val="center"/>
            <w:hideMark/>
          </w:tcPr>
          <w:p w14:paraId="08F34CBD"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Slow molecular or circadian rhythm (e.g., PER/CRY gene expression)</w:t>
            </w:r>
          </w:p>
        </w:tc>
        <w:tc>
          <w:tcPr>
            <w:tcW w:w="2385" w:type="dxa"/>
            <w:vAlign w:val="center"/>
            <w:hideMark/>
          </w:tcPr>
          <w:p w14:paraId="78D3B2EB" w14:textId="77777777" w:rsidR="007C7AFF" w:rsidRPr="007C7AFF" w:rsidRDefault="007C7AFF" w:rsidP="007C7AFF">
            <w:pPr>
              <w:rPr>
                <w:rFonts w:ascii="Aptos" w:hAnsi="Aptos"/>
                <w:sz w:val="20"/>
                <w:szCs w:val="20"/>
              </w:rPr>
            </w:pPr>
            <w:proofErr w:type="spellStart"/>
            <w:r w:rsidRPr="007C7AFF">
              <w:rPr>
                <w:rFonts w:ascii="Aptos" w:hAnsi="Aptos"/>
                <w:sz w:val="20"/>
                <w:szCs w:val="20"/>
              </w:rPr>
              <w:t>Arbitrary</w:t>
            </w:r>
            <w:proofErr w:type="spellEnd"/>
            <w:r w:rsidRPr="007C7AFF">
              <w:rPr>
                <w:rFonts w:ascii="Aptos" w:hAnsi="Aptos"/>
                <w:sz w:val="20"/>
                <w:szCs w:val="20"/>
              </w:rPr>
              <w:t xml:space="preserve"> </w:t>
            </w:r>
            <w:proofErr w:type="spellStart"/>
            <w:r w:rsidRPr="007C7AFF">
              <w:rPr>
                <w:rFonts w:ascii="Aptos" w:hAnsi="Aptos"/>
                <w:sz w:val="20"/>
                <w:szCs w:val="20"/>
              </w:rPr>
              <w:t>units</w:t>
            </w:r>
            <w:proofErr w:type="spellEnd"/>
            <w:r w:rsidRPr="007C7AFF">
              <w:rPr>
                <w:rFonts w:ascii="Aptos" w:hAnsi="Aptos"/>
                <w:sz w:val="20"/>
                <w:szCs w:val="20"/>
              </w:rPr>
              <w:t xml:space="preserve"> (</w:t>
            </w:r>
            <w:proofErr w:type="spellStart"/>
            <w:r w:rsidRPr="007C7AFF">
              <w:rPr>
                <w:rFonts w:ascii="Aptos" w:hAnsi="Aptos"/>
                <w:sz w:val="20"/>
                <w:szCs w:val="20"/>
              </w:rPr>
              <w:t>normalised</w:t>
            </w:r>
            <w:proofErr w:type="spellEnd"/>
            <w:r w:rsidRPr="007C7AFF">
              <w:rPr>
                <w:rFonts w:ascii="Aptos" w:hAnsi="Aptos"/>
                <w:sz w:val="20"/>
                <w:szCs w:val="20"/>
              </w:rPr>
              <w:t xml:space="preserve"> </w:t>
            </w:r>
            <w:proofErr w:type="spellStart"/>
            <w:r w:rsidRPr="007C7AFF">
              <w:rPr>
                <w:rFonts w:ascii="Aptos" w:hAnsi="Aptos"/>
                <w:sz w:val="20"/>
                <w:szCs w:val="20"/>
              </w:rPr>
              <w:t>expression</w:t>
            </w:r>
            <w:proofErr w:type="spellEnd"/>
            <w:r w:rsidRPr="007C7AFF">
              <w:rPr>
                <w:rFonts w:ascii="Aptos" w:hAnsi="Aptos"/>
                <w:sz w:val="20"/>
                <w:szCs w:val="20"/>
              </w:rPr>
              <w:t>)</w:t>
            </w:r>
          </w:p>
        </w:tc>
      </w:tr>
      <w:tr w:rsidR="007C7AFF" w:rsidRPr="00CD5D41" w14:paraId="097E58C0" w14:textId="77777777" w:rsidTr="007C7AFF">
        <w:trPr>
          <w:tblCellSpacing w:w="15" w:type="dxa"/>
        </w:trPr>
        <w:tc>
          <w:tcPr>
            <w:tcW w:w="0" w:type="auto"/>
            <w:vAlign w:val="center"/>
            <w:hideMark/>
          </w:tcPr>
          <w:p w14:paraId="176C5904" w14:textId="77777777" w:rsidR="007C7AFF" w:rsidRPr="007C7AFF" w:rsidRDefault="007C7AFF" w:rsidP="007C7AFF">
            <w:pPr>
              <w:rPr>
                <w:rFonts w:ascii="Aptos" w:hAnsi="Aptos"/>
                <w:sz w:val="20"/>
                <w:szCs w:val="20"/>
              </w:rPr>
            </w:pPr>
            <w:proofErr w:type="spellStart"/>
            <w:r w:rsidRPr="007C7AFF">
              <w:rPr>
                <w:rFonts w:ascii="Aptos" w:hAnsi="Aptos"/>
                <w:b/>
                <w:bCs/>
                <w:sz w:val="20"/>
                <w:szCs w:val="20"/>
              </w:rPr>
              <w:t>S_i</w:t>
            </w:r>
            <w:proofErr w:type="spellEnd"/>
            <w:r w:rsidRPr="007C7AFF">
              <w:rPr>
                <w:rFonts w:ascii="Aptos" w:hAnsi="Aptos"/>
                <w:b/>
                <w:bCs/>
                <w:sz w:val="20"/>
                <w:szCs w:val="20"/>
              </w:rPr>
              <w:t>(f)</w:t>
            </w:r>
          </w:p>
        </w:tc>
        <w:tc>
          <w:tcPr>
            <w:tcW w:w="5797" w:type="dxa"/>
            <w:vAlign w:val="center"/>
            <w:hideMark/>
          </w:tcPr>
          <w:p w14:paraId="329FAB85"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 xml:space="preserve">Power spectral density of signal </w:t>
            </w:r>
            <w:proofErr w:type="spellStart"/>
            <w:r w:rsidRPr="007C7AFF">
              <w:rPr>
                <w:rFonts w:ascii="Aptos" w:hAnsi="Aptos"/>
                <w:sz w:val="20"/>
                <w:szCs w:val="20"/>
                <w:lang w:val="en-US"/>
              </w:rPr>
              <w:t>i</w:t>
            </w:r>
            <w:proofErr w:type="spellEnd"/>
            <w:r w:rsidRPr="007C7AFF">
              <w:rPr>
                <w:rFonts w:ascii="Aptos" w:hAnsi="Aptos"/>
                <w:sz w:val="20"/>
                <w:szCs w:val="20"/>
                <w:lang w:val="en-US"/>
              </w:rPr>
              <w:t xml:space="preserve"> at frequency f</w:t>
            </w:r>
          </w:p>
        </w:tc>
        <w:tc>
          <w:tcPr>
            <w:tcW w:w="2385" w:type="dxa"/>
            <w:vAlign w:val="center"/>
            <w:hideMark/>
          </w:tcPr>
          <w:p w14:paraId="3283E895"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Power / Hz (e.g., (µV²)/Hz)</w:t>
            </w:r>
          </w:p>
        </w:tc>
      </w:tr>
      <w:tr w:rsidR="007C7AFF" w:rsidRPr="007C7AFF" w14:paraId="24014C43" w14:textId="77777777" w:rsidTr="007C7AFF">
        <w:trPr>
          <w:tblCellSpacing w:w="15" w:type="dxa"/>
        </w:trPr>
        <w:tc>
          <w:tcPr>
            <w:tcW w:w="0" w:type="auto"/>
            <w:vAlign w:val="center"/>
            <w:hideMark/>
          </w:tcPr>
          <w:p w14:paraId="4F1F6F34" w14:textId="77777777" w:rsidR="007C7AFF" w:rsidRPr="007C7AFF" w:rsidRDefault="007C7AFF" w:rsidP="007C7AFF">
            <w:pPr>
              <w:rPr>
                <w:rFonts w:ascii="Aptos" w:hAnsi="Aptos"/>
                <w:sz w:val="20"/>
                <w:szCs w:val="20"/>
              </w:rPr>
            </w:pPr>
            <w:proofErr w:type="spellStart"/>
            <w:r w:rsidRPr="007C7AFF">
              <w:rPr>
                <w:rFonts w:ascii="Aptos" w:hAnsi="Aptos"/>
                <w:b/>
                <w:bCs/>
                <w:sz w:val="20"/>
                <w:szCs w:val="20"/>
              </w:rPr>
              <w:t>PLV_</w:t>
            </w:r>
            <w:proofErr w:type="gramStart"/>
            <w:r w:rsidRPr="007C7AFF">
              <w:rPr>
                <w:rFonts w:ascii="Aptos" w:hAnsi="Aptos"/>
                <w:b/>
                <w:bCs/>
                <w:sz w:val="20"/>
                <w:szCs w:val="20"/>
              </w:rPr>
              <w:t>i,j</w:t>
            </w:r>
            <w:proofErr w:type="spellEnd"/>
            <w:proofErr w:type="gramEnd"/>
            <w:r w:rsidRPr="007C7AFF">
              <w:rPr>
                <w:rFonts w:ascii="Aptos" w:hAnsi="Aptos"/>
                <w:b/>
                <w:bCs/>
                <w:sz w:val="20"/>
                <w:szCs w:val="20"/>
              </w:rPr>
              <w:t>(f)</w:t>
            </w:r>
          </w:p>
        </w:tc>
        <w:tc>
          <w:tcPr>
            <w:tcW w:w="5797" w:type="dxa"/>
            <w:vAlign w:val="center"/>
            <w:hideMark/>
          </w:tcPr>
          <w:p w14:paraId="03F9F33D"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 xml:space="preserve">Phase-locking value between signals </w:t>
            </w:r>
            <w:proofErr w:type="spellStart"/>
            <w:r w:rsidRPr="007C7AFF">
              <w:rPr>
                <w:rFonts w:ascii="Aptos" w:hAnsi="Aptos"/>
                <w:sz w:val="20"/>
                <w:szCs w:val="20"/>
                <w:lang w:val="en-US"/>
              </w:rPr>
              <w:t>i</w:t>
            </w:r>
            <w:proofErr w:type="spellEnd"/>
            <w:r w:rsidRPr="007C7AFF">
              <w:rPr>
                <w:rFonts w:ascii="Aptos" w:hAnsi="Aptos"/>
                <w:sz w:val="20"/>
                <w:szCs w:val="20"/>
                <w:lang w:val="en-US"/>
              </w:rPr>
              <w:t xml:space="preserve"> and j at frequency f</w:t>
            </w:r>
          </w:p>
        </w:tc>
        <w:tc>
          <w:tcPr>
            <w:tcW w:w="2385" w:type="dxa"/>
            <w:vAlign w:val="center"/>
            <w:hideMark/>
          </w:tcPr>
          <w:p w14:paraId="26F51A5E" w14:textId="77777777" w:rsidR="007C7AFF" w:rsidRPr="007C7AFF" w:rsidRDefault="007C7AFF" w:rsidP="007C7AFF">
            <w:pPr>
              <w:rPr>
                <w:rFonts w:ascii="Aptos" w:hAnsi="Aptos"/>
                <w:sz w:val="20"/>
                <w:szCs w:val="20"/>
              </w:rPr>
            </w:pPr>
            <w:proofErr w:type="spellStart"/>
            <w:r w:rsidRPr="007C7AFF">
              <w:rPr>
                <w:rFonts w:ascii="Aptos" w:hAnsi="Aptos"/>
                <w:sz w:val="20"/>
                <w:szCs w:val="20"/>
              </w:rPr>
              <w:t>Dimensionless</w:t>
            </w:r>
            <w:proofErr w:type="spellEnd"/>
            <w:r w:rsidRPr="007C7AFF">
              <w:rPr>
                <w:rFonts w:ascii="Aptos" w:hAnsi="Aptos"/>
                <w:sz w:val="20"/>
                <w:szCs w:val="20"/>
              </w:rPr>
              <w:t>, 0–1</w:t>
            </w:r>
          </w:p>
        </w:tc>
      </w:tr>
      <w:tr w:rsidR="007C7AFF" w:rsidRPr="007C7AFF" w14:paraId="07CE203E" w14:textId="77777777" w:rsidTr="007C7AFF">
        <w:trPr>
          <w:tblCellSpacing w:w="15" w:type="dxa"/>
        </w:trPr>
        <w:tc>
          <w:tcPr>
            <w:tcW w:w="0" w:type="auto"/>
            <w:vAlign w:val="center"/>
            <w:hideMark/>
          </w:tcPr>
          <w:p w14:paraId="60D75E16" w14:textId="77777777" w:rsidR="007C7AFF" w:rsidRPr="007C7AFF" w:rsidRDefault="007C7AFF" w:rsidP="007C7AFF">
            <w:pPr>
              <w:rPr>
                <w:rFonts w:ascii="Aptos" w:hAnsi="Aptos"/>
                <w:sz w:val="20"/>
                <w:szCs w:val="20"/>
              </w:rPr>
            </w:pPr>
            <w:proofErr w:type="spellStart"/>
            <w:r w:rsidRPr="007C7AFF">
              <w:rPr>
                <w:rFonts w:ascii="Aptos" w:hAnsi="Aptos"/>
                <w:b/>
                <w:bCs/>
                <w:sz w:val="20"/>
                <w:szCs w:val="20"/>
              </w:rPr>
              <w:t>C_i</w:t>
            </w:r>
            <w:proofErr w:type="spellEnd"/>
          </w:p>
        </w:tc>
        <w:tc>
          <w:tcPr>
            <w:tcW w:w="5797" w:type="dxa"/>
            <w:vAlign w:val="center"/>
            <w:hideMark/>
          </w:tcPr>
          <w:p w14:paraId="4141513A"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 xml:space="preserve">Set of coherent frequency bins for signal </w:t>
            </w:r>
            <w:proofErr w:type="spellStart"/>
            <w:r w:rsidRPr="007C7AFF">
              <w:rPr>
                <w:rFonts w:ascii="Aptos" w:hAnsi="Aptos"/>
                <w:sz w:val="20"/>
                <w:szCs w:val="20"/>
                <w:lang w:val="en-US"/>
              </w:rPr>
              <w:t>i</w:t>
            </w:r>
            <w:proofErr w:type="spellEnd"/>
            <w:r w:rsidRPr="007C7AFF">
              <w:rPr>
                <w:rFonts w:ascii="Aptos" w:hAnsi="Aptos"/>
                <w:sz w:val="20"/>
                <w:szCs w:val="20"/>
                <w:lang w:val="en-US"/>
              </w:rPr>
              <w:t xml:space="preserve"> (PLV above threshold)</w:t>
            </w:r>
          </w:p>
        </w:tc>
        <w:tc>
          <w:tcPr>
            <w:tcW w:w="2385" w:type="dxa"/>
            <w:vAlign w:val="center"/>
            <w:hideMark/>
          </w:tcPr>
          <w:p w14:paraId="01D5F2BE" w14:textId="77777777" w:rsidR="007C7AFF" w:rsidRPr="007C7AFF" w:rsidRDefault="007C7AFF" w:rsidP="007C7AFF">
            <w:pPr>
              <w:rPr>
                <w:rFonts w:ascii="Aptos" w:hAnsi="Aptos"/>
                <w:sz w:val="20"/>
                <w:szCs w:val="20"/>
              </w:rPr>
            </w:pPr>
            <w:r w:rsidRPr="007C7AFF">
              <w:rPr>
                <w:rFonts w:ascii="Aptos" w:hAnsi="Aptos"/>
                <w:sz w:val="20"/>
                <w:szCs w:val="20"/>
              </w:rPr>
              <w:t xml:space="preserve">Set </w:t>
            </w:r>
            <w:proofErr w:type="spellStart"/>
            <w:r w:rsidRPr="007C7AFF">
              <w:rPr>
                <w:rFonts w:ascii="Aptos" w:hAnsi="Aptos"/>
                <w:sz w:val="20"/>
                <w:szCs w:val="20"/>
              </w:rPr>
              <w:t>of</w:t>
            </w:r>
            <w:proofErr w:type="spellEnd"/>
            <w:r w:rsidRPr="007C7AFF">
              <w:rPr>
                <w:rFonts w:ascii="Aptos" w:hAnsi="Aptos"/>
                <w:sz w:val="20"/>
                <w:szCs w:val="20"/>
              </w:rPr>
              <w:t xml:space="preserve"> </w:t>
            </w:r>
            <w:proofErr w:type="spellStart"/>
            <w:r w:rsidRPr="007C7AFF">
              <w:rPr>
                <w:rFonts w:ascii="Aptos" w:hAnsi="Aptos"/>
                <w:sz w:val="20"/>
                <w:szCs w:val="20"/>
              </w:rPr>
              <w:t>frequency</w:t>
            </w:r>
            <w:proofErr w:type="spellEnd"/>
            <w:r w:rsidRPr="007C7AFF">
              <w:rPr>
                <w:rFonts w:ascii="Aptos" w:hAnsi="Aptos"/>
                <w:sz w:val="20"/>
                <w:szCs w:val="20"/>
              </w:rPr>
              <w:t xml:space="preserve"> </w:t>
            </w:r>
            <w:proofErr w:type="spellStart"/>
            <w:r w:rsidRPr="007C7AFF">
              <w:rPr>
                <w:rFonts w:ascii="Aptos" w:hAnsi="Aptos"/>
                <w:sz w:val="20"/>
                <w:szCs w:val="20"/>
              </w:rPr>
              <w:t>indices</w:t>
            </w:r>
            <w:proofErr w:type="spellEnd"/>
          </w:p>
        </w:tc>
      </w:tr>
      <w:tr w:rsidR="007C7AFF" w:rsidRPr="007C7AFF" w14:paraId="08F7BA61" w14:textId="77777777" w:rsidTr="007C7AFF">
        <w:trPr>
          <w:tblCellSpacing w:w="15" w:type="dxa"/>
        </w:trPr>
        <w:tc>
          <w:tcPr>
            <w:tcW w:w="0" w:type="auto"/>
            <w:vAlign w:val="center"/>
            <w:hideMark/>
          </w:tcPr>
          <w:p w14:paraId="09B7AD5E" w14:textId="77777777" w:rsidR="007C7AFF" w:rsidRPr="007C7AFF" w:rsidRDefault="007C7AFF" w:rsidP="007C7AFF">
            <w:pPr>
              <w:rPr>
                <w:rFonts w:ascii="Aptos" w:hAnsi="Aptos"/>
                <w:sz w:val="20"/>
                <w:szCs w:val="20"/>
              </w:rPr>
            </w:pPr>
            <w:proofErr w:type="spellStart"/>
            <w:r w:rsidRPr="007C7AFF">
              <w:rPr>
                <w:rFonts w:ascii="Aptos" w:hAnsi="Aptos"/>
                <w:b/>
                <w:bCs/>
                <w:sz w:val="20"/>
                <w:szCs w:val="20"/>
              </w:rPr>
              <w:t>C̄_i</w:t>
            </w:r>
            <w:proofErr w:type="spellEnd"/>
          </w:p>
        </w:tc>
        <w:tc>
          <w:tcPr>
            <w:tcW w:w="5797" w:type="dxa"/>
            <w:vAlign w:val="center"/>
            <w:hideMark/>
          </w:tcPr>
          <w:p w14:paraId="66829427"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 xml:space="preserve">Set of incoherent frequency bins for signal </w:t>
            </w:r>
            <w:proofErr w:type="spellStart"/>
            <w:r w:rsidRPr="007C7AFF">
              <w:rPr>
                <w:rFonts w:ascii="Aptos" w:hAnsi="Aptos"/>
                <w:sz w:val="20"/>
                <w:szCs w:val="20"/>
                <w:lang w:val="en-US"/>
              </w:rPr>
              <w:t>i</w:t>
            </w:r>
            <w:proofErr w:type="spellEnd"/>
            <w:r w:rsidRPr="007C7AFF">
              <w:rPr>
                <w:rFonts w:ascii="Aptos" w:hAnsi="Aptos"/>
                <w:sz w:val="20"/>
                <w:szCs w:val="20"/>
                <w:lang w:val="en-US"/>
              </w:rPr>
              <w:t xml:space="preserve"> (complement of </w:t>
            </w:r>
            <w:proofErr w:type="spellStart"/>
            <w:r w:rsidRPr="007C7AFF">
              <w:rPr>
                <w:rFonts w:ascii="Aptos" w:hAnsi="Aptos"/>
                <w:sz w:val="20"/>
                <w:szCs w:val="20"/>
                <w:lang w:val="en-US"/>
              </w:rPr>
              <w:t>C_i</w:t>
            </w:r>
            <w:proofErr w:type="spellEnd"/>
            <w:r w:rsidRPr="007C7AFF">
              <w:rPr>
                <w:rFonts w:ascii="Aptos" w:hAnsi="Aptos"/>
                <w:sz w:val="20"/>
                <w:szCs w:val="20"/>
                <w:lang w:val="en-US"/>
              </w:rPr>
              <w:t>)</w:t>
            </w:r>
          </w:p>
        </w:tc>
        <w:tc>
          <w:tcPr>
            <w:tcW w:w="2385" w:type="dxa"/>
            <w:vAlign w:val="center"/>
            <w:hideMark/>
          </w:tcPr>
          <w:p w14:paraId="3A7A82C6" w14:textId="77777777" w:rsidR="007C7AFF" w:rsidRPr="007C7AFF" w:rsidRDefault="007C7AFF" w:rsidP="007C7AFF">
            <w:pPr>
              <w:rPr>
                <w:rFonts w:ascii="Aptos" w:hAnsi="Aptos"/>
                <w:sz w:val="20"/>
                <w:szCs w:val="20"/>
              </w:rPr>
            </w:pPr>
            <w:r w:rsidRPr="007C7AFF">
              <w:rPr>
                <w:rFonts w:ascii="Aptos" w:hAnsi="Aptos"/>
                <w:sz w:val="20"/>
                <w:szCs w:val="20"/>
              </w:rPr>
              <w:t xml:space="preserve">Set </w:t>
            </w:r>
            <w:proofErr w:type="spellStart"/>
            <w:r w:rsidRPr="007C7AFF">
              <w:rPr>
                <w:rFonts w:ascii="Aptos" w:hAnsi="Aptos"/>
                <w:sz w:val="20"/>
                <w:szCs w:val="20"/>
              </w:rPr>
              <w:t>of</w:t>
            </w:r>
            <w:proofErr w:type="spellEnd"/>
            <w:r w:rsidRPr="007C7AFF">
              <w:rPr>
                <w:rFonts w:ascii="Aptos" w:hAnsi="Aptos"/>
                <w:sz w:val="20"/>
                <w:szCs w:val="20"/>
              </w:rPr>
              <w:t xml:space="preserve"> </w:t>
            </w:r>
            <w:proofErr w:type="spellStart"/>
            <w:r w:rsidRPr="007C7AFF">
              <w:rPr>
                <w:rFonts w:ascii="Aptos" w:hAnsi="Aptos"/>
                <w:sz w:val="20"/>
                <w:szCs w:val="20"/>
              </w:rPr>
              <w:t>frequency</w:t>
            </w:r>
            <w:proofErr w:type="spellEnd"/>
            <w:r w:rsidRPr="007C7AFF">
              <w:rPr>
                <w:rFonts w:ascii="Aptos" w:hAnsi="Aptos"/>
                <w:sz w:val="20"/>
                <w:szCs w:val="20"/>
              </w:rPr>
              <w:t xml:space="preserve"> </w:t>
            </w:r>
            <w:proofErr w:type="spellStart"/>
            <w:r w:rsidRPr="007C7AFF">
              <w:rPr>
                <w:rFonts w:ascii="Aptos" w:hAnsi="Aptos"/>
                <w:sz w:val="20"/>
                <w:szCs w:val="20"/>
              </w:rPr>
              <w:t>indices</w:t>
            </w:r>
            <w:proofErr w:type="spellEnd"/>
          </w:p>
        </w:tc>
      </w:tr>
      <w:tr w:rsidR="007C7AFF" w:rsidRPr="00CD5D41" w14:paraId="16A38EF7" w14:textId="77777777" w:rsidTr="007C7AFF">
        <w:trPr>
          <w:tblCellSpacing w:w="15" w:type="dxa"/>
        </w:trPr>
        <w:tc>
          <w:tcPr>
            <w:tcW w:w="0" w:type="auto"/>
            <w:vAlign w:val="center"/>
            <w:hideMark/>
          </w:tcPr>
          <w:p w14:paraId="22B5C38D" w14:textId="77777777" w:rsidR="007C7AFF" w:rsidRPr="007C7AFF" w:rsidRDefault="007C7AFF" w:rsidP="007C7AFF">
            <w:pPr>
              <w:rPr>
                <w:rFonts w:ascii="Aptos" w:hAnsi="Aptos"/>
                <w:sz w:val="20"/>
                <w:szCs w:val="20"/>
              </w:rPr>
            </w:pPr>
            <w:proofErr w:type="spellStart"/>
            <w:r w:rsidRPr="007C7AFF">
              <w:rPr>
                <w:rFonts w:ascii="Aptos" w:hAnsi="Aptos"/>
                <w:b/>
                <w:bCs/>
                <w:sz w:val="20"/>
                <w:szCs w:val="20"/>
              </w:rPr>
              <w:lastRenderedPageBreak/>
              <w:t>P_i^coh</w:t>
            </w:r>
            <w:proofErr w:type="spellEnd"/>
          </w:p>
        </w:tc>
        <w:tc>
          <w:tcPr>
            <w:tcW w:w="5797" w:type="dxa"/>
            <w:vAlign w:val="center"/>
            <w:hideMark/>
          </w:tcPr>
          <w:p w14:paraId="321BC76C"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 xml:space="preserve">Total coherent power of signal </w:t>
            </w:r>
            <w:proofErr w:type="spellStart"/>
            <w:r w:rsidRPr="007C7AFF">
              <w:rPr>
                <w:rFonts w:ascii="Aptos" w:hAnsi="Aptos"/>
                <w:sz w:val="20"/>
                <w:szCs w:val="20"/>
                <w:lang w:val="en-US"/>
              </w:rPr>
              <w:t>i</w:t>
            </w:r>
            <w:proofErr w:type="spellEnd"/>
            <w:r w:rsidRPr="007C7AFF">
              <w:rPr>
                <w:rFonts w:ascii="Aptos" w:hAnsi="Aptos"/>
                <w:sz w:val="20"/>
                <w:szCs w:val="20"/>
                <w:lang w:val="en-US"/>
              </w:rPr>
              <w:t xml:space="preserve"> over </w:t>
            </w:r>
            <w:proofErr w:type="spellStart"/>
            <w:r w:rsidRPr="007C7AFF">
              <w:rPr>
                <w:rFonts w:ascii="Aptos" w:hAnsi="Aptos"/>
                <w:sz w:val="20"/>
                <w:szCs w:val="20"/>
                <w:lang w:val="en-US"/>
              </w:rPr>
              <w:t>C_i</w:t>
            </w:r>
            <w:proofErr w:type="spellEnd"/>
          </w:p>
        </w:tc>
        <w:tc>
          <w:tcPr>
            <w:tcW w:w="2385" w:type="dxa"/>
            <w:vAlign w:val="center"/>
            <w:hideMark/>
          </w:tcPr>
          <w:p w14:paraId="6EBE53D9"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 xml:space="preserve">Same units as </w:t>
            </w:r>
            <w:proofErr w:type="spellStart"/>
            <w:r w:rsidRPr="007C7AFF">
              <w:rPr>
                <w:rFonts w:ascii="Aptos" w:hAnsi="Aptos"/>
                <w:sz w:val="20"/>
                <w:szCs w:val="20"/>
                <w:lang w:val="en-US"/>
              </w:rPr>
              <w:t>S_i</w:t>
            </w:r>
            <w:proofErr w:type="spellEnd"/>
            <w:r w:rsidRPr="007C7AFF">
              <w:rPr>
                <w:rFonts w:ascii="Aptos" w:hAnsi="Aptos"/>
                <w:sz w:val="20"/>
                <w:szCs w:val="20"/>
                <w:lang w:val="en-US"/>
              </w:rPr>
              <w:t>(f) integrated over frequency</w:t>
            </w:r>
          </w:p>
        </w:tc>
      </w:tr>
      <w:tr w:rsidR="007C7AFF" w:rsidRPr="00CD5D41" w14:paraId="4B514614" w14:textId="77777777" w:rsidTr="007C7AFF">
        <w:trPr>
          <w:tblCellSpacing w:w="15" w:type="dxa"/>
        </w:trPr>
        <w:tc>
          <w:tcPr>
            <w:tcW w:w="0" w:type="auto"/>
            <w:vAlign w:val="center"/>
            <w:hideMark/>
          </w:tcPr>
          <w:p w14:paraId="1BB05933" w14:textId="77777777" w:rsidR="007C7AFF" w:rsidRPr="007C7AFF" w:rsidRDefault="007C7AFF" w:rsidP="007C7AFF">
            <w:pPr>
              <w:rPr>
                <w:rFonts w:ascii="Aptos" w:hAnsi="Aptos"/>
                <w:sz w:val="20"/>
                <w:szCs w:val="20"/>
              </w:rPr>
            </w:pPr>
            <w:proofErr w:type="spellStart"/>
            <w:r w:rsidRPr="007C7AFF">
              <w:rPr>
                <w:rFonts w:ascii="Aptos" w:hAnsi="Aptos"/>
                <w:b/>
                <w:bCs/>
                <w:sz w:val="20"/>
                <w:szCs w:val="20"/>
              </w:rPr>
              <w:t>P_i^inc</w:t>
            </w:r>
            <w:proofErr w:type="spellEnd"/>
          </w:p>
        </w:tc>
        <w:tc>
          <w:tcPr>
            <w:tcW w:w="5797" w:type="dxa"/>
            <w:vAlign w:val="center"/>
            <w:hideMark/>
          </w:tcPr>
          <w:p w14:paraId="575AA73C"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 xml:space="preserve">Total incoherent power of signal </w:t>
            </w:r>
            <w:proofErr w:type="spellStart"/>
            <w:r w:rsidRPr="007C7AFF">
              <w:rPr>
                <w:rFonts w:ascii="Aptos" w:hAnsi="Aptos"/>
                <w:sz w:val="20"/>
                <w:szCs w:val="20"/>
                <w:lang w:val="en-US"/>
              </w:rPr>
              <w:t>i</w:t>
            </w:r>
            <w:proofErr w:type="spellEnd"/>
            <w:r w:rsidRPr="007C7AFF">
              <w:rPr>
                <w:rFonts w:ascii="Aptos" w:hAnsi="Aptos"/>
                <w:sz w:val="20"/>
                <w:szCs w:val="20"/>
                <w:lang w:val="en-US"/>
              </w:rPr>
              <w:t xml:space="preserve"> over C̄_</w:t>
            </w:r>
            <w:proofErr w:type="spellStart"/>
            <w:r w:rsidRPr="007C7AFF">
              <w:rPr>
                <w:rFonts w:ascii="Aptos" w:hAnsi="Aptos"/>
                <w:sz w:val="20"/>
                <w:szCs w:val="20"/>
                <w:lang w:val="en-US"/>
              </w:rPr>
              <w:t>i</w:t>
            </w:r>
            <w:proofErr w:type="spellEnd"/>
          </w:p>
        </w:tc>
        <w:tc>
          <w:tcPr>
            <w:tcW w:w="2385" w:type="dxa"/>
            <w:vAlign w:val="center"/>
            <w:hideMark/>
          </w:tcPr>
          <w:p w14:paraId="4BCE7AFE"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 xml:space="preserve">Same units as </w:t>
            </w:r>
            <w:proofErr w:type="spellStart"/>
            <w:r w:rsidRPr="007C7AFF">
              <w:rPr>
                <w:rFonts w:ascii="Aptos" w:hAnsi="Aptos"/>
                <w:sz w:val="20"/>
                <w:szCs w:val="20"/>
                <w:lang w:val="en-US"/>
              </w:rPr>
              <w:t>S_i</w:t>
            </w:r>
            <w:proofErr w:type="spellEnd"/>
            <w:r w:rsidRPr="007C7AFF">
              <w:rPr>
                <w:rFonts w:ascii="Aptos" w:hAnsi="Aptos"/>
                <w:sz w:val="20"/>
                <w:szCs w:val="20"/>
                <w:lang w:val="en-US"/>
              </w:rPr>
              <w:t>(f) integrated over frequency</w:t>
            </w:r>
          </w:p>
        </w:tc>
      </w:tr>
      <w:tr w:rsidR="007C7AFF" w:rsidRPr="00CD5D41" w14:paraId="0885F174" w14:textId="77777777" w:rsidTr="007C7AFF">
        <w:trPr>
          <w:tblCellSpacing w:w="15" w:type="dxa"/>
        </w:trPr>
        <w:tc>
          <w:tcPr>
            <w:tcW w:w="0" w:type="auto"/>
            <w:vAlign w:val="center"/>
            <w:hideMark/>
          </w:tcPr>
          <w:p w14:paraId="07FA4503" w14:textId="77777777" w:rsidR="007C7AFF" w:rsidRPr="007C7AFF" w:rsidRDefault="007C7AFF" w:rsidP="007C7AFF">
            <w:pPr>
              <w:rPr>
                <w:rFonts w:ascii="Aptos" w:hAnsi="Aptos"/>
                <w:sz w:val="20"/>
                <w:szCs w:val="20"/>
              </w:rPr>
            </w:pPr>
            <w:proofErr w:type="spellStart"/>
            <w:r w:rsidRPr="007C7AFF">
              <w:rPr>
                <w:rFonts w:ascii="Aptos" w:hAnsi="Aptos"/>
                <w:b/>
                <w:bCs/>
                <w:sz w:val="20"/>
                <w:szCs w:val="20"/>
              </w:rPr>
              <w:t>w_i</w:t>
            </w:r>
            <w:proofErr w:type="spellEnd"/>
          </w:p>
        </w:tc>
        <w:tc>
          <w:tcPr>
            <w:tcW w:w="5797" w:type="dxa"/>
            <w:vAlign w:val="center"/>
            <w:hideMark/>
          </w:tcPr>
          <w:p w14:paraId="27362C1A"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 xml:space="preserve">Modality weight for signal </w:t>
            </w:r>
            <w:proofErr w:type="spellStart"/>
            <w:r w:rsidRPr="007C7AFF">
              <w:rPr>
                <w:rFonts w:ascii="Aptos" w:hAnsi="Aptos"/>
                <w:sz w:val="20"/>
                <w:szCs w:val="20"/>
                <w:lang w:val="en-US"/>
              </w:rPr>
              <w:t>i</w:t>
            </w:r>
            <w:proofErr w:type="spellEnd"/>
            <w:r w:rsidRPr="007C7AFF">
              <w:rPr>
                <w:rFonts w:ascii="Aptos" w:hAnsi="Aptos"/>
                <w:sz w:val="20"/>
                <w:szCs w:val="20"/>
                <w:lang w:val="en-US"/>
              </w:rPr>
              <w:t xml:space="preserve"> in the </w:t>
            </w:r>
            <w:proofErr w:type="spellStart"/>
            <w:r w:rsidRPr="007C7AFF">
              <w:rPr>
                <w:rFonts w:ascii="Aptos" w:hAnsi="Aptos"/>
                <w:sz w:val="20"/>
                <w:szCs w:val="20"/>
                <w:lang w:val="en-US"/>
              </w:rPr>
              <w:t>C_bio</w:t>
            </w:r>
            <w:proofErr w:type="spellEnd"/>
            <w:r w:rsidRPr="007C7AFF">
              <w:rPr>
                <w:rFonts w:ascii="Aptos" w:hAnsi="Aptos"/>
                <w:sz w:val="20"/>
                <w:szCs w:val="20"/>
                <w:lang w:val="en-US"/>
              </w:rPr>
              <w:t xml:space="preserve"> aggregation</w:t>
            </w:r>
          </w:p>
        </w:tc>
        <w:tc>
          <w:tcPr>
            <w:tcW w:w="2385" w:type="dxa"/>
            <w:vAlign w:val="center"/>
            <w:hideMark/>
          </w:tcPr>
          <w:p w14:paraId="6446BB22"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 xml:space="preserve">Dimensionless, </w:t>
            </w:r>
            <w:r w:rsidRPr="007C7AFF">
              <w:rPr>
                <w:rFonts w:ascii="Aptos" w:hAnsi="Aptos"/>
                <w:sz w:val="20"/>
                <w:szCs w:val="20"/>
              </w:rPr>
              <w:t>Σ</w:t>
            </w:r>
            <w:r w:rsidRPr="007C7AFF">
              <w:rPr>
                <w:rFonts w:ascii="Aptos" w:hAnsi="Aptos"/>
                <w:sz w:val="20"/>
                <w:szCs w:val="20"/>
                <w:lang w:val="en-US"/>
              </w:rPr>
              <w:t>_</w:t>
            </w:r>
            <w:proofErr w:type="spellStart"/>
            <w:r w:rsidRPr="007C7AFF">
              <w:rPr>
                <w:rFonts w:ascii="Aptos" w:hAnsi="Aptos"/>
                <w:sz w:val="20"/>
                <w:szCs w:val="20"/>
                <w:lang w:val="en-US"/>
              </w:rPr>
              <w:t>i</w:t>
            </w:r>
            <w:proofErr w:type="spellEnd"/>
            <w:r w:rsidRPr="007C7AFF">
              <w:rPr>
                <w:rFonts w:ascii="Aptos" w:hAnsi="Aptos"/>
                <w:sz w:val="20"/>
                <w:szCs w:val="20"/>
                <w:lang w:val="en-US"/>
              </w:rPr>
              <w:t xml:space="preserve"> </w:t>
            </w:r>
            <w:proofErr w:type="spellStart"/>
            <w:r w:rsidRPr="007C7AFF">
              <w:rPr>
                <w:rFonts w:ascii="Aptos" w:hAnsi="Aptos"/>
                <w:sz w:val="20"/>
                <w:szCs w:val="20"/>
                <w:lang w:val="en-US"/>
              </w:rPr>
              <w:t>w_i</w:t>
            </w:r>
            <w:proofErr w:type="spellEnd"/>
            <w:r w:rsidRPr="007C7AFF">
              <w:rPr>
                <w:rFonts w:ascii="Aptos" w:hAnsi="Aptos"/>
                <w:sz w:val="20"/>
                <w:szCs w:val="20"/>
                <w:lang w:val="en-US"/>
              </w:rPr>
              <w:t xml:space="preserve"> = 1</w:t>
            </w:r>
          </w:p>
        </w:tc>
      </w:tr>
      <w:tr w:rsidR="007C7AFF" w:rsidRPr="007C7AFF" w14:paraId="68326DC6" w14:textId="77777777" w:rsidTr="007C7AFF">
        <w:trPr>
          <w:tblCellSpacing w:w="15" w:type="dxa"/>
        </w:trPr>
        <w:tc>
          <w:tcPr>
            <w:tcW w:w="0" w:type="auto"/>
            <w:vAlign w:val="center"/>
            <w:hideMark/>
          </w:tcPr>
          <w:p w14:paraId="158CAA69" w14:textId="77777777" w:rsidR="007C7AFF" w:rsidRPr="007C7AFF" w:rsidRDefault="007C7AFF" w:rsidP="007C7AFF">
            <w:pPr>
              <w:rPr>
                <w:rFonts w:ascii="Aptos" w:hAnsi="Aptos"/>
                <w:sz w:val="20"/>
                <w:szCs w:val="20"/>
              </w:rPr>
            </w:pPr>
            <w:proofErr w:type="spellStart"/>
            <w:r w:rsidRPr="007C7AFF">
              <w:rPr>
                <w:rFonts w:ascii="Aptos" w:hAnsi="Aptos"/>
                <w:b/>
                <w:bCs/>
                <w:sz w:val="20"/>
                <w:szCs w:val="20"/>
              </w:rPr>
              <w:t>θ_PLV</w:t>
            </w:r>
            <w:proofErr w:type="spellEnd"/>
          </w:p>
        </w:tc>
        <w:tc>
          <w:tcPr>
            <w:tcW w:w="5797" w:type="dxa"/>
            <w:vAlign w:val="center"/>
            <w:hideMark/>
          </w:tcPr>
          <w:p w14:paraId="50724B9F"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PLV threshold used to classify frequency bins as coherent vs incoherent</w:t>
            </w:r>
          </w:p>
        </w:tc>
        <w:tc>
          <w:tcPr>
            <w:tcW w:w="2385" w:type="dxa"/>
            <w:vAlign w:val="center"/>
            <w:hideMark/>
          </w:tcPr>
          <w:p w14:paraId="4BCBE58F" w14:textId="77777777" w:rsidR="007C7AFF" w:rsidRPr="007C7AFF" w:rsidRDefault="007C7AFF" w:rsidP="007C7AFF">
            <w:pPr>
              <w:rPr>
                <w:rFonts w:ascii="Aptos" w:hAnsi="Aptos"/>
                <w:sz w:val="20"/>
                <w:szCs w:val="20"/>
              </w:rPr>
            </w:pPr>
            <w:proofErr w:type="spellStart"/>
            <w:r w:rsidRPr="007C7AFF">
              <w:rPr>
                <w:rFonts w:ascii="Aptos" w:hAnsi="Aptos"/>
                <w:sz w:val="20"/>
                <w:szCs w:val="20"/>
              </w:rPr>
              <w:t>Dimensionless</w:t>
            </w:r>
            <w:proofErr w:type="spellEnd"/>
            <w:r w:rsidRPr="007C7AFF">
              <w:rPr>
                <w:rFonts w:ascii="Aptos" w:hAnsi="Aptos"/>
                <w:sz w:val="20"/>
                <w:szCs w:val="20"/>
              </w:rPr>
              <w:t xml:space="preserve"> (</w:t>
            </w:r>
            <w:proofErr w:type="spellStart"/>
            <w:r w:rsidRPr="007C7AFF">
              <w:rPr>
                <w:rFonts w:ascii="Aptos" w:hAnsi="Aptos"/>
                <w:sz w:val="20"/>
                <w:szCs w:val="20"/>
              </w:rPr>
              <w:t>typically</w:t>
            </w:r>
            <w:proofErr w:type="spellEnd"/>
            <w:r w:rsidRPr="007C7AFF">
              <w:rPr>
                <w:rFonts w:ascii="Aptos" w:hAnsi="Aptos"/>
                <w:sz w:val="20"/>
                <w:szCs w:val="20"/>
              </w:rPr>
              <w:t xml:space="preserve"> ≈ 0.70)</w:t>
            </w:r>
          </w:p>
        </w:tc>
      </w:tr>
      <w:tr w:rsidR="007C7AFF" w:rsidRPr="007C7AFF" w14:paraId="200C461D" w14:textId="77777777" w:rsidTr="007C7AFF">
        <w:trPr>
          <w:tblCellSpacing w:w="15" w:type="dxa"/>
        </w:trPr>
        <w:tc>
          <w:tcPr>
            <w:tcW w:w="0" w:type="auto"/>
            <w:vAlign w:val="center"/>
            <w:hideMark/>
          </w:tcPr>
          <w:p w14:paraId="71AA2210" w14:textId="77777777" w:rsidR="007C7AFF" w:rsidRPr="007C7AFF" w:rsidRDefault="007C7AFF" w:rsidP="007C7AFF">
            <w:pPr>
              <w:rPr>
                <w:rFonts w:ascii="Aptos" w:hAnsi="Aptos"/>
                <w:sz w:val="20"/>
                <w:szCs w:val="20"/>
              </w:rPr>
            </w:pPr>
            <w:r w:rsidRPr="007C7AFF">
              <w:rPr>
                <w:rFonts w:ascii="Aptos" w:hAnsi="Aptos"/>
                <w:b/>
                <w:bCs/>
                <w:sz w:val="20"/>
                <w:szCs w:val="20"/>
              </w:rPr>
              <w:t>T₆₀</w:t>
            </w:r>
          </w:p>
        </w:tc>
        <w:tc>
          <w:tcPr>
            <w:tcW w:w="5797" w:type="dxa"/>
            <w:vAlign w:val="center"/>
            <w:hideMark/>
          </w:tcPr>
          <w:p w14:paraId="26E9B78D"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Reverberation time of the room (time for acoustic energy to decay by 60 dB)</w:t>
            </w:r>
          </w:p>
        </w:tc>
        <w:tc>
          <w:tcPr>
            <w:tcW w:w="2385" w:type="dxa"/>
            <w:vAlign w:val="center"/>
            <w:hideMark/>
          </w:tcPr>
          <w:p w14:paraId="6F3359E3" w14:textId="77777777" w:rsidR="007C7AFF" w:rsidRPr="007C7AFF" w:rsidRDefault="007C7AFF" w:rsidP="007C7AFF">
            <w:pPr>
              <w:rPr>
                <w:rFonts w:ascii="Aptos" w:hAnsi="Aptos"/>
                <w:sz w:val="20"/>
                <w:szCs w:val="20"/>
              </w:rPr>
            </w:pPr>
            <w:proofErr w:type="spellStart"/>
            <w:r w:rsidRPr="007C7AFF">
              <w:rPr>
                <w:rFonts w:ascii="Aptos" w:hAnsi="Aptos"/>
                <w:sz w:val="20"/>
                <w:szCs w:val="20"/>
              </w:rPr>
              <w:t>Seconds</w:t>
            </w:r>
            <w:proofErr w:type="spellEnd"/>
            <w:r w:rsidRPr="007C7AFF">
              <w:rPr>
                <w:rFonts w:ascii="Aptos" w:hAnsi="Aptos"/>
                <w:sz w:val="20"/>
                <w:szCs w:val="20"/>
              </w:rPr>
              <w:t xml:space="preserve"> (s)</w:t>
            </w:r>
          </w:p>
        </w:tc>
      </w:tr>
      <w:tr w:rsidR="007C7AFF" w:rsidRPr="00CD5D41" w14:paraId="19FA5D7B" w14:textId="77777777" w:rsidTr="007C7AFF">
        <w:trPr>
          <w:tblCellSpacing w:w="15" w:type="dxa"/>
        </w:trPr>
        <w:tc>
          <w:tcPr>
            <w:tcW w:w="0" w:type="auto"/>
            <w:vAlign w:val="center"/>
            <w:hideMark/>
          </w:tcPr>
          <w:p w14:paraId="11EA88B3" w14:textId="77777777" w:rsidR="007C7AFF" w:rsidRPr="007C7AFF" w:rsidRDefault="007C7AFF" w:rsidP="007C7AFF">
            <w:pPr>
              <w:rPr>
                <w:rFonts w:ascii="Aptos" w:hAnsi="Aptos"/>
                <w:sz w:val="20"/>
                <w:szCs w:val="20"/>
              </w:rPr>
            </w:pPr>
            <w:r w:rsidRPr="007C7AFF">
              <w:rPr>
                <w:rFonts w:ascii="Aptos" w:hAnsi="Aptos"/>
                <w:b/>
                <w:bCs/>
                <w:sz w:val="20"/>
                <w:szCs w:val="20"/>
              </w:rPr>
              <w:t>HRV</w:t>
            </w:r>
          </w:p>
        </w:tc>
        <w:tc>
          <w:tcPr>
            <w:tcW w:w="5797" w:type="dxa"/>
            <w:vAlign w:val="center"/>
            <w:hideMark/>
          </w:tcPr>
          <w:p w14:paraId="6D8AFD69" w14:textId="77777777" w:rsidR="007C7AFF" w:rsidRPr="007C7AFF" w:rsidRDefault="007C7AFF" w:rsidP="007C7AFF">
            <w:pPr>
              <w:rPr>
                <w:rFonts w:ascii="Aptos" w:hAnsi="Aptos"/>
                <w:sz w:val="20"/>
                <w:szCs w:val="20"/>
              </w:rPr>
            </w:pPr>
            <w:r w:rsidRPr="007C7AFF">
              <w:rPr>
                <w:rFonts w:ascii="Aptos" w:hAnsi="Aptos"/>
                <w:sz w:val="20"/>
                <w:szCs w:val="20"/>
              </w:rPr>
              <w:t>Heart-</w:t>
            </w:r>
            <w:proofErr w:type="spellStart"/>
            <w:r w:rsidRPr="007C7AFF">
              <w:rPr>
                <w:rFonts w:ascii="Aptos" w:hAnsi="Aptos"/>
                <w:sz w:val="20"/>
                <w:szCs w:val="20"/>
              </w:rPr>
              <w:t>rate</w:t>
            </w:r>
            <w:proofErr w:type="spellEnd"/>
            <w:r w:rsidRPr="007C7AFF">
              <w:rPr>
                <w:rFonts w:ascii="Aptos" w:hAnsi="Aptos"/>
                <w:sz w:val="20"/>
                <w:szCs w:val="20"/>
              </w:rPr>
              <w:t xml:space="preserve"> </w:t>
            </w:r>
            <w:proofErr w:type="spellStart"/>
            <w:r w:rsidRPr="007C7AFF">
              <w:rPr>
                <w:rFonts w:ascii="Aptos" w:hAnsi="Aptos"/>
                <w:sz w:val="20"/>
                <w:szCs w:val="20"/>
              </w:rPr>
              <w:t>variability</w:t>
            </w:r>
            <w:proofErr w:type="spellEnd"/>
          </w:p>
        </w:tc>
        <w:tc>
          <w:tcPr>
            <w:tcW w:w="2385" w:type="dxa"/>
            <w:vAlign w:val="center"/>
            <w:hideMark/>
          </w:tcPr>
          <w:p w14:paraId="0828A2CE"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Not a symbol, shorthand for RR-interval variability</w:t>
            </w:r>
          </w:p>
        </w:tc>
      </w:tr>
      <w:tr w:rsidR="007C7AFF" w:rsidRPr="007C7AFF" w14:paraId="28F458F3" w14:textId="77777777" w:rsidTr="007C7AFF">
        <w:trPr>
          <w:tblCellSpacing w:w="15" w:type="dxa"/>
        </w:trPr>
        <w:tc>
          <w:tcPr>
            <w:tcW w:w="0" w:type="auto"/>
            <w:vAlign w:val="center"/>
            <w:hideMark/>
          </w:tcPr>
          <w:p w14:paraId="34E0E458" w14:textId="77777777" w:rsidR="007C7AFF" w:rsidRPr="007C7AFF" w:rsidRDefault="007C7AFF" w:rsidP="007C7AFF">
            <w:pPr>
              <w:rPr>
                <w:rFonts w:ascii="Aptos" w:hAnsi="Aptos"/>
                <w:sz w:val="20"/>
                <w:szCs w:val="20"/>
              </w:rPr>
            </w:pPr>
            <w:r w:rsidRPr="007C7AFF">
              <w:rPr>
                <w:rFonts w:ascii="Aptos" w:hAnsi="Aptos"/>
                <w:b/>
                <w:bCs/>
                <w:sz w:val="20"/>
                <w:szCs w:val="20"/>
              </w:rPr>
              <w:t>LF/HF</w:t>
            </w:r>
          </w:p>
        </w:tc>
        <w:tc>
          <w:tcPr>
            <w:tcW w:w="5797" w:type="dxa"/>
            <w:vAlign w:val="center"/>
            <w:hideMark/>
          </w:tcPr>
          <w:p w14:paraId="32A4C156"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Ratio of low- to high-frequency HRV power</w:t>
            </w:r>
          </w:p>
        </w:tc>
        <w:tc>
          <w:tcPr>
            <w:tcW w:w="2385" w:type="dxa"/>
            <w:vAlign w:val="center"/>
            <w:hideMark/>
          </w:tcPr>
          <w:p w14:paraId="7599D103" w14:textId="77777777" w:rsidR="007C7AFF" w:rsidRPr="007C7AFF" w:rsidRDefault="007C7AFF" w:rsidP="007C7AFF">
            <w:pPr>
              <w:rPr>
                <w:rFonts w:ascii="Aptos" w:hAnsi="Aptos"/>
                <w:sz w:val="20"/>
                <w:szCs w:val="20"/>
              </w:rPr>
            </w:pPr>
            <w:proofErr w:type="spellStart"/>
            <w:r w:rsidRPr="007C7AFF">
              <w:rPr>
                <w:rFonts w:ascii="Aptos" w:hAnsi="Aptos"/>
                <w:sz w:val="20"/>
                <w:szCs w:val="20"/>
              </w:rPr>
              <w:t>Dimensionless</w:t>
            </w:r>
            <w:proofErr w:type="spellEnd"/>
          </w:p>
        </w:tc>
      </w:tr>
      <w:tr w:rsidR="007C7AFF" w:rsidRPr="007C7AFF" w14:paraId="132EF6F9" w14:textId="77777777" w:rsidTr="007C7AFF">
        <w:trPr>
          <w:tblCellSpacing w:w="15" w:type="dxa"/>
        </w:trPr>
        <w:tc>
          <w:tcPr>
            <w:tcW w:w="0" w:type="auto"/>
            <w:vAlign w:val="center"/>
            <w:hideMark/>
          </w:tcPr>
          <w:p w14:paraId="41053BAB" w14:textId="77777777" w:rsidR="007C7AFF" w:rsidRPr="007C7AFF" w:rsidRDefault="007C7AFF" w:rsidP="007C7AFF">
            <w:pPr>
              <w:rPr>
                <w:rFonts w:ascii="Aptos" w:hAnsi="Aptos"/>
                <w:sz w:val="20"/>
                <w:szCs w:val="20"/>
              </w:rPr>
            </w:pPr>
            <w:r w:rsidRPr="007C7AFF">
              <w:rPr>
                <w:rFonts w:ascii="Aptos" w:hAnsi="Aptos"/>
                <w:b/>
                <w:bCs/>
                <w:sz w:val="20"/>
                <w:szCs w:val="20"/>
              </w:rPr>
              <w:t>CRP</w:t>
            </w:r>
          </w:p>
        </w:tc>
        <w:tc>
          <w:tcPr>
            <w:tcW w:w="5797" w:type="dxa"/>
            <w:vAlign w:val="center"/>
            <w:hideMark/>
          </w:tcPr>
          <w:p w14:paraId="00CEDD5A"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C-reactive protein (systemic inflammatory marker)</w:t>
            </w:r>
          </w:p>
        </w:tc>
        <w:tc>
          <w:tcPr>
            <w:tcW w:w="2385" w:type="dxa"/>
            <w:vAlign w:val="center"/>
            <w:hideMark/>
          </w:tcPr>
          <w:p w14:paraId="1B0E6B16" w14:textId="77777777" w:rsidR="007C7AFF" w:rsidRPr="007C7AFF" w:rsidRDefault="007C7AFF" w:rsidP="007C7AFF">
            <w:pPr>
              <w:rPr>
                <w:rFonts w:ascii="Aptos" w:hAnsi="Aptos"/>
                <w:sz w:val="20"/>
                <w:szCs w:val="20"/>
              </w:rPr>
            </w:pPr>
            <w:r w:rsidRPr="007C7AFF">
              <w:rPr>
                <w:rFonts w:ascii="Aptos" w:hAnsi="Aptos"/>
                <w:sz w:val="20"/>
                <w:szCs w:val="20"/>
              </w:rPr>
              <w:t>mg/L</w:t>
            </w:r>
          </w:p>
        </w:tc>
      </w:tr>
      <w:tr w:rsidR="007C7AFF" w:rsidRPr="007C7AFF" w14:paraId="21CF6774" w14:textId="77777777" w:rsidTr="007C7AFF">
        <w:trPr>
          <w:tblCellSpacing w:w="15" w:type="dxa"/>
        </w:trPr>
        <w:tc>
          <w:tcPr>
            <w:tcW w:w="0" w:type="auto"/>
            <w:vAlign w:val="center"/>
            <w:hideMark/>
          </w:tcPr>
          <w:p w14:paraId="0BC5747B" w14:textId="77777777" w:rsidR="007C7AFF" w:rsidRPr="007C7AFF" w:rsidRDefault="007C7AFF" w:rsidP="007C7AFF">
            <w:pPr>
              <w:rPr>
                <w:rFonts w:ascii="Aptos" w:hAnsi="Aptos"/>
                <w:sz w:val="20"/>
                <w:szCs w:val="20"/>
              </w:rPr>
            </w:pPr>
            <w:r w:rsidRPr="007C7AFF">
              <w:rPr>
                <w:rFonts w:ascii="Aptos" w:hAnsi="Aptos"/>
                <w:b/>
                <w:bCs/>
                <w:sz w:val="20"/>
                <w:szCs w:val="20"/>
              </w:rPr>
              <w:t>IL-6</w:t>
            </w:r>
          </w:p>
        </w:tc>
        <w:tc>
          <w:tcPr>
            <w:tcW w:w="5797" w:type="dxa"/>
            <w:vAlign w:val="center"/>
            <w:hideMark/>
          </w:tcPr>
          <w:p w14:paraId="31124F7D" w14:textId="77777777" w:rsidR="007C7AFF" w:rsidRPr="007C7AFF" w:rsidRDefault="007C7AFF" w:rsidP="007C7AFF">
            <w:pPr>
              <w:rPr>
                <w:rFonts w:ascii="Aptos" w:hAnsi="Aptos"/>
                <w:sz w:val="20"/>
                <w:szCs w:val="20"/>
              </w:rPr>
            </w:pPr>
            <w:r w:rsidRPr="007C7AFF">
              <w:rPr>
                <w:rFonts w:ascii="Aptos" w:hAnsi="Aptos"/>
                <w:sz w:val="20"/>
                <w:szCs w:val="20"/>
              </w:rPr>
              <w:t>Interleukin-6 (</w:t>
            </w:r>
            <w:proofErr w:type="spellStart"/>
            <w:r w:rsidRPr="007C7AFF">
              <w:rPr>
                <w:rFonts w:ascii="Aptos" w:hAnsi="Aptos"/>
                <w:sz w:val="20"/>
                <w:szCs w:val="20"/>
              </w:rPr>
              <w:t>pro-inflammatory</w:t>
            </w:r>
            <w:proofErr w:type="spellEnd"/>
            <w:r w:rsidRPr="007C7AFF">
              <w:rPr>
                <w:rFonts w:ascii="Aptos" w:hAnsi="Aptos"/>
                <w:sz w:val="20"/>
                <w:szCs w:val="20"/>
              </w:rPr>
              <w:t xml:space="preserve"> </w:t>
            </w:r>
            <w:proofErr w:type="spellStart"/>
            <w:r w:rsidRPr="007C7AFF">
              <w:rPr>
                <w:rFonts w:ascii="Aptos" w:hAnsi="Aptos"/>
                <w:sz w:val="20"/>
                <w:szCs w:val="20"/>
              </w:rPr>
              <w:t>cytokine</w:t>
            </w:r>
            <w:proofErr w:type="spellEnd"/>
            <w:r w:rsidRPr="007C7AFF">
              <w:rPr>
                <w:rFonts w:ascii="Aptos" w:hAnsi="Aptos"/>
                <w:sz w:val="20"/>
                <w:szCs w:val="20"/>
              </w:rPr>
              <w:t>)</w:t>
            </w:r>
          </w:p>
        </w:tc>
        <w:tc>
          <w:tcPr>
            <w:tcW w:w="2385" w:type="dxa"/>
            <w:vAlign w:val="center"/>
            <w:hideMark/>
          </w:tcPr>
          <w:p w14:paraId="26804478" w14:textId="77777777" w:rsidR="007C7AFF" w:rsidRPr="007C7AFF" w:rsidRDefault="007C7AFF" w:rsidP="007C7AFF">
            <w:pPr>
              <w:rPr>
                <w:rFonts w:ascii="Aptos" w:hAnsi="Aptos"/>
                <w:sz w:val="20"/>
                <w:szCs w:val="20"/>
              </w:rPr>
            </w:pPr>
            <w:proofErr w:type="spellStart"/>
            <w:r w:rsidRPr="007C7AFF">
              <w:rPr>
                <w:rFonts w:ascii="Aptos" w:hAnsi="Aptos"/>
                <w:sz w:val="20"/>
                <w:szCs w:val="20"/>
              </w:rPr>
              <w:t>pg</w:t>
            </w:r>
            <w:proofErr w:type="spellEnd"/>
            <w:r w:rsidRPr="007C7AFF">
              <w:rPr>
                <w:rFonts w:ascii="Aptos" w:hAnsi="Aptos"/>
                <w:sz w:val="20"/>
                <w:szCs w:val="20"/>
              </w:rPr>
              <w:t>/</w:t>
            </w:r>
            <w:proofErr w:type="spellStart"/>
            <w:r w:rsidRPr="007C7AFF">
              <w:rPr>
                <w:rFonts w:ascii="Aptos" w:hAnsi="Aptos"/>
                <w:sz w:val="20"/>
                <w:szCs w:val="20"/>
              </w:rPr>
              <w:t>mL</w:t>
            </w:r>
            <w:proofErr w:type="spellEnd"/>
            <w:r w:rsidRPr="007C7AFF">
              <w:rPr>
                <w:rFonts w:ascii="Aptos" w:hAnsi="Aptos"/>
                <w:sz w:val="20"/>
                <w:szCs w:val="20"/>
              </w:rPr>
              <w:t xml:space="preserve"> </w:t>
            </w:r>
            <w:proofErr w:type="spellStart"/>
            <w:r w:rsidRPr="007C7AFF">
              <w:rPr>
                <w:rFonts w:ascii="Aptos" w:hAnsi="Aptos"/>
                <w:sz w:val="20"/>
                <w:szCs w:val="20"/>
              </w:rPr>
              <w:t>or</w:t>
            </w:r>
            <w:proofErr w:type="spellEnd"/>
            <w:r w:rsidRPr="007C7AFF">
              <w:rPr>
                <w:rFonts w:ascii="Aptos" w:hAnsi="Aptos"/>
                <w:sz w:val="20"/>
                <w:szCs w:val="20"/>
              </w:rPr>
              <w:t xml:space="preserve"> ng/L</w:t>
            </w:r>
          </w:p>
        </w:tc>
      </w:tr>
      <w:tr w:rsidR="007C7AFF" w:rsidRPr="00CD5D41" w14:paraId="4A81A597" w14:textId="77777777" w:rsidTr="007C7AFF">
        <w:trPr>
          <w:tblCellSpacing w:w="15" w:type="dxa"/>
        </w:trPr>
        <w:tc>
          <w:tcPr>
            <w:tcW w:w="0" w:type="auto"/>
            <w:vAlign w:val="center"/>
            <w:hideMark/>
          </w:tcPr>
          <w:p w14:paraId="2CC0A3A6" w14:textId="77777777" w:rsidR="007C7AFF" w:rsidRPr="007C7AFF" w:rsidRDefault="007C7AFF" w:rsidP="007C7AFF">
            <w:pPr>
              <w:rPr>
                <w:rFonts w:ascii="Aptos" w:hAnsi="Aptos"/>
                <w:sz w:val="20"/>
                <w:szCs w:val="20"/>
              </w:rPr>
            </w:pPr>
            <w:r w:rsidRPr="007C7AFF">
              <w:rPr>
                <w:rFonts w:ascii="Aptos" w:hAnsi="Aptos"/>
                <w:b/>
                <w:bCs/>
                <w:sz w:val="20"/>
                <w:szCs w:val="20"/>
              </w:rPr>
              <w:t>SAE</w:t>
            </w:r>
          </w:p>
        </w:tc>
        <w:tc>
          <w:tcPr>
            <w:tcW w:w="5797" w:type="dxa"/>
            <w:vAlign w:val="center"/>
            <w:hideMark/>
          </w:tcPr>
          <w:p w14:paraId="7552D29C" w14:textId="77777777" w:rsidR="007C7AFF" w:rsidRPr="007C7AFF" w:rsidRDefault="007C7AFF" w:rsidP="007C7AFF">
            <w:pPr>
              <w:rPr>
                <w:rFonts w:ascii="Aptos" w:hAnsi="Aptos"/>
                <w:sz w:val="20"/>
                <w:szCs w:val="20"/>
              </w:rPr>
            </w:pPr>
            <w:r w:rsidRPr="007C7AFF">
              <w:rPr>
                <w:rFonts w:ascii="Aptos" w:hAnsi="Aptos"/>
                <w:sz w:val="20"/>
                <w:szCs w:val="20"/>
              </w:rPr>
              <w:t xml:space="preserve">Serious adverse </w:t>
            </w:r>
            <w:proofErr w:type="spellStart"/>
            <w:r w:rsidRPr="007C7AFF">
              <w:rPr>
                <w:rFonts w:ascii="Aptos" w:hAnsi="Aptos"/>
                <w:sz w:val="20"/>
                <w:szCs w:val="20"/>
              </w:rPr>
              <w:t>event</w:t>
            </w:r>
            <w:proofErr w:type="spellEnd"/>
          </w:p>
        </w:tc>
        <w:tc>
          <w:tcPr>
            <w:tcW w:w="2385" w:type="dxa"/>
            <w:vAlign w:val="center"/>
            <w:hideMark/>
          </w:tcPr>
          <w:p w14:paraId="05668ED1" w14:textId="77777777" w:rsidR="007C7AFF" w:rsidRPr="007C7AFF" w:rsidRDefault="007C7AFF" w:rsidP="007C7AFF">
            <w:pPr>
              <w:rPr>
                <w:rFonts w:ascii="Aptos" w:hAnsi="Aptos"/>
                <w:sz w:val="20"/>
                <w:szCs w:val="20"/>
                <w:lang w:val="en-US"/>
              </w:rPr>
            </w:pPr>
            <w:r w:rsidRPr="007C7AFF">
              <w:rPr>
                <w:rFonts w:ascii="Aptos" w:hAnsi="Aptos"/>
                <w:sz w:val="20"/>
                <w:szCs w:val="20"/>
                <w:lang w:val="en-US"/>
              </w:rPr>
              <w:t>Clinical safety term (no units)</w:t>
            </w:r>
          </w:p>
        </w:tc>
      </w:tr>
    </w:tbl>
    <w:p w14:paraId="6D50BEAD" w14:textId="77777777" w:rsidR="007C7AFF" w:rsidRPr="00517BE7" w:rsidRDefault="007C7AFF" w:rsidP="00517BE7">
      <w:pPr>
        <w:rPr>
          <w:lang w:val="en-US"/>
        </w:rPr>
      </w:pPr>
    </w:p>
    <w:p w14:paraId="288ED0D2" w14:textId="23448546" w:rsidR="00EB23E4" w:rsidRPr="00EB23E4" w:rsidRDefault="00EB23E4" w:rsidP="00EB23E4">
      <w:pPr>
        <w:rPr>
          <w:lang w:val="en-US"/>
        </w:rPr>
      </w:pPr>
      <w:r w:rsidRPr="00EB23E4">
        <w:rPr>
          <w:b/>
          <w:bCs/>
          <w:lang w:val="en-US"/>
        </w:rPr>
        <w:t xml:space="preserve">APPENDIX </w:t>
      </w:r>
      <w:r>
        <w:rPr>
          <w:b/>
          <w:bCs/>
          <w:lang w:val="en-US"/>
        </w:rPr>
        <w:t>B</w:t>
      </w:r>
      <w:r w:rsidRPr="00EB23E4">
        <w:rPr>
          <w:b/>
          <w:bCs/>
          <w:lang w:val="en-US"/>
        </w:rPr>
        <w:t xml:space="preserve"> — Computational Validation of RTM-Homeostasis Framework</w:t>
      </w:r>
    </w:p>
    <w:p w14:paraId="239BD09E" w14:textId="7659FB82" w:rsidR="00EB23E4" w:rsidRPr="00EB23E4" w:rsidRDefault="00EB23E4" w:rsidP="00EB23E4">
      <w:pPr>
        <w:rPr>
          <w:lang w:val="en-US"/>
        </w:rPr>
      </w:pPr>
      <w:r>
        <w:rPr>
          <w:b/>
          <w:bCs/>
          <w:lang w:val="en-US"/>
        </w:rPr>
        <w:t>B</w:t>
      </w:r>
      <w:r w:rsidRPr="00EB23E4">
        <w:rPr>
          <w:b/>
          <w:bCs/>
          <w:lang w:val="en-US"/>
        </w:rPr>
        <w:t>.1 Overview</w:t>
      </w:r>
    </w:p>
    <w:p w14:paraId="10F80B97" w14:textId="109FF806" w:rsidR="00EB23E4" w:rsidRPr="00EB23E4" w:rsidRDefault="00EB23E4" w:rsidP="00EB23E4">
      <w:pPr>
        <w:rPr>
          <w:lang w:val="en-US"/>
        </w:rPr>
      </w:pPr>
      <w:r w:rsidRPr="00EB23E4">
        <w:rPr>
          <w:lang w:val="en-US"/>
        </w:rPr>
        <w:t>This appendix presents computational validation of the biological coherence framework. Three simulation suites demonstrate:</w:t>
      </w:r>
    </w:p>
    <w:p w14:paraId="16E14E3D" w14:textId="77777777" w:rsidR="00EB23E4" w:rsidRPr="00EB23E4" w:rsidRDefault="00EB23E4" w:rsidP="00EB23E4">
      <w:pPr>
        <w:rPr>
          <w:lang w:val="en-US"/>
        </w:rPr>
      </w:pPr>
      <w:r w:rsidRPr="00EB23E4">
        <w:rPr>
          <w:lang w:val="en-US"/>
        </w:rPr>
        <w:t xml:space="preserve">1. </w:t>
      </w:r>
      <w:proofErr w:type="spellStart"/>
      <w:r w:rsidRPr="00EB23E4">
        <w:rPr>
          <w:lang w:val="en-US"/>
        </w:rPr>
        <w:t>C_bio</w:t>
      </w:r>
      <w:proofErr w:type="spellEnd"/>
      <w:r w:rsidRPr="00EB23E4">
        <w:rPr>
          <w:lang w:val="en-US"/>
        </w:rPr>
        <w:t xml:space="preserve"> can be computed from HRV and stratifies health status (S1)</w:t>
      </w:r>
    </w:p>
    <w:p w14:paraId="5C833E58" w14:textId="77777777" w:rsidR="00EB23E4" w:rsidRPr="00EB23E4" w:rsidRDefault="00EB23E4" w:rsidP="00EB23E4">
      <w:pPr>
        <w:rPr>
          <w:lang w:val="en-US"/>
        </w:rPr>
      </w:pPr>
      <w:r w:rsidRPr="00EB23E4">
        <w:rPr>
          <w:lang w:val="en-US"/>
        </w:rPr>
        <w:t xml:space="preserve">2. Multimodal stimulation acutely increases </w:t>
      </w:r>
      <w:proofErr w:type="spellStart"/>
      <w:r w:rsidRPr="00EB23E4">
        <w:rPr>
          <w:lang w:val="en-US"/>
        </w:rPr>
        <w:t>C_bio</w:t>
      </w:r>
      <w:proofErr w:type="spellEnd"/>
      <w:r w:rsidRPr="00EB23E4">
        <w:rPr>
          <w:lang w:val="en-US"/>
        </w:rPr>
        <w:t xml:space="preserve"> (S2)</w:t>
      </w:r>
    </w:p>
    <w:p w14:paraId="1C77F67A" w14:textId="260C84FE" w:rsidR="00EB23E4" w:rsidRPr="00EB23E4" w:rsidRDefault="00EB23E4" w:rsidP="00EB23E4">
      <w:pPr>
        <w:rPr>
          <w:lang w:val="en-US"/>
        </w:rPr>
      </w:pPr>
      <w:r w:rsidRPr="00EB23E4">
        <w:rPr>
          <w:lang w:val="en-US"/>
        </w:rPr>
        <w:t xml:space="preserve">3. </w:t>
      </w:r>
      <w:proofErr w:type="spellStart"/>
      <w:r w:rsidRPr="00EB23E4">
        <w:rPr>
          <w:lang w:val="en-US"/>
        </w:rPr>
        <w:t>C_bio</w:t>
      </w:r>
      <w:proofErr w:type="spellEnd"/>
      <w:r w:rsidRPr="00EB23E4">
        <w:rPr>
          <w:lang w:val="en-US"/>
        </w:rPr>
        <w:t xml:space="preserve"> predicts inflammatory marker levels (S3)</w:t>
      </w:r>
    </w:p>
    <w:p w14:paraId="02C4C110" w14:textId="6446E7D9" w:rsidR="00EB23E4" w:rsidRPr="00EB23E4" w:rsidRDefault="00EB23E4" w:rsidP="00EB23E4">
      <w:pPr>
        <w:rPr>
          <w:lang w:val="en-US"/>
        </w:rPr>
      </w:pPr>
      <w:r>
        <w:rPr>
          <w:b/>
          <w:bCs/>
          <w:lang w:val="en-US"/>
        </w:rPr>
        <w:t>B</w:t>
      </w:r>
      <w:r w:rsidRPr="00EB23E4">
        <w:rPr>
          <w:b/>
          <w:bCs/>
          <w:lang w:val="en-US"/>
        </w:rPr>
        <w:t xml:space="preserve">.2 S1: </w:t>
      </w:r>
      <w:proofErr w:type="spellStart"/>
      <w:r w:rsidRPr="00EB23E4">
        <w:rPr>
          <w:b/>
          <w:bCs/>
          <w:lang w:val="en-US"/>
        </w:rPr>
        <w:t>C_</w:t>
      </w:r>
      <w:proofErr w:type="gramStart"/>
      <w:r w:rsidRPr="00EB23E4">
        <w:rPr>
          <w:b/>
          <w:bCs/>
          <w:lang w:val="en-US"/>
        </w:rPr>
        <w:t>bio</w:t>
      </w:r>
      <w:proofErr w:type="spellEnd"/>
      <w:r w:rsidRPr="00EB23E4">
        <w:rPr>
          <w:b/>
          <w:bCs/>
          <w:lang w:val="en-US"/>
        </w:rPr>
        <w:t xml:space="preserve"> Calculation</w:t>
      </w:r>
      <w:proofErr w:type="gramEnd"/>
      <w:r w:rsidRPr="00EB23E4">
        <w:rPr>
          <w:b/>
          <w:bCs/>
          <w:lang w:val="en-US"/>
        </w:rPr>
        <w:t xml:space="preserve"> from HRV</w:t>
      </w:r>
    </w:p>
    <w:p w14:paraId="1A794F9D" w14:textId="509CAA31" w:rsidR="00EB23E4" w:rsidRPr="00EB23E4" w:rsidRDefault="00EB23E4" w:rsidP="00EB23E4">
      <w:pPr>
        <w:rPr>
          <w:lang w:val="en-US"/>
        </w:rPr>
      </w:pPr>
      <w:r>
        <w:rPr>
          <w:b/>
          <w:bCs/>
          <w:lang w:val="en-US"/>
        </w:rPr>
        <w:t>B</w:t>
      </w:r>
      <w:r w:rsidRPr="00EB23E4">
        <w:rPr>
          <w:b/>
          <w:bCs/>
          <w:lang w:val="en-US"/>
        </w:rPr>
        <w:t>.2.1 Definition</w:t>
      </w:r>
    </w:p>
    <w:p w14:paraId="2215A527" w14:textId="05BDA5C1" w:rsidR="00EB23E4" w:rsidRPr="00EB23E4" w:rsidRDefault="00EB23E4" w:rsidP="00EB23E4">
      <w:pPr>
        <w:rPr>
          <w:lang w:val="en-US"/>
        </w:rPr>
      </w:pPr>
      <w:proofErr w:type="spellStart"/>
      <w:r w:rsidRPr="00EB23E4">
        <w:rPr>
          <w:b/>
          <w:bCs/>
          <w:lang w:val="en-US"/>
        </w:rPr>
        <w:t>C_bio</w:t>
      </w:r>
      <w:proofErr w:type="spellEnd"/>
      <w:r w:rsidRPr="00EB23E4">
        <w:rPr>
          <w:b/>
          <w:bCs/>
          <w:lang w:val="en-US"/>
        </w:rPr>
        <w:t xml:space="preserve"> = </w:t>
      </w:r>
      <w:proofErr w:type="gramStart"/>
      <w:r w:rsidRPr="00EB23E4">
        <w:rPr>
          <w:b/>
          <w:bCs/>
        </w:rPr>
        <w:t>Σ</w:t>
      </w:r>
      <w:r w:rsidRPr="00EB23E4">
        <w:rPr>
          <w:b/>
          <w:bCs/>
          <w:lang w:val="en-US"/>
        </w:rPr>
        <w:t>(</w:t>
      </w:r>
      <w:proofErr w:type="gramEnd"/>
      <w:r w:rsidRPr="00EB23E4">
        <w:rPr>
          <w:b/>
          <w:bCs/>
          <w:lang w:val="en-US"/>
        </w:rPr>
        <w:t xml:space="preserve">Coherent Power) / </w:t>
      </w:r>
      <w:proofErr w:type="gramStart"/>
      <w:r w:rsidRPr="00EB23E4">
        <w:rPr>
          <w:b/>
          <w:bCs/>
        </w:rPr>
        <w:t>Σ</w:t>
      </w:r>
      <w:r w:rsidRPr="00EB23E4">
        <w:rPr>
          <w:b/>
          <w:bCs/>
          <w:lang w:val="en-US"/>
        </w:rPr>
        <w:t>(</w:t>
      </w:r>
      <w:proofErr w:type="gramEnd"/>
      <w:r w:rsidRPr="00EB23E4">
        <w:rPr>
          <w:b/>
          <w:bCs/>
          <w:lang w:val="en-US"/>
        </w:rPr>
        <w:t>Incoherent Power)</w:t>
      </w:r>
    </w:p>
    <w:p w14:paraId="336D7FB8" w14:textId="77777777" w:rsidR="00EB23E4" w:rsidRPr="00EB23E4" w:rsidRDefault="00EB23E4" w:rsidP="00EB23E4">
      <w:pPr>
        <w:rPr>
          <w:lang w:val="en-US"/>
        </w:rPr>
      </w:pPr>
      <w:r w:rsidRPr="00EB23E4">
        <w:rPr>
          <w:lang w:val="en-US"/>
        </w:rPr>
        <w:t>where coherent bins show phase-locking value &gt; 0.7 between oscillatory components.</w:t>
      </w:r>
    </w:p>
    <w:p w14:paraId="5FE96B22" w14:textId="20A356C1" w:rsidR="00EB23E4" w:rsidRPr="00EB23E4" w:rsidRDefault="00EB23E4" w:rsidP="00EB23E4">
      <w:pPr>
        <w:rPr>
          <w:lang w:val="en-US"/>
        </w:rPr>
      </w:pPr>
      <w:proofErr w:type="spellStart"/>
      <w:r w:rsidRPr="00EB23E4">
        <w:rPr>
          <w:b/>
          <w:bCs/>
          <w:lang w:val="en-US"/>
        </w:rPr>
        <w:lastRenderedPageBreak/>
        <w:t>C_bio^log</w:t>
      </w:r>
      <w:proofErr w:type="spellEnd"/>
      <w:r w:rsidRPr="00EB23E4">
        <w:rPr>
          <w:b/>
          <w:bCs/>
          <w:lang w:val="en-US"/>
        </w:rPr>
        <w:t xml:space="preserve"> = log10(</w:t>
      </w:r>
      <w:proofErr w:type="spellStart"/>
      <w:r w:rsidRPr="00EB23E4">
        <w:rPr>
          <w:b/>
          <w:bCs/>
          <w:lang w:val="en-US"/>
        </w:rPr>
        <w:t>C_bio</w:t>
      </w:r>
      <w:proofErr w:type="spellEnd"/>
      <w:r w:rsidRPr="00EB23E4">
        <w:rPr>
          <w:b/>
          <w:bCs/>
          <w:lang w:val="en-US"/>
        </w:rPr>
        <w:t>)</w:t>
      </w:r>
      <w:r w:rsidRPr="00EB23E4">
        <w:rPr>
          <w:lang w:val="en-US"/>
        </w:rPr>
        <w:t xml:space="preserve"> for interpretability.</w:t>
      </w:r>
    </w:p>
    <w:p w14:paraId="16CB1CCC" w14:textId="5B8F9725" w:rsidR="00EB23E4" w:rsidRPr="00EB23E4" w:rsidRDefault="00EB23E4" w:rsidP="00EB23E4">
      <w:pPr>
        <w:rPr>
          <w:lang w:val="en-US"/>
        </w:rPr>
      </w:pPr>
      <w:r>
        <w:rPr>
          <w:b/>
          <w:bCs/>
          <w:lang w:val="en-US"/>
        </w:rPr>
        <w:t>B</w:t>
      </w:r>
      <w:r w:rsidRPr="00EB23E4">
        <w:rPr>
          <w:b/>
          <w:bCs/>
          <w:lang w:val="en-US"/>
        </w:rPr>
        <w:t>.2.2 Interpretation Guidelines</w:t>
      </w:r>
    </w:p>
    <w:p w14:paraId="091C7496" w14:textId="77777777" w:rsidR="00EB23E4" w:rsidRPr="00EB23E4" w:rsidRDefault="00EB23E4" w:rsidP="00EB23E4">
      <w:pPr>
        <w:rPr>
          <w:lang w:val="en-US"/>
        </w:rPr>
      </w:pPr>
      <w:r w:rsidRPr="00EB23E4">
        <w:rPr>
          <w:lang w:val="en-US"/>
        </w:rPr>
        <w:t xml:space="preserve">| </w:t>
      </w:r>
      <w:proofErr w:type="spellStart"/>
      <w:r w:rsidRPr="00EB23E4">
        <w:rPr>
          <w:lang w:val="en-US"/>
        </w:rPr>
        <w:t>C_bio^log</w:t>
      </w:r>
      <w:proofErr w:type="spellEnd"/>
      <w:r w:rsidRPr="00EB23E4">
        <w:rPr>
          <w:lang w:val="en-US"/>
        </w:rPr>
        <w:t xml:space="preserve"> | Interpretation |</w:t>
      </w:r>
    </w:p>
    <w:p w14:paraId="23B153FE" w14:textId="77777777" w:rsidR="00EB23E4" w:rsidRPr="00EB23E4" w:rsidRDefault="00EB23E4" w:rsidP="00EB23E4">
      <w:pPr>
        <w:rPr>
          <w:lang w:val="en-US"/>
        </w:rPr>
      </w:pPr>
      <w:r w:rsidRPr="00EB23E4">
        <w:rPr>
          <w:lang w:val="en-US"/>
        </w:rPr>
        <w:t>|-----------|----------------|</w:t>
      </w:r>
    </w:p>
    <w:p w14:paraId="64F00546" w14:textId="77777777" w:rsidR="00EB23E4" w:rsidRPr="00EB23E4" w:rsidRDefault="00EB23E4" w:rsidP="00EB23E4">
      <w:pPr>
        <w:rPr>
          <w:lang w:val="en-US"/>
        </w:rPr>
      </w:pPr>
      <w:r w:rsidRPr="00EB23E4">
        <w:rPr>
          <w:lang w:val="en-US"/>
        </w:rPr>
        <w:t>| &gt; 0.20 | High coherence (healthy) |</w:t>
      </w:r>
    </w:p>
    <w:p w14:paraId="67072BA3" w14:textId="77777777" w:rsidR="00EB23E4" w:rsidRPr="00EB23E4" w:rsidRDefault="00EB23E4" w:rsidP="00EB23E4">
      <w:pPr>
        <w:rPr>
          <w:lang w:val="en-US"/>
        </w:rPr>
      </w:pPr>
      <w:r w:rsidRPr="00EB23E4">
        <w:rPr>
          <w:lang w:val="en-US"/>
        </w:rPr>
        <w:t>| 0.10-0.20 | Intermediate |</w:t>
      </w:r>
    </w:p>
    <w:p w14:paraId="4A09B921" w14:textId="2EA64FB8" w:rsidR="00EB23E4" w:rsidRPr="00EB23E4" w:rsidRDefault="00EB23E4" w:rsidP="00EB23E4">
      <w:pPr>
        <w:rPr>
          <w:lang w:val="en-US"/>
        </w:rPr>
      </w:pPr>
      <w:r w:rsidRPr="00EB23E4">
        <w:rPr>
          <w:lang w:val="en-US"/>
        </w:rPr>
        <w:t>| &lt; 0.10 | Low coherence (pathological) |</w:t>
      </w:r>
    </w:p>
    <w:p w14:paraId="6BC5CDA2" w14:textId="246546C7" w:rsidR="00EB23E4" w:rsidRPr="00EB23E4" w:rsidRDefault="00EB23E4" w:rsidP="00EB23E4">
      <w:pPr>
        <w:rPr>
          <w:lang w:val="en-US"/>
        </w:rPr>
      </w:pPr>
      <w:r>
        <w:rPr>
          <w:b/>
          <w:bCs/>
          <w:lang w:val="en-US"/>
        </w:rPr>
        <w:t>B</w:t>
      </w:r>
      <w:r w:rsidRPr="00EB23E4">
        <w:rPr>
          <w:b/>
          <w:bCs/>
          <w:lang w:val="en-US"/>
        </w:rPr>
        <w:t>.2.3 Population Results (n=200)</w:t>
      </w:r>
    </w:p>
    <w:p w14:paraId="1E6EABAD" w14:textId="77777777" w:rsidR="00EB23E4" w:rsidRPr="00EB23E4" w:rsidRDefault="00EB23E4" w:rsidP="00EB23E4">
      <w:pPr>
        <w:rPr>
          <w:lang w:val="en-US"/>
        </w:rPr>
      </w:pPr>
      <w:r w:rsidRPr="00EB23E4">
        <w:rPr>
          <w:lang w:val="en-US"/>
        </w:rPr>
        <w:t xml:space="preserve">| Health Status | Mean </w:t>
      </w:r>
      <w:proofErr w:type="spellStart"/>
      <w:r w:rsidRPr="00EB23E4">
        <w:rPr>
          <w:lang w:val="en-US"/>
        </w:rPr>
        <w:t>C_bio^log</w:t>
      </w:r>
      <w:proofErr w:type="spellEnd"/>
      <w:r w:rsidRPr="00EB23E4">
        <w:rPr>
          <w:lang w:val="en-US"/>
        </w:rPr>
        <w:t xml:space="preserve"> | SD |</w:t>
      </w:r>
    </w:p>
    <w:p w14:paraId="16BCCE03" w14:textId="77777777" w:rsidR="00EB23E4" w:rsidRPr="00EB23E4" w:rsidRDefault="00EB23E4" w:rsidP="00EB23E4">
      <w:pPr>
        <w:rPr>
          <w:lang w:val="en-US"/>
        </w:rPr>
      </w:pPr>
      <w:r w:rsidRPr="00EB23E4">
        <w:rPr>
          <w:lang w:val="en-US"/>
        </w:rPr>
        <w:t>|---------------</w:t>
      </w:r>
      <w:proofErr w:type="gramStart"/>
      <w:r w:rsidRPr="00EB23E4">
        <w:rPr>
          <w:lang w:val="en-US"/>
        </w:rPr>
        <w:t>|----------------|-----|</w:t>
      </w:r>
      <w:proofErr w:type="gramEnd"/>
    </w:p>
    <w:p w14:paraId="64380B79" w14:textId="77777777" w:rsidR="00EB23E4" w:rsidRPr="00EB23E4" w:rsidRDefault="00EB23E4" w:rsidP="00EB23E4">
      <w:pPr>
        <w:rPr>
          <w:lang w:val="en-US"/>
        </w:rPr>
      </w:pPr>
      <w:r w:rsidRPr="00EB23E4">
        <w:rPr>
          <w:lang w:val="en-US"/>
        </w:rPr>
        <w:t>| Healthy | 0.22 | 0.04 |</w:t>
      </w:r>
    </w:p>
    <w:p w14:paraId="551D1E9C" w14:textId="77777777" w:rsidR="00EB23E4" w:rsidRPr="00EB23E4" w:rsidRDefault="00EB23E4" w:rsidP="00EB23E4">
      <w:pPr>
        <w:rPr>
          <w:lang w:val="en-US"/>
        </w:rPr>
      </w:pPr>
      <w:r w:rsidRPr="00EB23E4">
        <w:rPr>
          <w:lang w:val="en-US"/>
        </w:rPr>
        <w:t>| Pre-clinical | 0.14 | 0.03 |</w:t>
      </w:r>
    </w:p>
    <w:p w14:paraId="106BCAC9" w14:textId="1E646F19" w:rsidR="00EB23E4" w:rsidRPr="00EB23E4" w:rsidRDefault="00EB23E4" w:rsidP="00EB23E4">
      <w:pPr>
        <w:rPr>
          <w:lang w:val="en-US"/>
        </w:rPr>
      </w:pPr>
      <w:r w:rsidRPr="00EB23E4">
        <w:rPr>
          <w:lang w:val="en-US"/>
        </w:rPr>
        <w:t>| Clinical | 0.08 | 0.03 |</w:t>
      </w:r>
    </w:p>
    <w:p w14:paraId="05B745A1" w14:textId="0E06D17A" w:rsidR="00EB23E4" w:rsidRPr="00EB23E4" w:rsidRDefault="00EB23E4" w:rsidP="00EB23E4">
      <w:pPr>
        <w:rPr>
          <w:lang w:val="en-US"/>
        </w:rPr>
      </w:pPr>
      <w:r>
        <w:rPr>
          <w:b/>
          <w:bCs/>
          <w:lang w:val="en-US"/>
        </w:rPr>
        <w:t>B</w:t>
      </w:r>
      <w:r w:rsidRPr="00EB23E4">
        <w:rPr>
          <w:b/>
          <w:bCs/>
          <w:lang w:val="en-US"/>
        </w:rPr>
        <w:t>.2.4 Age Effect</w:t>
      </w:r>
    </w:p>
    <w:p w14:paraId="62F6E124" w14:textId="77777777" w:rsidR="00EB23E4" w:rsidRPr="00EB23E4" w:rsidRDefault="00EB23E4" w:rsidP="00EB23E4">
      <w:pPr>
        <w:rPr>
          <w:lang w:val="en-US"/>
        </w:rPr>
      </w:pPr>
      <w:r w:rsidRPr="00EB23E4">
        <w:rPr>
          <w:lang w:val="en-US"/>
        </w:rPr>
        <w:t>- Slope: -0.002 per year (after age 30)</w:t>
      </w:r>
    </w:p>
    <w:p w14:paraId="7A89DD46" w14:textId="094B3A69" w:rsidR="00EB23E4" w:rsidRPr="00C82B5F" w:rsidRDefault="00EB23E4" w:rsidP="00EB23E4">
      <w:pPr>
        <w:rPr>
          <w:lang w:val="en-US"/>
        </w:rPr>
      </w:pPr>
      <w:r w:rsidRPr="00EB23E4">
        <w:rPr>
          <w:lang w:val="en-US"/>
        </w:rPr>
        <w:t>- Interpretation: ~10% decline per decade</w:t>
      </w:r>
    </w:p>
    <w:p w14:paraId="3259B59C" w14:textId="5EE461D4" w:rsidR="00EB23E4" w:rsidRPr="00EB23E4" w:rsidRDefault="00EB23E4" w:rsidP="00EB23E4">
      <w:pPr>
        <w:rPr>
          <w:lang w:val="en-US"/>
        </w:rPr>
      </w:pPr>
      <w:r>
        <w:rPr>
          <w:b/>
          <w:bCs/>
          <w:lang w:val="en-US"/>
        </w:rPr>
        <w:t>B</w:t>
      </w:r>
      <w:r w:rsidRPr="00EB23E4">
        <w:rPr>
          <w:b/>
          <w:bCs/>
          <w:lang w:val="en-US"/>
        </w:rPr>
        <w:t>.3 S2: Stimulation Response Model</w:t>
      </w:r>
    </w:p>
    <w:p w14:paraId="216F3662" w14:textId="413EBDB1" w:rsidR="00EB23E4" w:rsidRPr="00EB23E4" w:rsidRDefault="00EB23E4" w:rsidP="00EB23E4">
      <w:pPr>
        <w:rPr>
          <w:lang w:val="en-US"/>
        </w:rPr>
      </w:pPr>
      <w:r>
        <w:rPr>
          <w:b/>
          <w:bCs/>
          <w:lang w:val="en-US"/>
        </w:rPr>
        <w:t>B</w:t>
      </w:r>
      <w:r w:rsidRPr="00EB23E4">
        <w:rPr>
          <w:b/>
          <w:bCs/>
          <w:lang w:val="en-US"/>
        </w:rPr>
        <w:t>.3.1 Protocol</w:t>
      </w:r>
    </w:p>
    <w:p w14:paraId="42860BCB" w14:textId="77777777" w:rsidR="00EB23E4" w:rsidRPr="00EB23E4" w:rsidRDefault="00EB23E4" w:rsidP="00EB23E4">
      <w:pPr>
        <w:rPr>
          <w:lang w:val="en-US"/>
        </w:rPr>
      </w:pPr>
      <w:r w:rsidRPr="00EB23E4">
        <w:rPr>
          <w:lang w:val="en-US"/>
        </w:rPr>
        <w:t>| Modality | Parameters | Weight |</w:t>
      </w:r>
    </w:p>
    <w:p w14:paraId="2B7F3B72" w14:textId="77777777" w:rsidR="00EB23E4" w:rsidRPr="00EB23E4" w:rsidRDefault="00EB23E4" w:rsidP="00EB23E4">
      <w:pPr>
        <w:rPr>
          <w:lang w:val="en-US"/>
        </w:rPr>
      </w:pPr>
      <w:proofErr w:type="gramStart"/>
      <w:r w:rsidRPr="00EB23E4">
        <w:rPr>
          <w:lang w:val="en-US"/>
        </w:rPr>
        <w:t>|----------|------------|--------|</w:t>
      </w:r>
      <w:proofErr w:type="gramEnd"/>
    </w:p>
    <w:p w14:paraId="4B184FF1" w14:textId="77777777" w:rsidR="00EB23E4" w:rsidRPr="00EB23E4" w:rsidRDefault="00EB23E4" w:rsidP="00EB23E4">
      <w:pPr>
        <w:rPr>
          <w:lang w:val="en-US"/>
        </w:rPr>
      </w:pPr>
      <w:r w:rsidRPr="00EB23E4">
        <w:rPr>
          <w:lang w:val="en-US"/>
        </w:rPr>
        <w:t>| Acoustic | 174-432 Hz coherent tones | 0.30 |</w:t>
      </w:r>
    </w:p>
    <w:p w14:paraId="7EBFADFC" w14:textId="77777777" w:rsidR="00EB23E4" w:rsidRPr="00EB23E4" w:rsidRDefault="00EB23E4" w:rsidP="00EB23E4">
      <w:pPr>
        <w:rPr>
          <w:lang w:val="en-US"/>
        </w:rPr>
      </w:pPr>
      <w:r w:rsidRPr="00EB23E4">
        <w:rPr>
          <w:lang w:val="en-US"/>
        </w:rPr>
        <w:t>| PEMF | 7.83 Hz, 10 µT | 0.25 |</w:t>
      </w:r>
    </w:p>
    <w:p w14:paraId="1A8289CC" w14:textId="77777777" w:rsidR="00EB23E4" w:rsidRPr="00EB23E4" w:rsidRDefault="00EB23E4" w:rsidP="00EB23E4">
      <w:pPr>
        <w:rPr>
          <w:lang w:val="en-US"/>
        </w:rPr>
      </w:pPr>
      <w:r w:rsidRPr="00EB23E4">
        <w:rPr>
          <w:lang w:val="en-US"/>
        </w:rPr>
        <w:t xml:space="preserve">| Light | 635 nm, 50 </w:t>
      </w:r>
      <w:proofErr w:type="spellStart"/>
      <w:r w:rsidRPr="00EB23E4">
        <w:rPr>
          <w:lang w:val="en-US"/>
        </w:rPr>
        <w:t>mW</w:t>
      </w:r>
      <w:proofErr w:type="spellEnd"/>
      <w:r w:rsidRPr="00EB23E4">
        <w:rPr>
          <w:lang w:val="en-US"/>
        </w:rPr>
        <w:t>/cm² | 0.25 |</w:t>
      </w:r>
    </w:p>
    <w:p w14:paraId="4BCA7907" w14:textId="1F00059F" w:rsidR="00EB23E4" w:rsidRPr="00EB23E4" w:rsidRDefault="00EB23E4" w:rsidP="00EB23E4">
      <w:pPr>
        <w:rPr>
          <w:lang w:val="en-US"/>
        </w:rPr>
      </w:pPr>
      <w:r w:rsidRPr="00EB23E4">
        <w:rPr>
          <w:lang w:val="en-US"/>
        </w:rPr>
        <w:t>| Biofeedback | Real-time HRV coherence | 0.35 |</w:t>
      </w:r>
    </w:p>
    <w:p w14:paraId="43AB4F7F" w14:textId="26CF729A" w:rsidR="00EB23E4" w:rsidRPr="00EB23E4" w:rsidRDefault="00EB23E4" w:rsidP="00EB23E4">
      <w:pPr>
        <w:rPr>
          <w:lang w:val="en-US"/>
        </w:rPr>
      </w:pPr>
      <w:r w:rsidRPr="00EB23E4">
        <w:rPr>
          <w:lang w:val="en-US"/>
        </w:rPr>
        <w:t>Duration: 60 minutes</w:t>
      </w:r>
    </w:p>
    <w:p w14:paraId="3EFAF5BB" w14:textId="7F6C4F64" w:rsidR="00EB23E4" w:rsidRPr="00EB23E4" w:rsidRDefault="00EB23E4" w:rsidP="00EB23E4">
      <w:pPr>
        <w:rPr>
          <w:lang w:val="en-US"/>
        </w:rPr>
      </w:pPr>
      <w:r>
        <w:rPr>
          <w:b/>
          <w:bCs/>
          <w:lang w:val="en-US"/>
        </w:rPr>
        <w:t>B</w:t>
      </w:r>
      <w:r w:rsidRPr="00EB23E4">
        <w:rPr>
          <w:b/>
          <w:bCs/>
          <w:lang w:val="en-US"/>
        </w:rPr>
        <w:t>.3.2 Response Dynamics</w:t>
      </w:r>
    </w:p>
    <w:p w14:paraId="0F81982C" w14:textId="4D2DA3A2" w:rsidR="00EB23E4" w:rsidRPr="00EB23E4" w:rsidRDefault="00EB23E4" w:rsidP="00EB23E4">
      <w:pPr>
        <w:rPr>
          <w:lang w:val="en-US"/>
        </w:rPr>
      </w:pPr>
      <w:proofErr w:type="spellStart"/>
      <w:r w:rsidRPr="00EB23E4">
        <w:rPr>
          <w:lang w:val="en-US"/>
        </w:rPr>
        <w:lastRenderedPageBreak/>
        <w:t>C_bio</w:t>
      </w:r>
      <w:proofErr w:type="spellEnd"/>
      <w:r w:rsidRPr="00EB23E4">
        <w:rPr>
          <w:lang w:val="en-US"/>
        </w:rPr>
        <w:t>(t) follows exponential approach during stimulation (</w:t>
      </w:r>
      <w:r w:rsidRPr="00EB23E4">
        <w:t>τ</w:t>
      </w:r>
      <w:r w:rsidRPr="00EB23E4">
        <w:rPr>
          <w:lang w:val="en-US"/>
        </w:rPr>
        <w:t>_rise ≈ 10 min), exponential decay afterward (</w:t>
      </w:r>
      <w:r w:rsidRPr="00EB23E4">
        <w:t>τ</w:t>
      </w:r>
      <w:r w:rsidRPr="00EB23E4">
        <w:rPr>
          <w:lang w:val="en-US"/>
        </w:rPr>
        <w:t>_decay ≈ 30 min).</w:t>
      </w:r>
    </w:p>
    <w:p w14:paraId="12F877FD" w14:textId="6AEB531E" w:rsidR="00EB23E4" w:rsidRPr="00EB23E4" w:rsidRDefault="00EB23E4" w:rsidP="00EB23E4">
      <w:pPr>
        <w:rPr>
          <w:lang w:val="en-US"/>
        </w:rPr>
      </w:pPr>
      <w:r>
        <w:rPr>
          <w:b/>
          <w:bCs/>
          <w:lang w:val="en-US"/>
        </w:rPr>
        <w:t>B</w:t>
      </w:r>
      <w:r w:rsidRPr="00EB23E4">
        <w:rPr>
          <w:b/>
          <w:bCs/>
          <w:lang w:val="en-US"/>
        </w:rPr>
        <w:t>.3.3 Protocol Comparison</w:t>
      </w:r>
    </w:p>
    <w:p w14:paraId="611FCFFE" w14:textId="77777777" w:rsidR="00EB23E4" w:rsidRPr="00EB23E4" w:rsidRDefault="00EB23E4" w:rsidP="00EB23E4">
      <w:pPr>
        <w:rPr>
          <w:lang w:val="en-US"/>
        </w:rPr>
      </w:pPr>
      <w:r w:rsidRPr="00EB23E4">
        <w:rPr>
          <w:lang w:val="en-US"/>
        </w:rPr>
        <w:t xml:space="preserve">| Protocol | </w:t>
      </w:r>
      <w:r w:rsidRPr="00EB23E4">
        <w:t>Δ</w:t>
      </w:r>
      <w:proofErr w:type="spellStart"/>
      <w:r w:rsidRPr="00EB23E4">
        <w:rPr>
          <w:lang w:val="en-US"/>
        </w:rPr>
        <w:t>C_bio^log</w:t>
      </w:r>
      <w:proofErr w:type="spellEnd"/>
      <w:r w:rsidRPr="00EB23E4">
        <w:rPr>
          <w:lang w:val="en-US"/>
        </w:rPr>
        <w:t xml:space="preserve"> | % Change |</w:t>
      </w:r>
    </w:p>
    <w:p w14:paraId="1C7B2E20" w14:textId="77777777" w:rsidR="00EB23E4" w:rsidRPr="00EB23E4" w:rsidRDefault="00EB23E4" w:rsidP="00EB23E4">
      <w:pPr>
        <w:rPr>
          <w:lang w:val="en-US"/>
        </w:rPr>
      </w:pPr>
      <w:proofErr w:type="gramStart"/>
      <w:r w:rsidRPr="00EB23E4">
        <w:rPr>
          <w:lang w:val="en-US"/>
        </w:rPr>
        <w:t>|----------|------------|----------|</w:t>
      </w:r>
      <w:proofErr w:type="gramEnd"/>
    </w:p>
    <w:p w14:paraId="3CA535DA" w14:textId="77777777" w:rsidR="00EB23E4" w:rsidRPr="00EB23E4" w:rsidRDefault="00EB23E4" w:rsidP="00EB23E4">
      <w:pPr>
        <w:rPr>
          <w:lang w:val="en-US"/>
        </w:rPr>
      </w:pPr>
      <w:r w:rsidRPr="00EB23E4">
        <w:rPr>
          <w:lang w:val="en-US"/>
        </w:rPr>
        <w:t>| Full Multimodal | +0.085 | +47% |</w:t>
      </w:r>
    </w:p>
    <w:p w14:paraId="290FB6D3" w14:textId="77777777" w:rsidR="00EB23E4" w:rsidRPr="00EB23E4" w:rsidRDefault="00EB23E4" w:rsidP="00EB23E4">
      <w:pPr>
        <w:rPr>
          <w:lang w:val="en-US"/>
        </w:rPr>
      </w:pPr>
      <w:r w:rsidRPr="00EB23E4">
        <w:rPr>
          <w:lang w:val="en-US"/>
        </w:rPr>
        <w:t>| Acoustic + Biofeedback | +0.044 | +24% |</w:t>
      </w:r>
    </w:p>
    <w:p w14:paraId="5AE59331" w14:textId="77777777" w:rsidR="00EB23E4" w:rsidRPr="00EB23E4" w:rsidRDefault="00EB23E4" w:rsidP="00EB23E4">
      <w:pPr>
        <w:rPr>
          <w:lang w:val="en-US"/>
        </w:rPr>
      </w:pPr>
      <w:r w:rsidRPr="00EB23E4">
        <w:rPr>
          <w:lang w:val="en-US"/>
        </w:rPr>
        <w:t>| Low Intensity Full | +0.043 | +24% |</w:t>
      </w:r>
    </w:p>
    <w:p w14:paraId="344CB723" w14:textId="77777777" w:rsidR="00EB23E4" w:rsidRPr="00EB23E4" w:rsidRDefault="00EB23E4" w:rsidP="00EB23E4">
      <w:pPr>
        <w:rPr>
          <w:lang w:val="en-US"/>
        </w:rPr>
      </w:pPr>
      <w:r w:rsidRPr="00EB23E4">
        <w:rPr>
          <w:lang w:val="en-US"/>
        </w:rPr>
        <w:t>| Light Only (High) | +0.020 | +11% |</w:t>
      </w:r>
    </w:p>
    <w:p w14:paraId="706BD954" w14:textId="64BB8787" w:rsidR="00EB23E4" w:rsidRPr="00EB23E4" w:rsidRDefault="00EB23E4" w:rsidP="00EB23E4">
      <w:pPr>
        <w:rPr>
          <w:lang w:val="en-US"/>
        </w:rPr>
      </w:pPr>
      <w:r w:rsidRPr="00EB23E4">
        <w:rPr>
          <w:b/>
          <w:bCs/>
          <w:lang w:val="en-US"/>
        </w:rPr>
        <w:t>Key finding:</w:t>
      </w:r>
      <w:r w:rsidRPr="00EB23E4">
        <w:rPr>
          <w:lang w:val="en-US"/>
        </w:rPr>
        <w:t xml:space="preserve"> Multimodal &gt; sum of single modalities (synergy factor ~1.2)</w:t>
      </w:r>
    </w:p>
    <w:p w14:paraId="066A13E8" w14:textId="2C0AE1EA" w:rsidR="00EB23E4" w:rsidRPr="00EB23E4" w:rsidRDefault="00EB23E4" w:rsidP="00EB23E4">
      <w:pPr>
        <w:rPr>
          <w:lang w:val="en-US"/>
        </w:rPr>
      </w:pPr>
      <w:r>
        <w:rPr>
          <w:b/>
          <w:bCs/>
          <w:lang w:val="en-US"/>
        </w:rPr>
        <w:t>B</w:t>
      </w:r>
      <w:r w:rsidRPr="00EB23E4">
        <w:rPr>
          <w:b/>
          <w:bCs/>
          <w:lang w:val="en-US"/>
        </w:rPr>
        <w:t>.4 S3: Inflammatory Marker Prediction</w:t>
      </w:r>
    </w:p>
    <w:p w14:paraId="0FCEEE38" w14:textId="47906D15" w:rsidR="00EB23E4" w:rsidRPr="00EB23E4" w:rsidRDefault="00D043F4" w:rsidP="00EB23E4">
      <w:pPr>
        <w:rPr>
          <w:lang w:val="en-US"/>
        </w:rPr>
      </w:pPr>
      <w:r>
        <w:rPr>
          <w:b/>
          <w:bCs/>
          <w:lang w:val="en-US"/>
        </w:rPr>
        <w:t>B</w:t>
      </w:r>
      <w:r w:rsidR="00EB23E4" w:rsidRPr="00EB23E4">
        <w:rPr>
          <w:b/>
          <w:bCs/>
          <w:lang w:val="en-US"/>
        </w:rPr>
        <w:t>.4.1 Model</w:t>
      </w:r>
    </w:p>
    <w:p w14:paraId="10958595" w14:textId="77777777" w:rsidR="00EB23E4" w:rsidRPr="00EB23E4" w:rsidRDefault="00EB23E4" w:rsidP="00EB23E4">
      <w:pPr>
        <w:rPr>
          <w:lang w:val="en-US"/>
        </w:rPr>
      </w:pPr>
      <w:r w:rsidRPr="00EB23E4">
        <w:rPr>
          <w:lang w:val="en-US"/>
        </w:rPr>
        <w:t xml:space="preserve">Markers scale inversely with </w:t>
      </w:r>
      <w:proofErr w:type="spellStart"/>
      <w:r w:rsidRPr="00EB23E4">
        <w:rPr>
          <w:lang w:val="en-US"/>
        </w:rPr>
        <w:t>C_bio</w:t>
      </w:r>
      <w:proofErr w:type="spellEnd"/>
      <w:r w:rsidRPr="00EB23E4">
        <w:rPr>
          <w:lang w:val="en-US"/>
        </w:rPr>
        <w:t>:</w:t>
      </w:r>
    </w:p>
    <w:p w14:paraId="4C6170C9" w14:textId="325731D0" w:rsidR="00EB23E4" w:rsidRPr="00EB23E4" w:rsidRDefault="00EB23E4" w:rsidP="00EB23E4">
      <w:pPr>
        <w:rPr>
          <w:lang w:val="en-US"/>
        </w:rPr>
      </w:pPr>
      <w:r w:rsidRPr="00EB23E4">
        <w:rPr>
          <w:b/>
          <w:bCs/>
          <w:lang w:val="en-US"/>
        </w:rPr>
        <w:t xml:space="preserve">Marker = Baseline × </w:t>
      </w:r>
      <w:proofErr w:type="spellStart"/>
      <w:r w:rsidRPr="00EB23E4">
        <w:rPr>
          <w:b/>
          <w:bCs/>
          <w:lang w:val="en-US"/>
        </w:rPr>
        <w:t>Age_factor</w:t>
      </w:r>
      <w:proofErr w:type="spellEnd"/>
      <w:r w:rsidRPr="00EB23E4">
        <w:rPr>
          <w:b/>
          <w:bCs/>
          <w:lang w:val="en-US"/>
        </w:rPr>
        <w:t xml:space="preserve"> × </w:t>
      </w:r>
      <w:proofErr w:type="gramStart"/>
      <w:r w:rsidRPr="00EB23E4">
        <w:rPr>
          <w:b/>
          <w:bCs/>
          <w:lang w:val="en-US"/>
        </w:rPr>
        <w:t>exp(</w:t>
      </w:r>
      <w:proofErr w:type="gramEnd"/>
      <w:r w:rsidRPr="00EB23E4">
        <w:rPr>
          <w:b/>
          <w:bCs/>
          <w:lang w:val="en-US"/>
        </w:rPr>
        <w:t>-k × (</w:t>
      </w:r>
      <w:proofErr w:type="spellStart"/>
      <w:r w:rsidRPr="00EB23E4">
        <w:rPr>
          <w:b/>
          <w:bCs/>
          <w:lang w:val="en-US"/>
        </w:rPr>
        <w:t>C_bio</w:t>
      </w:r>
      <w:proofErr w:type="spellEnd"/>
      <w:r w:rsidRPr="00EB23E4">
        <w:rPr>
          <w:b/>
          <w:bCs/>
          <w:lang w:val="en-US"/>
        </w:rPr>
        <w:t xml:space="preserve"> - threshold))</w:t>
      </w:r>
    </w:p>
    <w:p w14:paraId="51309A66" w14:textId="77777777" w:rsidR="00EB23E4" w:rsidRPr="00EB23E4" w:rsidRDefault="00EB23E4" w:rsidP="00EB23E4">
      <w:pPr>
        <w:rPr>
          <w:lang w:val="en-US"/>
        </w:rPr>
      </w:pPr>
      <w:r w:rsidRPr="00EB23E4">
        <w:rPr>
          <w:lang w:val="en-US"/>
        </w:rPr>
        <w:t>| Marker | k | Threshold | Normal Range |</w:t>
      </w:r>
    </w:p>
    <w:p w14:paraId="50A00A8E" w14:textId="77777777" w:rsidR="00EB23E4" w:rsidRPr="00EB23E4" w:rsidRDefault="00EB23E4" w:rsidP="00EB23E4">
      <w:pPr>
        <w:rPr>
          <w:lang w:val="en-US"/>
        </w:rPr>
      </w:pPr>
      <w:r w:rsidRPr="00EB23E4">
        <w:rPr>
          <w:lang w:val="en-US"/>
        </w:rPr>
        <w:t>|--------|---|-----------|--------------|</w:t>
      </w:r>
    </w:p>
    <w:p w14:paraId="26C1B8B6" w14:textId="77777777" w:rsidR="00EB23E4" w:rsidRPr="00EB23E4" w:rsidRDefault="00EB23E4" w:rsidP="00EB23E4">
      <w:pPr>
        <w:rPr>
          <w:lang w:val="en-US"/>
        </w:rPr>
      </w:pPr>
      <w:r w:rsidRPr="00EB23E4">
        <w:rPr>
          <w:lang w:val="en-US"/>
        </w:rPr>
        <w:t>| CRP | 8 | 0.15 | &lt; 3 mg/L |</w:t>
      </w:r>
    </w:p>
    <w:p w14:paraId="70D7F0C3" w14:textId="77777777" w:rsidR="00EB23E4" w:rsidRPr="00EB23E4" w:rsidRDefault="00EB23E4" w:rsidP="00EB23E4">
      <w:pPr>
        <w:rPr>
          <w:lang w:val="en-US"/>
        </w:rPr>
      </w:pPr>
      <w:r w:rsidRPr="00EB23E4">
        <w:rPr>
          <w:lang w:val="en-US"/>
        </w:rPr>
        <w:t xml:space="preserve">| IL-6 | 10 | 0.12 | &lt; 7 </w:t>
      </w:r>
      <w:proofErr w:type="spellStart"/>
      <w:r w:rsidRPr="00EB23E4">
        <w:rPr>
          <w:lang w:val="en-US"/>
        </w:rPr>
        <w:t>pg</w:t>
      </w:r>
      <w:proofErr w:type="spellEnd"/>
      <w:r w:rsidRPr="00EB23E4">
        <w:rPr>
          <w:lang w:val="en-US"/>
        </w:rPr>
        <w:t>/mL |</w:t>
      </w:r>
    </w:p>
    <w:p w14:paraId="4FD967E2" w14:textId="561ED5D9" w:rsidR="00EB23E4" w:rsidRPr="00EB23E4" w:rsidRDefault="00EB23E4" w:rsidP="00EB23E4">
      <w:pPr>
        <w:rPr>
          <w:lang w:val="en-US"/>
        </w:rPr>
      </w:pPr>
      <w:r w:rsidRPr="00EB23E4">
        <w:rPr>
          <w:lang w:val="en-US"/>
        </w:rPr>
        <w:t>| TNF-</w:t>
      </w:r>
      <w:r w:rsidRPr="00EB23E4">
        <w:t>α</w:t>
      </w:r>
      <w:r w:rsidRPr="00EB23E4">
        <w:rPr>
          <w:lang w:val="en-US"/>
        </w:rPr>
        <w:t xml:space="preserve"> | 6 | 0.10 | &lt; 8 </w:t>
      </w:r>
      <w:proofErr w:type="spellStart"/>
      <w:r w:rsidRPr="00EB23E4">
        <w:rPr>
          <w:lang w:val="en-US"/>
        </w:rPr>
        <w:t>pg</w:t>
      </w:r>
      <w:proofErr w:type="spellEnd"/>
      <w:r w:rsidRPr="00EB23E4">
        <w:rPr>
          <w:lang w:val="en-US"/>
        </w:rPr>
        <w:t>/mL |</w:t>
      </w:r>
    </w:p>
    <w:p w14:paraId="76C56112" w14:textId="6FC33903" w:rsidR="00EB23E4" w:rsidRPr="00EB23E4" w:rsidRDefault="00D043F4" w:rsidP="00EB23E4">
      <w:pPr>
        <w:rPr>
          <w:lang w:val="en-US"/>
        </w:rPr>
      </w:pPr>
      <w:r>
        <w:rPr>
          <w:b/>
          <w:bCs/>
          <w:lang w:val="en-US"/>
        </w:rPr>
        <w:t>B</w:t>
      </w:r>
      <w:r w:rsidR="00EB23E4" w:rsidRPr="00EB23E4">
        <w:rPr>
          <w:b/>
          <w:bCs/>
          <w:lang w:val="en-US"/>
        </w:rPr>
        <w:t>.4.2 Population Correlations (n=150)</w:t>
      </w:r>
    </w:p>
    <w:p w14:paraId="0D29F836" w14:textId="77777777" w:rsidR="00EB23E4" w:rsidRPr="00EB23E4" w:rsidRDefault="00EB23E4" w:rsidP="00EB23E4">
      <w:pPr>
        <w:rPr>
          <w:lang w:val="en-US"/>
        </w:rPr>
      </w:pPr>
      <w:r w:rsidRPr="00EB23E4">
        <w:rPr>
          <w:lang w:val="en-US"/>
        </w:rPr>
        <w:t>| Relationship | Correlation | p-value |</w:t>
      </w:r>
    </w:p>
    <w:p w14:paraId="1E23EF15" w14:textId="77777777" w:rsidR="00EB23E4" w:rsidRPr="00EB23E4" w:rsidRDefault="00EB23E4" w:rsidP="00EB23E4">
      <w:pPr>
        <w:rPr>
          <w:lang w:val="en-US"/>
        </w:rPr>
      </w:pPr>
      <w:r w:rsidRPr="00EB23E4">
        <w:rPr>
          <w:lang w:val="en-US"/>
        </w:rPr>
        <w:t>|--------------|-------------|---------|</w:t>
      </w:r>
    </w:p>
    <w:p w14:paraId="6397CCB2" w14:textId="77777777" w:rsidR="00EB23E4" w:rsidRPr="00EB23E4" w:rsidRDefault="00EB23E4" w:rsidP="00EB23E4">
      <w:pPr>
        <w:rPr>
          <w:lang w:val="en-US"/>
        </w:rPr>
      </w:pPr>
      <w:r w:rsidRPr="00EB23E4">
        <w:rPr>
          <w:lang w:val="en-US"/>
        </w:rPr>
        <w:t xml:space="preserve">| </w:t>
      </w:r>
      <w:proofErr w:type="spellStart"/>
      <w:r w:rsidRPr="00EB23E4">
        <w:rPr>
          <w:lang w:val="en-US"/>
        </w:rPr>
        <w:t>C_bio</w:t>
      </w:r>
      <w:proofErr w:type="spellEnd"/>
      <w:r w:rsidRPr="00EB23E4">
        <w:rPr>
          <w:lang w:val="en-US"/>
        </w:rPr>
        <w:t xml:space="preserve"> vs CRP | r = -0.85 | &lt; 0.001 |</w:t>
      </w:r>
    </w:p>
    <w:p w14:paraId="52C58B83" w14:textId="2F6F18A2" w:rsidR="00EB23E4" w:rsidRPr="00EB23E4" w:rsidRDefault="00EB23E4" w:rsidP="00EB23E4">
      <w:pPr>
        <w:rPr>
          <w:lang w:val="en-US"/>
        </w:rPr>
      </w:pPr>
      <w:r w:rsidRPr="00EB23E4">
        <w:rPr>
          <w:lang w:val="en-US"/>
        </w:rPr>
        <w:t xml:space="preserve">| </w:t>
      </w:r>
      <w:proofErr w:type="spellStart"/>
      <w:r w:rsidRPr="00EB23E4">
        <w:rPr>
          <w:lang w:val="en-US"/>
        </w:rPr>
        <w:t>C_bio</w:t>
      </w:r>
      <w:proofErr w:type="spellEnd"/>
      <w:r w:rsidRPr="00EB23E4">
        <w:rPr>
          <w:lang w:val="en-US"/>
        </w:rPr>
        <w:t xml:space="preserve"> vs IL-6 | r = -0.74 | &lt; 0.001 |</w:t>
      </w:r>
    </w:p>
    <w:p w14:paraId="5194A341" w14:textId="7FE3F677" w:rsidR="00EB23E4" w:rsidRPr="00EB23E4" w:rsidRDefault="00D043F4" w:rsidP="00EB23E4">
      <w:pPr>
        <w:rPr>
          <w:lang w:val="en-US"/>
        </w:rPr>
      </w:pPr>
      <w:r>
        <w:rPr>
          <w:b/>
          <w:bCs/>
          <w:lang w:val="en-US"/>
        </w:rPr>
        <w:t>B</w:t>
      </w:r>
      <w:r w:rsidR="00EB23E4" w:rsidRPr="00EB23E4">
        <w:rPr>
          <w:b/>
          <w:bCs/>
          <w:lang w:val="en-US"/>
        </w:rPr>
        <w:t>.4.3 Stimulation Effects on Markers</w:t>
      </w:r>
    </w:p>
    <w:p w14:paraId="33C809D0" w14:textId="67732D36" w:rsidR="00EB23E4" w:rsidRPr="00EB23E4" w:rsidRDefault="00EB23E4" w:rsidP="00EB23E4">
      <w:pPr>
        <w:rPr>
          <w:lang w:val="en-US"/>
        </w:rPr>
      </w:pPr>
      <w:r w:rsidRPr="00EB23E4">
        <w:rPr>
          <w:lang w:val="en-US"/>
        </w:rPr>
        <w:t xml:space="preserve">For </w:t>
      </w:r>
      <w:r w:rsidRPr="00EB23E4">
        <w:t>Δ</w:t>
      </w:r>
      <w:proofErr w:type="spellStart"/>
      <w:r w:rsidRPr="00EB23E4">
        <w:rPr>
          <w:lang w:val="en-US"/>
        </w:rPr>
        <w:t>C_bio^log</w:t>
      </w:r>
      <w:proofErr w:type="spellEnd"/>
      <w:r w:rsidRPr="00EB23E4">
        <w:rPr>
          <w:lang w:val="en-US"/>
        </w:rPr>
        <w:t xml:space="preserve"> = +0.07 (typical stimulation):</w:t>
      </w:r>
    </w:p>
    <w:p w14:paraId="1C2D49F4" w14:textId="77777777" w:rsidR="00EB23E4" w:rsidRPr="009E3E01" w:rsidRDefault="00EB23E4" w:rsidP="00EB23E4">
      <w:pPr>
        <w:rPr>
          <w:lang w:val="en-US"/>
        </w:rPr>
      </w:pPr>
      <w:r w:rsidRPr="009E3E01">
        <w:rPr>
          <w:lang w:val="en-US"/>
        </w:rPr>
        <w:lastRenderedPageBreak/>
        <w:t>| Marker | Reduction |</w:t>
      </w:r>
    </w:p>
    <w:p w14:paraId="107AE3DE" w14:textId="77777777" w:rsidR="00EB23E4" w:rsidRPr="00EB23E4" w:rsidRDefault="00EB23E4" w:rsidP="00EB23E4">
      <w:pPr>
        <w:rPr>
          <w:lang w:val="en-US"/>
        </w:rPr>
      </w:pPr>
      <w:r w:rsidRPr="00EB23E4">
        <w:rPr>
          <w:lang w:val="en-US"/>
        </w:rPr>
        <w:t>|--------|-----------|</w:t>
      </w:r>
    </w:p>
    <w:p w14:paraId="55848766" w14:textId="77777777" w:rsidR="00EB23E4" w:rsidRPr="00EB23E4" w:rsidRDefault="00EB23E4" w:rsidP="00EB23E4">
      <w:pPr>
        <w:rPr>
          <w:lang w:val="en-US"/>
        </w:rPr>
      </w:pPr>
      <w:r w:rsidRPr="00EB23E4">
        <w:rPr>
          <w:lang w:val="en-US"/>
        </w:rPr>
        <w:t>| CRP | -43% |</w:t>
      </w:r>
    </w:p>
    <w:p w14:paraId="584B4665" w14:textId="77777777" w:rsidR="00EB23E4" w:rsidRPr="00EB23E4" w:rsidRDefault="00EB23E4" w:rsidP="00EB23E4">
      <w:pPr>
        <w:rPr>
          <w:lang w:val="en-US"/>
        </w:rPr>
      </w:pPr>
      <w:r w:rsidRPr="00EB23E4">
        <w:rPr>
          <w:lang w:val="en-US"/>
        </w:rPr>
        <w:t>| IL-6 | -50% |</w:t>
      </w:r>
    </w:p>
    <w:p w14:paraId="5AD87193" w14:textId="77777777" w:rsidR="00EB23E4" w:rsidRPr="00EB23E4" w:rsidRDefault="00EB23E4" w:rsidP="00EB23E4">
      <w:pPr>
        <w:rPr>
          <w:lang w:val="en-US"/>
        </w:rPr>
      </w:pPr>
    </w:p>
    <w:p w14:paraId="11B97B61" w14:textId="625AF3F0" w:rsidR="00EB23E4" w:rsidRPr="00EB23E4" w:rsidRDefault="00D043F4" w:rsidP="00EB23E4">
      <w:pPr>
        <w:rPr>
          <w:lang w:val="en-US"/>
        </w:rPr>
      </w:pPr>
      <w:r>
        <w:rPr>
          <w:b/>
          <w:bCs/>
          <w:lang w:val="en-US"/>
        </w:rPr>
        <w:t>B</w:t>
      </w:r>
      <w:r w:rsidR="00EB23E4" w:rsidRPr="00EB23E4">
        <w:rPr>
          <w:b/>
          <w:bCs/>
          <w:lang w:val="en-US"/>
        </w:rPr>
        <w:t>.5 Summary of Computational Validation</w:t>
      </w:r>
    </w:p>
    <w:p w14:paraId="13BF0352" w14:textId="77777777" w:rsidR="00EB23E4" w:rsidRPr="00EB23E4" w:rsidRDefault="00EB23E4" w:rsidP="00EB23E4">
      <w:pPr>
        <w:rPr>
          <w:lang w:val="en-US"/>
        </w:rPr>
      </w:pPr>
      <w:r w:rsidRPr="00EB23E4">
        <w:rPr>
          <w:lang w:val="en-US"/>
        </w:rPr>
        <w:t>| Test | Metric | Result |</w:t>
      </w:r>
    </w:p>
    <w:p w14:paraId="21EF146B" w14:textId="77777777" w:rsidR="00EB23E4" w:rsidRPr="00EB23E4" w:rsidRDefault="00EB23E4" w:rsidP="00EB23E4">
      <w:pPr>
        <w:rPr>
          <w:lang w:val="en-US"/>
        </w:rPr>
      </w:pPr>
      <w:proofErr w:type="gramStart"/>
      <w:r w:rsidRPr="00EB23E4">
        <w:rPr>
          <w:lang w:val="en-US"/>
        </w:rPr>
        <w:t>|------|--------|--------|</w:t>
      </w:r>
      <w:proofErr w:type="gramEnd"/>
    </w:p>
    <w:p w14:paraId="6BEF061D" w14:textId="77777777" w:rsidR="00EB23E4" w:rsidRPr="00EB23E4" w:rsidRDefault="00EB23E4" w:rsidP="00EB23E4">
      <w:pPr>
        <w:rPr>
          <w:lang w:val="en-US"/>
        </w:rPr>
      </w:pPr>
      <w:r w:rsidRPr="00EB23E4">
        <w:rPr>
          <w:lang w:val="en-US"/>
        </w:rPr>
        <w:t>| Health stratification | Effect size (Healthy vs Clinical) | 0.14 |</w:t>
      </w:r>
    </w:p>
    <w:p w14:paraId="4BCA7E0C" w14:textId="77777777" w:rsidR="00EB23E4" w:rsidRPr="00EB23E4" w:rsidRDefault="00EB23E4" w:rsidP="00EB23E4">
      <w:pPr>
        <w:rPr>
          <w:lang w:val="en-US"/>
        </w:rPr>
      </w:pPr>
      <w:r w:rsidRPr="00EB23E4">
        <w:rPr>
          <w:lang w:val="en-US"/>
        </w:rPr>
        <w:t xml:space="preserve">| Stimulation response | Max </w:t>
      </w:r>
      <w:r w:rsidRPr="00EB23E4">
        <w:t>Δ</w:t>
      </w:r>
      <w:proofErr w:type="spellStart"/>
      <w:r w:rsidRPr="00EB23E4">
        <w:rPr>
          <w:lang w:val="en-US"/>
        </w:rPr>
        <w:t>C_bio</w:t>
      </w:r>
      <w:proofErr w:type="spellEnd"/>
      <w:r w:rsidRPr="00EB23E4">
        <w:rPr>
          <w:lang w:val="en-US"/>
        </w:rPr>
        <w:t xml:space="preserve"> | +47% |</w:t>
      </w:r>
    </w:p>
    <w:p w14:paraId="32526169" w14:textId="77777777" w:rsidR="00EB23E4" w:rsidRPr="00EB23E4" w:rsidRDefault="00EB23E4" w:rsidP="00EB23E4">
      <w:pPr>
        <w:rPr>
          <w:lang w:val="en-US"/>
        </w:rPr>
      </w:pPr>
      <w:r w:rsidRPr="00EB23E4">
        <w:rPr>
          <w:lang w:val="en-US"/>
        </w:rPr>
        <w:t>| CRP correlation | r | -0.85 |</w:t>
      </w:r>
    </w:p>
    <w:p w14:paraId="1D6FC4D3" w14:textId="77777777" w:rsidR="00EB23E4" w:rsidRPr="00EB23E4" w:rsidRDefault="00EB23E4" w:rsidP="00EB23E4">
      <w:pPr>
        <w:rPr>
          <w:lang w:val="en-US"/>
        </w:rPr>
      </w:pPr>
      <w:r w:rsidRPr="00EB23E4">
        <w:rPr>
          <w:lang w:val="en-US"/>
        </w:rPr>
        <w:t>| IL-6 correlation | r | -0.74 |</w:t>
      </w:r>
    </w:p>
    <w:p w14:paraId="6D6D1365" w14:textId="25C1238F" w:rsidR="00EB23E4" w:rsidRPr="00EB23E4" w:rsidRDefault="00EB23E4" w:rsidP="00EB23E4">
      <w:pPr>
        <w:rPr>
          <w:lang w:val="en-US"/>
        </w:rPr>
      </w:pPr>
      <w:r w:rsidRPr="00EB23E4">
        <w:rPr>
          <w:lang w:val="en-US"/>
        </w:rPr>
        <w:t>| Anti-inflammatory effect | CRP reduction | 43% |</w:t>
      </w:r>
    </w:p>
    <w:p w14:paraId="3F43F1C4" w14:textId="24CDF144" w:rsidR="00EB23E4" w:rsidRPr="00EB23E4" w:rsidRDefault="00D043F4" w:rsidP="00EB23E4">
      <w:pPr>
        <w:rPr>
          <w:lang w:val="en-US"/>
        </w:rPr>
      </w:pPr>
      <w:r>
        <w:rPr>
          <w:b/>
          <w:bCs/>
          <w:lang w:val="en-US"/>
        </w:rPr>
        <w:t>B</w:t>
      </w:r>
      <w:r w:rsidR="00EB23E4" w:rsidRPr="00EB23E4">
        <w:rPr>
          <w:b/>
          <w:bCs/>
          <w:lang w:val="en-US"/>
        </w:rPr>
        <w:t>.6 Falsifiable Predictions</w:t>
      </w:r>
    </w:p>
    <w:p w14:paraId="640BEF8D" w14:textId="0BAD95E6" w:rsidR="00EB23E4" w:rsidRPr="00EB23E4" w:rsidRDefault="00EB23E4" w:rsidP="00EB23E4">
      <w:pPr>
        <w:rPr>
          <w:lang w:val="en-US"/>
        </w:rPr>
      </w:pPr>
      <w:r w:rsidRPr="00EB23E4">
        <w:rPr>
          <w:lang w:val="en-US"/>
        </w:rPr>
        <w:t>The framework fails if:</w:t>
      </w:r>
    </w:p>
    <w:p w14:paraId="38F1E5D1" w14:textId="3F6C491D" w:rsidR="00EB23E4" w:rsidRPr="00EB23E4" w:rsidRDefault="00EB23E4" w:rsidP="00EB23E4">
      <w:pPr>
        <w:rPr>
          <w:lang w:val="en-US"/>
        </w:rPr>
      </w:pPr>
      <w:r w:rsidRPr="00EB23E4">
        <w:rPr>
          <w:lang w:val="en-US"/>
        </w:rPr>
        <w:t xml:space="preserve">1. </w:t>
      </w:r>
      <w:r w:rsidRPr="00EB23E4">
        <w:rPr>
          <w:b/>
          <w:bCs/>
          <w:lang w:val="en-US"/>
        </w:rPr>
        <w:t>No stratification:</w:t>
      </w:r>
      <w:r w:rsidRPr="00EB23E4">
        <w:rPr>
          <w:lang w:val="en-US"/>
        </w:rPr>
        <w:t xml:space="preserve"> </w:t>
      </w:r>
      <w:proofErr w:type="spellStart"/>
      <w:r w:rsidRPr="00EB23E4">
        <w:rPr>
          <w:lang w:val="en-US"/>
        </w:rPr>
        <w:t>C_bio</w:t>
      </w:r>
      <w:proofErr w:type="spellEnd"/>
      <w:r w:rsidRPr="00EB23E4">
        <w:rPr>
          <w:lang w:val="en-US"/>
        </w:rPr>
        <w:t xml:space="preserve"> does not differ by health status</w:t>
      </w:r>
    </w:p>
    <w:p w14:paraId="330A447D" w14:textId="64B252DA" w:rsidR="00EB23E4" w:rsidRPr="00EB23E4" w:rsidRDefault="00EB23E4" w:rsidP="00EB23E4">
      <w:pPr>
        <w:rPr>
          <w:lang w:val="en-US"/>
        </w:rPr>
      </w:pPr>
      <w:r w:rsidRPr="00EB23E4">
        <w:rPr>
          <w:lang w:val="en-US"/>
        </w:rPr>
        <w:t xml:space="preserve">2. </w:t>
      </w:r>
      <w:r w:rsidRPr="00EB23E4">
        <w:rPr>
          <w:b/>
          <w:bCs/>
          <w:lang w:val="en-US"/>
        </w:rPr>
        <w:t>No response:</w:t>
      </w:r>
      <w:r w:rsidRPr="00EB23E4">
        <w:rPr>
          <w:lang w:val="en-US"/>
        </w:rPr>
        <w:t xml:space="preserve"> Stimulation does not increase </w:t>
      </w:r>
      <w:proofErr w:type="spellStart"/>
      <w:r w:rsidRPr="00EB23E4">
        <w:rPr>
          <w:lang w:val="en-US"/>
        </w:rPr>
        <w:t>C_bio</w:t>
      </w:r>
      <w:proofErr w:type="spellEnd"/>
    </w:p>
    <w:p w14:paraId="2BF246C7" w14:textId="19CFDC96" w:rsidR="00EB23E4" w:rsidRPr="00EB23E4" w:rsidRDefault="00EB23E4" w:rsidP="00EB23E4">
      <w:pPr>
        <w:rPr>
          <w:lang w:val="en-US"/>
        </w:rPr>
      </w:pPr>
      <w:r w:rsidRPr="00EB23E4">
        <w:rPr>
          <w:lang w:val="en-US"/>
        </w:rPr>
        <w:t xml:space="preserve">3. </w:t>
      </w:r>
      <w:r w:rsidRPr="00EB23E4">
        <w:rPr>
          <w:b/>
          <w:bCs/>
          <w:lang w:val="en-US"/>
        </w:rPr>
        <w:t>No inflammation link:</w:t>
      </w:r>
      <w:r w:rsidRPr="00EB23E4">
        <w:rPr>
          <w:lang w:val="en-US"/>
        </w:rPr>
        <w:t xml:space="preserve"> </w:t>
      </w:r>
      <w:proofErr w:type="spellStart"/>
      <w:r w:rsidRPr="00EB23E4">
        <w:rPr>
          <w:lang w:val="en-US"/>
        </w:rPr>
        <w:t>C_bio</w:t>
      </w:r>
      <w:proofErr w:type="spellEnd"/>
      <w:r w:rsidRPr="00EB23E4">
        <w:rPr>
          <w:lang w:val="en-US"/>
        </w:rPr>
        <w:t xml:space="preserve"> uncorrelated with CRP/IL-6</w:t>
      </w:r>
    </w:p>
    <w:p w14:paraId="66D0A9BB" w14:textId="7D7DF8B7" w:rsidR="00EB23E4" w:rsidRPr="00EB23E4" w:rsidRDefault="00EB23E4" w:rsidP="00EB23E4">
      <w:pPr>
        <w:rPr>
          <w:lang w:val="en-US"/>
        </w:rPr>
      </w:pPr>
      <w:r w:rsidRPr="00EB23E4">
        <w:rPr>
          <w:lang w:val="en-US"/>
        </w:rPr>
        <w:t xml:space="preserve">4. </w:t>
      </w:r>
      <w:r w:rsidRPr="00EB23E4">
        <w:rPr>
          <w:b/>
          <w:bCs/>
          <w:lang w:val="en-US"/>
        </w:rPr>
        <w:t>No synergy:</w:t>
      </w:r>
      <w:r w:rsidRPr="00EB23E4">
        <w:rPr>
          <w:lang w:val="en-US"/>
        </w:rPr>
        <w:t xml:space="preserve"> Multimodal not better than single modality</w:t>
      </w:r>
    </w:p>
    <w:p w14:paraId="69DF18C5" w14:textId="51F7E4DA" w:rsidR="00EB23E4" w:rsidRPr="00EB23E4" w:rsidRDefault="00D043F4" w:rsidP="00EB23E4">
      <w:pPr>
        <w:rPr>
          <w:lang w:val="en-US"/>
        </w:rPr>
      </w:pPr>
      <w:r>
        <w:rPr>
          <w:b/>
          <w:bCs/>
          <w:lang w:val="en-US"/>
        </w:rPr>
        <w:t>B</w:t>
      </w:r>
      <w:r w:rsidR="00EB23E4" w:rsidRPr="00EB23E4">
        <w:rPr>
          <w:b/>
          <w:bCs/>
          <w:lang w:val="en-US"/>
        </w:rPr>
        <w:t>.7 Clinical Protocol</w:t>
      </w:r>
    </w:p>
    <w:p w14:paraId="2EC6257E" w14:textId="37AD4A07" w:rsidR="00EB23E4" w:rsidRPr="00EB23E4" w:rsidRDefault="00EB23E4" w:rsidP="00EB23E4">
      <w:pPr>
        <w:rPr>
          <w:lang w:val="en-US"/>
        </w:rPr>
      </w:pPr>
      <w:r w:rsidRPr="00EB23E4">
        <w:rPr>
          <w:b/>
          <w:bCs/>
          <w:lang w:val="en-US"/>
        </w:rPr>
        <w:t>Pre-assessment:</w:t>
      </w:r>
    </w:p>
    <w:p w14:paraId="02992A25" w14:textId="77777777" w:rsidR="00EB23E4" w:rsidRPr="00EB23E4" w:rsidRDefault="00EB23E4" w:rsidP="00EB23E4">
      <w:pPr>
        <w:rPr>
          <w:lang w:val="en-US"/>
        </w:rPr>
      </w:pPr>
      <w:r w:rsidRPr="00EB23E4">
        <w:rPr>
          <w:lang w:val="en-US"/>
        </w:rPr>
        <w:t>1. 5-min resting ECG</w:t>
      </w:r>
    </w:p>
    <w:p w14:paraId="48F278F9" w14:textId="77777777" w:rsidR="00EB23E4" w:rsidRPr="00EB23E4" w:rsidRDefault="00EB23E4" w:rsidP="00EB23E4">
      <w:pPr>
        <w:rPr>
          <w:lang w:val="en-US"/>
        </w:rPr>
      </w:pPr>
      <w:r w:rsidRPr="00EB23E4">
        <w:rPr>
          <w:lang w:val="en-US"/>
        </w:rPr>
        <w:t>2. Blood draw for CRP, IL-6</w:t>
      </w:r>
    </w:p>
    <w:p w14:paraId="429682FA" w14:textId="2E137236" w:rsidR="00EB23E4" w:rsidRPr="00EB23E4" w:rsidRDefault="00EB23E4" w:rsidP="00EB23E4">
      <w:pPr>
        <w:rPr>
          <w:lang w:val="en-US"/>
        </w:rPr>
      </w:pPr>
      <w:r w:rsidRPr="00EB23E4">
        <w:rPr>
          <w:lang w:val="en-US"/>
        </w:rPr>
        <w:t xml:space="preserve">3. Compute baseline </w:t>
      </w:r>
      <w:proofErr w:type="spellStart"/>
      <w:r w:rsidRPr="00EB23E4">
        <w:rPr>
          <w:lang w:val="en-US"/>
        </w:rPr>
        <w:t>C_bio^log</w:t>
      </w:r>
      <w:proofErr w:type="spellEnd"/>
    </w:p>
    <w:p w14:paraId="232B9AFF" w14:textId="43B0475C" w:rsidR="00EB23E4" w:rsidRPr="00EB23E4" w:rsidRDefault="00EB23E4" w:rsidP="00EB23E4">
      <w:pPr>
        <w:rPr>
          <w:lang w:val="en-US"/>
        </w:rPr>
      </w:pPr>
      <w:r w:rsidRPr="00EB23E4">
        <w:rPr>
          <w:b/>
          <w:bCs/>
          <w:lang w:val="en-US"/>
        </w:rPr>
        <w:t>Intervention:</w:t>
      </w:r>
    </w:p>
    <w:p w14:paraId="5AE5EADF" w14:textId="77777777" w:rsidR="00EB23E4" w:rsidRPr="00EB23E4" w:rsidRDefault="00EB23E4" w:rsidP="00EB23E4">
      <w:pPr>
        <w:rPr>
          <w:lang w:val="en-US"/>
        </w:rPr>
      </w:pPr>
      <w:r w:rsidRPr="00EB23E4">
        <w:rPr>
          <w:lang w:val="en-US"/>
        </w:rPr>
        <w:t>1. 60-min multimodal stimulation</w:t>
      </w:r>
    </w:p>
    <w:p w14:paraId="41705CBB" w14:textId="77777777" w:rsidR="00EB23E4" w:rsidRPr="00EB23E4" w:rsidRDefault="00EB23E4" w:rsidP="00EB23E4">
      <w:pPr>
        <w:rPr>
          <w:lang w:val="en-US"/>
        </w:rPr>
      </w:pPr>
      <w:r w:rsidRPr="00EB23E4">
        <w:rPr>
          <w:lang w:val="en-US"/>
        </w:rPr>
        <w:lastRenderedPageBreak/>
        <w:t xml:space="preserve">2. Real-time </w:t>
      </w:r>
      <w:proofErr w:type="spellStart"/>
      <w:r w:rsidRPr="00EB23E4">
        <w:rPr>
          <w:lang w:val="en-US"/>
        </w:rPr>
        <w:t>C_bio</w:t>
      </w:r>
      <w:proofErr w:type="spellEnd"/>
      <w:r w:rsidRPr="00EB23E4">
        <w:rPr>
          <w:lang w:val="en-US"/>
        </w:rPr>
        <w:t xml:space="preserve"> biofeedback</w:t>
      </w:r>
    </w:p>
    <w:p w14:paraId="0241E81E" w14:textId="6A41A012" w:rsidR="00EB23E4" w:rsidRPr="00EB23E4" w:rsidRDefault="00EB23E4" w:rsidP="00EB23E4">
      <w:pPr>
        <w:rPr>
          <w:lang w:val="en-US"/>
        </w:rPr>
      </w:pPr>
      <w:r w:rsidRPr="00EB23E4">
        <w:rPr>
          <w:b/>
          <w:bCs/>
          <w:lang w:val="en-US"/>
        </w:rPr>
        <w:t>Post-assessment (30 min after):</w:t>
      </w:r>
    </w:p>
    <w:p w14:paraId="35726911" w14:textId="77777777" w:rsidR="00EB23E4" w:rsidRPr="00EB23E4" w:rsidRDefault="00EB23E4" w:rsidP="00EB23E4">
      <w:pPr>
        <w:rPr>
          <w:lang w:val="en-US"/>
        </w:rPr>
      </w:pPr>
      <w:r w:rsidRPr="00EB23E4">
        <w:rPr>
          <w:lang w:val="en-US"/>
        </w:rPr>
        <w:t>1. Repeat 5-min ECG</w:t>
      </w:r>
    </w:p>
    <w:p w14:paraId="0135846D" w14:textId="77777777" w:rsidR="00EB23E4" w:rsidRPr="00EB23E4" w:rsidRDefault="00EB23E4" w:rsidP="00EB23E4">
      <w:pPr>
        <w:rPr>
          <w:lang w:val="en-US"/>
        </w:rPr>
      </w:pPr>
      <w:r w:rsidRPr="00EB23E4">
        <w:rPr>
          <w:lang w:val="en-US"/>
        </w:rPr>
        <w:t>2. Blood draw</w:t>
      </w:r>
    </w:p>
    <w:p w14:paraId="37BAB8EF" w14:textId="2EAE51EE" w:rsidR="00EB23E4" w:rsidRPr="00EB23E4" w:rsidRDefault="00EB23E4" w:rsidP="00EB23E4">
      <w:pPr>
        <w:rPr>
          <w:lang w:val="en-US"/>
        </w:rPr>
      </w:pPr>
      <w:r w:rsidRPr="00EB23E4">
        <w:rPr>
          <w:lang w:val="en-US"/>
        </w:rPr>
        <w:t xml:space="preserve">3. Compute post </w:t>
      </w:r>
      <w:proofErr w:type="spellStart"/>
      <w:r w:rsidRPr="00EB23E4">
        <w:rPr>
          <w:lang w:val="en-US"/>
        </w:rPr>
        <w:t>C_bio^log</w:t>
      </w:r>
      <w:proofErr w:type="spellEnd"/>
    </w:p>
    <w:p w14:paraId="115588CF" w14:textId="792229E6" w:rsidR="00EB23E4" w:rsidRPr="00EB23E4" w:rsidRDefault="00EB23E4" w:rsidP="00EB23E4">
      <w:pPr>
        <w:rPr>
          <w:lang w:val="en-US"/>
        </w:rPr>
      </w:pPr>
      <w:r w:rsidRPr="00EB23E4">
        <w:rPr>
          <w:b/>
          <w:bCs/>
          <w:lang w:val="en-US"/>
        </w:rPr>
        <w:t>Expected outcomes:</w:t>
      </w:r>
    </w:p>
    <w:p w14:paraId="196E3AD4" w14:textId="77777777" w:rsidR="00EB23E4" w:rsidRPr="00EB23E4" w:rsidRDefault="00EB23E4" w:rsidP="00EB23E4">
      <w:pPr>
        <w:rPr>
          <w:lang w:val="en-US"/>
        </w:rPr>
      </w:pPr>
      <w:r w:rsidRPr="00EB23E4">
        <w:rPr>
          <w:lang w:val="en-US"/>
        </w:rPr>
        <w:t xml:space="preserve">- </w:t>
      </w:r>
      <w:proofErr w:type="spellStart"/>
      <w:r w:rsidRPr="00EB23E4">
        <w:rPr>
          <w:lang w:val="en-US"/>
        </w:rPr>
        <w:t>C_bio^log</w:t>
      </w:r>
      <w:proofErr w:type="spellEnd"/>
      <w:r w:rsidRPr="00EB23E4">
        <w:rPr>
          <w:lang w:val="en-US"/>
        </w:rPr>
        <w:t>: +15-20%</w:t>
      </w:r>
    </w:p>
    <w:p w14:paraId="34D39163" w14:textId="77777777" w:rsidR="00EB23E4" w:rsidRPr="001B65E7" w:rsidRDefault="00EB23E4" w:rsidP="00EB23E4">
      <w:pPr>
        <w:rPr>
          <w:lang w:val="en-US"/>
        </w:rPr>
      </w:pPr>
      <w:r w:rsidRPr="001B65E7">
        <w:rPr>
          <w:lang w:val="en-US"/>
        </w:rPr>
        <w:t>- CRP: -20-40%</w:t>
      </w:r>
    </w:p>
    <w:p w14:paraId="337D498C" w14:textId="77777777" w:rsidR="00EB23E4" w:rsidRPr="001B65E7" w:rsidRDefault="00EB23E4" w:rsidP="00EB23E4">
      <w:pPr>
        <w:rPr>
          <w:lang w:val="en-US"/>
        </w:rPr>
      </w:pPr>
      <w:r w:rsidRPr="001B65E7">
        <w:rPr>
          <w:lang w:val="en-US"/>
        </w:rPr>
        <w:t>- IL-6: -25-50%</w:t>
      </w:r>
    </w:p>
    <w:p w14:paraId="1D21F4D0" w14:textId="77777777" w:rsidR="00E75C46" w:rsidRPr="001B65E7" w:rsidRDefault="00E75C46">
      <w:pPr>
        <w:rPr>
          <w:lang w:val="en-US"/>
        </w:rPr>
      </w:pPr>
    </w:p>
    <w:p w14:paraId="7F1BD9A7" w14:textId="77777777" w:rsidR="00824624" w:rsidRPr="00824624" w:rsidRDefault="00824624" w:rsidP="00824624">
      <w:pPr>
        <w:rPr>
          <w:b/>
          <w:bCs/>
          <w:lang w:val="en-US"/>
        </w:rPr>
      </w:pPr>
      <w:r w:rsidRPr="00824624">
        <w:rPr>
          <w:b/>
          <w:bCs/>
          <w:lang w:val="en-US"/>
        </w:rPr>
        <w:t>APPENDIX C — Empirical Analysis: HRV, Aging, and Pathological Collapse</w:t>
      </w:r>
    </w:p>
    <w:p w14:paraId="6A79E48F" w14:textId="77777777" w:rsidR="00824624" w:rsidRPr="00824624" w:rsidRDefault="00824624" w:rsidP="00824624">
      <w:pPr>
        <w:rPr>
          <w:lang w:val="en-US"/>
        </w:rPr>
      </w:pPr>
      <w:r w:rsidRPr="00824624">
        <w:rPr>
          <w:b/>
          <w:bCs/>
          <w:lang w:val="en-US"/>
        </w:rPr>
        <w:t>C.1. Motivation</w:t>
      </w:r>
    </w:p>
    <w:p w14:paraId="61423CC1" w14:textId="1FED8EE1" w:rsidR="00824624" w:rsidRPr="00824624" w:rsidRDefault="00824624" w:rsidP="00824624">
      <w:pPr>
        <w:rPr>
          <w:lang w:val="en-US"/>
        </w:rPr>
      </w:pPr>
      <w:r w:rsidRPr="00824624">
        <w:rPr>
          <w:lang w:val="en-US"/>
        </w:rPr>
        <w:t xml:space="preserve">Rhythmic Homeostasis proposes that the body's control systems are not merely "reactive" but "predictive," maintaining a specific multiscale temporal structure </w:t>
      </w:r>
      <w:r w:rsidR="004F071B">
        <w:rPr>
          <w:rFonts w:eastAsiaTheme="minorEastAsia"/>
          <w:lang w:val="en-US"/>
        </w:rPr>
        <w:t>(</w:t>
      </w:r>
      <m:oMath>
        <m:r>
          <m:rPr>
            <m:sty m:val="p"/>
          </m:rPr>
          <w:rPr>
            <w:rFonts w:ascii="Cambria Math" w:hAnsi="Cambria Math"/>
            <w:lang w:val="en-US"/>
          </w:rPr>
          <m:t>α≈</m:t>
        </m:r>
        <m:r>
          <w:rPr>
            <w:rFonts w:ascii="Cambria Math" w:hAnsi="Cambria Math"/>
            <w:lang w:val="en-US"/>
          </w:rPr>
          <m:t>1.0</m:t>
        </m:r>
      </m:oMath>
      <w:r w:rsidRPr="00824624">
        <w:rPr>
          <w:lang w:val="en-US"/>
        </w:rPr>
        <w:t>). We tested whether this structure degrades predictably with age and chronic disease.</w:t>
      </w:r>
    </w:p>
    <w:p w14:paraId="4521AD27" w14:textId="77777777" w:rsidR="00824624" w:rsidRPr="00824624" w:rsidRDefault="00824624" w:rsidP="00824624">
      <w:pPr>
        <w:rPr>
          <w:lang w:val="en-US"/>
        </w:rPr>
      </w:pPr>
      <w:r w:rsidRPr="00824624">
        <w:rPr>
          <w:b/>
          <w:bCs/>
          <w:lang w:val="en-US"/>
        </w:rPr>
        <w:t>C.2. Heuristic Observation vs. Confounding Variables</w:t>
      </w:r>
    </w:p>
    <w:p w14:paraId="37FC805E" w14:textId="298F9416" w:rsidR="00824624" w:rsidRPr="00824624" w:rsidRDefault="00824624" w:rsidP="00824624">
      <w:pPr>
        <w:rPr>
          <w:lang w:val="en-US"/>
        </w:rPr>
      </w:pPr>
      <w:r w:rsidRPr="00824624">
        <w:rPr>
          <w:lang w:val="en-US"/>
        </w:rPr>
        <w:t xml:space="preserve">Initial categorical boxplot analysis of subjects (Young, Elderly, Heart Failure) suggested distinct regimes of coherence: Young Healthy </w:t>
      </w:r>
      <w:r w:rsidR="004F071B">
        <w:rPr>
          <w:rFonts w:eastAsiaTheme="minorEastAsia"/>
          <w:lang w:val="en-US"/>
        </w:rPr>
        <w:t>(</w:t>
      </w:r>
      <m:oMath>
        <m:r>
          <m:rPr>
            <m:sty m:val="p"/>
          </m:rPr>
          <w:rPr>
            <w:rFonts w:ascii="Cambria Math" w:hAnsi="Cambria Math"/>
            <w:lang w:val="en-US"/>
          </w:rPr>
          <m:t>α≈</m:t>
        </m:r>
        <m:r>
          <w:rPr>
            <w:rFonts w:ascii="Cambria Math" w:hAnsi="Cambria Math"/>
            <w:lang w:val="en-US"/>
          </w:rPr>
          <m:t>1.05</m:t>
        </m:r>
      </m:oMath>
      <w:r w:rsidRPr="00824624">
        <w:rPr>
          <w:lang w:val="en-US"/>
        </w:rPr>
        <w:t xml:space="preserve">), Elderly Healthy </w:t>
      </w:r>
      <w:r w:rsidR="004F071B">
        <w:rPr>
          <w:rFonts w:eastAsiaTheme="minorEastAsia"/>
          <w:lang w:val="en-US"/>
        </w:rPr>
        <w:t>(</w:t>
      </w:r>
      <m:oMath>
        <m:r>
          <m:rPr>
            <m:sty m:val="p"/>
          </m:rPr>
          <w:rPr>
            <w:rFonts w:ascii="Cambria Math" w:hAnsi="Cambria Math"/>
            <w:lang w:val="en-US"/>
          </w:rPr>
          <m:t>α≈</m:t>
        </m:r>
        <m:r>
          <w:rPr>
            <w:rFonts w:ascii="Cambria Math" w:hAnsi="Cambria Math"/>
            <w:lang w:val="en-US"/>
          </w:rPr>
          <m:t>0.81</m:t>
        </m:r>
      </m:oMath>
      <w:r w:rsidRPr="00824624">
        <w:rPr>
          <w:lang w:val="en-US"/>
        </w:rPr>
        <w:t xml:space="preserve">), and Heart Failure </w:t>
      </w:r>
      <w:r w:rsidR="004F071B">
        <w:rPr>
          <w:rFonts w:eastAsiaTheme="minorEastAsia"/>
          <w:lang w:val="en-US"/>
        </w:rPr>
        <w:t>(</w:t>
      </w:r>
      <m:oMath>
        <m:r>
          <m:rPr>
            <m:sty m:val="p"/>
          </m:rPr>
          <w:rPr>
            <w:rFonts w:ascii="Cambria Math" w:hAnsi="Cambria Math"/>
            <w:lang w:val="en-US"/>
          </w:rPr>
          <m:t>α≈</m:t>
        </m:r>
        <m:r>
          <w:rPr>
            <w:rFonts w:ascii="Cambria Math" w:hAnsi="Cambria Math"/>
            <w:lang w:val="en-US"/>
          </w:rPr>
          <m:t>0.55</m:t>
        </m:r>
      </m:oMath>
      <w:r w:rsidRPr="00824624">
        <w:rPr>
          <w:lang w:val="en-US"/>
        </w:rPr>
        <w:t>). However, this heuristic approach suffered from a critical confounding variable: the CHF cohort averaged 60 years of age, making it impossible to mathematically distinguish the natural decay of aging from the specific topological penalty of the disease.</w:t>
      </w:r>
    </w:p>
    <w:p w14:paraId="6CD56FC3" w14:textId="77777777" w:rsidR="00824624" w:rsidRPr="00824624" w:rsidRDefault="00824624" w:rsidP="00824624">
      <w:pPr>
        <w:rPr>
          <w:lang w:val="en-US"/>
        </w:rPr>
      </w:pPr>
      <w:r w:rsidRPr="00824624">
        <w:rPr>
          <w:b/>
          <w:bCs/>
          <w:lang w:val="en-US"/>
        </w:rPr>
        <w:t>C.3. Robust Multivariable Isolation</w:t>
      </w:r>
    </w:p>
    <w:p w14:paraId="532D6EF8" w14:textId="77777777" w:rsidR="00824624" w:rsidRPr="00824624" w:rsidRDefault="00824624" w:rsidP="00824624">
      <w:pPr>
        <w:rPr>
          <w:lang w:val="en-US"/>
        </w:rPr>
      </w:pPr>
      <w:r w:rsidRPr="00824624">
        <w:rPr>
          <w:lang w:val="en-US"/>
        </w:rPr>
        <w:t>To rigorously isolate pathology from chronological age, we deployed a Multivariable Linear Regression model, treating age as a continuous physical decay variable. This allowed the model to calculate the exact independent topological penalty imposed by Heart Failure.</w:t>
      </w:r>
    </w:p>
    <w:p w14:paraId="110705ED" w14:textId="77777777" w:rsidR="00824624" w:rsidRPr="00824624" w:rsidRDefault="00824624" w:rsidP="00824624">
      <w:pPr>
        <w:rPr>
          <w:lang w:val="en-US"/>
        </w:rPr>
      </w:pPr>
      <w:r w:rsidRPr="00824624">
        <w:rPr>
          <w:b/>
          <w:bCs/>
          <w:lang w:val="en-US"/>
        </w:rPr>
        <w:t>C.4. The Pathological Phase Transition</w:t>
      </w:r>
    </w:p>
    <w:p w14:paraId="557B02CE" w14:textId="44B9DF4D" w:rsidR="00824624" w:rsidRPr="00824624" w:rsidRDefault="00824624" w:rsidP="00824624">
      <w:pPr>
        <w:rPr>
          <w:lang w:val="en-US"/>
        </w:rPr>
      </w:pPr>
      <w:r w:rsidRPr="00824624">
        <w:rPr>
          <w:lang w:val="en-US"/>
        </w:rPr>
        <w:t xml:space="preserve">The multivariable model </w:t>
      </w:r>
      <w:r w:rsidR="004F071B">
        <w:rPr>
          <w:rFonts w:eastAsiaTheme="minorEastAsia"/>
          <w:lang w:val="en-US"/>
        </w:rPr>
        <w:t>(</w:t>
      </w:r>
      <m:oMath>
        <m:sSup>
          <m:sSupPr>
            <m:ctrlPr>
              <w:rPr>
                <w:rFonts w:ascii="Cambria Math" w:hAnsi="Cambria Math"/>
                <w:i/>
                <w:iCs/>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=0.97,p&lt;</m:t>
        </m:r>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-11</m:t>
            </m:r>
          </m:sup>
        </m:sSup>
      </m:oMath>
      <w:r w:rsidRPr="00824624">
        <w:rPr>
          <w:lang w:val="en-US"/>
        </w:rPr>
        <w:t>) revealed two distinct physical realities:</w:t>
      </w:r>
    </w:p>
    <w:p w14:paraId="6B276B08" w14:textId="0C1F8BEF" w:rsidR="00824624" w:rsidRPr="00824624" w:rsidRDefault="00824624" w:rsidP="00824624">
      <w:pPr>
        <w:numPr>
          <w:ilvl w:val="0"/>
          <w:numId w:val="28"/>
        </w:numPr>
        <w:rPr>
          <w:lang w:val="en-US"/>
        </w:rPr>
      </w:pPr>
      <w:r w:rsidRPr="00824624">
        <w:rPr>
          <w:b/>
          <w:bCs/>
          <w:lang w:val="en-US"/>
        </w:rPr>
        <w:lastRenderedPageBreak/>
        <w:t>Healthy Aging:</w:t>
      </w:r>
      <w:r w:rsidRPr="00824624">
        <w:rPr>
          <w:lang w:val="en-US"/>
        </w:rPr>
        <w:t xml:space="preserve"> Slowly bleeds structural coherence at a constant, highly predictable rate of </w:t>
      </w:r>
      <m:oMath>
        <m:r>
          <m:rPr>
            <m:sty m:val="bi"/>
          </m:rPr>
          <w:rPr>
            <w:rFonts w:ascii="Cambria Math" w:hAnsi="Cambria Math"/>
            <w:lang w:val="en-US"/>
          </w:rPr>
          <m:t>-0.0048</m:t>
        </m:r>
      </m:oMath>
      <w:r w:rsidRPr="00824624">
        <w:rPr>
          <w:b/>
          <w:bCs/>
          <w:lang w:val="en-US"/>
        </w:rPr>
        <w:t xml:space="preserve"> </w:t>
      </w:r>
      <m:oMath>
        <m:r>
          <m:rPr>
            <m:sty m:val="b"/>
          </m:rPr>
          <w:rPr>
            <w:rFonts w:ascii="Cambria Math" w:hAnsi="Cambria Math"/>
            <w:lang w:val="en-US"/>
          </w:rPr>
          <m:t>α</m:t>
        </m:r>
      </m:oMath>
      <w:r w:rsidRPr="00824624">
        <w:rPr>
          <w:b/>
          <w:bCs/>
          <w:lang w:val="en-US"/>
        </w:rPr>
        <w:t xml:space="preserve"> per year</w:t>
      </w:r>
      <w:r w:rsidRPr="00824624">
        <w:rPr>
          <w:lang w:val="en-US"/>
        </w:rPr>
        <w:t>.</w:t>
      </w:r>
    </w:p>
    <w:p w14:paraId="6241F5B5" w14:textId="7104DA96" w:rsidR="00824624" w:rsidRPr="00824624" w:rsidRDefault="00824624" w:rsidP="00824624">
      <w:pPr>
        <w:numPr>
          <w:ilvl w:val="0"/>
          <w:numId w:val="28"/>
        </w:numPr>
        <w:rPr>
          <w:lang w:val="en-US"/>
        </w:rPr>
      </w:pPr>
      <w:r w:rsidRPr="00824624">
        <w:rPr>
          <w:b/>
          <w:bCs/>
          <w:lang w:val="en-US"/>
        </w:rPr>
        <w:t>Pathological Collapse:</w:t>
      </w:r>
      <w:r w:rsidRPr="00824624">
        <w:rPr>
          <w:lang w:val="en-US"/>
        </w:rPr>
        <w:t xml:space="preserve"> Once age is mathematically controlled for, the presence of Heart Failure imposes a catastrophic, independent topological penalty of </w:t>
      </w:r>
      <m:oMath>
        <m:r>
          <m:rPr>
            <m:sty m:val="b"/>
          </m:rPr>
          <w:rPr>
            <w:rFonts w:ascii="Cambria Math" w:hAnsi="Cambria Math"/>
            <w:lang w:val="en-US"/>
          </w:rPr>
          <m:t>Δα</m:t>
        </m:r>
        <m:r>
          <m:rPr>
            <m:sty m:val="bi"/>
          </m:rPr>
          <w:rPr>
            <w:rFonts w:ascii="Cambria Math" w:hAnsi="Cambria Math"/>
            <w:lang w:val="en-US"/>
          </w:rPr>
          <m:t>= -0.322</m:t>
        </m:r>
      </m:oMath>
      <w:r w:rsidRPr="00824624">
        <w:rPr>
          <w:lang w:val="en-US"/>
        </w:rPr>
        <w:t xml:space="preserve"> </w:t>
      </w:r>
      <w:r w:rsidR="004F071B">
        <w:rPr>
          <w:rFonts w:eastAsiaTheme="minorEastAsia"/>
          <w:lang w:val="en-US"/>
        </w:rPr>
        <w:t>(</w:t>
      </w:r>
      <m:oMath>
        <m:r>
          <w:rPr>
            <w:rFonts w:ascii="Cambria Math" w:hAnsi="Cambria Math"/>
            <w:lang w:val="en-US"/>
          </w:rPr>
          <m:t>p&lt;</m:t>
        </m:r>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-10</m:t>
            </m:r>
          </m:sup>
        </m:sSup>
      </m:oMath>
      <w:r w:rsidRPr="00824624">
        <w:rPr>
          <w:lang w:val="en-US"/>
        </w:rPr>
        <w:t>).</w:t>
      </w:r>
    </w:p>
    <w:p w14:paraId="177C1EDC" w14:textId="77777777" w:rsidR="00824624" w:rsidRPr="00824624" w:rsidRDefault="00824624" w:rsidP="00824624">
      <w:pPr>
        <w:rPr>
          <w:lang w:val="en-US"/>
        </w:rPr>
      </w:pPr>
      <w:r w:rsidRPr="00824624">
        <w:rPr>
          <w:b/>
          <w:bCs/>
          <w:lang w:val="en-US"/>
        </w:rPr>
        <w:t>Conclusion:</w:t>
      </w:r>
      <w:r w:rsidRPr="00824624">
        <w:rPr>
          <w:lang w:val="en-US"/>
        </w:rPr>
        <w:t xml:space="preserve"> The RTM framework mathematically proves that pathology is not merely "accelerated aging." While healthy aging is a linear thermodynamic leak, disease represents an abrupt, non-linear multiscale phase transition where the cardiac network's memory is fundamentally shattered.</w:t>
      </w:r>
    </w:p>
    <w:p w14:paraId="7BF38767" w14:textId="77777777" w:rsidR="00C0278E" w:rsidRDefault="00C0278E">
      <w:pPr>
        <w:rPr>
          <w:lang w:val="en-US"/>
        </w:rPr>
      </w:pPr>
    </w:p>
    <w:p w14:paraId="7F7FDC21" w14:textId="77777777" w:rsidR="00824624" w:rsidRPr="00824624" w:rsidRDefault="00824624" w:rsidP="00824624">
      <w:pPr>
        <w:rPr>
          <w:b/>
          <w:bCs/>
          <w:lang w:val="en-US"/>
        </w:rPr>
      </w:pPr>
      <w:r w:rsidRPr="00824624">
        <w:rPr>
          <w:b/>
          <w:bCs/>
          <w:lang w:val="en-US"/>
        </w:rPr>
        <w:t>APPENDIX D — Empirical Validation: Cardiac Arrhythmias as Topological Decay</w:t>
      </w:r>
    </w:p>
    <w:p w14:paraId="672CC84F" w14:textId="77777777" w:rsidR="00824624" w:rsidRPr="00824624" w:rsidRDefault="00824624" w:rsidP="00824624">
      <w:pPr>
        <w:rPr>
          <w:lang w:val="en-US"/>
        </w:rPr>
      </w:pPr>
      <w:r w:rsidRPr="00824624">
        <w:rPr>
          <w:b/>
          <w:bCs/>
          <w:lang w:val="en-US"/>
        </w:rPr>
        <w:t>D.1. The Healthy Heart at the Edge of Chaos</w:t>
      </w:r>
    </w:p>
    <w:p w14:paraId="3C0D7550" w14:textId="1E5FD9C7" w:rsidR="00824624" w:rsidRPr="00824624" w:rsidRDefault="00824624" w:rsidP="00824624">
      <w:pPr>
        <w:rPr>
          <w:lang w:val="en-US"/>
        </w:rPr>
      </w:pPr>
      <w:r w:rsidRPr="00824624">
        <w:rPr>
          <w:lang w:val="en-US"/>
        </w:rPr>
        <w:t xml:space="preserve">Under the RTM framework, biological homeostasis is a dynamic, multiscale critical state. Detrended Fluctuation Analysis (DFA) of normal sinus rhythm confirms this prediction: healthy cardiac dynamics exhibit fractal scaling with a robust exponent of </w:t>
      </w:r>
      <m:oMath>
        <m:sSub>
          <m:sSubPr>
            <m:ctrlPr>
              <w:rPr>
                <w:rFonts w:ascii="Cambria Math" w:hAnsi="Cambria Math"/>
                <w:b/>
                <w:bCs/>
                <w:i/>
                <w:iCs/>
                <w:lang w:val="en-US"/>
              </w:rPr>
            </m:ctrlPr>
          </m:sSubPr>
          <m:e>
            <m:r>
              <m:rPr>
                <m:sty m:val="b"/>
              </m:rPr>
              <w:rPr>
                <w:rFonts w:ascii="Cambria Math" w:hAnsi="Cambria Math"/>
                <w:lang w:val="en-US"/>
              </w:rPr>
              <m:t>α</m:t>
            </m:r>
            <m:ctrlPr>
              <w:rPr>
                <w:rFonts w:ascii="Cambria Math" w:hAnsi="Cambria Math"/>
                <w:b/>
                <w:bCs/>
                <w:iCs/>
                <w:lang w:val="en-US"/>
              </w:rPr>
            </m:ctrlPr>
          </m:e>
          <m:sub>
            <m:r>
              <m:rPr>
                <m:sty m:val="bi"/>
              </m:rPr>
              <w:rPr>
                <w:rFonts w:ascii="Cambria Math" w:hAnsi="Cambria Math"/>
                <w:lang w:val="en-US"/>
              </w:rPr>
              <m:t>1</m:t>
            </m:r>
          </m:sub>
        </m:sSub>
        <m:r>
          <m:rPr>
            <m:sty m:val="bi"/>
          </m:rPr>
          <w:rPr>
            <w:rFonts w:ascii="Cambria Math" w:hAnsi="Cambria Math"/>
            <w:lang w:val="en-US"/>
          </w:rPr>
          <m:t>=1.03</m:t>
        </m:r>
        <m:r>
          <m:rPr>
            <m:sty m:val="b"/>
          </m:rPr>
          <w:rPr>
            <w:rFonts w:ascii="Cambria Math" w:hAnsi="Cambria Math"/>
            <w:lang w:val="en-US"/>
          </w:rPr>
          <m:t>±</m:t>
        </m:r>
        <m:r>
          <m:rPr>
            <m:sty m:val="bi"/>
          </m:rPr>
          <w:rPr>
            <w:rFonts w:ascii="Cambria Math" w:hAnsi="Cambria Math"/>
            <w:lang w:val="en-US"/>
          </w:rPr>
          <m:t>0.16</m:t>
        </m:r>
      </m:oMath>
      <w:r w:rsidRPr="00824624">
        <w:rPr>
          <w:lang w:val="en-US"/>
        </w:rPr>
        <w:t>. This Critical Transport Class allows the network to maintain long-range correlations where past beats influence future beats, providing optimal adaptability.</w:t>
      </w:r>
    </w:p>
    <w:p w14:paraId="6B5A4624" w14:textId="77777777" w:rsidR="00824624" w:rsidRPr="00824624" w:rsidRDefault="00824624" w:rsidP="00824624">
      <w:pPr>
        <w:rPr>
          <w:lang w:val="en-US"/>
        </w:rPr>
      </w:pPr>
      <w:r w:rsidRPr="00824624">
        <w:rPr>
          <w:b/>
          <w:bCs/>
          <w:lang w:val="en-US"/>
        </w:rPr>
        <w:t>D.2. Correcting the Ecological Fallacy</w:t>
      </w:r>
    </w:p>
    <w:p w14:paraId="0141C93F" w14:textId="1525D36C" w:rsidR="00824624" w:rsidRPr="00824624" w:rsidRDefault="00824624" w:rsidP="00824624">
      <w:pPr>
        <w:rPr>
          <w:lang w:val="en-US"/>
        </w:rPr>
      </w:pPr>
      <w:r w:rsidRPr="00824624">
        <w:rPr>
          <w:lang w:val="en-US"/>
        </w:rPr>
        <w:t xml:space="preserve">Initial aggregated analysis of CHF progression (NYHA Class I to IV) yielded a suspiciously perfect linear correlation </w:t>
      </w:r>
      <w:r w:rsidR="004F071B">
        <w:rPr>
          <w:rFonts w:eastAsiaTheme="minorEastAsia"/>
          <w:lang w:val="en-US"/>
        </w:rPr>
        <w:t>(</w:t>
      </w:r>
      <m:oMath>
        <m:r>
          <w:rPr>
            <w:rFonts w:ascii="Cambria Math" w:hAnsi="Cambria Math"/>
            <w:lang w:val="en-US"/>
          </w:rPr>
          <m:t>r = -0.99</m:t>
        </m:r>
      </m:oMath>
      <w:r w:rsidRPr="00824624">
        <w:rPr>
          <w:lang w:val="en-US"/>
        </w:rPr>
        <w:t>). However, this constituted an "ecological fallacy" by averaging away the massive natural variance inherent to human clinical populations. To rigorously test the RTM prediction, we reconstructed the full individual patient variance using Monte Carlo subject-level simulations based on reported clinical standard deviations.</w:t>
      </w:r>
    </w:p>
    <w:p w14:paraId="53D2143B" w14:textId="77777777" w:rsidR="00824624" w:rsidRPr="00824624" w:rsidRDefault="00824624" w:rsidP="00824624">
      <w:pPr>
        <w:rPr>
          <w:lang w:val="en-US"/>
        </w:rPr>
      </w:pPr>
      <w:r w:rsidRPr="00824624">
        <w:rPr>
          <w:b/>
          <w:bCs/>
          <w:lang w:val="en-US"/>
        </w:rPr>
        <w:t>D.3. Pathological Loss of Multiscale Complexity</w:t>
      </w:r>
    </w:p>
    <w:p w14:paraId="3D5F0AEE" w14:textId="77777777" w:rsidR="00824624" w:rsidRPr="00824624" w:rsidRDefault="00824624" w:rsidP="00824624">
      <w:pPr>
        <w:rPr>
          <w:lang w:val="en-US"/>
        </w:rPr>
      </w:pPr>
      <w:r w:rsidRPr="00824624">
        <w:rPr>
          <w:lang w:val="en-US"/>
        </w:rPr>
        <w:t>Even when absorbing extreme human variance, cardiac pathologies force a mathematically predictable deviation from criticality:</w:t>
      </w:r>
    </w:p>
    <w:p w14:paraId="02331632" w14:textId="3D9B2A87" w:rsidR="00824624" w:rsidRPr="00824624" w:rsidRDefault="00824624" w:rsidP="00824624">
      <w:pPr>
        <w:numPr>
          <w:ilvl w:val="0"/>
          <w:numId w:val="29"/>
        </w:numPr>
        <w:rPr>
          <w:lang w:val="en-US"/>
        </w:rPr>
      </w:pPr>
      <w:r w:rsidRPr="00824624">
        <w:rPr>
          <w:b/>
          <w:bCs/>
          <w:lang w:val="en-US"/>
        </w:rPr>
        <w:t>Congestive Heart Failure (CHF):</w:t>
      </w:r>
      <w:r w:rsidRPr="00824624">
        <w:rPr>
          <w:lang w:val="en-US"/>
        </w:rPr>
        <w:t xml:space="preserve"> The robust subject-level correlation remains highly significant </w:t>
      </w:r>
      <w:r w:rsidR="004F071B">
        <w:rPr>
          <w:rFonts w:eastAsiaTheme="minorEastAsia"/>
          <w:lang w:val="en-US"/>
        </w:rPr>
        <w:t>(</w:t>
      </w:r>
      <m:oMath>
        <m:r>
          <m:rPr>
            <m:sty m:val="bi"/>
          </m:rPr>
          <w:rPr>
            <w:rFonts w:ascii="Cambria Math" w:hAnsi="Cambria Math"/>
            <w:lang w:val="en-US"/>
          </w:rPr>
          <m:t>r=-0.43,p&lt;1</m:t>
        </m:r>
        <m:sSup>
          <m:sSupPr>
            <m:ctrlPr>
              <w:rPr>
                <w:rFonts w:ascii="Cambria Math" w:hAnsi="Cambria Math"/>
                <w:b/>
                <w:bCs/>
                <w:i/>
                <w:iCs/>
                <w:lang w:val="en-US"/>
              </w:rPr>
            </m:ctrlPr>
          </m:sSupPr>
          <m:e>
            <m:r>
              <m:rPr>
                <m:sty m:val="bi"/>
              </m:rPr>
              <w:rPr>
                <w:rFonts w:ascii="Cambria Math" w:hAnsi="Cambria Math"/>
                <w:lang w:val="en-US"/>
              </w:rPr>
              <m:t>0</m:t>
            </m:r>
          </m:e>
          <m:sup>
            <m:r>
              <m:rPr>
                <m:sty m:val="bi"/>
              </m:rPr>
              <w:rPr>
                <w:rFonts w:ascii="Cambria Math" w:hAnsi="Cambria Math"/>
                <w:lang w:val="en-US"/>
              </w:rPr>
              <m:t>-10</m:t>
            </m:r>
          </m:sup>
        </m:sSup>
      </m:oMath>
      <w:r w:rsidRPr="00824624">
        <w:rPr>
          <w:lang w:val="en-US"/>
        </w:rPr>
        <w:t xml:space="preserve">). As severity progresses to NYHA Class IV, the system collapses from criticality to uncorrelated white noise </w:t>
      </w:r>
      <w:r w:rsidR="004F071B">
        <w:rPr>
          <w:rFonts w:eastAsiaTheme="minorEastAsia"/>
          <w:lang w:val="en-US"/>
        </w:rPr>
        <w:t>(</w:t>
      </w:r>
      <m:oMath>
        <m:sSub>
          <m:sSubPr>
            <m:ctrlPr>
              <w:rPr>
                <w:rFonts w:ascii="Cambria Math" w:hAnsi="Cambria Math"/>
                <w:b/>
                <w:bCs/>
                <w:i/>
                <w:iCs/>
                <w:lang w:val="en-US"/>
              </w:rPr>
            </m:ctrlPr>
          </m:sSubPr>
          <m:e>
            <m:r>
              <m:rPr>
                <m:sty m:val="b"/>
              </m:rPr>
              <w:rPr>
                <w:rFonts w:ascii="Cambria Math" w:hAnsi="Cambria Math"/>
                <w:lang w:val="en-US"/>
              </w:rPr>
              <m:t>α</m:t>
            </m:r>
            <m:ctrlPr>
              <w:rPr>
                <w:rFonts w:ascii="Cambria Math" w:hAnsi="Cambria Math"/>
                <w:b/>
                <w:bCs/>
                <w:iCs/>
                <w:lang w:val="en-US"/>
              </w:rPr>
            </m:ctrlPr>
          </m:e>
          <m:sub>
            <m:r>
              <m:rPr>
                <m:sty m:val="bi"/>
              </m:rPr>
              <w:rPr>
                <w:rFonts w:ascii="Cambria Math" w:hAnsi="Cambria Math"/>
                <w:lang w:val="en-US"/>
              </w:rPr>
              <m:t>1</m:t>
            </m:r>
          </m:sub>
        </m:sSub>
        <m:r>
          <m:rPr>
            <m:sty m:val="bi"/>
          </m:rPr>
          <w:rPr>
            <w:rFonts w:ascii="Cambria Math" w:hAnsi="Cambria Math"/>
            <w:lang w:val="en-US"/>
          </w:rPr>
          <m:t>=0.53</m:t>
        </m:r>
        <m:r>
          <m:rPr>
            <m:sty m:val="b"/>
          </m:rPr>
          <w:rPr>
            <w:rFonts w:ascii="Cambria Math" w:hAnsi="Cambria Math"/>
            <w:lang w:val="en-US"/>
          </w:rPr>
          <m:t>±</m:t>
        </m:r>
        <m:r>
          <m:rPr>
            <m:sty m:val="bi"/>
          </m:rPr>
          <w:rPr>
            <w:rFonts w:ascii="Cambria Math" w:hAnsi="Cambria Math"/>
            <w:lang w:val="en-US"/>
          </w:rPr>
          <m:t>0.31</m:t>
        </m:r>
      </m:oMath>
      <w:r w:rsidRPr="00824624">
        <w:rPr>
          <w:lang w:val="en-US"/>
        </w:rPr>
        <w:t>). Multiscale Entropy (MSE) analysis supports this, showing healthy systems maintain high entropy across all scales (CI = 8.7), whereas pathological states like Atrial Fibrillation drop drastically (CI = 4.2).</w:t>
      </w:r>
    </w:p>
    <w:p w14:paraId="7CE72572" w14:textId="5B7F4FA9" w:rsidR="00824624" w:rsidRPr="00824624" w:rsidRDefault="00824624" w:rsidP="00824624">
      <w:pPr>
        <w:numPr>
          <w:ilvl w:val="0"/>
          <w:numId w:val="29"/>
        </w:numPr>
        <w:rPr>
          <w:lang w:val="en-US"/>
        </w:rPr>
      </w:pPr>
      <w:r w:rsidRPr="00824624">
        <w:rPr>
          <w:b/>
          <w:bCs/>
          <w:lang w:val="en-US"/>
        </w:rPr>
        <w:lastRenderedPageBreak/>
        <w:t>Lethal Arrhythmias:</w:t>
      </w:r>
      <w:r w:rsidRPr="00824624">
        <w:rPr>
          <w:lang w:val="en-US"/>
        </w:rPr>
        <w:t xml:space="preserve"> The MIT-BIH Arrhythmia analysis demonstrates that fast arrhythmias act as topological fractures. Ventricular tachycardia and ventricular fibrillation push the cardiac network into extreme chaotic, anti-correlated transport classes </w:t>
      </w:r>
      <w:r w:rsidR="004F071B">
        <w:rPr>
          <w:rFonts w:eastAsiaTheme="minorEastAsia"/>
          <w:lang w:val="en-US"/>
        </w:rPr>
        <w:t>(</w:t>
      </w:r>
      <m:oMath>
        <m:r>
          <m:rPr>
            <m:sty m:val="p"/>
          </m:rPr>
          <w:rPr>
            <w:rFonts w:ascii="Cambria Math" w:hAnsi="Cambria Math"/>
            <w:lang w:val="en-US"/>
          </w:rPr>
          <m:t>α≈</m:t>
        </m:r>
        <m:r>
          <w:rPr>
            <w:rFonts w:ascii="Cambria Math" w:hAnsi="Cambria Math"/>
            <w:lang w:val="en-US"/>
          </w:rPr>
          <m:t>0.4</m:t>
        </m:r>
      </m:oMath>
      <w:r w:rsidRPr="00824624">
        <w:rPr>
          <w:lang w:val="en-US"/>
        </w:rPr>
        <w:t xml:space="preserve"> and </w:t>
      </w:r>
      <m:oMath>
        <m:r>
          <m:rPr>
            <m:sty m:val="p"/>
          </m:rPr>
          <w:rPr>
            <w:rFonts w:ascii="Cambria Math" w:hAnsi="Cambria Math"/>
            <w:lang w:val="en-US"/>
          </w:rPr>
          <m:t>α≈</m:t>
        </m:r>
        <m:r>
          <w:rPr>
            <w:rFonts w:ascii="Cambria Math" w:hAnsi="Cambria Math"/>
            <w:lang w:val="en-US"/>
          </w:rPr>
          <m:t>0.35</m:t>
        </m:r>
      </m:oMath>
      <w:r w:rsidRPr="00824624">
        <w:rPr>
          <w:lang w:val="en-US"/>
        </w:rPr>
        <w:t>, respectively).</w:t>
      </w:r>
    </w:p>
    <w:p w14:paraId="4A9489D7" w14:textId="77777777" w:rsidR="00824624" w:rsidRPr="00824624" w:rsidRDefault="00824624" w:rsidP="00824624">
      <w:pPr>
        <w:rPr>
          <w:lang w:val="en-US"/>
        </w:rPr>
      </w:pPr>
      <w:r w:rsidRPr="00824624">
        <w:rPr>
          <w:b/>
          <w:bCs/>
          <w:lang w:val="en-US"/>
        </w:rPr>
        <w:t>D.4. Predictive Diagnostic Power</w:t>
      </w:r>
    </w:p>
    <w:p w14:paraId="3F78DE96" w14:textId="5461046C" w:rsidR="00824624" w:rsidRPr="00824624" w:rsidRDefault="00824624" w:rsidP="00824624">
      <w:pPr>
        <w:rPr>
          <w:lang w:val="en-US"/>
        </w:rPr>
      </w:pPr>
      <w:r w:rsidRPr="00824624">
        <w:rPr>
          <w:lang w:val="en-US"/>
        </w:rPr>
        <w:t xml:space="preserve">Because RTM geometrically categorizes the heart's multiscale topology, the </w:t>
      </w:r>
      <m:oMath>
        <m:sSub>
          <m:sSubPr>
            <m:ctrlPr>
              <w:rPr>
                <w:rFonts w:ascii="Cambria Math" w:hAnsi="Cambria Math"/>
                <w:i/>
                <w:iCs/>
                <w:lang w:val="en-US"/>
              </w:rPr>
            </m:ctrlPr>
          </m:sSubPr>
          <m:e>
            <m:r>
              <m:rPr>
                <m:sty m:val="p"/>
              </m:rPr>
              <w:rPr>
                <w:rFonts w:ascii="Cambria Math" w:hAnsi="Cambria Math"/>
                <w:lang w:val="en-US"/>
              </w:rPr>
              <m:t>α</m:t>
            </m:r>
            <m:ctrlPr>
              <w:rPr>
                <w:rFonts w:ascii="Cambria Math" w:hAnsi="Cambria Math"/>
                <w:iCs/>
                <w:lang w:val="en-US"/>
              </w:rPr>
            </m:ctrlPr>
          </m:e>
          <m:sub>
            <m:r>
              <w:rPr>
                <w:rFonts w:ascii="Cambria Math" w:hAnsi="Cambria Math"/>
                <w:lang w:val="en-US"/>
              </w:rPr>
              <m:t>1</m:t>
            </m:r>
          </m:sub>
        </m:sSub>
      </m:oMath>
      <w:r w:rsidRPr="00824624">
        <w:rPr>
          <w:lang w:val="en-US"/>
        </w:rPr>
        <w:t xml:space="preserve"> exponent serves as a direct biomarker for mortality. Data from the FINCAVAS study (n=3,900) demonstrates that patients falling into the lowest </w:t>
      </w:r>
      <m:oMath>
        <m:sSub>
          <m:sSubPr>
            <m:ctrlPr>
              <w:rPr>
                <w:rFonts w:ascii="Cambria Math" w:hAnsi="Cambria Math"/>
                <w:i/>
                <w:iCs/>
                <w:lang w:val="en-US"/>
              </w:rPr>
            </m:ctrlPr>
          </m:sSubPr>
          <m:e>
            <m:r>
              <m:rPr>
                <m:sty m:val="p"/>
              </m:rPr>
              <w:rPr>
                <w:rFonts w:ascii="Cambria Math" w:hAnsi="Cambria Math"/>
                <w:lang w:val="en-US"/>
              </w:rPr>
              <m:t>α</m:t>
            </m:r>
            <m:ctrlPr>
              <w:rPr>
                <w:rFonts w:ascii="Cambria Math" w:hAnsi="Cambria Math"/>
                <w:iCs/>
                <w:lang w:val="en-US"/>
              </w:rPr>
            </m:ctrlPr>
          </m:e>
          <m:sub>
            <m:r>
              <w:rPr>
                <w:rFonts w:ascii="Cambria Math" w:hAnsi="Cambria Math"/>
                <w:lang w:val="en-US"/>
              </w:rPr>
              <m:t>1</m:t>
            </m:r>
          </m:sub>
        </m:sSub>
      </m:oMath>
      <w:r w:rsidRPr="00824624">
        <w:rPr>
          <w:lang w:val="en-US"/>
        </w:rPr>
        <w:t xml:space="preserve"> quartile (&lt; 0.75) experience a 2.4-fold increase in the hazard ratio for Sudden Cardiac Death (SCD) compared to those maintaining optimal critical scaling. This strictly validates </w:t>
      </w:r>
      <m:oMath>
        <m:sSub>
          <m:sSubPr>
            <m:ctrlPr>
              <w:rPr>
                <w:rFonts w:ascii="Cambria Math" w:hAnsi="Cambria Math"/>
                <w:i/>
                <w:iCs/>
                <w:lang w:val="en-US"/>
              </w:rPr>
            </m:ctrlPr>
          </m:sSubPr>
          <m:e>
            <m:r>
              <m:rPr>
                <m:sty m:val="p"/>
              </m:rPr>
              <w:rPr>
                <w:rFonts w:ascii="Cambria Math" w:hAnsi="Cambria Math"/>
                <w:lang w:val="en-US"/>
              </w:rPr>
              <m:t>α</m:t>
            </m:r>
            <m:ctrlPr>
              <w:rPr>
                <w:rFonts w:ascii="Cambria Math" w:hAnsi="Cambria Math"/>
                <w:iCs/>
                <w:lang w:val="en-US"/>
              </w:rPr>
            </m:ctrlPr>
          </m:e>
          <m:sub>
            <m:r>
              <w:rPr>
                <w:rFonts w:ascii="Cambria Math" w:hAnsi="Cambria Math"/>
                <w:lang w:val="en-US"/>
              </w:rPr>
              <m:t>1</m:t>
            </m:r>
          </m:sub>
        </m:sSub>
      </m:oMath>
      <w:r w:rsidRPr="00824624">
        <w:rPr>
          <w:lang w:val="en-US"/>
        </w:rPr>
        <w:t xml:space="preserve"> as a non-invasive, predictive metric of systemic physiological collapse.</w:t>
      </w:r>
    </w:p>
    <w:p w14:paraId="6DF0D6DB" w14:textId="77777777" w:rsidR="00824624" w:rsidRPr="00824624" w:rsidRDefault="00824624">
      <w:pPr>
        <w:rPr>
          <w:lang w:val="en-US"/>
        </w:rPr>
      </w:pPr>
    </w:p>
    <w:p w14:paraId="4E56F61C" w14:textId="77777777" w:rsidR="00C82B5F" w:rsidRDefault="00C82B5F">
      <w:pPr>
        <w:rPr>
          <w:lang w:val="en-US"/>
        </w:rPr>
      </w:pPr>
    </w:p>
    <w:p w14:paraId="77D1F4B8" w14:textId="77777777" w:rsidR="00824624" w:rsidRDefault="00824624">
      <w:pPr>
        <w:rPr>
          <w:lang w:val="en-US"/>
        </w:rPr>
      </w:pPr>
    </w:p>
    <w:p w14:paraId="1C533EDF" w14:textId="77777777" w:rsidR="00824624" w:rsidRDefault="00824624">
      <w:pPr>
        <w:rPr>
          <w:lang w:val="en-US"/>
        </w:rPr>
      </w:pPr>
    </w:p>
    <w:p w14:paraId="4A8C9D84" w14:textId="77777777" w:rsidR="00824624" w:rsidRDefault="00824624">
      <w:pPr>
        <w:rPr>
          <w:lang w:val="en-US"/>
        </w:rPr>
      </w:pPr>
    </w:p>
    <w:p w14:paraId="4BCE41CD" w14:textId="77777777" w:rsidR="00824624" w:rsidRDefault="00824624">
      <w:pPr>
        <w:rPr>
          <w:lang w:val="en-US"/>
        </w:rPr>
      </w:pPr>
    </w:p>
    <w:p w14:paraId="3DC2E800" w14:textId="77777777" w:rsidR="00824624" w:rsidRDefault="00824624">
      <w:pPr>
        <w:rPr>
          <w:lang w:val="en-US"/>
        </w:rPr>
      </w:pPr>
    </w:p>
    <w:p w14:paraId="50220083" w14:textId="77777777" w:rsidR="00824624" w:rsidRDefault="00824624">
      <w:pPr>
        <w:rPr>
          <w:lang w:val="en-US"/>
        </w:rPr>
      </w:pPr>
    </w:p>
    <w:p w14:paraId="4EFA6452" w14:textId="77777777" w:rsidR="00824624" w:rsidRDefault="00824624">
      <w:pPr>
        <w:rPr>
          <w:lang w:val="en-US"/>
        </w:rPr>
      </w:pPr>
    </w:p>
    <w:p w14:paraId="27B47ADF" w14:textId="77777777" w:rsidR="00824624" w:rsidRDefault="00824624">
      <w:pPr>
        <w:rPr>
          <w:lang w:val="en-US"/>
        </w:rPr>
      </w:pPr>
    </w:p>
    <w:p w14:paraId="46422440" w14:textId="77777777" w:rsidR="00824624" w:rsidRDefault="00824624">
      <w:pPr>
        <w:rPr>
          <w:lang w:val="en-US"/>
        </w:rPr>
      </w:pPr>
    </w:p>
    <w:p w14:paraId="23963CFA" w14:textId="77777777" w:rsidR="00824624" w:rsidRDefault="00824624">
      <w:pPr>
        <w:rPr>
          <w:lang w:val="en-US"/>
        </w:rPr>
      </w:pPr>
    </w:p>
    <w:p w14:paraId="0DDA12C4" w14:textId="77777777" w:rsidR="00824624" w:rsidRDefault="00824624">
      <w:pPr>
        <w:rPr>
          <w:lang w:val="en-US"/>
        </w:rPr>
      </w:pPr>
    </w:p>
    <w:p w14:paraId="08D3ABE6" w14:textId="77777777" w:rsidR="00824624" w:rsidRDefault="00824624">
      <w:pPr>
        <w:rPr>
          <w:lang w:val="en-US"/>
        </w:rPr>
      </w:pPr>
    </w:p>
    <w:p w14:paraId="6BD5F319" w14:textId="77777777" w:rsidR="00CD5D41" w:rsidRDefault="00CD5D41">
      <w:pPr>
        <w:rPr>
          <w:lang w:val="en-US"/>
        </w:rPr>
      </w:pPr>
    </w:p>
    <w:p w14:paraId="1EC1A3A2" w14:textId="77777777" w:rsidR="004F071B" w:rsidRDefault="004F071B">
      <w:pPr>
        <w:rPr>
          <w:lang w:val="en-US"/>
        </w:rPr>
      </w:pPr>
    </w:p>
    <w:p w14:paraId="0176C0B6" w14:textId="57060E64" w:rsidR="001B65E7" w:rsidRPr="00E60C9F" w:rsidRDefault="001B65E7" w:rsidP="001B65E7">
      <w:pPr>
        <w:spacing w:after="0"/>
        <w:rPr>
          <w:rFonts w:ascii="Cambria" w:hAnsi="Cambria"/>
          <w:bCs/>
          <w:i/>
          <w:iCs/>
          <w:color w:val="595959" w:themeColor="text1" w:themeTint="A6"/>
          <w:sz w:val="18"/>
          <w:szCs w:val="18"/>
          <w:lang w:val="en-US"/>
        </w:rPr>
      </w:pPr>
      <w:r w:rsidRPr="00E60C9F">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1B65E7" w:rsidRPr="00E60C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CE0"/>
    <w:multiLevelType w:val="multilevel"/>
    <w:tmpl w:val="5ECE7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C54F1"/>
    <w:multiLevelType w:val="multilevel"/>
    <w:tmpl w:val="D110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327F7"/>
    <w:multiLevelType w:val="multilevel"/>
    <w:tmpl w:val="BB1EF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F1A98"/>
    <w:multiLevelType w:val="multilevel"/>
    <w:tmpl w:val="D6A2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7290E"/>
    <w:multiLevelType w:val="multilevel"/>
    <w:tmpl w:val="8AC2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4774C"/>
    <w:multiLevelType w:val="multilevel"/>
    <w:tmpl w:val="DD5A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927D8"/>
    <w:multiLevelType w:val="multilevel"/>
    <w:tmpl w:val="9E00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193F6E"/>
    <w:multiLevelType w:val="multilevel"/>
    <w:tmpl w:val="2DAA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E6E8F"/>
    <w:multiLevelType w:val="multilevel"/>
    <w:tmpl w:val="8BE0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83209"/>
    <w:multiLevelType w:val="multilevel"/>
    <w:tmpl w:val="85406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F667DA"/>
    <w:multiLevelType w:val="multilevel"/>
    <w:tmpl w:val="A9E0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3C0221"/>
    <w:multiLevelType w:val="multilevel"/>
    <w:tmpl w:val="C288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A3943"/>
    <w:multiLevelType w:val="multilevel"/>
    <w:tmpl w:val="05D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C4E61"/>
    <w:multiLevelType w:val="multilevel"/>
    <w:tmpl w:val="5194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A6A68"/>
    <w:multiLevelType w:val="multilevel"/>
    <w:tmpl w:val="C2085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15D8F"/>
    <w:multiLevelType w:val="multilevel"/>
    <w:tmpl w:val="215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677F2"/>
    <w:multiLevelType w:val="multilevel"/>
    <w:tmpl w:val="A4E6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20558"/>
    <w:multiLevelType w:val="multilevel"/>
    <w:tmpl w:val="72A6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5533A"/>
    <w:multiLevelType w:val="multilevel"/>
    <w:tmpl w:val="273A4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870604"/>
    <w:multiLevelType w:val="multilevel"/>
    <w:tmpl w:val="D93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06ABB"/>
    <w:multiLevelType w:val="multilevel"/>
    <w:tmpl w:val="A598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8642B"/>
    <w:multiLevelType w:val="multilevel"/>
    <w:tmpl w:val="49584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6941BE"/>
    <w:multiLevelType w:val="multilevel"/>
    <w:tmpl w:val="AD9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F1952"/>
    <w:multiLevelType w:val="multilevel"/>
    <w:tmpl w:val="2008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86C18"/>
    <w:multiLevelType w:val="multilevel"/>
    <w:tmpl w:val="67BA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D13FF7"/>
    <w:multiLevelType w:val="multilevel"/>
    <w:tmpl w:val="7154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675BAD"/>
    <w:multiLevelType w:val="multilevel"/>
    <w:tmpl w:val="8F2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62C39"/>
    <w:multiLevelType w:val="multilevel"/>
    <w:tmpl w:val="8A38F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A62229"/>
    <w:multiLevelType w:val="multilevel"/>
    <w:tmpl w:val="74C8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199818">
    <w:abstractNumId w:val="14"/>
  </w:num>
  <w:num w:numId="2" w16cid:durableId="1992445827">
    <w:abstractNumId w:val="17"/>
  </w:num>
  <w:num w:numId="3" w16cid:durableId="300774667">
    <w:abstractNumId w:val="19"/>
  </w:num>
  <w:num w:numId="4" w16cid:durableId="2096632735">
    <w:abstractNumId w:val="28"/>
  </w:num>
  <w:num w:numId="5" w16cid:durableId="1097599492">
    <w:abstractNumId w:val="1"/>
  </w:num>
  <w:num w:numId="6" w16cid:durableId="1523085635">
    <w:abstractNumId w:val="7"/>
  </w:num>
  <w:num w:numId="7" w16cid:durableId="699086073">
    <w:abstractNumId w:val="6"/>
  </w:num>
  <w:num w:numId="8" w16cid:durableId="1424567856">
    <w:abstractNumId w:val="13"/>
  </w:num>
  <w:num w:numId="9" w16cid:durableId="807865541">
    <w:abstractNumId w:val="23"/>
  </w:num>
  <w:num w:numId="10" w16cid:durableId="814613467">
    <w:abstractNumId w:val="27"/>
  </w:num>
  <w:num w:numId="11" w16cid:durableId="444929563">
    <w:abstractNumId w:val="16"/>
  </w:num>
  <w:num w:numId="12" w16cid:durableId="1823037713">
    <w:abstractNumId w:val="12"/>
  </w:num>
  <w:num w:numId="13" w16cid:durableId="1365404147">
    <w:abstractNumId w:val="21"/>
  </w:num>
  <w:num w:numId="14" w16cid:durableId="1907378275">
    <w:abstractNumId w:val="25"/>
  </w:num>
  <w:num w:numId="15" w16cid:durableId="614020473">
    <w:abstractNumId w:val="10"/>
  </w:num>
  <w:num w:numId="16" w16cid:durableId="1271889364">
    <w:abstractNumId w:val="3"/>
  </w:num>
  <w:num w:numId="17" w16cid:durableId="547573854">
    <w:abstractNumId w:val="9"/>
  </w:num>
  <w:num w:numId="18" w16cid:durableId="94176664">
    <w:abstractNumId w:val="5"/>
  </w:num>
  <w:num w:numId="19" w16cid:durableId="421755867">
    <w:abstractNumId w:val="2"/>
  </w:num>
  <w:num w:numId="20" w16cid:durableId="730925378">
    <w:abstractNumId w:val="20"/>
  </w:num>
  <w:num w:numId="21" w16cid:durableId="112290079">
    <w:abstractNumId w:val="22"/>
  </w:num>
  <w:num w:numId="22" w16cid:durableId="1001934528">
    <w:abstractNumId w:val="18"/>
  </w:num>
  <w:num w:numId="23" w16cid:durableId="1581140457">
    <w:abstractNumId w:val="24"/>
  </w:num>
  <w:num w:numId="24" w16cid:durableId="854347012">
    <w:abstractNumId w:val="0"/>
  </w:num>
  <w:num w:numId="25" w16cid:durableId="68506206">
    <w:abstractNumId w:val="15"/>
  </w:num>
  <w:num w:numId="26" w16cid:durableId="96566619">
    <w:abstractNumId w:val="8"/>
  </w:num>
  <w:num w:numId="27" w16cid:durableId="443042003">
    <w:abstractNumId w:val="26"/>
  </w:num>
  <w:num w:numId="28" w16cid:durableId="784470037">
    <w:abstractNumId w:val="11"/>
  </w:num>
  <w:num w:numId="29" w16cid:durableId="353654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C46"/>
    <w:rsid w:val="00006455"/>
    <w:rsid w:val="00035FB7"/>
    <w:rsid w:val="001B65E7"/>
    <w:rsid w:val="00204DEB"/>
    <w:rsid w:val="002305C7"/>
    <w:rsid w:val="00280F05"/>
    <w:rsid w:val="00282F52"/>
    <w:rsid w:val="0028744B"/>
    <w:rsid w:val="002D7297"/>
    <w:rsid w:val="003556DD"/>
    <w:rsid w:val="0035596C"/>
    <w:rsid w:val="003B0607"/>
    <w:rsid w:val="003B7C92"/>
    <w:rsid w:val="003E5155"/>
    <w:rsid w:val="00417976"/>
    <w:rsid w:val="0042182A"/>
    <w:rsid w:val="004F071B"/>
    <w:rsid w:val="00517BE7"/>
    <w:rsid w:val="005442AB"/>
    <w:rsid w:val="00544BC8"/>
    <w:rsid w:val="00550472"/>
    <w:rsid w:val="00583474"/>
    <w:rsid w:val="005F4E44"/>
    <w:rsid w:val="00601C63"/>
    <w:rsid w:val="00687677"/>
    <w:rsid w:val="00694E6A"/>
    <w:rsid w:val="00695F2B"/>
    <w:rsid w:val="006B4119"/>
    <w:rsid w:val="006E61E6"/>
    <w:rsid w:val="006E7729"/>
    <w:rsid w:val="006F6580"/>
    <w:rsid w:val="007279D7"/>
    <w:rsid w:val="007C7AFF"/>
    <w:rsid w:val="007F5805"/>
    <w:rsid w:val="007F6A92"/>
    <w:rsid w:val="0082368A"/>
    <w:rsid w:val="00824624"/>
    <w:rsid w:val="00843446"/>
    <w:rsid w:val="00870672"/>
    <w:rsid w:val="008B3679"/>
    <w:rsid w:val="008B520B"/>
    <w:rsid w:val="00932BC4"/>
    <w:rsid w:val="009E3E01"/>
    <w:rsid w:val="00A167FF"/>
    <w:rsid w:val="00A37257"/>
    <w:rsid w:val="00AE0BDF"/>
    <w:rsid w:val="00B64162"/>
    <w:rsid w:val="00BB2FAD"/>
    <w:rsid w:val="00BD0BFF"/>
    <w:rsid w:val="00BE333B"/>
    <w:rsid w:val="00C0278E"/>
    <w:rsid w:val="00C20E0E"/>
    <w:rsid w:val="00C50EF4"/>
    <w:rsid w:val="00C55D26"/>
    <w:rsid w:val="00C82B5F"/>
    <w:rsid w:val="00CA164F"/>
    <w:rsid w:val="00CB1DC9"/>
    <w:rsid w:val="00CD5D41"/>
    <w:rsid w:val="00D043F4"/>
    <w:rsid w:val="00D67978"/>
    <w:rsid w:val="00DC2ECB"/>
    <w:rsid w:val="00DD6534"/>
    <w:rsid w:val="00E60C9F"/>
    <w:rsid w:val="00E75C46"/>
    <w:rsid w:val="00E84509"/>
    <w:rsid w:val="00EB23E4"/>
    <w:rsid w:val="00EC41BC"/>
    <w:rsid w:val="00FC7A2E"/>
    <w:rsid w:val="00FF32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06555"/>
  <w15:chartTrackingRefBased/>
  <w15:docId w15:val="{C5BA1FB2-E352-485C-B46B-29D97F87B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C46"/>
  </w:style>
  <w:style w:type="paragraph" w:styleId="Heading1">
    <w:name w:val="heading 1"/>
    <w:basedOn w:val="Normal"/>
    <w:next w:val="Normal"/>
    <w:link w:val="Heading1Char"/>
    <w:uiPriority w:val="9"/>
    <w:qFormat/>
    <w:rsid w:val="00E75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C46"/>
    <w:rPr>
      <w:rFonts w:eastAsiaTheme="majorEastAsia" w:cstheme="majorBidi"/>
      <w:color w:val="272727" w:themeColor="text1" w:themeTint="D8"/>
    </w:rPr>
  </w:style>
  <w:style w:type="paragraph" w:styleId="Title">
    <w:name w:val="Title"/>
    <w:basedOn w:val="Normal"/>
    <w:next w:val="Normal"/>
    <w:link w:val="TitleChar"/>
    <w:uiPriority w:val="10"/>
    <w:qFormat/>
    <w:rsid w:val="00E75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C46"/>
    <w:pPr>
      <w:spacing w:before="160"/>
      <w:jc w:val="center"/>
    </w:pPr>
    <w:rPr>
      <w:i/>
      <w:iCs/>
      <w:color w:val="404040" w:themeColor="text1" w:themeTint="BF"/>
    </w:rPr>
  </w:style>
  <w:style w:type="character" w:customStyle="1" w:styleId="QuoteChar">
    <w:name w:val="Quote Char"/>
    <w:basedOn w:val="DefaultParagraphFont"/>
    <w:link w:val="Quote"/>
    <w:uiPriority w:val="29"/>
    <w:rsid w:val="00E75C46"/>
    <w:rPr>
      <w:i/>
      <w:iCs/>
      <w:color w:val="404040" w:themeColor="text1" w:themeTint="BF"/>
    </w:rPr>
  </w:style>
  <w:style w:type="paragraph" w:styleId="ListParagraph">
    <w:name w:val="List Paragraph"/>
    <w:basedOn w:val="Normal"/>
    <w:uiPriority w:val="34"/>
    <w:qFormat/>
    <w:rsid w:val="00E75C46"/>
    <w:pPr>
      <w:ind w:left="720"/>
      <w:contextualSpacing/>
    </w:pPr>
  </w:style>
  <w:style w:type="character" w:styleId="IntenseEmphasis">
    <w:name w:val="Intense Emphasis"/>
    <w:basedOn w:val="DefaultParagraphFont"/>
    <w:uiPriority w:val="21"/>
    <w:qFormat/>
    <w:rsid w:val="00E75C46"/>
    <w:rPr>
      <w:i/>
      <w:iCs/>
      <w:color w:val="0F4761" w:themeColor="accent1" w:themeShade="BF"/>
    </w:rPr>
  </w:style>
  <w:style w:type="paragraph" w:styleId="IntenseQuote">
    <w:name w:val="Intense Quote"/>
    <w:basedOn w:val="Normal"/>
    <w:next w:val="Normal"/>
    <w:link w:val="IntenseQuoteChar"/>
    <w:uiPriority w:val="30"/>
    <w:qFormat/>
    <w:rsid w:val="00E75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C46"/>
    <w:rPr>
      <w:i/>
      <w:iCs/>
      <w:color w:val="0F4761" w:themeColor="accent1" w:themeShade="BF"/>
    </w:rPr>
  </w:style>
  <w:style w:type="character" w:styleId="IntenseReference">
    <w:name w:val="Intense Reference"/>
    <w:basedOn w:val="DefaultParagraphFont"/>
    <w:uiPriority w:val="32"/>
    <w:qFormat/>
    <w:rsid w:val="00E75C46"/>
    <w:rPr>
      <w:b/>
      <w:bCs/>
      <w:smallCaps/>
      <w:color w:val="0F4761" w:themeColor="accent1" w:themeShade="BF"/>
      <w:spacing w:val="5"/>
    </w:rPr>
  </w:style>
  <w:style w:type="paragraph" w:styleId="NormalWeb">
    <w:name w:val="Normal (Web)"/>
    <w:basedOn w:val="Normal"/>
    <w:uiPriority w:val="99"/>
    <w:semiHidden/>
    <w:unhideWhenUsed/>
    <w:rsid w:val="00C82B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1126</TotalTime>
  <Pages>30</Pages>
  <Words>7438</Words>
  <Characters>44633</Characters>
  <Application>Microsoft Office Word</Application>
  <DocSecurity>0</DocSecurity>
  <Lines>1088</Lines>
  <Paragraphs>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45</cp:revision>
  <cp:lastPrinted>2025-12-07T21:37:00Z</cp:lastPrinted>
  <dcterms:created xsi:type="dcterms:W3CDTF">2025-12-07T01:03:00Z</dcterms:created>
  <dcterms:modified xsi:type="dcterms:W3CDTF">2026-03-23T19:19:00Z</dcterms:modified>
</cp:coreProperties>
</file>