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429C460" w14:textId="77777777" w:rsidR="00530DF9" w:rsidRDefault="00530DF9" w:rsidP="00530DF9">
      <w:pPr>
        <w:pStyle w:val="NormalWeb"/>
        <w:spacing w:before="240" w:beforeAutospacing="0" w:after="240" w:afterAutospacing="0"/>
        <w:jc w:val="center"/>
      </w:pPr>
      <w:r>
        <w:rPr>
          <w:rStyle w:val="apple-tab-span"/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b/>
          <w:bCs/>
          <w:color w:val="000000"/>
          <w:u w:val="single"/>
        </w:rPr>
        <w:t>Le Pied de l’Aube</w:t>
      </w:r>
    </w:p>
    <w:p w14:paraId="615F6ED7" w14:textId="77777777" w:rsidR="00530DF9" w:rsidRDefault="00530DF9" w:rsidP="00530DF9">
      <w:pPr>
        <w:pStyle w:val="NormalWeb"/>
        <w:spacing w:before="20" w:beforeAutospacing="0" w:after="20" w:afterAutospacing="0"/>
      </w:pPr>
      <w:r>
        <w:rPr>
          <w:rFonts w:ascii="Arial" w:hAnsi="Arial" w:cs="Arial"/>
          <w:b/>
          <w:bCs/>
          <w:color w:val="000000"/>
        </w:rPr>
        <w:br/>
        <w:t>Première étape : Travailler les muscles fessiers et l'élasticité</w:t>
      </w:r>
    </w:p>
    <w:p w14:paraId="252C1163" w14:textId="77777777" w:rsidR="00530DF9" w:rsidRDefault="00530DF9" w:rsidP="00530DF9">
      <w:pPr>
        <w:pStyle w:val="NormalWeb"/>
        <w:spacing w:before="20" w:beforeAutospacing="0" w:after="20" w:afterAutospacing="0"/>
      </w:pPr>
      <w:r>
        <w:rPr>
          <w:rFonts w:ascii="Arial" w:hAnsi="Arial" w:cs="Arial"/>
          <w:b/>
          <w:bCs/>
          <w:color w:val="000000"/>
        </w:rPr>
        <w:br/>
      </w:r>
      <w:r>
        <w:rPr>
          <w:rFonts w:ascii="Arial" w:hAnsi="Arial" w:cs="Arial"/>
          <w:color w:val="000000"/>
        </w:rPr>
        <w:t>Les muscles fessiers sont à la base de la puissance de saut =&gt; tour de terrain</w:t>
      </w:r>
    </w:p>
    <w:p w14:paraId="26A3D04B" w14:textId="77777777" w:rsidR="00530DF9" w:rsidRDefault="00530DF9" w:rsidP="00530DF9">
      <w:pPr>
        <w:pStyle w:val="NormalWeb"/>
        <w:spacing w:before="20" w:beforeAutospacing="0" w:after="20" w:afterAutospacing="0"/>
      </w:pPr>
      <w:r>
        <w:rPr>
          <w:rFonts w:ascii="Arial" w:hAnsi="Arial" w:cs="Arial"/>
          <w:color w:val="000000"/>
        </w:rPr>
        <w:t>1</w:t>
      </w:r>
      <w:r>
        <w:rPr>
          <w:rFonts w:ascii="Arial" w:hAnsi="Arial" w:cs="Arial"/>
          <w:color w:val="000000"/>
          <w:sz w:val="14"/>
          <w:szCs w:val="14"/>
          <w:vertAlign w:val="superscript"/>
        </w:rPr>
        <w:t>er</w:t>
      </w:r>
      <w:r>
        <w:rPr>
          <w:rFonts w:ascii="Arial" w:hAnsi="Arial" w:cs="Arial"/>
          <w:color w:val="000000"/>
        </w:rPr>
        <w:t xml:space="preserve"> clap : position accroupie / en canard</w:t>
      </w:r>
    </w:p>
    <w:p w14:paraId="757A921A" w14:textId="77777777" w:rsidR="00530DF9" w:rsidRDefault="00530DF9" w:rsidP="00530DF9">
      <w:pPr>
        <w:pStyle w:val="NormalWeb"/>
        <w:spacing w:before="20" w:beforeAutospacing="0" w:after="20" w:afterAutospacing="0"/>
      </w:pPr>
      <w:r>
        <w:rPr>
          <w:rFonts w:ascii="Arial" w:hAnsi="Arial" w:cs="Arial"/>
          <w:color w:val="000000"/>
        </w:rPr>
        <w:t>2</w:t>
      </w:r>
      <w:r>
        <w:rPr>
          <w:rFonts w:ascii="Arial" w:hAnsi="Arial" w:cs="Arial"/>
          <w:color w:val="000000"/>
          <w:sz w:val="14"/>
          <w:szCs w:val="14"/>
          <w:vertAlign w:val="superscript"/>
        </w:rPr>
        <w:t>e</w:t>
      </w:r>
      <w:r>
        <w:rPr>
          <w:rFonts w:ascii="Arial" w:hAnsi="Arial" w:cs="Arial"/>
          <w:color w:val="000000"/>
        </w:rPr>
        <w:t xml:space="preserve"> clap : saut groupe vertical (les genoux remontés au niveau du torse)</w:t>
      </w:r>
    </w:p>
    <w:p w14:paraId="7A43ECDF" w14:textId="77777777" w:rsidR="00530DF9" w:rsidRDefault="00530DF9" w:rsidP="00530DF9">
      <w:pPr>
        <w:pStyle w:val="NormalWeb"/>
        <w:spacing w:before="20" w:beforeAutospacing="0" w:after="20" w:afterAutospacing="0"/>
      </w:pPr>
      <w:r>
        <w:rPr>
          <w:rFonts w:ascii="Arial" w:hAnsi="Arial" w:cs="Arial"/>
          <w:color w:val="000000"/>
        </w:rPr>
        <w:t>3</w:t>
      </w:r>
      <w:r>
        <w:rPr>
          <w:rFonts w:ascii="Arial" w:hAnsi="Arial" w:cs="Arial"/>
          <w:color w:val="000000"/>
          <w:sz w:val="14"/>
          <w:szCs w:val="14"/>
          <w:vertAlign w:val="superscript"/>
        </w:rPr>
        <w:t>e</w:t>
      </w:r>
      <w:r>
        <w:rPr>
          <w:rFonts w:ascii="Arial" w:hAnsi="Arial" w:cs="Arial"/>
          <w:color w:val="000000"/>
        </w:rPr>
        <w:t xml:space="preserve"> clap : saut de grenouille</w:t>
      </w:r>
    </w:p>
    <w:p w14:paraId="1AE329EA" w14:textId="77777777" w:rsidR="00530DF9" w:rsidRDefault="00530DF9" w:rsidP="00530DF9">
      <w:pPr>
        <w:pStyle w:val="NormalWeb"/>
        <w:spacing w:before="20" w:beforeAutospacing="0" w:after="20" w:afterAutospacing="0"/>
      </w:pPr>
      <w:r>
        <w:rPr>
          <w:rFonts w:ascii="Arial" w:hAnsi="Arial" w:cs="Arial"/>
          <w:color w:val="000000"/>
        </w:rPr>
        <w:t>4</w:t>
      </w:r>
      <w:r>
        <w:rPr>
          <w:rFonts w:ascii="Arial" w:hAnsi="Arial" w:cs="Arial"/>
          <w:color w:val="000000"/>
          <w:sz w:val="14"/>
          <w:szCs w:val="14"/>
          <w:vertAlign w:val="superscript"/>
        </w:rPr>
        <w:t>e</w:t>
      </w:r>
      <w:r>
        <w:rPr>
          <w:rFonts w:ascii="Arial" w:hAnsi="Arial" w:cs="Arial"/>
          <w:color w:val="000000"/>
        </w:rPr>
        <w:t xml:space="preserve"> </w:t>
      </w:r>
      <w:proofErr w:type="gramStart"/>
      <w:r>
        <w:rPr>
          <w:rFonts w:ascii="Arial" w:hAnsi="Arial" w:cs="Arial"/>
          <w:color w:val="000000"/>
        </w:rPr>
        <w:t>clap:</w:t>
      </w:r>
      <w:proofErr w:type="gramEnd"/>
      <w:r>
        <w:rPr>
          <w:rFonts w:ascii="Arial" w:hAnsi="Arial" w:cs="Arial"/>
          <w:color w:val="000000"/>
        </w:rPr>
        <w:t xml:space="preserve"> Sprint</w:t>
      </w:r>
    </w:p>
    <w:p w14:paraId="17CBB613" w14:textId="77777777" w:rsidR="00530DF9" w:rsidRDefault="00530DF9" w:rsidP="00530DF9">
      <w:pPr>
        <w:pStyle w:val="NormalWeb"/>
        <w:spacing w:before="20" w:beforeAutospacing="0" w:after="20" w:afterAutospacing="0"/>
      </w:pPr>
      <w:r>
        <w:rPr>
          <w:rFonts w:ascii="Arial" w:hAnsi="Arial" w:cs="Arial"/>
          <w:color w:val="000000"/>
        </w:rPr>
        <w:t>5</w:t>
      </w:r>
      <w:r>
        <w:rPr>
          <w:rFonts w:ascii="Arial" w:hAnsi="Arial" w:cs="Arial"/>
          <w:color w:val="000000"/>
          <w:sz w:val="14"/>
          <w:szCs w:val="14"/>
          <w:vertAlign w:val="superscript"/>
        </w:rPr>
        <w:t>e</w:t>
      </w:r>
      <w:r>
        <w:rPr>
          <w:rFonts w:ascii="Arial" w:hAnsi="Arial" w:cs="Arial"/>
          <w:color w:val="000000"/>
        </w:rPr>
        <w:t xml:space="preserve"> clap : position accroupie etc.</w:t>
      </w:r>
    </w:p>
    <w:p w14:paraId="7D14B5FD" w14:textId="77777777" w:rsidR="00530DF9" w:rsidRDefault="00530DF9" w:rsidP="00530DF9">
      <w:pPr>
        <w:pStyle w:val="NormalWeb"/>
        <w:spacing w:before="20" w:beforeAutospacing="0" w:after="20" w:afterAutospacing="0"/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</w:p>
    <w:p w14:paraId="1E96A8DE" w14:textId="77777777" w:rsidR="00530DF9" w:rsidRDefault="00530DF9" w:rsidP="00530DF9">
      <w:pPr>
        <w:pStyle w:val="NormalWeb"/>
        <w:spacing w:before="20" w:beforeAutospacing="0" w:after="20" w:afterAutospacing="0"/>
      </w:pPr>
      <w:r>
        <w:rPr>
          <w:rFonts w:ascii="Arial" w:hAnsi="Arial" w:cs="Arial"/>
          <w:b/>
          <w:bCs/>
          <w:color w:val="000000"/>
        </w:rPr>
        <w:t>Seconde étape : Squats</w:t>
      </w:r>
    </w:p>
    <w:p w14:paraId="14D90D2A" w14:textId="77777777" w:rsidR="00530DF9" w:rsidRDefault="00530DF9" w:rsidP="00530DF9">
      <w:pPr>
        <w:pStyle w:val="NormalWeb"/>
        <w:spacing w:before="20" w:beforeAutospacing="0" w:after="20" w:afterAutospacing="0"/>
      </w:pPr>
      <w:r>
        <w:rPr>
          <w:rFonts w:ascii="Arial" w:hAnsi="Arial" w:cs="Arial"/>
          <w:b/>
          <w:bCs/>
          <w:color w:val="000000"/>
        </w:rPr>
        <w:br/>
      </w:r>
      <w:r>
        <w:rPr>
          <w:rFonts w:ascii="Arial" w:hAnsi="Arial" w:cs="Arial"/>
          <w:color w:val="000000"/>
        </w:rPr>
        <w:t xml:space="preserve">Binôme : Série de </w:t>
      </w:r>
      <w:proofErr w:type="spellStart"/>
      <w:r>
        <w:rPr>
          <w:rFonts w:ascii="Arial" w:hAnsi="Arial" w:cs="Arial"/>
          <w:color w:val="000000"/>
        </w:rPr>
        <w:t>squatt</w:t>
      </w:r>
      <w:proofErr w:type="spellEnd"/>
      <w:r>
        <w:rPr>
          <w:rFonts w:ascii="Arial" w:hAnsi="Arial" w:cs="Arial"/>
          <w:color w:val="000000"/>
        </w:rPr>
        <w:t xml:space="preserve"> l’un face à l'autre / Après le premier clap, celui de gauche saute sur les épaules de celui de droite, second clap on change</w:t>
      </w:r>
    </w:p>
    <w:p w14:paraId="65DAC6CB" w14:textId="77777777" w:rsidR="00530DF9" w:rsidRDefault="00530DF9" w:rsidP="00530DF9">
      <w:pPr>
        <w:pStyle w:val="NormalWeb"/>
        <w:spacing w:before="20" w:beforeAutospacing="0" w:after="20" w:afterAutospacing="0"/>
      </w:pPr>
      <w:r>
        <w:rPr>
          <w:rFonts w:ascii="Arial" w:hAnsi="Arial" w:cs="Arial"/>
          <w:color w:val="000000"/>
        </w:rPr>
        <w:br/>
        <w:t xml:space="preserve">Pendant l’exercice, les participants doivent chanter : « L’Aube est l’espoir de </w:t>
      </w:r>
      <w:proofErr w:type="spellStart"/>
      <w:r>
        <w:rPr>
          <w:rFonts w:ascii="Arial" w:hAnsi="Arial" w:cs="Arial"/>
          <w:color w:val="000000"/>
        </w:rPr>
        <w:t>Konoha</w:t>
      </w:r>
      <w:proofErr w:type="spellEnd"/>
      <w:r>
        <w:rPr>
          <w:rFonts w:ascii="Arial" w:hAnsi="Arial" w:cs="Arial"/>
          <w:color w:val="000000"/>
        </w:rPr>
        <w:t xml:space="preserve"> »</w:t>
      </w:r>
    </w:p>
    <w:p w14:paraId="15093EFA" w14:textId="77777777" w:rsidR="00530DF9" w:rsidRDefault="00530DF9" w:rsidP="00530DF9">
      <w:pPr>
        <w:pStyle w:val="NormalWeb"/>
        <w:spacing w:before="20" w:beforeAutospacing="0" w:after="20" w:afterAutospacing="0"/>
      </w:pP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color w:val="000000"/>
        </w:rPr>
        <w:br/>
      </w:r>
      <w:r>
        <w:rPr>
          <w:rFonts w:ascii="Arial" w:hAnsi="Arial" w:cs="Arial"/>
          <w:b/>
          <w:bCs/>
          <w:color w:val="000000"/>
        </w:rPr>
        <w:t>Troisième étape : Démonstration et utilisation de la technique</w:t>
      </w:r>
    </w:p>
    <w:p w14:paraId="1EC1BF82" w14:textId="77777777" w:rsidR="00530DF9" w:rsidRDefault="00530DF9" w:rsidP="00530DF9">
      <w:pPr>
        <w:pStyle w:val="NormalWeb"/>
        <w:spacing w:before="20" w:beforeAutospacing="0" w:after="20" w:afterAutospacing="0"/>
      </w:pPr>
      <w:r>
        <w:rPr>
          <w:rFonts w:ascii="Arial" w:hAnsi="Arial" w:cs="Arial"/>
          <w:b/>
          <w:bCs/>
          <w:color w:val="000000"/>
        </w:rPr>
        <w:br/>
      </w:r>
      <w:r>
        <w:rPr>
          <w:rFonts w:ascii="Arial" w:hAnsi="Arial" w:cs="Arial"/>
          <w:color w:val="000000"/>
        </w:rPr>
        <w:t>Technique facilement parable si on la voit venir, permet de combler l’espace, peut servir a des offensives surprise, ouverture d’enchaînement</w:t>
      </w:r>
    </w:p>
    <w:p w14:paraId="452253F8" w14:textId="77777777" w:rsidR="0002099F" w:rsidRDefault="0002099F"/>
    <w:sectPr w:rsidR="000209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7736"/>
    <w:rsid w:val="0002099F"/>
    <w:rsid w:val="00530DF9"/>
    <w:rsid w:val="00FB77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9A60EA0-0412-485A-9D1E-6FAF926B1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30D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CH"/>
    </w:rPr>
  </w:style>
  <w:style w:type="character" w:customStyle="1" w:styleId="apple-tab-span">
    <w:name w:val="apple-tab-span"/>
    <w:basedOn w:val="Policepardfaut"/>
    <w:rsid w:val="00530D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7094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128</Words>
  <Characters>707</Characters>
  <Application>Microsoft Office Word</Application>
  <DocSecurity>0</DocSecurity>
  <Lines>5</Lines>
  <Paragraphs>1</Paragraphs>
  <ScaleCrop>false</ScaleCrop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Ludovic Vitelli</dc:creator>
  <cp:keywords/>
  <dc:description/>
  <cp:lastModifiedBy>Ludovic Vitelli</cp:lastModifiedBy>
  <cp:revision>2</cp:revision>
  <dcterms:created xsi:type="dcterms:W3CDTF">2026-06-15T17:47:00Z</dcterms:created>
  <dcterms:modified xsi:type="dcterms:W3CDTF">2026-06-15T17:48:00Z</dcterms:modified>
</cp:coreProperties>
</file>