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78D7"/>
          <w:sz w:val="56"/>
        </w:rPr>
        <w:t>COURS RAITON</w:t>
      </w:r>
    </w:p>
    <w:p>
      <w:pPr>
        <w:jc w:val="center"/>
      </w:pPr>
      <w:r>
        <w:rPr>
          <w:i/>
          <w:color w:val="646464"/>
          <w:sz w:val="28"/>
        </w:rPr>
        <w:t>Techniques de la foudre — Support professeur</w:t>
      </w:r>
    </w:p>
    <w:p/>
    <w:p>
      <w:pPr>
        <w:pStyle w:val="Heading1"/>
      </w:pPr>
      <w:r>
        <w:t>TECHNIQUES NINJUTSU RAITON</w:t>
      </w:r>
    </w:p>
    <w:p>
      <w:pPr>
        <w:pStyle w:val="Heading2"/>
      </w:pPr>
      <w:r>
        <w:t>1. Rayon Instantané</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Type</w:t>
            </w:r>
          </w:p>
        </w:tc>
        <w:tc>
          <w:tcPr>
            <w:tcW w:type="dxa" w:w="4320"/>
          </w:tcPr>
          <w:p>
            <w:r>
              <w:t>Ninjutsu Raiton — Offensif</w:t>
            </w:r>
          </w:p>
        </w:tc>
      </w:tr>
      <w:tr>
        <w:tc>
          <w:tcPr>
            <w:tcW w:type="dxa" w:w="4320"/>
          </w:tcPr>
          <w:p>
            <w:r>
              <w:rPr>
                <w:b/>
              </w:rPr>
              <w:t>Mudras</w:t>
            </w:r>
          </w:p>
        </w:tc>
        <w:tc>
          <w:tcPr>
            <w:tcW w:type="dxa" w:w="4320"/>
          </w:tcPr>
          <w:p>
            <w:r>
              <w:t>Serpent → Lièvre</w:t>
            </w:r>
          </w:p>
        </w:tc>
      </w:tr>
      <w:tr>
        <w:tc>
          <w:tcPr>
            <w:tcW w:type="dxa" w:w="4320"/>
          </w:tcPr>
          <w:p>
            <w:r>
              <w:rPr>
                <w:b/>
              </w:rPr>
              <w:t>Utilité</w:t>
            </w:r>
          </w:p>
        </w:tc>
        <w:tc>
          <w:tcPr>
            <w:tcW w:type="dxa" w:w="4320"/>
          </w:tcPr>
          <w:p>
            <w:r>
              <w:t>Offensif — Possibilité de toucher plusieurs ennemis en même temps</w:t>
            </w:r>
          </w:p>
        </w:tc>
      </w:tr>
    </w:tbl>
    <w:p>
      <w:r>
        <w:rPr>
          <w:b/>
        </w:rPr>
        <w:t xml:space="preserve">Description : </w:t>
      </w:r>
      <w:r>
        <w:t>L'utilisateur concentre son chakra dans sa paume droite afin de lancer un rayon d'éclair là où il vise. Plus il le canalise en amont, plus il durera longtemps.</w:t>
      </w:r>
    </w:p>
    <w:p/>
    <w:p>
      <w:pPr>
        <w:pStyle w:val="Heading2"/>
      </w:pPr>
      <w:r>
        <w:t>2. Boule Fulgurante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Type</w:t>
            </w:r>
          </w:p>
        </w:tc>
        <w:tc>
          <w:tcPr>
            <w:tcW w:type="dxa" w:w="4320"/>
          </w:tcPr>
          <w:p>
            <w:r>
              <w:t>Ninjutsu Raiton — Offensif</w:t>
            </w:r>
          </w:p>
        </w:tc>
      </w:tr>
      <w:tr>
        <w:tc>
          <w:tcPr>
            <w:tcW w:type="dxa" w:w="4320"/>
          </w:tcPr>
          <w:p>
            <w:r>
              <w:rPr>
                <w:b/>
              </w:rPr>
              <w:t>Mudras</w:t>
            </w:r>
          </w:p>
        </w:tc>
        <w:tc>
          <w:tcPr>
            <w:tcW w:type="dxa" w:w="4320"/>
          </w:tcPr>
          <w:p>
            <w:r>
              <w:t>Dragon → Serpent</w:t>
            </w:r>
          </w:p>
        </w:tc>
      </w:tr>
      <w:tr>
        <w:tc>
          <w:tcPr>
            <w:tcW w:type="dxa" w:w="4320"/>
          </w:tcPr>
          <w:p>
            <w:r>
              <w:rPr>
                <w:b/>
              </w:rPr>
              <w:t>Utilité</w:t>
            </w:r>
          </w:p>
        </w:tc>
        <w:tc>
          <w:tcPr>
            <w:tcW w:type="dxa" w:w="4320"/>
          </w:tcPr>
          <w:p>
            <w:r>
              <w:t>Offensif fort — Favorise le corps à corps, difficile à toucher à distance</w:t>
            </w:r>
          </w:p>
        </w:tc>
      </w:tr>
    </w:tbl>
    <w:p>
      <w:r>
        <w:rPr>
          <w:b/>
        </w:rPr>
        <w:t xml:space="preserve">Description : </w:t>
      </w:r>
      <w:r>
        <w:t>L'utilisateur concentre son chakra dans les paumes de ses mains avant de les diriger en avant pour envoyer une boule de foudre droit vers où il vise. Inflige de lourds dégâts.</w:t>
      </w:r>
    </w:p>
    <w:p/>
    <w:p>
      <w:pPr>
        <w:pStyle w:val="Heading2"/>
      </w:pPr>
      <w:r>
        <w:t>3. Ruée Foudroyante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Type</w:t>
            </w:r>
          </w:p>
        </w:tc>
        <w:tc>
          <w:tcPr>
            <w:tcW w:type="dxa" w:w="4320"/>
          </w:tcPr>
          <w:p>
            <w:r>
              <w:t>Ninjutsu Raiton — Offensif / Défensif</w:t>
            </w:r>
          </w:p>
        </w:tc>
      </w:tr>
      <w:tr>
        <w:tc>
          <w:tcPr>
            <w:tcW w:type="dxa" w:w="4320"/>
          </w:tcPr>
          <w:p>
            <w:r>
              <w:rPr>
                <w:b/>
              </w:rPr>
              <w:t>Mudras</w:t>
            </w:r>
          </w:p>
        </w:tc>
        <w:tc>
          <w:tcPr>
            <w:tcW w:type="dxa" w:w="4320"/>
          </w:tcPr>
          <w:p>
            <w:r>
              <w:t>Singe → Cheval → Serpent</w:t>
            </w:r>
          </w:p>
        </w:tc>
      </w:tr>
      <w:tr>
        <w:tc>
          <w:tcPr>
            <w:tcW w:type="dxa" w:w="4320"/>
          </w:tcPr>
          <w:p>
            <w:r>
              <w:rPr>
                <w:b/>
              </w:rPr>
              <w:t>Utilité</w:t>
            </w:r>
          </w:p>
        </w:tc>
        <w:tc>
          <w:tcPr>
            <w:tcW w:type="dxa" w:w="4320"/>
          </w:tcPr>
          <w:p>
            <w:r>
              <w:t>Offensif et défensif — Contrôle de zone</w:t>
            </w:r>
          </w:p>
        </w:tc>
      </w:tr>
    </w:tbl>
    <w:p>
      <w:r>
        <w:rPr>
          <w:b/>
        </w:rPr>
        <w:t xml:space="preserve">Description : </w:t>
      </w:r>
      <w:r>
        <w:t>L'utilisateur concentre son chakra dans ses paumes afin de le libérer au sol sous une ruée de foudre qui va tout droit vers la direction où ce dernier a visé. Cette ruée reste un moment au sol. Si elle touche quelqu'un de front, elle infligera des dégâts. Si une personne marche sur la ligne laissée, elle prendra aussi les dégâts. La ligne disparaît au bout d'un certain temps.</w:t>
      </w:r>
    </w:p>
    <w:p/>
    <w:p>
      <w:pPr>
        <w:pStyle w:val="Heading2"/>
      </w:pPr>
      <w:r>
        <w:t>4. Zone Fulgurante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Type</w:t>
            </w:r>
          </w:p>
        </w:tc>
        <w:tc>
          <w:tcPr>
            <w:tcW w:type="dxa" w:w="4320"/>
          </w:tcPr>
          <w:p>
            <w:r>
              <w:t>Ninjutsu Raiton — Offensif / Contrôle de zone</w:t>
            </w:r>
          </w:p>
        </w:tc>
      </w:tr>
      <w:tr>
        <w:tc>
          <w:tcPr>
            <w:tcW w:type="dxa" w:w="4320"/>
          </w:tcPr>
          <w:p>
            <w:r>
              <w:rPr>
                <w:b/>
              </w:rPr>
              <w:t>Mudras</w:t>
            </w:r>
          </w:p>
        </w:tc>
        <w:tc>
          <w:tcPr>
            <w:tcW w:type="dxa" w:w="4320"/>
          </w:tcPr>
          <w:p>
            <w:r>
              <w:t>Serpent → Rat → Chien</w:t>
            </w:r>
          </w:p>
        </w:tc>
      </w:tr>
      <w:tr>
        <w:tc>
          <w:tcPr>
            <w:tcW w:type="dxa" w:w="4320"/>
          </w:tcPr>
          <w:p>
            <w:r>
              <w:rPr>
                <w:b/>
              </w:rPr>
              <w:t>Utilité</w:t>
            </w:r>
          </w:p>
        </w:tc>
        <w:tc>
          <w:tcPr>
            <w:tcW w:type="dxa" w:w="4320"/>
          </w:tcPr>
          <w:p>
            <w:r>
              <w:t>Offensif avec large zone d’effet</w:t>
            </w:r>
          </w:p>
        </w:tc>
      </w:tr>
    </w:tbl>
    <w:p>
      <w:r>
        <w:rPr>
          <w:b/>
        </w:rPr>
        <w:t xml:space="preserve">Description : </w:t>
      </w:r>
      <w:r>
        <w:t>L'utilisateur concentre son chakra dans ses paumes afin de le libérer au sol, donnant forme à une zone électrique tout autour.</w:t>
      </w:r>
    </w:p>
    <w:p/>
    <w:p>
      <w:pPr>
        <w:pStyle w:val="Heading1"/>
      </w:pPr>
      <w:r>
        <w:t>TECHNIQUES TAIJUTSU</w:t>
      </w:r>
    </w:p>
    <w:p>
      <w:pPr>
        <w:pStyle w:val="Heading2"/>
      </w:pPr>
      <w:r>
        <w:t>5. Bourrasque Ardente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Type</w:t>
            </w:r>
          </w:p>
        </w:tc>
        <w:tc>
          <w:tcPr>
            <w:tcW w:type="dxa" w:w="4320"/>
          </w:tcPr>
          <w:p>
            <w:r>
              <w:t>Taijutsu</w:t>
            </w:r>
          </w:p>
        </w:tc>
      </w:tr>
      <w:tr>
        <w:tc>
          <w:tcPr>
            <w:tcW w:type="dxa" w:w="4320"/>
          </w:tcPr>
          <w:p>
            <w:r>
              <w:rPr>
                <w:b/>
              </w:rPr>
              <w:t>Mudras</w:t>
            </w:r>
          </w:p>
        </w:tc>
        <w:tc>
          <w:tcPr>
            <w:tcW w:type="dxa" w:w="4320"/>
          </w:tcPr>
          <w:p>
            <w:r>
              <w:t>Aucun</w:t>
            </w:r>
          </w:p>
        </w:tc>
      </w:tr>
    </w:tbl>
    <w:p>
      <w:r>
        <w:rPr>
          <w:b/>
        </w:rPr>
        <w:t xml:space="preserve">Description : </w:t>
      </w:r>
      <w:r>
        <w:t>Technique de taijutsu au corps à corps.</w:t>
      </w:r>
    </w:p>
    <w:p/>
    <w:p>
      <w:pPr>
        <w:pStyle w:val="Heading2"/>
      </w:pPr>
      <w:r>
        <w:t>6. Pied de l'Aube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Type</w:t>
            </w:r>
          </w:p>
        </w:tc>
        <w:tc>
          <w:tcPr>
            <w:tcW w:type="dxa" w:w="4320"/>
          </w:tcPr>
          <w:p>
            <w:r>
              <w:t>Taijutsu</w:t>
            </w:r>
          </w:p>
        </w:tc>
      </w:tr>
      <w:tr>
        <w:tc>
          <w:tcPr>
            <w:tcW w:type="dxa" w:w="4320"/>
          </w:tcPr>
          <w:p>
            <w:r>
              <w:rPr>
                <w:b/>
              </w:rPr>
              <w:t>Mudras</w:t>
            </w:r>
          </w:p>
        </w:tc>
        <w:tc>
          <w:tcPr>
            <w:tcW w:type="dxa" w:w="4320"/>
          </w:tcPr>
          <w:p>
            <w:r>
              <w:t>Aucun</w:t>
            </w:r>
          </w:p>
        </w:tc>
      </w:tr>
    </w:tbl>
    <w:p>
      <w:r>
        <w:rPr>
          <w:b/>
        </w:rPr>
        <w:t xml:space="preserve">Description : </w:t>
      </w:r>
      <w:r>
        <w:t>Technique de taijutsu au corps à corps.</w:t>
      </w:r>
    </w:p>
    <w:p/>
    <w:p>
      <w:pPr>
        <w:pStyle w:val="Heading1"/>
      </w:pPr>
      <w:r>
        <w:t>RÉCAPITULATIF — TOUTES LES TECHNIQUES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Technique</w:t>
            </w:r>
          </w:p>
        </w:tc>
        <w:tc>
          <w:tcPr>
            <w:tcW w:type="dxa" w:w="2160"/>
          </w:tcPr>
          <w:p>
            <w:r>
              <w:rPr>
                <w:b/>
              </w:rPr>
              <w:t>Type</w:t>
            </w:r>
          </w:p>
        </w:tc>
        <w:tc>
          <w:tcPr>
            <w:tcW w:type="dxa" w:w="2160"/>
          </w:tcPr>
          <w:p>
            <w:r>
              <w:rPr>
                <w:b/>
              </w:rPr>
              <w:t>Mudras</w:t>
            </w:r>
          </w:p>
        </w:tc>
        <w:tc>
          <w:tcPr>
            <w:tcW w:type="dxa" w:w="2160"/>
          </w:tcPr>
          <w:p>
            <w:r>
              <w:rPr>
                <w:b/>
              </w:rPr>
              <w:t>Utilité</w:t>
            </w:r>
          </w:p>
        </w:tc>
      </w:tr>
      <w:tr>
        <w:tc>
          <w:tcPr>
            <w:tcW w:type="dxa" w:w="2160"/>
          </w:tcPr>
          <w:p>
            <w:r>
              <w:t>Rayon Instantané</w:t>
            </w:r>
          </w:p>
        </w:tc>
        <w:tc>
          <w:tcPr>
            <w:tcW w:type="dxa" w:w="2160"/>
          </w:tcPr>
          <w:p>
            <w:r>
              <w:t>Ninjutsu</w:t>
            </w:r>
          </w:p>
        </w:tc>
        <w:tc>
          <w:tcPr>
            <w:tcW w:type="dxa" w:w="2160"/>
          </w:tcPr>
          <w:p>
            <w:r>
              <w:t>Serpent → Lièvre</w:t>
            </w:r>
          </w:p>
        </w:tc>
        <w:tc>
          <w:tcPr>
            <w:tcW w:type="dxa" w:w="2160"/>
          </w:tcPr>
          <w:p>
            <w:r>
              <w:t>Offensif, multi-cibles</w:t>
            </w:r>
          </w:p>
        </w:tc>
      </w:tr>
      <w:tr>
        <w:tc>
          <w:tcPr>
            <w:tcW w:type="dxa" w:w="2160"/>
          </w:tcPr>
          <w:p>
            <w:r>
              <w:t>Boule Fulgurante</w:t>
            </w:r>
          </w:p>
        </w:tc>
        <w:tc>
          <w:tcPr>
            <w:tcW w:type="dxa" w:w="2160"/>
          </w:tcPr>
          <w:p>
            <w:r>
              <w:t>Ninjutsu</w:t>
            </w:r>
          </w:p>
        </w:tc>
        <w:tc>
          <w:tcPr>
            <w:tcW w:type="dxa" w:w="2160"/>
          </w:tcPr>
          <w:p>
            <w:r>
              <w:t>Dragon → Serpent</w:t>
            </w:r>
          </w:p>
        </w:tc>
        <w:tc>
          <w:tcPr>
            <w:tcW w:type="dxa" w:w="2160"/>
          </w:tcPr>
          <w:p>
            <w:r>
              <w:t>Offensif fort, corps à corps</w:t>
            </w:r>
          </w:p>
        </w:tc>
      </w:tr>
      <w:tr>
        <w:tc>
          <w:tcPr>
            <w:tcW w:type="dxa" w:w="2160"/>
          </w:tcPr>
          <w:p>
            <w:r>
              <w:t>Ruée Foudroyante</w:t>
            </w:r>
          </w:p>
        </w:tc>
        <w:tc>
          <w:tcPr>
            <w:tcW w:type="dxa" w:w="2160"/>
          </w:tcPr>
          <w:p>
            <w:r>
              <w:t>Ninjutsu</w:t>
            </w:r>
          </w:p>
        </w:tc>
        <w:tc>
          <w:tcPr>
            <w:tcW w:type="dxa" w:w="2160"/>
          </w:tcPr>
          <w:p>
            <w:r>
              <w:t>Singe → Cheval → Serpent</w:t>
            </w:r>
          </w:p>
        </w:tc>
        <w:tc>
          <w:tcPr>
            <w:tcW w:type="dxa" w:w="2160"/>
          </w:tcPr>
          <w:p>
            <w:r>
              <w:t>Offensif / Défensif, zone</w:t>
            </w:r>
          </w:p>
        </w:tc>
      </w:tr>
      <w:tr>
        <w:tc>
          <w:tcPr>
            <w:tcW w:type="dxa" w:w="2160"/>
          </w:tcPr>
          <w:p>
            <w:r>
              <w:t>Zone Fulgurante</w:t>
            </w:r>
          </w:p>
        </w:tc>
        <w:tc>
          <w:tcPr>
            <w:tcW w:type="dxa" w:w="2160"/>
          </w:tcPr>
          <w:p>
            <w:r>
              <w:t>Ninjutsu</w:t>
            </w:r>
          </w:p>
        </w:tc>
        <w:tc>
          <w:tcPr>
            <w:tcW w:type="dxa" w:w="2160"/>
          </w:tcPr>
          <w:p>
            <w:r>
              <w:t>Serpent → Rat → Chien</w:t>
            </w:r>
          </w:p>
        </w:tc>
        <w:tc>
          <w:tcPr>
            <w:tcW w:type="dxa" w:w="2160"/>
          </w:tcPr>
          <w:p>
            <w:r>
              <w:t>Offensif, large zone</w:t>
            </w:r>
          </w:p>
        </w:tc>
      </w:tr>
      <w:tr>
        <w:tc>
          <w:tcPr>
            <w:tcW w:type="dxa" w:w="2160"/>
          </w:tcPr>
          <w:p>
            <w:r>
              <w:t>Bourrasque Ardente</w:t>
            </w:r>
          </w:p>
        </w:tc>
        <w:tc>
          <w:tcPr>
            <w:tcW w:type="dxa" w:w="2160"/>
          </w:tcPr>
          <w:p>
            <w:r>
              <w:t>Taijutsu</w:t>
            </w:r>
          </w:p>
        </w:tc>
        <w:tc>
          <w:tcPr>
            <w:tcW w:type="dxa" w:w="2160"/>
          </w:tcPr>
          <w:p>
            <w:r>
              <w:t>Aucun</w:t>
            </w:r>
          </w:p>
        </w:tc>
        <w:tc>
          <w:tcPr>
            <w:tcW w:type="dxa" w:w="2160"/>
          </w:tcPr>
          <w:p>
            <w:r>
              <w:t>Corps à corps</w:t>
            </w:r>
          </w:p>
        </w:tc>
      </w:tr>
      <w:tr>
        <w:tc>
          <w:tcPr>
            <w:tcW w:type="dxa" w:w="2160"/>
          </w:tcPr>
          <w:p>
            <w:r>
              <w:t>Pied de l'Aube</w:t>
            </w:r>
          </w:p>
        </w:tc>
        <w:tc>
          <w:tcPr>
            <w:tcW w:type="dxa" w:w="2160"/>
          </w:tcPr>
          <w:p>
            <w:r>
              <w:t>Taijutsu</w:t>
            </w:r>
          </w:p>
        </w:tc>
        <w:tc>
          <w:tcPr>
            <w:tcW w:type="dxa" w:w="2160"/>
          </w:tcPr>
          <w:p>
            <w:r>
              <w:t>Aucun</w:t>
            </w:r>
          </w:p>
        </w:tc>
        <w:tc>
          <w:tcPr>
            <w:tcW w:type="dxa" w:w="2160"/>
          </w:tcPr>
          <w:p>
            <w:r>
              <w:t>Corps à corps</w:t>
            </w:r>
          </w:p>
        </w:tc>
      </w:tr>
    </w:tbl>
    <w:p>
      <w:r>
        <w:br w:type="page"/>
      </w:r>
    </w:p>
    <w:p>
      <w:pPr>
        <w:pStyle w:val="Heading1"/>
      </w:pPr>
      <w:r>
        <w:t>ANNEXES — Captures du jeu</w:t>
      </w:r>
    </w:p>
    <w:p>
      <w:pPr>
        <w:jc w:val="center"/>
      </w:pPr>
      <w:r>
        <w:drawing>
          <wp:inline xmlns:a="http://schemas.openxmlformats.org/drawingml/2006/main" xmlns:pic="http://schemas.openxmlformats.org/drawingml/2006/picture">
            <wp:extent cx="4114800" cy="752868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114800" cy="7528682"/>
                    </a:xfrm>
                    <a:prstGeom prst="rect"/>
                  </pic:spPr>
                </pic:pic>
              </a:graphicData>
            </a:graphic>
          </wp:inline>
        </w:drawing>
      </w:r>
    </w:p>
    <w:p>
      <w:pPr>
        <w:jc w:val="center"/>
      </w:pPr>
      <w:r>
        <w:rPr>
          <w:i/>
          <w:color w:val="646464"/>
          <w:sz w:val="20"/>
        </w:rPr>
        <w:t>Liste des entraînements Raiton</w:t>
      </w:r>
    </w:p>
    <w:p/>
    <w:p>
      <w:pPr>
        <w:jc w:val="center"/>
      </w:pPr>
      <w:r>
        <w:drawing>
          <wp:inline xmlns:a="http://schemas.openxmlformats.org/drawingml/2006/main" xmlns:pic="http://schemas.openxmlformats.org/drawingml/2006/picture">
            <wp:extent cx="4114800" cy="2071147"/>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114800" cy="2071147"/>
                    </a:xfrm>
                    <a:prstGeom prst="rect"/>
                  </pic:spPr>
                </pic:pic>
              </a:graphicData>
            </a:graphic>
          </wp:inline>
        </w:drawing>
      </w:r>
    </w:p>
    <w:p>
      <w:pPr>
        <w:jc w:val="center"/>
      </w:pPr>
      <w:r>
        <w:rPr>
          <w:i/>
          <w:color w:val="646464"/>
          <w:sz w:val="20"/>
        </w:rPr>
        <w:t>Techniques Taijutsu — Bourrasque Ardente &amp; Pied de l'Aube</w:t>
      </w:r>
    </w:p>
    <w:p/>
    <w:p>
      <w:pPr>
        <w:jc w:val="center"/>
      </w:pPr>
      <w:r>
        <w:drawing>
          <wp:inline xmlns:a="http://schemas.openxmlformats.org/drawingml/2006/main" xmlns:pic="http://schemas.openxmlformats.org/drawingml/2006/picture">
            <wp:extent cx="4114800" cy="326509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114800" cy="3265090"/>
                    </a:xfrm>
                    <a:prstGeom prst="rect"/>
                  </pic:spPr>
                </pic:pic>
              </a:graphicData>
            </a:graphic>
          </wp:inline>
        </w:drawing>
      </w:r>
    </w:p>
    <w:p>
      <w:pPr>
        <w:jc w:val="center"/>
      </w:pPr>
      <w:r>
        <w:rPr>
          <w:i/>
          <w:color w:val="646464"/>
          <w:sz w:val="20"/>
        </w:rPr>
        <w:t>Fiche technique — Rayon Instantané</w:t>
      </w:r>
    </w:p>
    <w:p/>
    <w:p>
      <w:pPr>
        <w:jc w:val="center"/>
      </w:pPr>
      <w:r>
        <w:drawing>
          <wp:inline xmlns:a="http://schemas.openxmlformats.org/drawingml/2006/main" xmlns:pic="http://schemas.openxmlformats.org/drawingml/2006/picture">
            <wp:extent cx="4114800" cy="2458092"/>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114800" cy="2458092"/>
                    </a:xfrm>
                    <a:prstGeom prst="rect"/>
                  </pic:spPr>
                </pic:pic>
              </a:graphicData>
            </a:graphic>
          </wp:inline>
        </w:drawing>
      </w:r>
    </w:p>
    <w:p>
      <w:pPr>
        <w:jc w:val="center"/>
      </w:pPr>
      <w:r>
        <w:rPr>
          <w:i/>
          <w:color w:val="646464"/>
          <w:sz w:val="20"/>
        </w:rPr>
        <w:t>Fiche technique — Boule Fulgurante</w:t>
      </w:r>
    </w:p>
    <w:p/>
    <w:p>
      <w:pPr>
        <w:jc w:val="center"/>
      </w:pPr>
      <w:r>
        <w:drawing>
          <wp:inline xmlns:a="http://schemas.openxmlformats.org/drawingml/2006/main" xmlns:pic="http://schemas.openxmlformats.org/drawingml/2006/picture">
            <wp:extent cx="4114800" cy="2307043"/>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114800" cy="2307043"/>
                    </a:xfrm>
                    <a:prstGeom prst="rect"/>
                  </pic:spPr>
                </pic:pic>
              </a:graphicData>
            </a:graphic>
          </wp:inline>
        </w:drawing>
      </w:r>
    </w:p>
    <w:p>
      <w:pPr>
        <w:jc w:val="center"/>
      </w:pPr>
      <w:r>
        <w:rPr>
          <w:i/>
          <w:color w:val="646464"/>
          <w:sz w:val="20"/>
        </w:rPr>
        <w:t>Fiche technique — Zone Fulgurante</w:t>
      </w:r>
    </w:p>
    <w:p/>
    <w:p>
      <w:pPr>
        <w:jc w:val="center"/>
      </w:pPr>
      <w:r>
        <w:drawing>
          <wp:inline xmlns:a="http://schemas.openxmlformats.org/drawingml/2006/main" xmlns:pic="http://schemas.openxmlformats.org/drawingml/2006/picture">
            <wp:extent cx="4114800" cy="2351314"/>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4114800" cy="2351314"/>
                    </a:xfrm>
                    <a:prstGeom prst="rect"/>
                  </pic:spPr>
                </pic:pic>
              </a:graphicData>
            </a:graphic>
          </wp:inline>
        </w:drawing>
      </w:r>
    </w:p>
    <w:p>
      <w:pPr>
        <w:jc w:val="center"/>
      </w:pPr>
      <w:r>
        <w:rPr>
          <w:i/>
          <w:color w:val="646464"/>
          <w:sz w:val="20"/>
        </w:rPr>
        <w:t>Fiche technique — Ruée Foudroyante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