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0F6A2">
      <w:pPr>
        <w:spacing w:before="2000" w:after="200"/>
        <w:jc w:val="center"/>
      </w:pPr>
      <w:r>
        <w:rPr>
          <w:rFonts w:ascii="Calibri" w:hAnsi="Calibri" w:eastAsia="Calibri" w:cs="Calibri"/>
          <w:b/>
          <w:bCs/>
          <w:color w:val="2E5395"/>
          <w:sz w:val="22"/>
          <w:szCs w:val="22"/>
        </w:rPr>
        <w:t>DE10-Standard FPGA Engineering Knowledge Base</w:t>
      </w:r>
    </w:p>
    <w:p w14:paraId="5C35282E">
      <w:pPr>
        <w:spacing w:after="400"/>
        <w:jc w:val="center"/>
      </w:pPr>
      <w:r>
        <w:rPr>
          <w:rFonts w:ascii="Calibri" w:hAnsi="Calibri" w:eastAsia="Calibri" w:cs="Calibri"/>
          <w:i/>
          <w:iCs/>
          <w:color w:val="595959"/>
          <w:sz w:val="20"/>
          <w:szCs w:val="20"/>
        </w:rPr>
        <w:t>EKB-PM-004</w:t>
      </w:r>
    </w:p>
    <w:p w14:paraId="4295DB33">
      <w:pPr>
        <w:spacing w:after="100"/>
        <w:jc w:val="center"/>
      </w:pPr>
      <w:r>
        <w:rPr>
          <w:rFonts w:ascii="Calibri" w:hAnsi="Calibri" w:eastAsia="Calibri" w:cs="Calibri"/>
          <w:b/>
          <w:bCs/>
          <w:color w:val="1F3864"/>
          <w:sz w:val="56"/>
          <w:szCs w:val="56"/>
        </w:rPr>
        <w:t>Engineering Decision Log</w:t>
      </w:r>
    </w:p>
    <w:p w14:paraId="366C8AFC">
      <w:pPr>
        <w:spacing w:after="600"/>
        <w:jc w:val="center"/>
      </w:pPr>
      <w:r>
        <w:rPr>
          <w:rFonts w:ascii="Calibri" w:hAnsi="Calibri" w:eastAsia="Calibri" w:cs="Calibri"/>
          <w:color w:val="2E5395"/>
          <w:sz w:val="28"/>
          <w:szCs w:val="28"/>
        </w:rPr>
        <w:t>Architecture Decision Records (ADR) cho toàn bộ EKB</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00"/>
      </w:tblGrid>
      <w:tr w14:paraId="11DA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5704E56B">
            <w:pPr>
              <w:jc w:val="left"/>
            </w:pPr>
            <w:r>
              <w:rPr>
                <w:rFonts w:ascii="Calibri" w:hAnsi="Calibri" w:eastAsia="Calibri" w:cs="Calibri"/>
                <w:b/>
                <w:bCs/>
                <w:color w:val="000000"/>
                <w:sz w:val="20"/>
                <w:szCs w:val="20"/>
              </w:rPr>
              <w:t>Project</w:t>
            </w:r>
          </w:p>
        </w:tc>
        <w:tc>
          <w:tcPr>
            <w:tcW w:w="6300" w:type="dxa"/>
            <w:tcMar>
              <w:top w:w="80" w:type="dxa"/>
              <w:left w:w="100" w:type="dxa"/>
              <w:bottom w:w="80" w:type="dxa"/>
              <w:right w:w="100" w:type="dxa"/>
            </w:tcMar>
            <w:vAlign w:val="center"/>
          </w:tcPr>
          <w:p w14:paraId="25F4B8C5">
            <w:pPr>
              <w:jc w:val="left"/>
            </w:pPr>
            <w:r>
              <w:rPr>
                <w:rFonts w:ascii="Calibri" w:hAnsi="Calibri" w:eastAsia="Calibri" w:cs="Calibri"/>
                <w:b w:val="0"/>
                <w:bCs w:val="0"/>
                <w:color w:val="000000"/>
                <w:sz w:val="20"/>
                <w:szCs w:val="20"/>
              </w:rPr>
              <w:t>DE10-Standard FPGA Engineering Handbook</w:t>
            </w:r>
          </w:p>
        </w:tc>
      </w:tr>
      <w:tr w14:paraId="2025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5EE625C3">
            <w:pPr>
              <w:jc w:val="left"/>
            </w:pPr>
            <w:r>
              <w:rPr>
                <w:rFonts w:ascii="Calibri" w:hAnsi="Calibri" w:eastAsia="Calibri" w:cs="Calibri"/>
                <w:b/>
                <w:bCs/>
                <w:color w:val="000000"/>
                <w:sz w:val="20"/>
                <w:szCs w:val="20"/>
              </w:rPr>
              <w:t>Board</w:t>
            </w:r>
          </w:p>
        </w:tc>
        <w:tc>
          <w:tcPr>
            <w:tcW w:w="6300" w:type="dxa"/>
            <w:tcMar>
              <w:top w:w="80" w:type="dxa"/>
              <w:left w:w="100" w:type="dxa"/>
              <w:bottom w:w="80" w:type="dxa"/>
              <w:right w:w="100" w:type="dxa"/>
            </w:tcMar>
            <w:vAlign w:val="center"/>
          </w:tcPr>
          <w:p w14:paraId="6172332B">
            <w:pPr>
              <w:jc w:val="left"/>
            </w:pPr>
            <w:r>
              <w:rPr>
                <w:rFonts w:ascii="Calibri" w:hAnsi="Calibri" w:eastAsia="Calibri" w:cs="Calibri"/>
                <w:b w:val="0"/>
                <w:bCs w:val="0"/>
                <w:color w:val="000000"/>
                <w:sz w:val="20"/>
                <w:szCs w:val="20"/>
              </w:rPr>
              <w:t>Terasic DE10-Standard — Intel Cyclone V SoC 5CSXFC6D6F31C6N</w:t>
            </w:r>
          </w:p>
        </w:tc>
      </w:tr>
      <w:tr w14:paraId="4E29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7AD8D87B">
            <w:pPr>
              <w:jc w:val="left"/>
            </w:pPr>
            <w:r>
              <w:rPr>
                <w:rFonts w:ascii="Calibri" w:hAnsi="Calibri" w:eastAsia="Calibri" w:cs="Calibri"/>
                <w:b/>
                <w:bCs/>
                <w:color w:val="000000"/>
                <w:sz w:val="20"/>
                <w:szCs w:val="20"/>
              </w:rPr>
              <w:t>Status</w:t>
            </w:r>
          </w:p>
        </w:tc>
        <w:tc>
          <w:tcPr>
            <w:tcW w:w="6300" w:type="dxa"/>
            <w:tcMar>
              <w:top w:w="80" w:type="dxa"/>
              <w:left w:w="100" w:type="dxa"/>
              <w:bottom w:w="80" w:type="dxa"/>
              <w:right w:w="100" w:type="dxa"/>
            </w:tcMar>
            <w:vAlign w:val="center"/>
          </w:tcPr>
          <w:p w14:paraId="63B72A9D">
            <w:pPr>
              <w:jc w:val="left"/>
            </w:pPr>
            <w:r>
              <w:rPr>
                <w:rFonts w:ascii="Calibri" w:hAnsi="Calibri" w:eastAsia="Calibri" w:cs="Calibri"/>
                <w:b w:val="0"/>
                <w:bCs w:val="0"/>
                <w:color w:val="000000"/>
                <w:sz w:val="20"/>
                <w:szCs w:val="20"/>
              </w:rPr>
              <w:t>Living document</w:t>
            </w:r>
          </w:p>
        </w:tc>
      </w:tr>
      <w:tr w14:paraId="6F04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7CFBDFAA">
            <w:pPr>
              <w:jc w:val="left"/>
            </w:pPr>
            <w:r>
              <w:rPr>
                <w:rFonts w:ascii="Calibri" w:hAnsi="Calibri" w:eastAsia="Calibri" w:cs="Calibri"/>
                <w:b/>
                <w:bCs/>
                <w:color w:val="000000"/>
                <w:sz w:val="20"/>
                <w:szCs w:val="20"/>
              </w:rPr>
              <w:t>Owner</w:t>
            </w:r>
          </w:p>
        </w:tc>
        <w:tc>
          <w:tcPr>
            <w:tcW w:w="6300" w:type="dxa"/>
            <w:tcMar>
              <w:top w:w="80" w:type="dxa"/>
              <w:left w:w="100" w:type="dxa"/>
              <w:bottom w:w="80" w:type="dxa"/>
              <w:right w:w="100" w:type="dxa"/>
            </w:tcMar>
            <w:vAlign w:val="center"/>
          </w:tcPr>
          <w:p w14:paraId="657E66C5">
            <w:pPr>
              <w:jc w:val="left"/>
            </w:pPr>
            <w:r>
              <w:rPr>
                <w:rFonts w:ascii="Calibri" w:hAnsi="Calibri" w:eastAsia="Calibri" w:cs="Calibri"/>
                <w:b w:val="0"/>
                <w:bCs w:val="0"/>
                <w:color w:val="000000"/>
                <w:sz w:val="20"/>
                <w:szCs w:val="20"/>
              </w:rPr>
              <w:t>(điền tên bạn)</w:t>
            </w:r>
          </w:p>
        </w:tc>
      </w:tr>
      <w:tr w14:paraId="5F59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9E2F3"/>
            <w:tcMar>
              <w:top w:w="80" w:type="dxa"/>
              <w:left w:w="100" w:type="dxa"/>
              <w:bottom w:w="80" w:type="dxa"/>
              <w:right w:w="100" w:type="dxa"/>
            </w:tcMar>
            <w:vAlign w:val="center"/>
          </w:tcPr>
          <w:p w14:paraId="3E4ACFAB">
            <w:pPr>
              <w:jc w:val="left"/>
            </w:pPr>
            <w:r>
              <w:rPr>
                <w:rFonts w:ascii="Calibri" w:hAnsi="Calibri" w:eastAsia="Calibri" w:cs="Calibri"/>
                <w:b/>
                <w:bCs/>
                <w:color w:val="000000"/>
                <w:sz w:val="20"/>
                <w:szCs w:val="20"/>
              </w:rPr>
              <w:t>Repository path</w:t>
            </w:r>
          </w:p>
        </w:tc>
        <w:tc>
          <w:tcPr>
            <w:tcW w:w="6300" w:type="dxa"/>
            <w:tcMar>
              <w:top w:w="80" w:type="dxa"/>
              <w:left w:w="100" w:type="dxa"/>
              <w:bottom w:w="80" w:type="dxa"/>
              <w:right w:w="100" w:type="dxa"/>
            </w:tcMar>
            <w:vAlign w:val="center"/>
          </w:tcPr>
          <w:p w14:paraId="1C16D3BC">
            <w:pPr>
              <w:jc w:val="left"/>
            </w:pPr>
            <w:r>
              <w:rPr>
                <w:rFonts w:ascii="Calibri" w:hAnsi="Calibri" w:eastAsia="Calibri" w:cs="Calibri"/>
                <w:b w:val="0"/>
                <w:bCs w:val="0"/>
                <w:color w:val="000000"/>
                <w:sz w:val="20"/>
                <w:szCs w:val="20"/>
              </w:rPr>
              <w:t>DE10-Standard_FPGA_EKB/00_Project_Management/</w:t>
            </w:r>
          </w:p>
        </w:tc>
      </w:tr>
    </w:tbl>
    <w:p w14:paraId="5C207943">
      <w:r>
        <w:br w:type="page"/>
      </w:r>
    </w:p>
    <w:p w14:paraId="678D1D3F">
      <w:pPr>
        <w:pStyle w:val="2"/>
        <w:spacing w:before="480" w:after="240"/>
      </w:pPr>
      <w:r>
        <w:rPr>
          <w:rFonts w:ascii="Calibri" w:hAnsi="Calibri" w:eastAsia="Calibri" w:cs="Calibri"/>
          <w:b/>
          <w:bCs/>
          <w:color w:val="1F3864"/>
        </w:rPr>
        <w:t>Mục lục</w:t>
      </w:r>
    </w:p>
    <w:sdt>
      <w:sdtPr>
        <w:alias w:val="Mục lục"/>
        <w:id w:val="147471468"/>
      </w:sdtPr>
      <w:sdtContent>
        <w:p w14:paraId="44D139CD">
          <w:r>
            <w:fldChar w:fldCharType="begin"/>
          </w:r>
          <w:r>
            <w:instrText xml:space="preserve">TOC \h \o "1-3"</w:instrText>
          </w:r>
          <w:r>
            <w:fldChar w:fldCharType="separate"/>
          </w:r>
        </w:p>
        <w:p w14:paraId="55E32D7A">
          <w:r>
            <w:fldChar w:fldCharType="end"/>
          </w:r>
        </w:p>
      </w:sdtContent>
    </w:sdt>
    <w:p w14:paraId="52B587DD">
      <w:r>
        <w:br w:type="page"/>
      </w:r>
    </w:p>
    <w:p w14:paraId="7E0DFA46">
      <w:pPr>
        <w:pStyle w:val="2"/>
        <w:spacing w:before="480" w:after="240"/>
      </w:pPr>
      <w:r>
        <w:rPr>
          <w:rFonts w:ascii="Calibri" w:hAnsi="Calibri" w:eastAsia="Calibri" w:cs="Calibri"/>
          <w:b/>
          <w:bCs/>
          <w:color w:val="1F3864"/>
        </w:rPr>
        <w:t>1. Mục đích</w:t>
      </w:r>
    </w:p>
    <w:p w14:paraId="0AC765E3">
      <w:pPr>
        <w:spacing w:after="160"/>
      </w:pPr>
      <w:r>
        <w:rPr>
          <w:rFonts w:ascii="Calibri" w:hAnsi="Calibri" w:eastAsia="Calibri" w:cs="Calibri"/>
          <w:b w:val="0"/>
          <w:bCs w:val="0"/>
          <w:i w:val="0"/>
          <w:iCs w:val="0"/>
          <w:color w:val="000000"/>
          <w:sz w:val="21"/>
          <w:szCs w:val="21"/>
        </w:rPr>
        <w:t>Mọi quyết định kỹ thuật có ảnh hưởng lâu dài (chọn công cụ, chọn cấu trúc RTL, chọn chuẩn giao tiếp, chọn phương pháp verify...) phải được ghi lại dưới dạng ADR (Architecture Decision Record). Mục tiêu: 6 tháng sau, bạn hoặc người kế thừa hiểu được TẠI SAO quyết định đó được đưa ra, không chỉ là NÓ LÀ GÌ.</w:t>
      </w:r>
    </w:p>
    <w:p w14:paraId="600B00F9">
      <w:pPr>
        <w:pStyle w:val="2"/>
        <w:spacing w:before="480" w:after="240"/>
      </w:pPr>
      <w:r>
        <w:rPr>
          <w:rFonts w:ascii="Calibri" w:hAnsi="Calibri" w:eastAsia="Calibri" w:cs="Calibri"/>
          <w:b/>
          <w:bCs/>
          <w:color w:val="1F3864"/>
        </w:rPr>
        <w:t>2. Khi nào cần viết ADR?</w:t>
      </w:r>
    </w:p>
    <w:p w14:paraId="4D5FD7B8">
      <w:pPr>
        <w:pStyle w:val="16"/>
        <w:numPr>
          <w:ilvl w:val="0"/>
          <w:numId w:val="1"/>
        </w:numPr>
        <w:spacing w:after="80"/>
      </w:pPr>
      <w:r>
        <w:rPr>
          <w:rFonts w:ascii="Calibri" w:hAnsi="Calibri" w:eastAsia="Calibri" w:cs="Calibri"/>
          <w:b w:val="0"/>
          <w:bCs w:val="0"/>
          <w:color w:val="000000"/>
          <w:sz w:val="21"/>
          <w:szCs w:val="21"/>
        </w:rPr>
        <w:t>Chọn giữa 2 phương án kỹ thuật trở lên (ví dụ: UART bằng IP lõi Platform Designer vs tự viết RTL).</w:t>
      </w:r>
    </w:p>
    <w:p w14:paraId="4A1936CD">
      <w:pPr>
        <w:pStyle w:val="16"/>
        <w:numPr>
          <w:ilvl w:val="0"/>
          <w:numId w:val="1"/>
        </w:numPr>
        <w:spacing w:after="80"/>
      </w:pPr>
      <w:r>
        <w:rPr>
          <w:rFonts w:ascii="Calibri" w:hAnsi="Calibri" w:eastAsia="Calibri" w:cs="Calibri"/>
          <w:b w:val="0"/>
          <w:bCs w:val="0"/>
          <w:color w:val="000000"/>
          <w:sz w:val="21"/>
          <w:szCs w:val="21"/>
        </w:rPr>
        <w:t>Quyết định ảnh hưởng đến nhiều Volume/Project cùng lúc (ví dụ: quy ước đặt tên tín hiệu, chuẩn reset đồng bộ/bất đồng bộ).</w:t>
      </w:r>
    </w:p>
    <w:p w14:paraId="43743159">
      <w:pPr>
        <w:pStyle w:val="16"/>
        <w:numPr>
          <w:ilvl w:val="0"/>
          <w:numId w:val="1"/>
        </w:numPr>
        <w:spacing w:after="80"/>
      </w:pPr>
      <w:r>
        <w:rPr>
          <w:rFonts w:ascii="Calibri" w:hAnsi="Calibri" w:eastAsia="Calibri" w:cs="Calibri"/>
          <w:b w:val="0"/>
          <w:bCs w:val="0"/>
          <w:color w:val="000000"/>
          <w:sz w:val="21"/>
          <w:szCs w:val="21"/>
        </w:rPr>
        <w:t>Quyết định khó đảo ngược hoặc tốn công sức lớn để đổi sau này.</w:t>
      </w:r>
    </w:p>
    <w:p w14:paraId="4225CFF2">
      <w:pPr>
        <w:pStyle w:val="16"/>
        <w:numPr>
          <w:ilvl w:val="0"/>
          <w:numId w:val="1"/>
        </w:numPr>
        <w:spacing w:after="80"/>
      </w:pPr>
      <w:r>
        <w:rPr>
          <w:rFonts w:ascii="Calibri" w:hAnsi="Calibri" w:eastAsia="Calibri" w:cs="Calibri"/>
          <w:b w:val="0"/>
          <w:bCs w:val="0"/>
          <w:color w:val="000000"/>
          <w:sz w:val="21"/>
          <w:szCs w:val="21"/>
        </w:rPr>
        <w:t>Không cần ADR cho: sửa lỗi chính tả, đổi màu sơ đồ, các quyết định hiển nhiên không có phương án thay thế.</w:t>
      </w:r>
    </w:p>
    <w:p w14:paraId="6527049C">
      <w:pPr>
        <w:pStyle w:val="2"/>
        <w:spacing w:before="480" w:after="240"/>
      </w:pPr>
      <w:r>
        <w:rPr>
          <w:rFonts w:ascii="Calibri" w:hAnsi="Calibri" w:eastAsia="Calibri" w:cs="Calibri"/>
          <w:b/>
          <w:bCs/>
          <w:color w:val="1F3864"/>
        </w:rPr>
        <w:t>3. Mẫu ADR chuẩn (copy mục này cho mỗi quyết định mới)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1E47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67F43E16">
            <w:pPr>
              <w:jc w:val="left"/>
            </w:pPr>
            <w:r>
              <w:rPr>
                <w:rFonts w:ascii="Calibri" w:hAnsi="Calibri" w:eastAsia="Calibri" w:cs="Calibri"/>
                <w:b/>
                <w:bCs/>
                <w:color w:val="FFFFFF"/>
                <w:sz w:val="20"/>
                <w:szCs w:val="20"/>
              </w:rPr>
              <w:t>Trường</w:t>
            </w:r>
          </w:p>
        </w:tc>
        <w:tc>
          <w:tcPr>
            <w:tcW w:w="6400" w:type="dxa"/>
            <w:shd w:val="clear" w:color="auto" w:fill="1F3864"/>
            <w:tcMar>
              <w:top w:w="80" w:type="dxa"/>
              <w:left w:w="100" w:type="dxa"/>
              <w:bottom w:w="80" w:type="dxa"/>
              <w:right w:w="100" w:type="dxa"/>
            </w:tcMar>
            <w:vAlign w:val="center"/>
          </w:tcPr>
          <w:p w14:paraId="3E7B1BD2">
            <w:pPr>
              <w:jc w:val="left"/>
            </w:pPr>
            <w:r>
              <w:rPr>
                <w:rFonts w:ascii="Calibri" w:hAnsi="Calibri" w:eastAsia="Calibri" w:cs="Calibri"/>
                <w:b/>
                <w:bCs/>
                <w:color w:val="FFFFFF"/>
                <w:sz w:val="20"/>
                <w:szCs w:val="20"/>
              </w:rPr>
              <w:t>Nội dung cần điền</w:t>
            </w:r>
          </w:p>
        </w:tc>
      </w:tr>
      <w:tr w14:paraId="443A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80A5A0E">
            <w:pPr>
              <w:jc w:val="left"/>
            </w:pPr>
            <w:r>
              <w:rPr>
                <w:rFonts w:ascii="Calibri" w:hAnsi="Calibri" w:eastAsia="Calibri" w:cs="Calibri"/>
                <w:b w:val="0"/>
                <w:bCs w:val="0"/>
                <w:color w:val="000000"/>
                <w:sz w:val="20"/>
                <w:szCs w:val="20"/>
              </w:rPr>
              <w:t>Mã ADR</w:t>
            </w:r>
          </w:p>
        </w:tc>
        <w:tc>
          <w:tcPr>
            <w:tcW w:w="6400" w:type="dxa"/>
            <w:tcMar>
              <w:top w:w="80" w:type="dxa"/>
              <w:left w:w="100" w:type="dxa"/>
              <w:bottom w:w="80" w:type="dxa"/>
              <w:right w:w="100" w:type="dxa"/>
            </w:tcMar>
            <w:vAlign w:val="center"/>
          </w:tcPr>
          <w:p w14:paraId="171A9324">
            <w:pPr>
              <w:jc w:val="left"/>
            </w:pPr>
            <w:r>
              <w:rPr>
                <w:rFonts w:ascii="Calibri" w:hAnsi="Calibri" w:eastAsia="Calibri" w:cs="Calibri"/>
                <w:b w:val="0"/>
                <w:bCs w:val="0"/>
                <w:color w:val="000000"/>
                <w:sz w:val="20"/>
                <w:szCs w:val="20"/>
              </w:rPr>
              <w:t>ADR-XXX (tăng dần, không tái sử dụng số đã bỏ)</w:t>
            </w:r>
          </w:p>
        </w:tc>
      </w:tr>
      <w:tr w14:paraId="7487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0DDCEC6">
            <w:pPr>
              <w:jc w:val="left"/>
            </w:pPr>
            <w:r>
              <w:rPr>
                <w:rFonts w:ascii="Calibri" w:hAnsi="Calibri" w:eastAsia="Calibri" w:cs="Calibri"/>
                <w:b w:val="0"/>
                <w:bCs w:val="0"/>
                <w:color w:val="000000"/>
                <w:sz w:val="20"/>
                <w:szCs w:val="20"/>
              </w:rPr>
              <w:t>Tiêu đề</w:t>
            </w:r>
          </w:p>
        </w:tc>
        <w:tc>
          <w:tcPr>
            <w:tcW w:w="6400" w:type="dxa"/>
            <w:tcMar>
              <w:top w:w="80" w:type="dxa"/>
              <w:left w:w="100" w:type="dxa"/>
              <w:bottom w:w="80" w:type="dxa"/>
              <w:right w:w="100" w:type="dxa"/>
            </w:tcMar>
            <w:vAlign w:val="center"/>
          </w:tcPr>
          <w:p w14:paraId="254F589A">
            <w:pPr>
              <w:jc w:val="left"/>
            </w:pPr>
            <w:r>
              <w:rPr>
                <w:rFonts w:ascii="Calibri" w:hAnsi="Calibri" w:eastAsia="Calibri" w:cs="Calibri"/>
                <w:b w:val="0"/>
                <w:bCs w:val="0"/>
                <w:color w:val="000000"/>
                <w:sz w:val="20"/>
                <w:szCs w:val="20"/>
              </w:rPr>
              <w:t>Câu ngắn gọn nêu quyết định, dạng động từ: 'Chọn ...', 'Áp dụng ...'</w:t>
            </w:r>
          </w:p>
        </w:tc>
      </w:tr>
      <w:tr w14:paraId="7231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A8680FB">
            <w:pPr>
              <w:jc w:val="left"/>
            </w:pPr>
            <w:r>
              <w:rPr>
                <w:rFonts w:ascii="Calibri" w:hAnsi="Calibri" w:eastAsia="Calibri" w:cs="Calibri"/>
                <w:b w:val="0"/>
                <w:bCs w:val="0"/>
                <w:color w:val="000000"/>
                <w:sz w:val="20"/>
                <w:szCs w:val="20"/>
              </w:rPr>
              <w:t>Ngày</w:t>
            </w:r>
          </w:p>
        </w:tc>
        <w:tc>
          <w:tcPr>
            <w:tcW w:w="6400" w:type="dxa"/>
            <w:tcMar>
              <w:top w:w="80" w:type="dxa"/>
              <w:left w:w="100" w:type="dxa"/>
              <w:bottom w:w="80" w:type="dxa"/>
              <w:right w:w="100" w:type="dxa"/>
            </w:tcMar>
            <w:vAlign w:val="center"/>
          </w:tcPr>
          <w:p w14:paraId="7D63C466">
            <w:pPr>
              <w:jc w:val="left"/>
            </w:pPr>
            <w:r>
              <w:rPr>
                <w:rFonts w:ascii="Calibri" w:hAnsi="Calibri" w:eastAsia="Calibri" w:cs="Calibri"/>
                <w:b w:val="0"/>
                <w:bCs w:val="0"/>
                <w:color w:val="000000"/>
                <w:sz w:val="20"/>
                <w:szCs w:val="20"/>
              </w:rPr>
              <w:t>DD/MM/YYYY</w:t>
            </w:r>
          </w:p>
        </w:tc>
      </w:tr>
      <w:tr w14:paraId="3E4C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B92DF98">
            <w:pPr>
              <w:jc w:val="left"/>
            </w:pPr>
            <w:r>
              <w:rPr>
                <w:rFonts w:ascii="Calibri" w:hAnsi="Calibri" w:eastAsia="Calibri" w:cs="Calibri"/>
                <w:b w:val="0"/>
                <w:bCs w:val="0"/>
                <w:color w:val="000000"/>
                <w:sz w:val="20"/>
                <w:szCs w:val="20"/>
              </w:rPr>
              <w:t>Trạng thái</w:t>
            </w:r>
          </w:p>
        </w:tc>
        <w:tc>
          <w:tcPr>
            <w:tcW w:w="6400" w:type="dxa"/>
            <w:tcMar>
              <w:top w:w="80" w:type="dxa"/>
              <w:left w:w="100" w:type="dxa"/>
              <w:bottom w:w="80" w:type="dxa"/>
              <w:right w:w="100" w:type="dxa"/>
            </w:tcMar>
            <w:vAlign w:val="center"/>
          </w:tcPr>
          <w:p w14:paraId="03052A77">
            <w:pPr>
              <w:jc w:val="left"/>
            </w:pPr>
            <w:r>
              <w:rPr>
                <w:rFonts w:ascii="Calibri" w:hAnsi="Calibri" w:eastAsia="Calibri" w:cs="Calibri"/>
                <w:b w:val="0"/>
                <w:bCs w:val="0"/>
                <w:color w:val="000000"/>
                <w:sz w:val="20"/>
                <w:szCs w:val="20"/>
              </w:rPr>
              <w:t>Proposed / Accepted / Superseded by ADR-YYY / Deprecated</w:t>
            </w:r>
          </w:p>
        </w:tc>
      </w:tr>
      <w:tr w14:paraId="3690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7B87CD7">
            <w:pPr>
              <w:jc w:val="left"/>
            </w:pPr>
            <w:r>
              <w:rPr>
                <w:rFonts w:ascii="Calibri" w:hAnsi="Calibri" w:eastAsia="Calibri" w:cs="Calibri"/>
                <w:b w:val="0"/>
                <w:bCs w:val="0"/>
                <w:color w:val="000000"/>
                <w:sz w:val="20"/>
                <w:szCs w:val="20"/>
              </w:rPr>
              <w:t>Bối cảnh (Context)</w:t>
            </w:r>
          </w:p>
        </w:tc>
        <w:tc>
          <w:tcPr>
            <w:tcW w:w="6400" w:type="dxa"/>
            <w:tcMar>
              <w:top w:w="80" w:type="dxa"/>
              <w:left w:w="100" w:type="dxa"/>
              <w:bottom w:w="80" w:type="dxa"/>
              <w:right w:w="100" w:type="dxa"/>
            </w:tcMar>
            <w:vAlign w:val="center"/>
          </w:tcPr>
          <w:p w14:paraId="08304ACA">
            <w:pPr>
              <w:jc w:val="left"/>
            </w:pPr>
            <w:r>
              <w:rPr>
                <w:rFonts w:ascii="Calibri" w:hAnsi="Calibri" w:eastAsia="Calibri" w:cs="Calibri"/>
                <w:b w:val="0"/>
                <w:bCs w:val="0"/>
                <w:color w:val="000000"/>
                <w:sz w:val="20"/>
                <w:szCs w:val="20"/>
              </w:rPr>
              <w:t>Vấn đề cần giải quyết là gì? Ràng buộc nào đang tồn tại (phần cứng, thời gian, license)?</w:t>
            </w:r>
          </w:p>
        </w:tc>
      </w:tr>
      <w:tr w14:paraId="4553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C277AF5">
            <w:pPr>
              <w:jc w:val="left"/>
            </w:pPr>
            <w:r>
              <w:rPr>
                <w:rFonts w:ascii="Calibri" w:hAnsi="Calibri" w:eastAsia="Calibri" w:cs="Calibri"/>
                <w:b w:val="0"/>
                <w:bCs w:val="0"/>
                <w:color w:val="000000"/>
                <w:sz w:val="20"/>
                <w:szCs w:val="20"/>
              </w:rPr>
              <w:t>Phương án đã xét (Alternatives)</w:t>
            </w:r>
          </w:p>
        </w:tc>
        <w:tc>
          <w:tcPr>
            <w:tcW w:w="6400" w:type="dxa"/>
            <w:tcMar>
              <w:top w:w="80" w:type="dxa"/>
              <w:left w:w="100" w:type="dxa"/>
              <w:bottom w:w="80" w:type="dxa"/>
              <w:right w:w="100" w:type="dxa"/>
            </w:tcMar>
            <w:vAlign w:val="center"/>
          </w:tcPr>
          <w:p w14:paraId="55983417">
            <w:pPr>
              <w:jc w:val="left"/>
            </w:pPr>
            <w:r>
              <w:rPr>
                <w:rFonts w:ascii="Calibri" w:hAnsi="Calibri" w:eastAsia="Calibri" w:cs="Calibri"/>
                <w:b w:val="0"/>
                <w:bCs w:val="0"/>
                <w:color w:val="000000"/>
                <w:sz w:val="20"/>
                <w:szCs w:val="20"/>
              </w:rPr>
              <w:t>Liệt kê ít nhất 2 phương án, kèm ưu/nhược điểm mỗi phương án</w:t>
            </w:r>
          </w:p>
        </w:tc>
      </w:tr>
      <w:tr w14:paraId="2AE5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41502D8">
            <w:pPr>
              <w:jc w:val="left"/>
            </w:pPr>
            <w:r>
              <w:rPr>
                <w:rFonts w:ascii="Calibri" w:hAnsi="Calibri" w:eastAsia="Calibri" w:cs="Calibri"/>
                <w:b w:val="0"/>
                <w:bCs w:val="0"/>
                <w:color w:val="000000"/>
                <w:sz w:val="20"/>
                <w:szCs w:val="20"/>
              </w:rPr>
              <w:t>Quyết định (Decision)</w:t>
            </w:r>
          </w:p>
        </w:tc>
        <w:tc>
          <w:tcPr>
            <w:tcW w:w="6400" w:type="dxa"/>
            <w:tcMar>
              <w:top w:w="80" w:type="dxa"/>
              <w:left w:w="100" w:type="dxa"/>
              <w:bottom w:w="80" w:type="dxa"/>
              <w:right w:w="100" w:type="dxa"/>
            </w:tcMar>
            <w:vAlign w:val="center"/>
          </w:tcPr>
          <w:p w14:paraId="32CC79DB">
            <w:pPr>
              <w:jc w:val="left"/>
            </w:pPr>
            <w:r>
              <w:rPr>
                <w:rFonts w:ascii="Calibri" w:hAnsi="Calibri" w:eastAsia="Calibri" w:cs="Calibri"/>
                <w:b w:val="0"/>
                <w:bCs w:val="0"/>
                <w:color w:val="000000"/>
                <w:sz w:val="20"/>
                <w:szCs w:val="20"/>
              </w:rPr>
              <w:t>Phương án được chọn, phát biểu dứt khoát bằng 1–2 câu</w:t>
            </w:r>
          </w:p>
        </w:tc>
      </w:tr>
      <w:tr w14:paraId="13F2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70254E2">
            <w:pPr>
              <w:jc w:val="left"/>
            </w:pPr>
            <w:r>
              <w:rPr>
                <w:rFonts w:ascii="Calibri" w:hAnsi="Calibri" w:eastAsia="Calibri" w:cs="Calibri"/>
                <w:b w:val="0"/>
                <w:bCs w:val="0"/>
                <w:color w:val="000000"/>
                <w:sz w:val="20"/>
                <w:szCs w:val="20"/>
              </w:rPr>
              <w:t>Hệ quả (Consequences)</w:t>
            </w:r>
          </w:p>
        </w:tc>
        <w:tc>
          <w:tcPr>
            <w:tcW w:w="6400" w:type="dxa"/>
            <w:tcMar>
              <w:top w:w="80" w:type="dxa"/>
              <w:left w:w="100" w:type="dxa"/>
              <w:bottom w:w="80" w:type="dxa"/>
              <w:right w:w="100" w:type="dxa"/>
            </w:tcMar>
            <w:vAlign w:val="center"/>
          </w:tcPr>
          <w:p w14:paraId="4C6D431C">
            <w:pPr>
              <w:jc w:val="left"/>
            </w:pPr>
            <w:r>
              <w:rPr>
                <w:rFonts w:ascii="Calibri" w:hAnsi="Calibri" w:eastAsia="Calibri" w:cs="Calibri"/>
                <w:b w:val="0"/>
                <w:bCs w:val="0"/>
                <w:color w:val="000000"/>
                <w:sz w:val="20"/>
                <w:szCs w:val="20"/>
              </w:rPr>
              <w:t>Điều gì trở nên dễ hơn? Điều gì trở nên khó hơn/phải đánh đổi?</w:t>
            </w:r>
          </w:p>
        </w:tc>
      </w:tr>
      <w:tr w14:paraId="38ED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E6E0D61">
            <w:pPr>
              <w:jc w:val="left"/>
            </w:pPr>
            <w:r>
              <w:rPr>
                <w:rFonts w:ascii="Calibri" w:hAnsi="Calibri" w:eastAsia="Calibri" w:cs="Calibri"/>
                <w:b w:val="0"/>
                <w:bCs w:val="0"/>
                <w:color w:val="000000"/>
                <w:sz w:val="20"/>
                <w:szCs w:val="20"/>
              </w:rPr>
              <w:t>Volume/Project liên quan</w:t>
            </w:r>
          </w:p>
        </w:tc>
        <w:tc>
          <w:tcPr>
            <w:tcW w:w="6400" w:type="dxa"/>
            <w:tcMar>
              <w:top w:w="80" w:type="dxa"/>
              <w:left w:w="100" w:type="dxa"/>
              <w:bottom w:w="80" w:type="dxa"/>
              <w:right w:w="100" w:type="dxa"/>
            </w:tcMar>
            <w:vAlign w:val="center"/>
          </w:tcPr>
          <w:p w14:paraId="0F8FDDBD">
            <w:pPr>
              <w:jc w:val="left"/>
            </w:pPr>
            <w:r>
              <w:rPr>
                <w:rFonts w:ascii="Calibri" w:hAnsi="Calibri" w:eastAsia="Calibri" w:cs="Calibri"/>
                <w:b w:val="0"/>
                <w:bCs w:val="0"/>
                <w:color w:val="000000"/>
                <w:sz w:val="20"/>
                <w:szCs w:val="20"/>
              </w:rPr>
              <w:t>Ví dụ: Volume II Ch.4, 04_Projects/UART/</w:t>
            </w:r>
          </w:p>
        </w:tc>
      </w:tr>
    </w:tbl>
    <w:p w14:paraId="0764092B">
      <w:pPr>
        <w:pStyle w:val="2"/>
        <w:spacing w:before="480" w:after="240"/>
      </w:pPr>
      <w:r>
        <w:rPr>
          <w:rFonts w:ascii="Calibri" w:hAnsi="Calibri" w:eastAsia="Calibri" w:cs="Calibri"/>
          <w:b/>
          <w:bCs/>
          <w:color w:val="1F3864"/>
        </w:rPr>
        <w:t>4. Ví dụ ADR đã điền mẫu — dùng để tham khảo cách viết</w:t>
      </w:r>
    </w:p>
    <w:p w14:paraId="5381C494">
      <w:pPr>
        <w:pStyle w:val="3"/>
        <w:spacing w:before="320" w:after="160"/>
      </w:pPr>
      <w:r>
        <w:rPr>
          <w:rFonts w:ascii="Calibri" w:hAnsi="Calibri" w:eastAsia="Calibri" w:cs="Calibri"/>
          <w:b/>
          <w:bCs/>
          <w:color w:val="2E5395"/>
        </w:rPr>
        <w:t>ADR-001: Chọn Terasic DE10-Standard (Cyclone V 5CSXFC6D6F31C6N) làm board chuẩn cho EKB</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6330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F3864"/>
            <w:tcMar>
              <w:top w:w="80" w:type="dxa"/>
              <w:left w:w="100" w:type="dxa"/>
              <w:bottom w:w="80" w:type="dxa"/>
              <w:right w:w="100" w:type="dxa"/>
            </w:tcMar>
            <w:vAlign w:val="center"/>
          </w:tcPr>
          <w:p w14:paraId="61745035">
            <w:pPr>
              <w:jc w:val="left"/>
            </w:pPr>
            <w:r>
              <w:rPr>
                <w:rFonts w:ascii="Calibri" w:hAnsi="Calibri" w:eastAsia="Calibri" w:cs="Calibri"/>
                <w:b/>
                <w:bCs/>
                <w:color w:val="FFFFFF"/>
                <w:sz w:val="20"/>
                <w:szCs w:val="20"/>
              </w:rPr>
              <w:t>Trường</w:t>
            </w:r>
          </w:p>
        </w:tc>
        <w:tc>
          <w:tcPr>
            <w:tcW w:w="6400" w:type="dxa"/>
            <w:shd w:val="clear" w:color="auto" w:fill="1F3864"/>
            <w:tcMar>
              <w:top w:w="80" w:type="dxa"/>
              <w:left w:w="100" w:type="dxa"/>
              <w:bottom w:w="80" w:type="dxa"/>
              <w:right w:w="100" w:type="dxa"/>
            </w:tcMar>
            <w:vAlign w:val="center"/>
          </w:tcPr>
          <w:p w14:paraId="22CBD3F8">
            <w:pPr>
              <w:jc w:val="left"/>
            </w:pPr>
            <w:r>
              <w:rPr>
                <w:rFonts w:ascii="Calibri" w:hAnsi="Calibri" w:eastAsia="Calibri" w:cs="Calibri"/>
                <w:b/>
                <w:bCs/>
                <w:color w:val="FFFFFF"/>
                <w:sz w:val="20"/>
                <w:szCs w:val="20"/>
              </w:rPr>
              <w:t>Nội dung</w:t>
            </w:r>
          </w:p>
        </w:tc>
      </w:tr>
      <w:tr w14:paraId="314D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AAB1084">
            <w:pPr>
              <w:jc w:val="left"/>
            </w:pPr>
            <w:r>
              <w:rPr>
                <w:rFonts w:ascii="Calibri" w:hAnsi="Calibri" w:eastAsia="Calibri" w:cs="Calibri"/>
                <w:b w:val="0"/>
                <w:bCs w:val="0"/>
                <w:color w:val="000000"/>
                <w:sz w:val="20"/>
                <w:szCs w:val="20"/>
              </w:rPr>
              <w:t>Trạng thái</w:t>
            </w:r>
          </w:p>
        </w:tc>
        <w:tc>
          <w:tcPr>
            <w:tcW w:w="6400" w:type="dxa"/>
            <w:tcMar>
              <w:top w:w="80" w:type="dxa"/>
              <w:left w:w="100" w:type="dxa"/>
              <w:bottom w:w="80" w:type="dxa"/>
              <w:right w:w="100" w:type="dxa"/>
            </w:tcMar>
            <w:vAlign w:val="center"/>
          </w:tcPr>
          <w:p w14:paraId="4A5BD618">
            <w:pPr>
              <w:jc w:val="left"/>
            </w:pPr>
            <w:r>
              <w:rPr>
                <w:rFonts w:ascii="Calibri" w:hAnsi="Calibri" w:eastAsia="Calibri" w:cs="Calibri"/>
                <w:b w:val="0"/>
                <w:bCs w:val="0"/>
                <w:color w:val="000000"/>
                <w:sz w:val="20"/>
                <w:szCs w:val="20"/>
              </w:rPr>
              <w:t>Accepted</w:t>
            </w:r>
          </w:p>
        </w:tc>
      </w:tr>
      <w:tr w14:paraId="20EE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17B90EF">
            <w:pPr>
              <w:jc w:val="left"/>
            </w:pPr>
            <w:r>
              <w:rPr>
                <w:rFonts w:ascii="Calibri" w:hAnsi="Calibri" w:eastAsia="Calibri" w:cs="Calibri"/>
                <w:b w:val="0"/>
                <w:bCs w:val="0"/>
                <w:color w:val="000000"/>
                <w:sz w:val="20"/>
                <w:szCs w:val="20"/>
              </w:rPr>
              <w:t>Ngày</w:t>
            </w:r>
          </w:p>
        </w:tc>
        <w:tc>
          <w:tcPr>
            <w:tcW w:w="6400" w:type="dxa"/>
            <w:tcMar>
              <w:top w:w="80" w:type="dxa"/>
              <w:left w:w="100" w:type="dxa"/>
              <w:bottom w:w="80" w:type="dxa"/>
              <w:right w:w="100" w:type="dxa"/>
            </w:tcMar>
            <w:vAlign w:val="center"/>
          </w:tcPr>
          <w:p w14:paraId="79F84E49">
            <w:pPr>
              <w:jc w:val="left"/>
            </w:pPr>
            <w:r>
              <w:rPr>
                <w:rFonts w:ascii="Calibri" w:hAnsi="Calibri" w:eastAsia="Calibri" w:cs="Calibri"/>
                <w:b w:val="0"/>
                <w:bCs w:val="0"/>
                <w:color w:val="000000"/>
                <w:sz w:val="20"/>
                <w:szCs w:val="20"/>
              </w:rPr>
              <w:t>__ /__ /2026</w:t>
            </w:r>
          </w:p>
        </w:tc>
      </w:tr>
      <w:tr w14:paraId="182C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AB0DD6B">
            <w:pPr>
              <w:jc w:val="left"/>
            </w:pPr>
            <w:r>
              <w:rPr>
                <w:rFonts w:ascii="Calibri" w:hAnsi="Calibri" w:eastAsia="Calibri" w:cs="Calibri"/>
                <w:b w:val="0"/>
                <w:bCs w:val="0"/>
                <w:color w:val="000000"/>
                <w:sz w:val="20"/>
                <w:szCs w:val="20"/>
              </w:rPr>
              <w:t>Bối cảnh</w:t>
            </w:r>
          </w:p>
        </w:tc>
        <w:tc>
          <w:tcPr>
            <w:tcW w:w="6400" w:type="dxa"/>
            <w:tcMar>
              <w:top w:w="80" w:type="dxa"/>
              <w:left w:w="100" w:type="dxa"/>
              <w:bottom w:w="80" w:type="dxa"/>
              <w:right w:w="100" w:type="dxa"/>
            </w:tcMar>
            <w:vAlign w:val="center"/>
          </w:tcPr>
          <w:p w14:paraId="6788573E">
            <w:pPr>
              <w:jc w:val="left"/>
            </w:pPr>
            <w:r>
              <w:rPr>
                <w:rFonts w:ascii="Calibri" w:hAnsi="Calibri" w:eastAsia="Calibri" w:cs="Calibri"/>
                <w:b w:val="0"/>
                <w:bCs w:val="0"/>
                <w:color w:val="000000"/>
                <w:sz w:val="20"/>
                <w:szCs w:val="20"/>
              </w:rPr>
              <w:t>Cần một board FPGA hỗ trợ Altera University Program, có HPS (ARM Cortex-A9 dual-core) để thực hành cả PL (Programmable Logic) lẫn PS (Processing System), phù hợp chương trình thực tập.</w:t>
            </w:r>
          </w:p>
        </w:tc>
      </w:tr>
      <w:tr w14:paraId="00FD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61B2251">
            <w:pPr>
              <w:jc w:val="left"/>
            </w:pPr>
            <w:r>
              <w:rPr>
                <w:rFonts w:ascii="Calibri" w:hAnsi="Calibri" w:eastAsia="Calibri" w:cs="Calibri"/>
                <w:b w:val="0"/>
                <w:bCs w:val="0"/>
                <w:color w:val="000000"/>
                <w:sz w:val="20"/>
                <w:szCs w:val="20"/>
              </w:rPr>
              <w:t>Phương án xét đến</w:t>
            </w:r>
          </w:p>
        </w:tc>
        <w:tc>
          <w:tcPr>
            <w:tcW w:w="6400" w:type="dxa"/>
            <w:tcMar>
              <w:top w:w="80" w:type="dxa"/>
              <w:left w:w="100" w:type="dxa"/>
              <w:bottom w:w="80" w:type="dxa"/>
              <w:right w:w="100" w:type="dxa"/>
            </w:tcMar>
            <w:vAlign w:val="center"/>
          </w:tcPr>
          <w:p w14:paraId="1E80FB1A">
            <w:pPr>
              <w:jc w:val="left"/>
            </w:pPr>
            <w:r>
              <w:rPr>
                <w:rFonts w:ascii="Calibri" w:hAnsi="Calibri" w:eastAsia="Calibri" w:cs="Calibri"/>
                <w:b w:val="0"/>
                <w:bCs w:val="0"/>
                <w:color w:val="000000"/>
                <w:sz w:val="20"/>
                <w:szCs w:val="20"/>
              </w:rPr>
              <w:t>(1) DE10-Standard/Cyclone V SoC — có HPS, RAM DDR3 1GB HPS + 1GB FPGA, nhiều ngoại vi (VGA, Audio, GPIO, Ethernet); (2) DE0-CV/Cyclone V (không HPS) — rẻ hơn nhưng không học được SoC/Linux embedded; (3) DE10-Lite/MAX10 — không đủ tài nguyên logic cho project SoC phức tạp.</w:t>
            </w:r>
          </w:p>
        </w:tc>
      </w:tr>
      <w:tr w14:paraId="70F8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72AE181">
            <w:pPr>
              <w:jc w:val="left"/>
            </w:pPr>
            <w:r>
              <w:rPr>
                <w:rFonts w:ascii="Calibri" w:hAnsi="Calibri" w:eastAsia="Calibri" w:cs="Calibri"/>
                <w:b w:val="0"/>
                <w:bCs w:val="0"/>
                <w:color w:val="000000"/>
                <w:sz w:val="20"/>
                <w:szCs w:val="20"/>
              </w:rPr>
              <w:t>Quyết định</w:t>
            </w:r>
          </w:p>
        </w:tc>
        <w:tc>
          <w:tcPr>
            <w:tcW w:w="6400" w:type="dxa"/>
            <w:tcMar>
              <w:top w:w="80" w:type="dxa"/>
              <w:left w:w="100" w:type="dxa"/>
              <w:bottom w:w="80" w:type="dxa"/>
              <w:right w:w="100" w:type="dxa"/>
            </w:tcMar>
            <w:vAlign w:val="center"/>
          </w:tcPr>
          <w:p w14:paraId="63A516EA">
            <w:pPr>
              <w:jc w:val="left"/>
            </w:pPr>
            <w:r>
              <w:rPr>
                <w:rFonts w:ascii="Calibri" w:hAnsi="Calibri" w:eastAsia="Calibri" w:cs="Calibri"/>
                <w:b w:val="0"/>
                <w:bCs w:val="0"/>
                <w:color w:val="000000"/>
                <w:sz w:val="20"/>
                <w:szCs w:val="20"/>
              </w:rPr>
              <w:t>Chọn DE10-Standard, chip Cyclone V 5CSXFC6D6F31C6N, vì cân bằng giữa chi phí, tài nguyên logic (110K LE), và khả năng học cả RTL thuần lẫn hệ thống SoC/HPS.</w:t>
            </w:r>
          </w:p>
        </w:tc>
      </w:tr>
      <w:tr w14:paraId="1F31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2055CFA">
            <w:pPr>
              <w:jc w:val="left"/>
            </w:pPr>
            <w:r>
              <w:rPr>
                <w:rFonts w:ascii="Calibri" w:hAnsi="Calibri" w:eastAsia="Calibri" w:cs="Calibri"/>
                <w:b w:val="0"/>
                <w:bCs w:val="0"/>
                <w:color w:val="000000"/>
                <w:sz w:val="20"/>
                <w:szCs w:val="20"/>
              </w:rPr>
              <w:t>Hệ quả</w:t>
            </w:r>
          </w:p>
        </w:tc>
        <w:tc>
          <w:tcPr>
            <w:tcW w:w="6400" w:type="dxa"/>
            <w:tcMar>
              <w:top w:w="80" w:type="dxa"/>
              <w:left w:w="100" w:type="dxa"/>
              <w:bottom w:w="80" w:type="dxa"/>
              <w:right w:w="100" w:type="dxa"/>
            </w:tcMar>
            <w:vAlign w:val="center"/>
          </w:tcPr>
          <w:p w14:paraId="04323F57">
            <w:pPr>
              <w:jc w:val="left"/>
            </w:pPr>
            <w:r>
              <w:rPr>
                <w:rFonts w:ascii="Calibri" w:hAnsi="Calibri" w:eastAsia="Calibri" w:cs="Calibri"/>
                <w:b w:val="0"/>
                <w:bCs w:val="0"/>
                <w:color w:val="000000"/>
                <w:sz w:val="20"/>
                <w:szCs w:val="20"/>
              </w:rPr>
              <w:t>Handbook phải có riêng Volume V cho SoC/Platform Designer/HPS. Cần cài thêm SoC EDS (Embedded Design Suite) ngoài Quartus Prime.</w:t>
            </w:r>
          </w:p>
        </w:tc>
      </w:tr>
      <w:tr w14:paraId="7236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00" w:type="dxa"/>
              <w:bottom w:w="80" w:type="dxa"/>
              <w:right w:w="100" w:type="dxa"/>
            </w:tcMar>
            <w:vAlign w:val="center"/>
          </w:tcPr>
          <w:p w14:paraId="06318465">
            <w:pPr>
              <w:jc w:val="left"/>
            </w:pPr>
            <w:r>
              <w:rPr>
                <w:rFonts w:ascii="Calibri" w:hAnsi="Calibri" w:eastAsia="Calibri" w:cs="Calibri"/>
                <w:b w:val="0"/>
                <w:bCs w:val="0"/>
                <w:color w:val="000000"/>
                <w:sz w:val="20"/>
                <w:szCs w:val="20"/>
              </w:rPr>
              <w:t>Volume/Project liên quan</w:t>
            </w:r>
          </w:p>
        </w:tc>
        <w:tc>
          <w:tcPr>
            <w:tcW w:w="6400" w:type="dxa"/>
            <w:tcMar>
              <w:top w:w="80" w:type="dxa"/>
              <w:left w:w="100" w:type="dxa"/>
              <w:bottom w:w="80" w:type="dxa"/>
              <w:right w:w="100" w:type="dxa"/>
            </w:tcMar>
            <w:vAlign w:val="center"/>
          </w:tcPr>
          <w:p w14:paraId="5BB37591">
            <w:pPr>
              <w:jc w:val="left"/>
            </w:pPr>
            <w:r>
              <w:rPr>
                <w:rFonts w:ascii="Calibri" w:hAnsi="Calibri" w:eastAsia="Calibri" w:cs="Calibri"/>
                <w:b w:val="0"/>
                <w:bCs w:val="0"/>
                <w:color w:val="000000"/>
                <w:sz w:val="20"/>
                <w:szCs w:val="20"/>
              </w:rPr>
              <w:t>Volume I (board setup), Volume V (SoC/HPS), toàn bộ 04_Projects/</w:t>
            </w:r>
          </w:p>
        </w:tc>
      </w:tr>
    </w:tbl>
    <w:p w14:paraId="35375E5E">
      <w:pPr>
        <w:bidi w:val="0"/>
      </w:pPr>
    </w:p>
    <w:p w14:paraId="1B956BF6">
      <w:pPr>
        <w:pStyle w:val="2"/>
        <w:numPr>
          <w:ilvl w:val="0"/>
          <w:numId w:val="2"/>
        </w:numPr>
        <w:spacing w:before="480" w:after="240"/>
        <w:rPr>
          <w:rFonts w:hint="default" w:ascii="Calibri" w:hAnsi="Calibri" w:eastAsia="Calibri"/>
          <w:b/>
          <w:bCs/>
          <w:color w:val="1F3864"/>
        </w:rPr>
      </w:pPr>
      <w:r>
        <w:rPr>
          <w:rFonts w:hint="default" w:ascii="Calibri" w:hAnsi="Calibri" w:eastAsia="Calibri"/>
          <w:b/>
          <w:bCs/>
          <w:color w:val="1F3864"/>
        </w:rPr>
        <w:t>Danh sách các Architecture Decision Records (ADR)</w:t>
      </w:r>
    </w:p>
    <w:p w14:paraId="2B58055A">
      <w:pPr>
        <w:pStyle w:val="3"/>
        <w:spacing w:before="320" w:after="160"/>
      </w:pPr>
      <w:r>
        <w:rPr>
          <w:rFonts w:ascii="Calibri" w:hAnsi="Calibri" w:eastAsia="Calibri" w:cs="Calibri"/>
          <w:b/>
          <w:bCs/>
          <w:color w:val="2E5395"/>
        </w:rPr>
        <w:t>ADR-00</w:t>
      </w:r>
      <w:r>
        <w:rPr>
          <w:rFonts w:hint="default" w:cs="Calibri"/>
          <w:b/>
          <w:bCs/>
          <w:color w:val="2E5395"/>
          <w:lang w:val="en-US"/>
        </w:rPr>
        <w:t>5</w:t>
      </w:r>
      <w:r>
        <w:rPr>
          <w:rFonts w:ascii="Calibri" w:hAnsi="Calibri" w:eastAsia="Calibri" w:cs="Calibri"/>
          <w:b/>
          <w:bCs/>
          <w:color w:val="2E5395"/>
        </w:rPr>
        <w:t xml:space="preserve">: </w:t>
      </w:r>
      <w:r>
        <w:rPr>
          <w:rFonts w:hint="default" w:ascii="Calibri" w:hAnsi="Calibri" w:eastAsia="Calibri"/>
          <w:b/>
          <w:bCs/>
          <w:color w:val="2E5395"/>
        </w:rPr>
        <w:t>Chọn kiến trúc BIST Loopback &amp; Error Injection cho kiểm chứng SPI Master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97A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730F6D8D">
            <w:pPr>
              <w:jc w:val="left"/>
            </w:pPr>
            <w:r>
              <w:rPr>
                <w:rFonts w:ascii="Calibri" w:hAnsi="Calibri" w:eastAsia="Calibri" w:cs="Calibri"/>
                <w:b/>
                <w:bCs/>
                <w:color w:val="FFFFFF"/>
                <w:sz w:val="20"/>
                <w:szCs w:val="20"/>
              </w:rPr>
              <w:t>Trường</w:t>
            </w:r>
          </w:p>
        </w:tc>
        <w:tc>
          <w:tcPr>
            <w:tcW w:w="6400" w:type="dxa"/>
            <w:shd w:val="clear" w:color="auto" w:fill="1F3864"/>
            <w:tcMar>
              <w:top w:w="80" w:type="dxa"/>
              <w:left w:w="100" w:type="dxa"/>
              <w:bottom w:w="80" w:type="dxa"/>
              <w:right w:w="100" w:type="dxa"/>
            </w:tcMar>
            <w:vAlign w:val="center"/>
          </w:tcPr>
          <w:p w14:paraId="719FE7B0">
            <w:pPr>
              <w:jc w:val="left"/>
            </w:pPr>
            <w:r>
              <w:rPr>
                <w:rFonts w:ascii="Calibri" w:hAnsi="Calibri" w:eastAsia="Calibri" w:cs="Calibri"/>
                <w:b/>
                <w:bCs/>
                <w:color w:val="FFFFFF"/>
                <w:sz w:val="20"/>
                <w:szCs w:val="20"/>
              </w:rPr>
              <w:t>Nội dung cần điền</w:t>
            </w:r>
          </w:p>
        </w:tc>
      </w:tr>
      <w:tr w14:paraId="0AC4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00" w:type="dxa"/>
              <w:bottom w:w="80" w:type="dxa"/>
              <w:right w:w="100" w:type="dxa"/>
            </w:tcMar>
            <w:vAlign w:val="center"/>
          </w:tcPr>
          <w:p w14:paraId="75A7EB27">
            <w:pPr>
              <w:jc w:val="left"/>
            </w:pPr>
            <w:r>
              <w:rPr>
                <w:rFonts w:ascii="Calibri" w:hAnsi="Calibri" w:eastAsia="Calibri" w:cs="Calibri"/>
                <w:b w:val="0"/>
                <w:bCs w:val="0"/>
                <w:color w:val="000000"/>
                <w:sz w:val="20"/>
                <w:szCs w:val="20"/>
              </w:rPr>
              <w:t>Mã ADR</w:t>
            </w:r>
          </w:p>
        </w:tc>
        <w:tc>
          <w:tcPr>
            <w:tcW w:w="6400" w:type="dxa"/>
            <w:tcMar>
              <w:top w:w="80" w:type="dxa"/>
              <w:left w:w="100" w:type="dxa"/>
              <w:bottom w:w="80" w:type="dxa"/>
              <w:right w:w="100" w:type="dxa"/>
            </w:tcMar>
            <w:vAlign w:val="center"/>
          </w:tcPr>
          <w:p w14:paraId="7360CB57">
            <w:pPr>
              <w:jc w:val="left"/>
              <w:rPr>
                <w:rFonts w:hint="default"/>
                <w:lang w:val="en-US"/>
              </w:rPr>
            </w:pPr>
            <w:r>
              <w:rPr>
                <w:rFonts w:ascii="Calibri" w:hAnsi="Calibri" w:eastAsia="Calibri" w:cs="Calibri"/>
                <w:b w:val="0"/>
                <w:bCs w:val="0"/>
                <w:color w:val="000000"/>
                <w:sz w:val="20"/>
                <w:szCs w:val="20"/>
              </w:rPr>
              <w:t>ADR-</w:t>
            </w:r>
            <w:r>
              <w:rPr>
                <w:rFonts w:hint="default" w:cs="Calibri"/>
                <w:b w:val="0"/>
                <w:bCs w:val="0"/>
                <w:color w:val="000000"/>
                <w:sz w:val="20"/>
                <w:szCs w:val="20"/>
                <w:lang w:val="en-US"/>
              </w:rPr>
              <w:t>005</w:t>
            </w:r>
          </w:p>
        </w:tc>
      </w:tr>
      <w:tr w14:paraId="0709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600" w:type="dxa"/>
            <w:tcMar>
              <w:top w:w="80" w:type="dxa"/>
              <w:left w:w="100" w:type="dxa"/>
              <w:bottom w:w="80" w:type="dxa"/>
              <w:right w:w="100" w:type="dxa"/>
            </w:tcMar>
            <w:vAlign w:val="center"/>
          </w:tcPr>
          <w:p w14:paraId="2790F298">
            <w:pPr>
              <w:jc w:val="left"/>
            </w:pPr>
            <w:r>
              <w:rPr>
                <w:rFonts w:ascii="Calibri" w:hAnsi="Calibri" w:eastAsia="Calibri" w:cs="Calibri"/>
                <w:b w:val="0"/>
                <w:bCs w:val="0"/>
                <w:color w:val="000000"/>
                <w:sz w:val="20"/>
                <w:szCs w:val="20"/>
              </w:rPr>
              <w:t>Tiêu đề</w:t>
            </w:r>
          </w:p>
        </w:tc>
        <w:tc>
          <w:tcPr>
            <w:tcW w:w="6400" w:type="dxa"/>
            <w:tcMar>
              <w:top w:w="80" w:type="dxa"/>
              <w:left w:w="100" w:type="dxa"/>
              <w:bottom w:w="80" w:type="dxa"/>
              <w:right w:w="100" w:type="dxa"/>
            </w:tcMar>
            <w:vAlign w:val="center"/>
          </w:tcPr>
          <w:p w14:paraId="67FD60ED">
            <w:pPr>
              <w:jc w:val="left"/>
            </w:pPr>
            <w:r>
              <w:rPr>
                <w:rFonts w:hint="default"/>
              </w:rPr>
              <w:t>Chọn kiến trúc BIST Loopback &amp; Error Injection cho kiểm chứng SPI Master</w:t>
            </w:r>
          </w:p>
        </w:tc>
      </w:tr>
      <w:tr w14:paraId="68B9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7A2D4D2">
            <w:pPr>
              <w:jc w:val="left"/>
            </w:pPr>
            <w:r>
              <w:rPr>
                <w:rFonts w:ascii="Calibri" w:hAnsi="Calibri" w:eastAsia="Calibri" w:cs="Calibri"/>
                <w:b w:val="0"/>
                <w:bCs w:val="0"/>
                <w:color w:val="000000"/>
                <w:sz w:val="20"/>
                <w:szCs w:val="20"/>
              </w:rPr>
              <w:t>Ngày</w:t>
            </w:r>
          </w:p>
        </w:tc>
        <w:tc>
          <w:tcPr>
            <w:tcW w:w="6400" w:type="dxa"/>
            <w:tcMar>
              <w:top w:w="80" w:type="dxa"/>
              <w:left w:w="100" w:type="dxa"/>
              <w:bottom w:w="80" w:type="dxa"/>
              <w:right w:w="100" w:type="dxa"/>
            </w:tcMar>
            <w:vAlign w:val="center"/>
          </w:tcPr>
          <w:p w14:paraId="45988F93">
            <w:pPr>
              <w:jc w:val="left"/>
              <w:rPr>
                <w:rFonts w:hint="default"/>
                <w:lang w:val="en-US"/>
              </w:rPr>
            </w:pPr>
            <w:r>
              <w:rPr>
                <w:rFonts w:hint="default"/>
                <w:lang w:val="en-US"/>
              </w:rPr>
              <w:t>10/08/2026</w:t>
            </w:r>
          </w:p>
        </w:tc>
      </w:tr>
      <w:tr w14:paraId="5726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5AF990E">
            <w:pPr>
              <w:jc w:val="left"/>
            </w:pPr>
            <w:r>
              <w:rPr>
                <w:rFonts w:ascii="Calibri" w:hAnsi="Calibri" w:eastAsia="Calibri" w:cs="Calibri"/>
                <w:b w:val="0"/>
                <w:bCs w:val="0"/>
                <w:color w:val="000000"/>
                <w:sz w:val="20"/>
                <w:szCs w:val="20"/>
              </w:rPr>
              <w:t>Trạng thái</w:t>
            </w:r>
          </w:p>
        </w:tc>
        <w:tc>
          <w:tcPr>
            <w:tcW w:w="6400" w:type="dxa"/>
            <w:tcMar>
              <w:top w:w="80" w:type="dxa"/>
              <w:left w:w="100" w:type="dxa"/>
              <w:bottom w:w="80" w:type="dxa"/>
              <w:right w:w="100" w:type="dxa"/>
            </w:tcMar>
            <w:vAlign w:val="center"/>
          </w:tcPr>
          <w:p w14:paraId="71156715">
            <w:pPr>
              <w:jc w:val="left"/>
            </w:pPr>
            <w:r>
              <w:rPr>
                <w:rFonts w:hint="default" w:cs="Calibri"/>
                <w:b w:val="0"/>
                <w:bCs w:val="0"/>
                <w:color w:val="000000"/>
                <w:sz w:val="20"/>
                <w:szCs w:val="20"/>
                <w:lang w:val="en-US"/>
              </w:rPr>
              <w:t>Accepted</w:t>
            </w:r>
            <w:r>
              <w:rPr>
                <w:rFonts w:ascii="Calibri" w:hAnsi="Calibri" w:eastAsia="Calibri" w:cs="Calibri"/>
                <w:b w:val="0"/>
                <w:bCs w:val="0"/>
                <w:color w:val="000000"/>
                <w:sz w:val="20"/>
                <w:szCs w:val="20"/>
              </w:rPr>
              <w:t xml:space="preserve"> </w:t>
            </w:r>
          </w:p>
        </w:tc>
      </w:tr>
      <w:tr w14:paraId="7016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8298C3E">
            <w:pPr>
              <w:jc w:val="left"/>
            </w:pPr>
            <w:r>
              <w:rPr>
                <w:rFonts w:ascii="Calibri" w:hAnsi="Calibri" w:eastAsia="Calibri" w:cs="Calibri"/>
                <w:b w:val="0"/>
                <w:bCs w:val="0"/>
                <w:color w:val="000000"/>
                <w:sz w:val="20"/>
                <w:szCs w:val="20"/>
              </w:rPr>
              <w:t>Bối cảnh (Context)</w:t>
            </w:r>
          </w:p>
        </w:tc>
        <w:tc>
          <w:tcPr>
            <w:tcW w:w="6400" w:type="dxa"/>
            <w:tcMar>
              <w:top w:w="80" w:type="dxa"/>
              <w:left w:w="100" w:type="dxa"/>
              <w:bottom w:w="80" w:type="dxa"/>
              <w:right w:w="100" w:type="dxa"/>
            </w:tcMar>
            <w:vAlign w:val="center"/>
          </w:tcPr>
          <w:p w14:paraId="55DA2F89">
            <w:pPr>
              <w:jc w:val="left"/>
            </w:pPr>
            <w:r>
              <w:rPr>
                <w:rFonts w:hint="default" w:ascii="Calibri" w:hAnsi="Calibri" w:eastAsia="Calibri"/>
                <w:b w:val="0"/>
                <w:bCs w:val="0"/>
                <w:color w:val="000000"/>
                <w:sz w:val="20"/>
                <w:szCs w:val="20"/>
              </w:rPr>
              <w:t>Dự án Volume IV yêu cầu giao tiếp SPI với Cảm biến gia tốc ADXL345. Tuy nhiên, phần cứng board DE10-Standard nối ADXL345 qua giao tiếp I2C/HPS, không rút sẵn 4 chân SPI vật lý ra PL FPGA. Cần phương án kiểm chứng IP SPI Master chuẩn xác mà không phụ thuộc vào ngoại vi cắm ngoài.</w:t>
            </w:r>
          </w:p>
        </w:tc>
      </w:tr>
      <w:tr w14:paraId="30F4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D2F92F4">
            <w:pPr>
              <w:jc w:val="left"/>
            </w:pPr>
            <w:r>
              <w:rPr>
                <w:rFonts w:ascii="Calibri" w:hAnsi="Calibri" w:eastAsia="Calibri" w:cs="Calibri"/>
                <w:b w:val="0"/>
                <w:bCs w:val="0"/>
                <w:color w:val="000000"/>
                <w:sz w:val="20"/>
                <w:szCs w:val="20"/>
              </w:rPr>
              <w:t>Phương án đã xét (Alternatives)</w:t>
            </w:r>
          </w:p>
        </w:tc>
        <w:tc>
          <w:tcPr>
            <w:tcW w:w="6400" w:type="dxa"/>
            <w:tcMar>
              <w:top w:w="80" w:type="dxa"/>
              <w:left w:w="100" w:type="dxa"/>
              <w:bottom w:w="80" w:type="dxa"/>
              <w:right w:w="100" w:type="dxa"/>
            </w:tcMar>
            <w:vAlign w:val="center"/>
          </w:tcPr>
          <w:p w14:paraId="01506838">
            <w:pPr>
              <w:jc w:val="left"/>
            </w:pPr>
            <w:r>
              <w:rPr>
                <w:rFonts w:hint="default" w:ascii="Calibri" w:hAnsi="Calibri" w:eastAsia="Calibri"/>
                <w:b w:val="0"/>
                <w:bCs w:val="0"/>
                <w:color w:val="000000"/>
                <w:sz w:val="20"/>
                <w:szCs w:val="20"/>
              </w:rPr>
              <w:t>(1) Cố gán chân ADXL345 qua cầu nối HPS (Cực kỳ phức tạp, vi phạm ranh giới giữa Volume IV và Volume V);&lt;br&gt;(2) Chỉ kiểm chứng bằng mô phỏng ModelSim (Không chứng minh được RTL tổng hợp và chạy thật trên phần cứng FPGA);&lt;br&gt;(3) Thiết kế hệ thống On-Chip Full-Duplex BIST Loopback gồm Master + Slave + BIST Controller + Hardware Error Injector.</w:t>
            </w:r>
          </w:p>
        </w:tc>
      </w:tr>
      <w:tr w14:paraId="146F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2983EB6">
            <w:pPr>
              <w:jc w:val="left"/>
            </w:pPr>
            <w:r>
              <w:rPr>
                <w:rFonts w:ascii="Calibri" w:hAnsi="Calibri" w:eastAsia="Calibri" w:cs="Calibri"/>
                <w:b w:val="0"/>
                <w:bCs w:val="0"/>
                <w:color w:val="000000"/>
                <w:sz w:val="20"/>
                <w:szCs w:val="20"/>
              </w:rPr>
              <w:t>Quyết định (Decision)</w:t>
            </w:r>
          </w:p>
        </w:tc>
        <w:tc>
          <w:tcPr>
            <w:tcW w:w="6400" w:type="dxa"/>
            <w:tcMar>
              <w:top w:w="80" w:type="dxa"/>
              <w:left w:w="100" w:type="dxa"/>
              <w:bottom w:w="80" w:type="dxa"/>
              <w:right w:w="100" w:type="dxa"/>
            </w:tcMar>
            <w:vAlign w:val="center"/>
          </w:tcPr>
          <w:p w14:paraId="003B7116">
            <w:pPr>
              <w:jc w:val="left"/>
              <w:rPr>
                <w:rFonts w:hint="default"/>
                <w:lang w:val="en-US"/>
              </w:rPr>
            </w:pPr>
            <w:r>
              <w:rPr>
                <w:rFonts w:hint="default" w:ascii="Calibri" w:hAnsi="Calibri" w:eastAsia="Calibri"/>
                <w:b w:val="0"/>
                <w:bCs w:val="0"/>
                <w:color w:val="000000"/>
                <w:sz w:val="20"/>
                <w:szCs w:val="20"/>
              </w:rPr>
              <w:t>Chọn Phương án (3). Tự xây dựng IP `spi_slave.v` và `spi_bist.v` để tạo chu trình kiểm chứng tự động 8 Test Pattern, hỗ trợ nút bấm `KEY[1]` bơm lỗi lật bit MISO để thực hiện Negative Testing.</w:t>
            </w:r>
          </w:p>
        </w:tc>
      </w:tr>
      <w:tr w14:paraId="69F4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FAEC263">
            <w:pPr>
              <w:jc w:val="left"/>
            </w:pPr>
            <w:r>
              <w:rPr>
                <w:rFonts w:ascii="Calibri" w:hAnsi="Calibri" w:eastAsia="Calibri" w:cs="Calibri"/>
                <w:b w:val="0"/>
                <w:bCs w:val="0"/>
                <w:color w:val="000000"/>
                <w:sz w:val="20"/>
                <w:szCs w:val="20"/>
              </w:rPr>
              <w:t>Hệ quả (Consequences)</w:t>
            </w:r>
          </w:p>
        </w:tc>
        <w:tc>
          <w:tcPr>
            <w:tcW w:w="6400" w:type="dxa"/>
            <w:tcMar>
              <w:top w:w="80" w:type="dxa"/>
              <w:left w:w="100" w:type="dxa"/>
              <w:bottom w:w="80" w:type="dxa"/>
              <w:right w:w="100" w:type="dxa"/>
            </w:tcMar>
            <w:vAlign w:val="center"/>
          </w:tcPr>
          <w:p w14:paraId="3598169F">
            <w:pPr>
              <w:jc w:val="left"/>
            </w:pPr>
            <w:r>
              <w:rPr>
                <w:rFonts w:hint="default"/>
              </w:rPr>
              <w:t>Dự án hoàn toàn tự chủ trên board DE10-Standard, chứng minh được cả khả năng truyền đúng (Happy Path) lẫn khả năng phát hiện lỗi truyền dẫn (Error Detection) của IP SPI.</w:t>
            </w:r>
          </w:p>
        </w:tc>
      </w:tr>
      <w:tr w14:paraId="0550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633B2DA">
            <w:pPr>
              <w:jc w:val="left"/>
            </w:pPr>
            <w:r>
              <w:rPr>
                <w:rFonts w:ascii="Calibri" w:hAnsi="Calibri" w:eastAsia="Calibri" w:cs="Calibri"/>
                <w:b w:val="0"/>
                <w:bCs w:val="0"/>
                <w:color w:val="000000"/>
                <w:sz w:val="20"/>
                <w:szCs w:val="20"/>
              </w:rPr>
              <w:t>Volume/Project liên quan</w:t>
            </w:r>
          </w:p>
        </w:tc>
        <w:tc>
          <w:tcPr>
            <w:tcW w:w="6400" w:type="dxa"/>
            <w:tcMar>
              <w:top w:w="80" w:type="dxa"/>
              <w:left w:w="100" w:type="dxa"/>
              <w:bottom w:w="80" w:type="dxa"/>
              <w:right w:w="100" w:type="dxa"/>
            </w:tcMar>
            <w:vAlign w:val="center"/>
          </w:tcPr>
          <w:p w14:paraId="10DDF0AF">
            <w:pPr>
              <w:jc w:val="left"/>
              <w:rPr>
                <w:rFonts w:hint="default"/>
                <w:lang w:val="en-US"/>
              </w:rPr>
            </w:pPr>
            <w:r>
              <w:rPr>
                <w:rFonts w:hint="default"/>
                <w:lang w:val="en-US"/>
              </w:rPr>
              <w:t>Volume IV Ch.2 (SPI Mode 0–3), `04_Projects/SPI/`</w:t>
            </w:r>
          </w:p>
        </w:tc>
      </w:tr>
    </w:tbl>
    <w:p w14:paraId="164F7F8B">
      <w:pPr>
        <w:bidi w:val="0"/>
      </w:pPr>
    </w:p>
    <w:p w14:paraId="6D244F40">
      <w:pPr>
        <w:pStyle w:val="3"/>
        <w:spacing w:before="320" w:after="160"/>
      </w:pPr>
      <w:r>
        <w:rPr>
          <w:rFonts w:ascii="Calibri" w:hAnsi="Calibri" w:eastAsia="Calibri" w:cs="Calibri"/>
          <w:b/>
          <w:bCs/>
          <w:color w:val="2E5395"/>
        </w:rPr>
        <w:t>ADR-00</w:t>
      </w:r>
      <w:r>
        <w:rPr>
          <w:rFonts w:hint="default" w:cs="Calibri"/>
          <w:b/>
          <w:bCs/>
          <w:color w:val="2E5395"/>
          <w:lang w:val="en-US"/>
        </w:rPr>
        <w:t>6</w:t>
      </w:r>
      <w:r>
        <w:rPr>
          <w:rFonts w:ascii="Calibri" w:hAnsi="Calibri" w:eastAsia="Calibri" w:cs="Calibri"/>
          <w:b/>
          <w:bCs/>
          <w:color w:val="2E5395"/>
        </w:rPr>
        <w:t xml:space="preserve">: </w:t>
      </w:r>
      <w:r>
        <w:rPr>
          <w:rFonts w:hint="default" w:ascii="Calibri" w:hAnsi="Calibri" w:eastAsia="Calibri"/>
          <w:b/>
          <w:bCs/>
          <w:color w:val="2E5395"/>
        </w:rPr>
        <w:t>Chọn kiến trúc BIST Loopback &amp; Error Injection cho kiểm chứng SPI Master</w:t>
      </w:r>
    </w:p>
    <w:p w14:paraId="234B902C">
      <w:pPr>
        <w:bidi w:val="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FBC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72D7C731">
            <w:pPr>
              <w:jc w:val="left"/>
            </w:pPr>
            <w:r>
              <w:rPr>
                <w:rFonts w:ascii="Calibri" w:hAnsi="Calibri" w:eastAsia="Calibri" w:cs="Calibri"/>
                <w:b/>
                <w:bCs/>
                <w:color w:val="FFFFFF"/>
                <w:sz w:val="20"/>
                <w:szCs w:val="20"/>
              </w:rPr>
              <w:t>Trường</w:t>
            </w:r>
          </w:p>
        </w:tc>
        <w:tc>
          <w:tcPr>
            <w:tcW w:w="6400" w:type="dxa"/>
            <w:shd w:val="clear" w:color="auto" w:fill="1F3864"/>
            <w:tcMar>
              <w:top w:w="80" w:type="dxa"/>
              <w:left w:w="100" w:type="dxa"/>
              <w:bottom w:w="80" w:type="dxa"/>
              <w:right w:w="100" w:type="dxa"/>
            </w:tcMar>
            <w:vAlign w:val="center"/>
          </w:tcPr>
          <w:p w14:paraId="6D5E2736">
            <w:pPr>
              <w:jc w:val="left"/>
            </w:pPr>
            <w:r>
              <w:rPr>
                <w:rFonts w:ascii="Calibri" w:hAnsi="Calibri" w:eastAsia="Calibri" w:cs="Calibri"/>
                <w:b/>
                <w:bCs/>
                <w:color w:val="FFFFFF"/>
                <w:sz w:val="20"/>
                <w:szCs w:val="20"/>
              </w:rPr>
              <w:t>Nội dung cần điền</w:t>
            </w:r>
          </w:p>
        </w:tc>
      </w:tr>
      <w:tr w14:paraId="2578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76CCE4D">
            <w:pPr>
              <w:jc w:val="left"/>
            </w:pPr>
            <w:r>
              <w:rPr>
                <w:rFonts w:ascii="Calibri" w:hAnsi="Calibri" w:eastAsia="Calibri" w:cs="Calibri"/>
                <w:b w:val="0"/>
                <w:bCs w:val="0"/>
                <w:color w:val="000000"/>
                <w:sz w:val="20"/>
                <w:szCs w:val="20"/>
              </w:rPr>
              <w:t>Mã ADR</w:t>
            </w:r>
          </w:p>
        </w:tc>
        <w:tc>
          <w:tcPr>
            <w:tcW w:w="6400" w:type="dxa"/>
            <w:tcMar>
              <w:top w:w="80" w:type="dxa"/>
              <w:left w:w="100" w:type="dxa"/>
              <w:bottom w:w="80" w:type="dxa"/>
              <w:right w:w="100" w:type="dxa"/>
            </w:tcMar>
            <w:vAlign w:val="center"/>
          </w:tcPr>
          <w:p w14:paraId="54573FBC">
            <w:pPr>
              <w:jc w:val="left"/>
            </w:pPr>
            <w:r>
              <w:rPr>
                <w:rFonts w:ascii="Calibri" w:hAnsi="Calibri" w:eastAsia="Calibri" w:cs="Calibri"/>
                <w:b w:val="0"/>
                <w:bCs w:val="0"/>
                <w:color w:val="000000"/>
                <w:sz w:val="20"/>
                <w:szCs w:val="20"/>
              </w:rPr>
              <w:t>ADR-</w:t>
            </w:r>
            <w:r>
              <w:rPr>
                <w:rFonts w:hint="default" w:cs="Calibri"/>
                <w:b w:val="0"/>
                <w:bCs w:val="0"/>
                <w:color w:val="000000"/>
                <w:sz w:val="20"/>
                <w:szCs w:val="20"/>
                <w:lang w:val="en-US"/>
              </w:rPr>
              <w:t>006</w:t>
            </w:r>
            <w:r>
              <w:rPr>
                <w:rFonts w:ascii="Calibri" w:hAnsi="Calibri" w:eastAsia="Calibri" w:cs="Calibri"/>
                <w:b w:val="0"/>
                <w:bCs w:val="0"/>
                <w:color w:val="000000"/>
                <w:sz w:val="20"/>
                <w:szCs w:val="20"/>
              </w:rPr>
              <w:t xml:space="preserve"> </w:t>
            </w:r>
          </w:p>
        </w:tc>
      </w:tr>
      <w:tr w14:paraId="171F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87C2C8F">
            <w:pPr>
              <w:jc w:val="left"/>
            </w:pPr>
            <w:r>
              <w:rPr>
                <w:rFonts w:ascii="Calibri" w:hAnsi="Calibri" w:eastAsia="Calibri" w:cs="Calibri"/>
                <w:b w:val="0"/>
                <w:bCs w:val="0"/>
                <w:color w:val="000000"/>
                <w:sz w:val="20"/>
                <w:szCs w:val="20"/>
              </w:rPr>
              <w:t>Tiêu đề</w:t>
            </w:r>
          </w:p>
        </w:tc>
        <w:tc>
          <w:tcPr>
            <w:tcW w:w="6400" w:type="dxa"/>
            <w:tcMar>
              <w:top w:w="80" w:type="dxa"/>
              <w:left w:w="100" w:type="dxa"/>
              <w:bottom w:w="80" w:type="dxa"/>
              <w:right w:w="100" w:type="dxa"/>
            </w:tcMar>
            <w:vAlign w:val="center"/>
          </w:tcPr>
          <w:p w14:paraId="3ABBA497">
            <w:pPr>
              <w:jc w:val="left"/>
            </w:pPr>
            <w:r>
              <w:rPr>
                <w:rFonts w:hint="default"/>
              </w:rPr>
              <w:t>Bắt buộc sử dụng Reset Synchronizer cho các tín hiệu reset cơ học</w:t>
            </w:r>
          </w:p>
        </w:tc>
      </w:tr>
      <w:tr w14:paraId="3273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00" w:type="dxa"/>
              <w:bottom w:w="80" w:type="dxa"/>
              <w:right w:w="100" w:type="dxa"/>
            </w:tcMar>
            <w:vAlign w:val="center"/>
          </w:tcPr>
          <w:p w14:paraId="325822D3">
            <w:pPr>
              <w:jc w:val="left"/>
            </w:pPr>
            <w:r>
              <w:rPr>
                <w:rFonts w:ascii="Calibri" w:hAnsi="Calibri" w:eastAsia="Calibri" w:cs="Calibri"/>
                <w:b w:val="0"/>
                <w:bCs w:val="0"/>
                <w:color w:val="000000"/>
                <w:sz w:val="20"/>
                <w:szCs w:val="20"/>
              </w:rPr>
              <w:t>Ngày</w:t>
            </w:r>
          </w:p>
        </w:tc>
        <w:tc>
          <w:tcPr>
            <w:tcW w:w="6400" w:type="dxa"/>
            <w:tcMar>
              <w:top w:w="80" w:type="dxa"/>
              <w:left w:w="100" w:type="dxa"/>
              <w:bottom w:w="80" w:type="dxa"/>
              <w:right w:w="100" w:type="dxa"/>
            </w:tcMar>
            <w:vAlign w:val="center"/>
          </w:tcPr>
          <w:p w14:paraId="074A546E">
            <w:pPr>
              <w:jc w:val="left"/>
              <w:rPr>
                <w:rFonts w:hint="default"/>
                <w:lang w:val="en-US"/>
              </w:rPr>
            </w:pPr>
            <w:r>
              <w:rPr>
                <w:rFonts w:hint="default"/>
                <w:lang w:val="en-US"/>
              </w:rPr>
              <w:t>10/08/2026</w:t>
            </w:r>
          </w:p>
        </w:tc>
      </w:tr>
      <w:tr w14:paraId="2697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DF197D5">
            <w:pPr>
              <w:jc w:val="left"/>
            </w:pPr>
            <w:r>
              <w:rPr>
                <w:rFonts w:ascii="Calibri" w:hAnsi="Calibri" w:eastAsia="Calibri" w:cs="Calibri"/>
                <w:b w:val="0"/>
                <w:bCs w:val="0"/>
                <w:color w:val="000000"/>
                <w:sz w:val="20"/>
                <w:szCs w:val="20"/>
              </w:rPr>
              <w:t>Trạng thái</w:t>
            </w:r>
          </w:p>
        </w:tc>
        <w:tc>
          <w:tcPr>
            <w:tcW w:w="6400" w:type="dxa"/>
            <w:tcMar>
              <w:top w:w="80" w:type="dxa"/>
              <w:left w:w="100" w:type="dxa"/>
              <w:bottom w:w="80" w:type="dxa"/>
              <w:right w:w="100" w:type="dxa"/>
            </w:tcMar>
            <w:vAlign w:val="center"/>
          </w:tcPr>
          <w:p w14:paraId="052542F1">
            <w:pPr>
              <w:jc w:val="left"/>
            </w:pPr>
            <w:r>
              <w:rPr>
                <w:rFonts w:hint="default" w:cs="Calibri"/>
                <w:b w:val="0"/>
                <w:bCs w:val="0"/>
                <w:color w:val="000000"/>
                <w:sz w:val="20"/>
                <w:szCs w:val="20"/>
                <w:lang w:val="en-US"/>
              </w:rPr>
              <w:t>Accepted</w:t>
            </w:r>
            <w:r>
              <w:rPr>
                <w:rFonts w:ascii="Calibri" w:hAnsi="Calibri" w:eastAsia="Calibri" w:cs="Calibri"/>
                <w:b w:val="0"/>
                <w:bCs w:val="0"/>
                <w:color w:val="000000"/>
                <w:sz w:val="20"/>
                <w:szCs w:val="20"/>
              </w:rPr>
              <w:t xml:space="preserve"> </w:t>
            </w:r>
          </w:p>
        </w:tc>
      </w:tr>
      <w:tr w14:paraId="5879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DDF06AA">
            <w:pPr>
              <w:jc w:val="left"/>
            </w:pPr>
            <w:r>
              <w:rPr>
                <w:rFonts w:ascii="Calibri" w:hAnsi="Calibri" w:eastAsia="Calibri" w:cs="Calibri"/>
                <w:b w:val="0"/>
                <w:bCs w:val="0"/>
                <w:color w:val="000000"/>
                <w:sz w:val="20"/>
                <w:szCs w:val="20"/>
              </w:rPr>
              <w:t>Bối cảnh (Context)</w:t>
            </w:r>
          </w:p>
        </w:tc>
        <w:tc>
          <w:tcPr>
            <w:tcW w:w="6400" w:type="dxa"/>
            <w:tcMar>
              <w:top w:w="80" w:type="dxa"/>
              <w:left w:w="100" w:type="dxa"/>
              <w:bottom w:w="80" w:type="dxa"/>
              <w:right w:w="100" w:type="dxa"/>
            </w:tcMar>
            <w:vAlign w:val="center"/>
          </w:tcPr>
          <w:p w14:paraId="25814559">
            <w:pPr>
              <w:jc w:val="left"/>
            </w:pPr>
            <w:r>
              <w:rPr>
                <w:rFonts w:hint="default"/>
              </w:rPr>
              <w:t>Khi nạp các project (VD: SPI Loopback) lên board DE10-Standard, tín hiệu reset từ nút nhấn cơ học (`KEY[0]`) đi trực tiếp vào mạng global clock routing gây nhiễu dội phím (bouncing) và báo lỗi nghiêm trọng về Recovery/Removal timing vi phạm trên TimeQuest Timing Analyzer.</w:t>
            </w:r>
          </w:p>
        </w:tc>
      </w:tr>
      <w:tr w14:paraId="47C4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3853CDC3">
            <w:pPr>
              <w:jc w:val="left"/>
            </w:pPr>
            <w:r>
              <w:rPr>
                <w:rFonts w:ascii="Calibri" w:hAnsi="Calibri" w:eastAsia="Calibri" w:cs="Calibri"/>
                <w:b w:val="0"/>
                <w:bCs w:val="0"/>
                <w:color w:val="000000"/>
                <w:sz w:val="20"/>
                <w:szCs w:val="20"/>
              </w:rPr>
              <w:t>Phương án đã xét (Alternatives)</w:t>
            </w:r>
          </w:p>
        </w:tc>
        <w:tc>
          <w:tcPr>
            <w:tcW w:w="6400" w:type="dxa"/>
            <w:tcMar>
              <w:top w:w="80" w:type="dxa"/>
              <w:left w:w="100" w:type="dxa"/>
              <w:bottom w:w="80" w:type="dxa"/>
              <w:right w:w="100" w:type="dxa"/>
            </w:tcMar>
            <w:vAlign w:val="center"/>
          </w:tcPr>
          <w:p w14:paraId="07078CBA">
            <w:pPr>
              <w:jc w:val="left"/>
            </w:pPr>
            <w:r>
              <w:rPr>
                <w:rFonts w:hint="default"/>
              </w:rPr>
              <w:t>(1) Nối trực tiếp `KEY[0]` tới chân reset của toàn bộ flip-flop (Dễ gây vi phạm timing và reset hệ thống không đồng bộ khi nhả nút);&lt;br&gt;(2) Lọc nhiễu bằng bộ đếm thời gian (Debouncer) (Tốn tài nguyên logic đếm, không giải quyết triệt me vấn đề đồng bộ hóa cạnh nhả reset với xung clock hệ thống);&lt;br&gt;(3) Sử dụng mạch **2-stage Reset Synchronizer** (Asynchronous Assertion, Synchronous De-assertion).</w:t>
            </w:r>
          </w:p>
        </w:tc>
      </w:tr>
      <w:tr w14:paraId="0FB02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F553FE7">
            <w:pPr>
              <w:jc w:val="left"/>
            </w:pPr>
            <w:r>
              <w:rPr>
                <w:rFonts w:ascii="Calibri" w:hAnsi="Calibri" w:eastAsia="Calibri" w:cs="Calibri"/>
                <w:b w:val="0"/>
                <w:bCs w:val="0"/>
                <w:color w:val="000000"/>
                <w:sz w:val="20"/>
                <w:szCs w:val="20"/>
              </w:rPr>
              <w:t>Quyết định (Decision)</w:t>
            </w:r>
          </w:p>
        </w:tc>
        <w:tc>
          <w:tcPr>
            <w:tcW w:w="6400" w:type="dxa"/>
            <w:tcMar>
              <w:top w:w="80" w:type="dxa"/>
              <w:left w:w="100" w:type="dxa"/>
              <w:bottom w:w="80" w:type="dxa"/>
              <w:right w:w="100" w:type="dxa"/>
            </w:tcMar>
            <w:vAlign w:val="center"/>
          </w:tcPr>
          <w:p w14:paraId="3D38F234">
            <w:pPr>
              <w:jc w:val="left"/>
              <w:rPr>
                <w:rFonts w:hint="default"/>
                <w:lang w:val="en-US"/>
              </w:rPr>
            </w:pPr>
            <w:r>
              <w:rPr>
                <w:rFonts w:hint="default"/>
              </w:rPr>
              <w:t>Chọn Phương án (3). Ở mọi top-level module, tín hiệu reset cơ học bất đồng bộ bên ngoài (`KEY[0]`) BẮT BUỘC phải đi qua mạch Reset Synchronizer 2 tầng chốt theo cạnh lên của `CLOCK_50` trước khi cấp cho các khối logic nội bộ.</w:t>
            </w:r>
          </w:p>
        </w:tc>
      </w:tr>
      <w:tr w14:paraId="15B5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B1E41EC">
            <w:pPr>
              <w:jc w:val="left"/>
            </w:pPr>
            <w:r>
              <w:rPr>
                <w:rFonts w:ascii="Calibri" w:hAnsi="Calibri" w:eastAsia="Calibri" w:cs="Calibri"/>
                <w:b w:val="0"/>
                <w:bCs w:val="0"/>
                <w:color w:val="000000"/>
                <w:sz w:val="20"/>
                <w:szCs w:val="20"/>
              </w:rPr>
              <w:t>Hệ quả (Consequences)</w:t>
            </w:r>
          </w:p>
        </w:tc>
        <w:tc>
          <w:tcPr>
            <w:tcW w:w="6400" w:type="dxa"/>
            <w:tcMar>
              <w:top w:w="80" w:type="dxa"/>
              <w:left w:w="100" w:type="dxa"/>
              <w:bottom w:w="80" w:type="dxa"/>
              <w:right w:w="100" w:type="dxa"/>
            </w:tcMar>
            <w:vAlign w:val="center"/>
          </w:tcPr>
          <w:p w14:paraId="644C578D">
            <w:pPr>
              <w:jc w:val="left"/>
            </w:pPr>
            <w:r>
              <w:rPr>
                <w:rFonts w:hint="default"/>
              </w:rPr>
              <w:t>Hệ thống thoát reset an toàn và đồng bộ hoàn toàn, xóa bỏ dứt điểm các warning về Recovery/Removal timing trên Quartus Prime, đảm bảo thiết kế chạy ổn định trên phần cứng thật.</w:t>
            </w:r>
          </w:p>
        </w:tc>
      </w:tr>
      <w:tr w14:paraId="70E8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09E8A53">
            <w:pPr>
              <w:jc w:val="left"/>
            </w:pPr>
            <w:r>
              <w:rPr>
                <w:rFonts w:ascii="Calibri" w:hAnsi="Calibri" w:eastAsia="Calibri" w:cs="Calibri"/>
                <w:b w:val="0"/>
                <w:bCs w:val="0"/>
                <w:color w:val="000000"/>
                <w:sz w:val="20"/>
                <w:szCs w:val="20"/>
              </w:rPr>
              <w:t>Volume/Project liên quan</w:t>
            </w:r>
          </w:p>
        </w:tc>
        <w:tc>
          <w:tcPr>
            <w:tcW w:w="6400" w:type="dxa"/>
            <w:tcMar>
              <w:top w:w="80" w:type="dxa"/>
              <w:left w:w="100" w:type="dxa"/>
              <w:bottom w:w="80" w:type="dxa"/>
              <w:right w:w="100" w:type="dxa"/>
            </w:tcMar>
            <w:vAlign w:val="center"/>
          </w:tcPr>
          <w:p w14:paraId="2E91BD1B">
            <w:pPr>
              <w:jc w:val="left"/>
              <w:rPr>
                <w:rFonts w:hint="default"/>
                <w:lang w:val="vi-VN"/>
              </w:rPr>
            </w:pPr>
            <w:r>
              <w:rPr>
                <w:rFonts w:hint="default"/>
              </w:rPr>
              <w:t>Architecture Baseline (Mục 3.4), Volume II Ch.3, Toàn bộ `04_Projects/`</w:t>
            </w:r>
          </w:p>
        </w:tc>
      </w:tr>
    </w:tbl>
    <w:p w14:paraId="27B8DAE8">
      <w:pPr>
        <w:bidi w:val="0"/>
      </w:pPr>
    </w:p>
    <w:p w14:paraId="0A7E2207"/>
    <w:p w14:paraId="46E5B69C">
      <w:pPr>
        <w:pStyle w:val="2"/>
        <w:spacing w:before="480" w:after="240"/>
      </w:pPr>
      <w:r>
        <w:rPr>
          <w:rFonts w:hint="default" w:cs="Calibri"/>
          <w:b/>
          <w:bCs/>
          <w:color w:val="1F3864"/>
          <w:lang w:val="en-US"/>
        </w:rPr>
        <w:t>6</w:t>
      </w:r>
      <w:r>
        <w:rPr>
          <w:rFonts w:ascii="Calibri" w:hAnsi="Calibri" w:eastAsia="Calibri" w:cs="Calibri"/>
          <w:b/>
          <w:bCs/>
          <w:color w:val="1F3864"/>
        </w:rPr>
        <w:t>. Bảng tổng hợp Decision Log (index — cập nhật mỗi khi thêm ADR mới)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600"/>
        <w:gridCol w:w="1600"/>
        <w:gridCol w:w="1400"/>
      </w:tblGrid>
      <w:tr w14:paraId="7982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80" w:type="dxa"/>
              <w:left w:w="100" w:type="dxa"/>
              <w:bottom w:w="80" w:type="dxa"/>
              <w:right w:w="100" w:type="dxa"/>
            </w:tcMar>
            <w:vAlign w:val="center"/>
          </w:tcPr>
          <w:p w14:paraId="24A98107">
            <w:pPr>
              <w:jc w:val="left"/>
            </w:pPr>
            <w:r>
              <w:rPr>
                <w:rFonts w:ascii="Calibri" w:hAnsi="Calibri" w:eastAsia="Calibri" w:cs="Calibri"/>
                <w:b/>
                <w:bCs/>
                <w:color w:val="FFFFFF"/>
                <w:sz w:val="20"/>
                <w:szCs w:val="20"/>
              </w:rPr>
              <w:t>Mã ADR</w:t>
            </w:r>
          </w:p>
        </w:tc>
        <w:tc>
          <w:tcPr>
            <w:tcW w:w="4600" w:type="dxa"/>
            <w:shd w:val="clear" w:color="auto" w:fill="1F3864"/>
            <w:tcMar>
              <w:top w:w="80" w:type="dxa"/>
              <w:left w:w="100" w:type="dxa"/>
              <w:bottom w:w="80" w:type="dxa"/>
              <w:right w:w="100" w:type="dxa"/>
            </w:tcMar>
            <w:vAlign w:val="center"/>
          </w:tcPr>
          <w:p w14:paraId="43923954">
            <w:pPr>
              <w:jc w:val="left"/>
            </w:pPr>
            <w:r>
              <w:rPr>
                <w:rFonts w:ascii="Calibri" w:hAnsi="Calibri" w:eastAsia="Calibri" w:cs="Calibri"/>
                <w:b/>
                <w:bCs/>
                <w:color w:val="FFFFFF"/>
                <w:sz w:val="20"/>
                <w:szCs w:val="20"/>
              </w:rPr>
              <w:t>Tiêu đề</w:t>
            </w:r>
          </w:p>
        </w:tc>
        <w:tc>
          <w:tcPr>
            <w:tcW w:w="1600" w:type="dxa"/>
            <w:shd w:val="clear" w:color="auto" w:fill="1F3864"/>
            <w:tcMar>
              <w:top w:w="80" w:type="dxa"/>
              <w:left w:w="100" w:type="dxa"/>
              <w:bottom w:w="80" w:type="dxa"/>
              <w:right w:w="100" w:type="dxa"/>
            </w:tcMar>
            <w:vAlign w:val="center"/>
          </w:tcPr>
          <w:p w14:paraId="012F95BC">
            <w:pPr>
              <w:jc w:val="left"/>
            </w:pPr>
            <w:r>
              <w:rPr>
                <w:rFonts w:ascii="Calibri" w:hAnsi="Calibri" w:eastAsia="Calibri" w:cs="Calibri"/>
                <w:b/>
                <w:bCs/>
                <w:color w:val="FFFFFF"/>
                <w:sz w:val="20"/>
                <w:szCs w:val="20"/>
              </w:rPr>
              <w:t>Trạng thái</w:t>
            </w:r>
          </w:p>
        </w:tc>
        <w:tc>
          <w:tcPr>
            <w:tcW w:w="1400" w:type="dxa"/>
            <w:shd w:val="clear" w:color="auto" w:fill="1F3864"/>
            <w:tcMar>
              <w:top w:w="80" w:type="dxa"/>
              <w:left w:w="100" w:type="dxa"/>
              <w:bottom w:w="80" w:type="dxa"/>
              <w:right w:w="100" w:type="dxa"/>
            </w:tcMar>
            <w:vAlign w:val="center"/>
          </w:tcPr>
          <w:p w14:paraId="610AF551">
            <w:pPr>
              <w:jc w:val="left"/>
            </w:pPr>
            <w:r>
              <w:rPr>
                <w:rFonts w:ascii="Calibri" w:hAnsi="Calibri" w:eastAsia="Calibri" w:cs="Calibri"/>
                <w:b/>
                <w:bCs/>
                <w:color w:val="FFFFFF"/>
                <w:sz w:val="20"/>
                <w:szCs w:val="20"/>
              </w:rPr>
              <w:t>Ngày</w:t>
            </w:r>
          </w:p>
        </w:tc>
      </w:tr>
      <w:tr w14:paraId="75D2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816EAF3">
            <w:pPr>
              <w:jc w:val="left"/>
            </w:pPr>
            <w:r>
              <w:rPr>
                <w:rFonts w:ascii="Calibri" w:hAnsi="Calibri" w:eastAsia="Calibri" w:cs="Calibri"/>
                <w:b w:val="0"/>
                <w:bCs w:val="0"/>
                <w:color w:val="000000"/>
                <w:sz w:val="20"/>
                <w:szCs w:val="20"/>
              </w:rPr>
              <w:t>ADR-001</w:t>
            </w:r>
          </w:p>
        </w:tc>
        <w:tc>
          <w:tcPr>
            <w:tcW w:w="4600" w:type="dxa"/>
            <w:tcMar>
              <w:top w:w="80" w:type="dxa"/>
              <w:left w:w="100" w:type="dxa"/>
              <w:bottom w:w="80" w:type="dxa"/>
              <w:right w:w="100" w:type="dxa"/>
            </w:tcMar>
            <w:vAlign w:val="center"/>
          </w:tcPr>
          <w:p w14:paraId="5985D2AB">
            <w:pPr>
              <w:jc w:val="left"/>
            </w:pPr>
            <w:r>
              <w:rPr>
                <w:rFonts w:ascii="Calibri" w:hAnsi="Calibri" w:eastAsia="Calibri" w:cs="Calibri"/>
                <w:b w:val="0"/>
                <w:bCs w:val="0"/>
                <w:color w:val="000000"/>
                <w:sz w:val="20"/>
                <w:szCs w:val="20"/>
              </w:rPr>
              <w:t>Chọn DE10-Standard / Cyclone V 5CSXFC6D6F31C6N làm board chuẩn</w:t>
            </w:r>
          </w:p>
        </w:tc>
        <w:tc>
          <w:tcPr>
            <w:tcW w:w="1600" w:type="dxa"/>
            <w:tcMar>
              <w:top w:w="80" w:type="dxa"/>
              <w:left w:w="100" w:type="dxa"/>
              <w:bottom w:w="80" w:type="dxa"/>
              <w:right w:w="100" w:type="dxa"/>
            </w:tcMar>
            <w:vAlign w:val="center"/>
          </w:tcPr>
          <w:p w14:paraId="14EFEE90">
            <w:pPr>
              <w:jc w:val="left"/>
            </w:pPr>
            <w:r>
              <w:rPr>
                <w:rFonts w:ascii="Calibri" w:hAnsi="Calibri" w:eastAsia="Calibri" w:cs="Calibri"/>
                <w:b w:val="0"/>
                <w:bCs w:val="0"/>
                <w:color w:val="000000"/>
                <w:sz w:val="20"/>
                <w:szCs w:val="20"/>
              </w:rPr>
              <w:t>Accepted</w:t>
            </w:r>
          </w:p>
        </w:tc>
        <w:tc>
          <w:tcPr>
            <w:tcW w:w="1400" w:type="dxa"/>
            <w:tcMar>
              <w:top w:w="80" w:type="dxa"/>
              <w:left w:w="100" w:type="dxa"/>
              <w:bottom w:w="80" w:type="dxa"/>
              <w:right w:w="100" w:type="dxa"/>
            </w:tcMar>
            <w:vAlign w:val="center"/>
          </w:tcPr>
          <w:p w14:paraId="29D6606E">
            <w:pPr>
              <w:jc w:val="left"/>
            </w:pPr>
            <w:r>
              <w:rPr>
                <w:rFonts w:ascii="Calibri" w:hAnsi="Calibri" w:eastAsia="Calibri" w:cs="Calibri"/>
                <w:b w:val="0"/>
                <w:bCs w:val="0"/>
                <w:color w:val="000000"/>
                <w:sz w:val="20"/>
                <w:szCs w:val="20"/>
              </w:rPr>
              <w:t>__ /__ /2026</w:t>
            </w:r>
          </w:p>
        </w:tc>
      </w:tr>
      <w:tr w14:paraId="66E7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2CFFD89E">
            <w:pPr>
              <w:jc w:val="left"/>
              <w:rPr>
                <w:rFonts w:hint="default" w:ascii="Calibri" w:hAnsi="Calibri" w:eastAsia="Calibri" w:cs="Calibri"/>
                <w:b w:val="0"/>
                <w:bCs w:val="0"/>
                <w:color w:val="000000"/>
                <w:sz w:val="20"/>
                <w:szCs w:val="20"/>
                <w:lang w:val="en-US"/>
              </w:rPr>
            </w:pPr>
            <w:r>
              <w:rPr>
                <w:rFonts w:hint="default" w:cs="Calibri"/>
                <w:b w:val="0"/>
                <w:bCs w:val="0"/>
                <w:color w:val="000000"/>
                <w:sz w:val="20"/>
                <w:szCs w:val="20"/>
                <w:lang w:val="en-US"/>
              </w:rPr>
              <w:t>ADR-005</w:t>
            </w:r>
          </w:p>
        </w:tc>
        <w:tc>
          <w:tcPr>
            <w:tcW w:w="4600" w:type="dxa"/>
            <w:tcMar>
              <w:top w:w="80" w:type="dxa"/>
              <w:left w:w="100" w:type="dxa"/>
              <w:bottom w:w="80" w:type="dxa"/>
              <w:right w:w="100" w:type="dxa"/>
            </w:tcMar>
            <w:vAlign w:val="center"/>
          </w:tcPr>
          <w:p w14:paraId="57CA7D09">
            <w:pPr>
              <w:jc w:val="left"/>
              <w:rPr>
                <w:rFonts w:hint="default"/>
              </w:rPr>
            </w:pPr>
            <w:r>
              <w:rPr>
                <w:rFonts w:hint="default"/>
              </w:rPr>
              <w:t>Chọn kiến trúc BIST Loopback &amp; Error Injection cho kiểm chứng SPI Master</w:t>
            </w:r>
          </w:p>
        </w:tc>
        <w:tc>
          <w:tcPr>
            <w:tcW w:w="1600" w:type="dxa"/>
            <w:tcMar>
              <w:top w:w="80" w:type="dxa"/>
              <w:left w:w="100" w:type="dxa"/>
              <w:bottom w:w="80" w:type="dxa"/>
              <w:right w:w="100" w:type="dxa"/>
            </w:tcMar>
            <w:vAlign w:val="center"/>
          </w:tcPr>
          <w:p w14:paraId="1198B025">
            <w:pPr>
              <w:jc w:val="left"/>
              <w:rPr>
                <w:rFonts w:hint="default"/>
                <w:lang w:val="en-US"/>
              </w:rPr>
            </w:pPr>
            <w:r>
              <w:rPr>
                <w:rFonts w:hint="default"/>
                <w:lang w:val="en-US"/>
              </w:rPr>
              <w:t>Accepted</w:t>
            </w:r>
          </w:p>
        </w:tc>
        <w:tc>
          <w:tcPr>
            <w:tcW w:w="1400" w:type="dxa"/>
            <w:tcMar>
              <w:top w:w="80" w:type="dxa"/>
              <w:left w:w="100" w:type="dxa"/>
              <w:bottom w:w="80" w:type="dxa"/>
              <w:right w:w="100" w:type="dxa"/>
            </w:tcMar>
            <w:vAlign w:val="center"/>
          </w:tcPr>
          <w:p w14:paraId="6F41B196">
            <w:pPr>
              <w:jc w:val="left"/>
              <w:rPr>
                <w:rFonts w:hint="default"/>
                <w:lang w:val="en-US"/>
              </w:rPr>
            </w:pPr>
            <w:r>
              <w:rPr>
                <w:rFonts w:hint="default"/>
                <w:lang w:val="en-US"/>
              </w:rPr>
              <w:t>10/08/2026</w:t>
            </w:r>
          </w:p>
        </w:tc>
      </w:tr>
      <w:tr w14:paraId="35EA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7477EFB">
            <w:pPr>
              <w:jc w:val="left"/>
              <w:rPr>
                <w:rFonts w:hint="default"/>
                <w:lang w:val="en-US"/>
              </w:rPr>
            </w:pPr>
            <w:r>
              <w:rPr>
                <w:rFonts w:ascii="Calibri" w:hAnsi="Calibri" w:eastAsia="Calibri" w:cs="Calibri"/>
                <w:b w:val="0"/>
                <w:bCs w:val="0"/>
                <w:color w:val="000000"/>
                <w:sz w:val="20"/>
                <w:szCs w:val="20"/>
              </w:rPr>
              <w:t>ADR-00</w:t>
            </w:r>
            <w:r>
              <w:rPr>
                <w:rFonts w:hint="default" w:cs="Calibri"/>
                <w:b w:val="0"/>
                <w:bCs w:val="0"/>
                <w:color w:val="000000"/>
                <w:sz w:val="20"/>
                <w:szCs w:val="20"/>
                <w:lang w:val="en-US"/>
              </w:rPr>
              <w:t>6</w:t>
            </w:r>
          </w:p>
        </w:tc>
        <w:tc>
          <w:tcPr>
            <w:tcW w:w="4600" w:type="dxa"/>
            <w:tcMar>
              <w:top w:w="80" w:type="dxa"/>
              <w:left w:w="100" w:type="dxa"/>
              <w:bottom w:w="80" w:type="dxa"/>
              <w:right w:w="100" w:type="dxa"/>
            </w:tcMar>
            <w:vAlign w:val="center"/>
          </w:tcPr>
          <w:p w14:paraId="684C8A7E">
            <w:pPr>
              <w:jc w:val="left"/>
            </w:pPr>
            <w:r>
              <w:rPr>
                <w:rFonts w:hint="default"/>
              </w:rPr>
              <w:t>Bắt buộc sử dụng Reset Synchronizer cho các tín hiệu reset cơ học</w:t>
            </w:r>
          </w:p>
        </w:tc>
        <w:tc>
          <w:tcPr>
            <w:tcW w:w="1600" w:type="dxa"/>
            <w:tcMar>
              <w:top w:w="80" w:type="dxa"/>
              <w:left w:w="100" w:type="dxa"/>
              <w:bottom w:w="80" w:type="dxa"/>
              <w:right w:w="100" w:type="dxa"/>
            </w:tcMar>
            <w:vAlign w:val="center"/>
          </w:tcPr>
          <w:p w14:paraId="42BF842B">
            <w:pPr>
              <w:jc w:val="left"/>
              <w:rPr>
                <w:rFonts w:hint="default"/>
                <w:lang w:val="en-US"/>
              </w:rPr>
            </w:pPr>
            <w:r>
              <w:rPr>
                <w:rFonts w:hint="default"/>
                <w:lang w:val="en-US"/>
              </w:rPr>
              <w:t>Accepted</w:t>
            </w:r>
          </w:p>
        </w:tc>
        <w:tc>
          <w:tcPr>
            <w:tcW w:w="1400" w:type="dxa"/>
            <w:tcMar>
              <w:top w:w="80" w:type="dxa"/>
              <w:left w:w="100" w:type="dxa"/>
              <w:bottom w:w="80" w:type="dxa"/>
              <w:right w:w="100" w:type="dxa"/>
            </w:tcMar>
            <w:vAlign w:val="center"/>
          </w:tcPr>
          <w:p w14:paraId="361E6464">
            <w:pPr>
              <w:jc w:val="left"/>
              <w:rPr>
                <w:rFonts w:hint="default"/>
                <w:lang w:val="en-US"/>
              </w:rPr>
            </w:pPr>
            <w:r>
              <w:rPr>
                <w:rFonts w:hint="default"/>
                <w:lang w:val="en-US"/>
              </w:rPr>
              <w:t>10/08/2026</w:t>
            </w:r>
          </w:p>
        </w:tc>
      </w:tr>
      <w:tr w14:paraId="2CDE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5D421CC">
            <w:pPr>
              <w:jc w:val="left"/>
            </w:pPr>
            <w:r>
              <w:rPr>
                <w:rFonts w:ascii="Calibri" w:hAnsi="Calibri" w:eastAsia="Calibri" w:cs="Calibri"/>
                <w:b w:val="0"/>
                <w:bCs w:val="0"/>
                <w:color w:val="000000"/>
                <w:sz w:val="20"/>
                <w:szCs w:val="20"/>
              </w:rPr>
              <w:t>ADR-00</w:t>
            </w:r>
            <w:bookmarkStart w:id="0" w:name="_GoBack"/>
            <w:bookmarkEnd w:id="0"/>
          </w:p>
        </w:tc>
        <w:tc>
          <w:tcPr>
            <w:tcW w:w="4600" w:type="dxa"/>
            <w:tcMar>
              <w:top w:w="80" w:type="dxa"/>
              <w:left w:w="100" w:type="dxa"/>
              <w:bottom w:w="80" w:type="dxa"/>
              <w:right w:w="100" w:type="dxa"/>
            </w:tcMar>
            <w:vAlign w:val="center"/>
          </w:tcPr>
          <w:p w14:paraId="58B1155F">
            <w:pPr>
              <w:jc w:val="left"/>
            </w:pPr>
          </w:p>
        </w:tc>
        <w:tc>
          <w:tcPr>
            <w:tcW w:w="1600" w:type="dxa"/>
            <w:tcMar>
              <w:top w:w="80" w:type="dxa"/>
              <w:left w:w="100" w:type="dxa"/>
              <w:bottom w:w="80" w:type="dxa"/>
              <w:right w:w="100" w:type="dxa"/>
            </w:tcMar>
            <w:vAlign w:val="center"/>
          </w:tcPr>
          <w:p w14:paraId="264AADCE">
            <w:pPr>
              <w:jc w:val="left"/>
            </w:pPr>
          </w:p>
        </w:tc>
        <w:tc>
          <w:tcPr>
            <w:tcW w:w="1400" w:type="dxa"/>
            <w:tcMar>
              <w:top w:w="80" w:type="dxa"/>
              <w:left w:w="100" w:type="dxa"/>
              <w:bottom w:w="80" w:type="dxa"/>
              <w:right w:w="100" w:type="dxa"/>
            </w:tcMar>
            <w:vAlign w:val="center"/>
          </w:tcPr>
          <w:p w14:paraId="5FECCEB4">
            <w:pPr>
              <w:jc w:val="left"/>
            </w:pPr>
          </w:p>
        </w:tc>
      </w:tr>
    </w:tbl>
    <w:p w14:paraId="502A58CE">
      <w:pPr>
        <w:pStyle w:val="2"/>
        <w:spacing w:before="480" w:after="240"/>
      </w:pPr>
      <w:r>
        <w:rPr>
          <w:rFonts w:hint="default" w:cs="Calibri"/>
          <w:b/>
          <w:bCs/>
          <w:color w:val="1F3864"/>
          <w:lang w:val="en-US"/>
        </w:rPr>
        <w:t>7</w:t>
      </w:r>
      <w:r>
        <w:rPr>
          <w:rFonts w:ascii="Calibri" w:hAnsi="Calibri" w:eastAsia="Calibri" w:cs="Calibri"/>
          <w:b/>
          <w:bCs/>
          <w:color w:val="1F3864"/>
        </w:rPr>
        <w:t>. Thực hành</w:t>
      </w:r>
    </w:p>
    <w:p w14:paraId="7BEAED86">
      <w:pPr>
        <w:pStyle w:val="16"/>
        <w:numPr>
          <w:ilvl w:val="0"/>
          <w:numId w:val="1"/>
        </w:numPr>
        <w:spacing w:after="80"/>
      </w:pPr>
      <w:r>
        <w:rPr>
          <w:rFonts w:ascii="Calibri" w:hAnsi="Calibri" w:eastAsia="Calibri" w:cs="Calibri"/>
          <w:b w:val="0"/>
          <w:bCs w:val="0"/>
          <w:color w:val="000000"/>
          <w:sz w:val="21"/>
          <w:szCs w:val="21"/>
        </w:rPr>
        <w:t>Thực hành: viết ADR-002 thật cho quyết định tiếp theo bạn sắp đưa ra — ví dụ 'Chọn Verilog hay VHDL làm ngôn ngữ RTL chính cho EKB'.</w:t>
      </w:r>
    </w:p>
    <w:p w14:paraId="71706171">
      <w:pPr>
        <w:pStyle w:val="16"/>
        <w:numPr>
          <w:ilvl w:val="0"/>
          <w:numId w:val="1"/>
        </w:numPr>
        <w:spacing w:after="80"/>
      </w:pPr>
      <w:r>
        <w:rPr>
          <w:rFonts w:ascii="Calibri" w:hAnsi="Calibri" w:eastAsia="Calibri" w:cs="Calibri"/>
          <w:b w:val="0"/>
          <w:bCs w:val="0"/>
          <w:color w:val="000000"/>
          <w:sz w:val="21"/>
          <w:szCs w:val="21"/>
        </w:rPr>
        <w:t>Thực hành: mỗi khi mở Quartus Prime để bắt đầu 1 project mới trong 04_Projects/, tự hỏi 'quyết định thiết kế nào ở đây cần ghi ADR?' trước khi code.</w:t>
      </w:r>
    </w:p>
    <w:p w14:paraId="01D2D218">
      <w:pPr>
        <w:pStyle w:val="16"/>
        <w:numPr>
          <w:numId w:val="0"/>
        </w:numPr>
        <w:spacing w:after="80"/>
        <w:rPr>
          <w:rFonts w:ascii="Calibri" w:hAnsi="Calibri" w:eastAsia="Calibri" w:cs="Calibri"/>
          <w:b w:val="0"/>
          <w:bCs w:val="0"/>
          <w:color w:val="000000"/>
          <w:sz w:val="21"/>
          <w:szCs w:val="21"/>
        </w:rPr>
      </w:pPr>
    </w:p>
    <w:p w14:paraId="018713DD">
      <w:pPr>
        <w:pStyle w:val="16"/>
        <w:numPr>
          <w:numId w:val="0"/>
        </w:numPr>
        <w:spacing w:after="80"/>
        <w:rPr>
          <w:rFonts w:ascii="Calibri" w:hAnsi="Calibri" w:eastAsia="Calibri" w:cs="Calibri"/>
          <w:b w:val="0"/>
          <w:bCs w:val="0"/>
          <w:color w:val="000000"/>
          <w:sz w:val="21"/>
          <w:szCs w:val="21"/>
        </w:rPr>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91AC">
    <w:pPr>
      <w:jc w:val="center"/>
    </w:pPr>
    <w:r>
      <w:rPr>
        <w:rFonts w:ascii="Calibri" w:hAnsi="Calibri" w:eastAsia="Calibri" w:cs="Calibri"/>
        <w:color w:val="595959"/>
        <w:sz w:val="16"/>
        <w:szCs w:val="16"/>
      </w:rPr>
      <w:t xml:space="preserve">DE10-Standard FPGA EKB  |  Trang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38B85">
    <w:pPr>
      <w:jc w:val="right"/>
    </w:pPr>
    <w:r>
      <w:rPr>
        <w:rFonts w:ascii="Calibri" w:hAnsi="Calibri" w:eastAsia="Calibri" w:cs="Calibri"/>
        <w:i/>
        <w:iCs/>
        <w:color w:val="595959"/>
        <w:sz w:val="16"/>
        <w:szCs w:val="16"/>
      </w:rPr>
      <w:t>EKB-PM-004 · Engineering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18417"/>
    <w:multiLevelType w:val="singleLevel"/>
    <w:tmpl w:val="89A18417"/>
    <w:lvl w:ilvl="0" w:tentative="0">
      <w:start w:val="5"/>
      <w:numFmt w:val="decimal"/>
      <w:suff w:val="space"/>
      <w:lvlText w:val="%1."/>
      <w:lvlJc w:val="left"/>
    </w:lvl>
  </w:abstractNum>
  <w:abstractNum w:abstractNumId="1">
    <w:nsid w:val="AF8544CC"/>
    <w:multiLevelType w:val="multilevel"/>
    <w:tmpl w:val="AF8544C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058916A3"/>
    <w:rsid w:val="085758CB"/>
    <w:rsid w:val="0AFD006F"/>
    <w:rsid w:val="16E2655F"/>
    <w:rsid w:val="17C01095"/>
    <w:rsid w:val="189B62EB"/>
    <w:rsid w:val="31BC2511"/>
    <w:rsid w:val="4E6F70D4"/>
    <w:rsid w:val="4EE6167D"/>
    <w:rsid w:val="51BC5750"/>
    <w:rsid w:val="5DA1413A"/>
    <w:rsid w:val="6DF31DAD"/>
    <w:rsid w:val="72EF48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480" w:after="240"/>
    </w:pPr>
    <w:rPr>
      <w:rFonts w:ascii="Calibri" w:hAnsi="Calibri" w:eastAsia="Calibri" w:cs="Calibri"/>
      <w:b/>
      <w:bCs/>
      <w:color w:val="1F3864"/>
      <w:sz w:val="32"/>
      <w:szCs w:val="32"/>
    </w:rPr>
  </w:style>
  <w:style w:type="paragraph" w:styleId="3">
    <w:name w:val="heading 2"/>
    <w:next w:val="1"/>
    <w:qFormat/>
    <w:uiPriority w:val="0"/>
    <w:pPr>
      <w:spacing w:before="320" w:after="160"/>
    </w:pPr>
    <w:rPr>
      <w:rFonts w:ascii="Calibri" w:hAnsi="Calibri" w:eastAsia="Calibri" w:cs="Calibri"/>
      <w:b/>
      <w:bCs/>
      <w:color w:val="2E5395"/>
      <w:sz w:val="26"/>
      <w:szCs w:val="26"/>
    </w:rPr>
  </w:style>
  <w:style w:type="paragraph" w:styleId="4">
    <w:name w:val="heading 3"/>
    <w:next w:val="1"/>
    <w:qFormat/>
    <w:uiPriority w:val="0"/>
    <w:pPr>
      <w:spacing w:before="240" w:after="120"/>
    </w:pPr>
    <w:rPr>
      <w:rFonts w:ascii="Calibri" w:hAnsi="Calibri" w:eastAsia="Calibri" w:cs="Calibri"/>
      <w:b/>
      <w:bCs/>
      <w:color w:val="595959"/>
      <w:sz w:val="23"/>
      <w:szCs w:val="23"/>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2026-07-22T04:33:00Z</dcterms:created>
  <dc:creator>Un-named</dc:creator>
  <cp:lastModifiedBy>Gia Huy Nguyễn</cp:lastModifiedBy>
  <dcterms:modified xsi:type="dcterms:W3CDTF">2026-08-10T15:01:52Z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452D9CD0D93A4BC19C860CEF09C37F37_12</vt:lpwstr>
  </property>
</Properties>
</file>