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4AE27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D224F4C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EKB-VOL-IV</w:t>
      </w:r>
    </w:p>
    <w:p w14:paraId="5FED522E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Volume IV — Peripherals and IO</w:t>
      </w:r>
    </w:p>
    <w:p w14:paraId="4C191B4F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Handbook Skeleton — khung sườn chương, chưa phải nội dung đầy đủ (điền dần ở Phase D)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6F975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9F95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74C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3C812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68C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C4E1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12DD6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2910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C2E7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 — Skeleton</w:t>
            </w:r>
          </w:p>
        </w:tc>
      </w:tr>
      <w:tr w14:paraId="63FF2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3C26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561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 bạn)</w:t>
            </w:r>
          </w:p>
        </w:tc>
      </w:tr>
      <w:tr w14:paraId="0D80B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CF00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661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38F8D91B">
      <w:r>
        <w:br w:type="page"/>
      </w:r>
    </w:p>
    <w:p w14:paraId="59E3070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8670"/>
      </w:sdtPr>
      <w:sdtContent>
        <w:p w14:paraId="0E144055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0383912A">
          <w:r>
            <w:fldChar w:fldCharType="end"/>
          </w:r>
        </w:p>
      </w:sdtContent>
    </w:sdt>
    <w:p w14:paraId="39DCBB7C">
      <w:r>
        <w:br w:type="page"/>
      </w:r>
    </w:p>
    <w:p w14:paraId="679D46B6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tiêu Volume</w:t>
      </w:r>
    </w:p>
    <w:p w14:paraId="1885D20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Triển khai và xác nhận hoạt động thật trên board các giao tiếp ngoại vi phổ biến: UART, SPI, I2C, VGA, Audio, GPIO.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5C9F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F06370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Lưu ý về file này:</w:t>
            </w:r>
          </w:p>
          <w:p w14:paraId="6A47925B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Đây là KHUNG SƯỜN (skeleton) theo Gói 2 — mỗi chương chỉ có placeholder nội dung, yêu cầu hình ảnh, và yêu cầu thực hành. Nội dung kỹ thuật chi tiết sẽ được viết đầy đủ ở Phase D (xem Roadmap.docx), dùng đúng cấu trúc placeholder này.</w:t>
            </w:r>
          </w:p>
        </w:tc>
      </w:tr>
    </w:tbl>
    <w:p w14:paraId="11BEFDC7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Cấu trúc chương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6500"/>
        <w:gridCol w:w="1800"/>
      </w:tblGrid>
      <w:tr w14:paraId="7A15A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FAF8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310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BB40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F211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F0D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597A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AD5C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53596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A0B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DB7C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7061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71AB0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EC4C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6647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7E6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7664F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27D8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718D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75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19C3D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C9CA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84F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CF9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25121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6345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EE6E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43E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</w:tbl>
    <w:p w14:paraId="561B94D8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1. UART (8N1, Baud Rate)</w:t>
      </w:r>
    </w:p>
    <w:p w14:paraId="37C610E1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1F66404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Khung truyền 8N1, tính toán baud rate generator, cấu trúc tx/rx state machine.</w:t>
      </w:r>
    </w:p>
    <w:p w14:paraId="3425334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43F1DEC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khung truyền UART, ảnh terminal Tera Term nhận dữ liệu.</w:t>
      </w:r>
    </w:p>
    <w:p w14:paraId="38D9F3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7657778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Echo test qua Tera Term/PuTTY ở 115200 baud giữa PC và board.</w:t>
      </w:r>
    </w:p>
    <w:p w14:paraId="52673DF3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5463FFCA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526770D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4DC7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CAB9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8E29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366B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7B4BE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1449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8AD2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3E3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07755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2914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16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EB6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328CA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D75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C2B7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A33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54A77BAA">
      <w:pPr>
        <w:pBdr>
          <w:bottom w:val="single" w:color="595959" w:sz="6" w:space="1"/>
        </w:pBdr>
        <w:spacing w:before="100" w:after="200"/>
      </w:pPr>
    </w:p>
    <w:p w14:paraId="34F3D784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 SPI (Mode 0–3)</w:t>
      </w:r>
    </w:p>
    <w:p w14:paraId="2A30A17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1148C32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4 chế độ SPI (CPOL/CPHA), cấu trúc master/slave, shift register.</w:t>
      </w:r>
    </w:p>
    <w:p w14:paraId="76AD9C4F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574BF8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SPI 4 mode, ảnh oscilloscope tín hiệu SPI thật (nếu có thiết bị đo).</w:t>
      </w:r>
    </w:p>
    <w:p w14:paraId="680F963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72C389B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SPI master đơn giản giao tiếp với 1 thiết bị slave mô phỏng.</w:t>
      </w:r>
    </w:p>
    <w:p w14:paraId="7900306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22EAB3A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6D7657A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9CDE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E324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DCA4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EA4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0695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3D8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CAE1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DD8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BEA4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8B317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E498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6C9D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70FA2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590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3D69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F59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4E2FDFFC">
      <w:pPr>
        <w:pBdr>
          <w:bottom w:val="single" w:color="595959" w:sz="6" w:space="1"/>
        </w:pBdr>
        <w:spacing w:before="100" w:after="200"/>
      </w:pPr>
    </w:p>
    <w:p w14:paraId="71B5C847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3. I2C cơ bản</w:t>
      </w:r>
    </w:p>
    <w:p w14:paraId="0B6CAD1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3624A9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Giao thức Start/Stop condition, ACK/NACK, địa chỉ 7-bit.</w:t>
      </w:r>
    </w:p>
    <w:p w14:paraId="25C4665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250E391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I2C.</w:t>
      </w:r>
    </w:p>
    <w:p w14:paraId="2F839A3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583CA2F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testbench mô phỏng giao tiếp I2C master-slave cơ bản.</w:t>
      </w:r>
    </w:p>
    <w:p w14:paraId="3C11580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3C878B6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55EB17D7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0E49F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D5A1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F77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FC71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D51C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679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0BEF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E5D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D9C5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DEFD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7AF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8A18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29D79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008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C50C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BA7C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5D132A68">
      <w:pPr>
        <w:pBdr>
          <w:bottom w:val="single" w:color="595959" w:sz="6" w:space="1"/>
        </w:pBdr>
        <w:spacing w:before="100" w:after="200"/>
      </w:pPr>
    </w:p>
    <w:p w14:paraId="57FE4D7C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4. VGA Timing &amp; Color Bar</w:t>
      </w:r>
    </w:p>
    <w:p w14:paraId="2505045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47BABF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Timing VGA 640x480@60Hz, hsync/vsync, front porch/back porch, bộ đếm pixel.</w:t>
      </w:r>
    </w:p>
    <w:p w14:paraId="011EAF3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2098E3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timing VGA, ảnh màn hình thật hiển thị color bar test pattern.</w:t>
      </w:r>
    </w:p>
    <w:p w14:paraId="138388F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389F49D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Xuất color bar pattern ra màn hình thật qua cổng VGA của DE10-Standard.</w:t>
      </w:r>
    </w:p>
    <w:p w14:paraId="1A188C2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6FD7695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124774F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2B74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0911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2272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2CB3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1648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E14C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E59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VGA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9D0DC">
            <w:pPr>
              <w:jc w:val="left"/>
              <w:rPr>
                <w:rFonts w:hint="default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 xml:space="preserve"> Có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,</w:t>
            </w:r>
          </w:p>
        </w:tc>
      </w:tr>
      <w:tr w14:paraId="79CF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7515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6E29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VGA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7087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ó</w:t>
            </w:r>
          </w:p>
        </w:tc>
      </w:tr>
      <w:tr w14:paraId="3851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5DD2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039A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VGA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E429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C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ó</w:t>
            </w:r>
          </w:p>
        </w:tc>
      </w:tr>
    </w:tbl>
    <w:p w14:paraId="1AE85C43">
      <w:pPr>
        <w:pBdr>
          <w:bottom w:val="single" w:color="595959" w:sz="6" w:space="1"/>
        </w:pBdr>
        <w:spacing w:before="100" w:after="200"/>
      </w:pPr>
    </w:p>
    <w:p w14:paraId="3F02C6F3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 Audio I2S CODEC</w:t>
      </w:r>
    </w:p>
    <w:p w14:paraId="5E6F7D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601793D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Giao thức I2S, cấu trúc frame, kết nối với CODEC trên board.</w:t>
      </w:r>
    </w:p>
    <w:p w14:paraId="5BA488B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75F2B0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khung I2S.</w:t>
      </w:r>
    </w:p>
    <w:p w14:paraId="62236623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5898ACD1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(Tùy chọn nâng cao) Phát 1 tần số sine đơn giản qua audio jack.</w:t>
      </w:r>
    </w:p>
    <w:p w14:paraId="3BA325D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56883FD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6BF4BDE0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602CA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A9C2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C022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54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76412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60C1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648E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9F8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17FB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B996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A8E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5DBF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270D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494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02FE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77B1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1E82A1F7">
      <w:pPr>
        <w:pBdr>
          <w:bottom w:val="single" w:color="595959" w:sz="6" w:space="1"/>
        </w:pBdr>
        <w:spacing w:before="100" w:after="200"/>
      </w:pPr>
    </w:p>
    <w:p w14:paraId="63FBA10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6. GPIO 40-pin Mapping</w:t>
      </w:r>
    </w:p>
    <w:p w14:paraId="10E79D2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6F26C3E5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mapping GPIO header với tên tín hiệu trong Quartus Pin Planner.</w:t>
      </w:r>
    </w:p>
    <w:p w14:paraId="63F239F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014C71D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Screenshot Pin Planner đã gán GPIO.</w:t>
      </w:r>
    </w:p>
    <w:p w14:paraId="787602E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6C22D24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Gán và test 1 chân GPIO input/output thật với LED/nút nhấn ngoài.</w:t>
      </w:r>
    </w:p>
    <w:p w14:paraId="1351535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496C36E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IV), ADR liên quan (nếu có) trong Engineering Decision Log.docx.</w:t>
      </w:r>
    </w:p>
    <w:p w14:paraId="0BE17E8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3EDE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BA50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3908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DAB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40424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529B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6C7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8669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C9A6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B793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1120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224B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F3C7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23A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504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C8A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23FC9251">
      <w:pPr>
        <w:pBdr>
          <w:bottom w:val="single" w:color="595959" w:sz="6" w:space="1"/>
        </w:pBdr>
        <w:spacing w:before="100" w:after="200"/>
      </w:pPr>
    </w:p>
    <w:p w14:paraId="6C3EC99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Evidence Matrix tổng hợp</w:t>
      </w:r>
    </w:p>
    <w:p w14:paraId="3DDCA47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tổng hợp trạng thái bằng chứng cho toàn bộ Volume — cập nhật sau mỗi chương hoàn thành.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900"/>
        <w:gridCol w:w="1900"/>
        <w:gridCol w:w="1800"/>
      </w:tblGrid>
      <w:tr w14:paraId="38651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4788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E670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6B55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Hình ảnh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D9BD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Thực hành/Code</w:t>
            </w:r>
          </w:p>
        </w:tc>
      </w:tr>
      <w:tr w14:paraId="10521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9F7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1D3E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0B09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1A30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</w:tr>
      <w:tr w14:paraId="4BE37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17B4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27F3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AC9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AD86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</w:p>
        </w:tc>
      </w:tr>
      <w:tr w14:paraId="6CCDA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76A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4326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57F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9C9E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67D83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EE4C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D3D8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B963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CB33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7F597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153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029C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39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065B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5F729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DE5B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B85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A888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D81D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</w:tbl>
    <w:p w14:paraId="14615D72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Thinking — câu hỏi phản tư</w:t>
      </w:r>
    </w:p>
    <w:p w14:paraId="1A39992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Trả lời ngắn gọn các câu hỏi sau SAU KHI hoàn thành Volume này (không phải trước):</w:t>
      </w:r>
    </w:p>
    <w:p w14:paraId="321C9864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Quyết định thiết kế nào trong Volume này khó nhất? Vì sao?</w:t>
      </w:r>
    </w:p>
    <w:p w14:paraId="0253AF55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Nếu làm lại từ đầu, bạn sẽ thay đổi điều gì trong cách tiếp cận?</w:t>
      </w:r>
    </w:p>
    <w:p w14:paraId="7A77CAA0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Kiến thức nào ở Volume này sẽ dùng lại khi chuyển sang board FPGA khác (ví dụ Xilinx Zynq)?</w:t>
      </w:r>
    </w:p>
    <w:p w14:paraId="4A588F07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Mentor Review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500"/>
      </w:tblGrid>
      <w:tr w14:paraId="13463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56F7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Trường</w:t>
            </w:r>
          </w:p>
        </w:tc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418E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14:paraId="4F7C9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E1E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Người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F6D43">
            <w:pPr>
              <w:jc w:val="left"/>
            </w:pPr>
          </w:p>
        </w:tc>
      </w:tr>
      <w:tr w14:paraId="1E77C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79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Ngày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03199">
            <w:pPr>
              <w:jc w:val="left"/>
            </w:pPr>
          </w:p>
        </w:tc>
      </w:tr>
      <w:tr w14:paraId="43547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A4A2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Kết luận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49F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Approved   ☐ Cần sửa   ☐ Reject</w:t>
            </w:r>
          </w:p>
        </w:tc>
      </w:tr>
      <w:tr w14:paraId="4C4C0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58BD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Góp ý chi tiết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310E7">
            <w:pPr>
              <w:jc w:val="left"/>
            </w:pPr>
          </w:p>
        </w:tc>
      </w:tr>
    </w:tbl>
    <w:p w14:paraId="0EF1264B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Decision Record liên quan</w:t>
      </w:r>
    </w:p>
    <w:p w14:paraId="1232191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Danh sách mã ADR (trong Engineering Decision Log.docx) áp dụng cho Volume này: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4000"/>
        <w:gridCol w:w="3400"/>
      </w:tblGrid>
      <w:tr w14:paraId="487F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DA0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Mã ADR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80FF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Tiêu đề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F2B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Ảnh hưởng đến chương nào</w:t>
            </w:r>
          </w:p>
        </w:tc>
      </w:tr>
      <w:tr w14:paraId="77012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3C6C3">
            <w:pPr>
              <w:jc w:val="left"/>
            </w:pP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46F05">
            <w:pPr>
              <w:jc w:val="left"/>
            </w:pP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09A75">
            <w:pPr>
              <w:jc w:val="left"/>
            </w:pPr>
          </w:p>
        </w:tc>
      </w:tr>
    </w:tbl>
    <w:p w14:paraId="5639D023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Progress Tracking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00"/>
        <w:gridCol w:w="2200"/>
        <w:gridCol w:w="2200"/>
      </w:tblGrid>
      <w:tr w14:paraId="0FDF3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3D3B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DC4A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% Hoàn thành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3583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Cập nhật lần cuối</w:t>
            </w:r>
          </w:p>
        </w:tc>
      </w:tr>
      <w:tr w14:paraId="25592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EDD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UART (8N1, Baud Rate)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1A552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vi-VN"/>
              </w:rPr>
              <w:t>10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0E78C">
            <w:pPr>
              <w:jc w:val="left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09/08.2026</w:t>
            </w:r>
          </w:p>
        </w:tc>
      </w:tr>
      <w:tr w14:paraId="32149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52EB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SPI (Mode 0–3)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FFA0C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89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%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(Them hinh anh demo</w:t>
            </w:r>
            <w:bookmarkStart w:id="0" w:name="_GoBack"/>
            <w:bookmarkEnd w:id="0"/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8208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10/08/2026</w:t>
            </w:r>
          </w:p>
        </w:tc>
      </w:tr>
      <w:tr w14:paraId="1BAA9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540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I2C cơ bản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CE9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F7562">
            <w:pPr>
              <w:jc w:val="left"/>
            </w:pPr>
          </w:p>
        </w:tc>
      </w:tr>
      <w:tr w14:paraId="12A97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7B10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VGA Timing &amp; Color Bar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E36B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100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99DCB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</w:tr>
      <w:tr w14:paraId="16EB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6680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Audio I2S CODEC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C715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52D6">
            <w:pPr>
              <w:jc w:val="left"/>
            </w:pPr>
          </w:p>
        </w:tc>
      </w:tr>
      <w:tr w14:paraId="7E654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9245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GPIO 40-pin Mapping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18D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4FBCD">
            <w:pPr>
              <w:jc w:val="left"/>
            </w:pPr>
          </w:p>
        </w:tc>
      </w:tr>
    </w:tbl>
    <w:p w14:paraId="2B99F8FF"/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FE7C0B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4F6D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EKB-VOL-IV · Volume IV — Peripherals and 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C5C8E1"/>
    <w:multiLevelType w:val="multilevel"/>
    <w:tmpl w:val="2DC5C8E1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A4D4588"/>
    <w:rsid w:val="0B891F45"/>
    <w:rsid w:val="0BBF4D3F"/>
    <w:rsid w:val="18AF21DF"/>
    <w:rsid w:val="19DF4C94"/>
    <w:rsid w:val="31D436E9"/>
    <w:rsid w:val="397A5395"/>
    <w:rsid w:val="3A324DC4"/>
    <w:rsid w:val="40A70E1F"/>
    <w:rsid w:val="43D6301E"/>
    <w:rsid w:val="61E52DA1"/>
    <w:rsid w:val="6B5941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1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2026-07-22T04:56:00Z</dcterms:created>
  <dc:creator>Un-named</dc:creator>
  <cp:lastModifiedBy>Gia Huy Nguyễn</cp:lastModifiedBy>
  <dcterms:modified xsi:type="dcterms:W3CDTF">2026-08-10T14:40:17Z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18BE4B0607354AA58973FDE21D28E8FD_12</vt:lpwstr>
  </property>
</Properties>
</file>